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ABB10" w14:textId="59E4BD53" w:rsidR="00076D26" w:rsidRPr="00C01014" w:rsidRDefault="00076D26" w:rsidP="00076D26">
      <w:pPr>
        <w:spacing w:after="0" w:line="240" w:lineRule="auto"/>
        <w:jc w:val="center"/>
        <w:rPr>
          <w:b/>
          <w:bCs/>
          <w:sz w:val="32"/>
          <w:szCs w:val="32"/>
        </w:rPr>
      </w:pPr>
      <w:r w:rsidRPr="00C01014">
        <w:rPr>
          <w:b/>
          <w:bCs/>
          <w:sz w:val="32"/>
          <w:szCs w:val="32"/>
        </w:rPr>
        <w:t>Capstone 2 Final Report:</w:t>
      </w:r>
    </w:p>
    <w:p w14:paraId="3CC4465B" w14:textId="3DFA85F4" w:rsidR="004B7FB0" w:rsidRPr="00C01014" w:rsidRDefault="00076D26" w:rsidP="00076D26">
      <w:pPr>
        <w:spacing w:after="0" w:line="240" w:lineRule="auto"/>
        <w:jc w:val="center"/>
        <w:rPr>
          <w:b/>
          <w:bCs/>
          <w:sz w:val="32"/>
          <w:szCs w:val="32"/>
        </w:rPr>
      </w:pPr>
      <w:r w:rsidRPr="00C01014">
        <w:rPr>
          <w:b/>
          <w:bCs/>
          <w:sz w:val="32"/>
          <w:szCs w:val="32"/>
        </w:rPr>
        <w:t>Creating a dynamic asset allocation strategy based on economic regime similarity</w:t>
      </w:r>
    </w:p>
    <w:p w14:paraId="4EF1C705" w14:textId="47F86A6D" w:rsidR="00C01014" w:rsidRPr="00076D26" w:rsidRDefault="00C01014" w:rsidP="00076D26">
      <w:pPr>
        <w:spacing w:after="0" w:line="240" w:lineRule="auto"/>
        <w:jc w:val="center"/>
        <w:rPr>
          <w:sz w:val="28"/>
          <w:szCs w:val="28"/>
        </w:rPr>
      </w:pPr>
      <w:r>
        <w:rPr>
          <w:sz w:val="28"/>
          <w:szCs w:val="28"/>
        </w:rPr>
        <w:t>Matt Kosik</w:t>
      </w:r>
    </w:p>
    <w:p w14:paraId="04797D20" w14:textId="036FF139" w:rsidR="00076D26" w:rsidRDefault="00076D26" w:rsidP="00076D26">
      <w:pPr>
        <w:spacing w:after="0" w:line="240" w:lineRule="auto"/>
        <w:jc w:val="center"/>
        <w:rPr>
          <w:sz w:val="28"/>
          <w:szCs w:val="28"/>
        </w:rPr>
      </w:pPr>
    </w:p>
    <w:p w14:paraId="20EA5B97" w14:textId="785C836E" w:rsidR="00076D26" w:rsidRDefault="00076D26" w:rsidP="00076D26">
      <w:pPr>
        <w:spacing w:after="0" w:line="240" w:lineRule="auto"/>
        <w:rPr>
          <w:b/>
          <w:bCs/>
          <w:sz w:val="28"/>
          <w:szCs w:val="28"/>
        </w:rPr>
      </w:pPr>
      <w:r>
        <w:rPr>
          <w:b/>
          <w:bCs/>
          <w:sz w:val="28"/>
          <w:szCs w:val="28"/>
        </w:rPr>
        <w:t>Problem Statement:</w:t>
      </w:r>
    </w:p>
    <w:p w14:paraId="44D09337" w14:textId="0F559732" w:rsidR="00144061" w:rsidRDefault="00E822A7" w:rsidP="00076D26">
      <w:pPr>
        <w:spacing w:after="0" w:line="240" w:lineRule="auto"/>
        <w:rPr>
          <w:sz w:val="24"/>
          <w:szCs w:val="24"/>
        </w:rPr>
      </w:pPr>
      <w:r>
        <w:rPr>
          <w:sz w:val="24"/>
          <w:szCs w:val="24"/>
        </w:rPr>
        <w:t>P</w:t>
      </w:r>
      <w:r w:rsidRPr="00E822A7">
        <w:rPr>
          <w:sz w:val="24"/>
          <w:szCs w:val="24"/>
        </w:rPr>
        <w:t xml:space="preserve">ortfolio construction is a heavily researched area within finance. Since Modern Portfolio Theory became popularized in the 1950s, many other construction methods have been proposed, each with their own advantages and disadvantages. </w:t>
      </w:r>
      <w:r>
        <w:rPr>
          <w:sz w:val="24"/>
          <w:szCs w:val="24"/>
        </w:rPr>
        <w:t xml:space="preserve">One of the </w:t>
      </w:r>
      <w:r w:rsidR="00144061">
        <w:rPr>
          <w:sz w:val="24"/>
          <w:szCs w:val="24"/>
        </w:rPr>
        <w:t>main</w:t>
      </w:r>
      <w:r>
        <w:rPr>
          <w:sz w:val="24"/>
          <w:szCs w:val="24"/>
        </w:rPr>
        <w:t xml:space="preserve"> assumptions made across most models is that future asset returns </w:t>
      </w:r>
      <w:r w:rsidR="00626AB7">
        <w:rPr>
          <w:sz w:val="24"/>
          <w:szCs w:val="24"/>
        </w:rPr>
        <w:t xml:space="preserve">will have a similar distribution to historic returns.  The problem then becomes </w:t>
      </w:r>
      <w:r w:rsidR="00144061">
        <w:rPr>
          <w:sz w:val="24"/>
          <w:szCs w:val="24"/>
        </w:rPr>
        <w:t>how to best measure historical returns. In practice, a wide variety of methods are used. I propose a new method that only measures historic periods that are economically similar to the present. The new model outperforms traditional mean-variance optimization results out of sample across a variety of measures and looks promising for further research.</w:t>
      </w:r>
    </w:p>
    <w:p w14:paraId="43BB1946" w14:textId="77777777" w:rsidR="00144061" w:rsidRDefault="00144061" w:rsidP="00076D26">
      <w:pPr>
        <w:spacing w:after="0" w:line="240" w:lineRule="auto"/>
        <w:rPr>
          <w:sz w:val="24"/>
          <w:szCs w:val="24"/>
        </w:rPr>
      </w:pPr>
    </w:p>
    <w:p w14:paraId="6A662DF1" w14:textId="77777777" w:rsidR="00144061" w:rsidRDefault="00144061" w:rsidP="00076D26">
      <w:pPr>
        <w:spacing w:after="0" w:line="240" w:lineRule="auto"/>
        <w:rPr>
          <w:b/>
          <w:bCs/>
          <w:sz w:val="28"/>
          <w:szCs w:val="28"/>
        </w:rPr>
      </w:pPr>
      <w:r>
        <w:rPr>
          <w:b/>
          <w:bCs/>
          <w:sz w:val="28"/>
          <w:szCs w:val="28"/>
        </w:rPr>
        <w:t>Data:</w:t>
      </w:r>
    </w:p>
    <w:p w14:paraId="693CA8B6" w14:textId="2F628407" w:rsidR="00C01014" w:rsidRDefault="00144061" w:rsidP="00076D26">
      <w:pPr>
        <w:spacing w:after="0" w:line="240" w:lineRule="auto"/>
        <w:rPr>
          <w:sz w:val="24"/>
          <w:szCs w:val="24"/>
        </w:rPr>
      </w:pPr>
      <w:r>
        <w:rPr>
          <w:sz w:val="24"/>
          <w:szCs w:val="24"/>
        </w:rPr>
        <w:t xml:space="preserve">The data used in this project can be broken down into two categories, Asset Returns and Economic Variables.   </w:t>
      </w:r>
    </w:p>
    <w:p w14:paraId="716FDA01" w14:textId="61960AFD" w:rsidR="00C01014" w:rsidRDefault="00C01014" w:rsidP="00076D26">
      <w:pPr>
        <w:spacing w:after="0" w:line="240" w:lineRule="auto"/>
        <w:rPr>
          <w:sz w:val="24"/>
          <w:szCs w:val="24"/>
        </w:rPr>
      </w:pPr>
    </w:p>
    <w:p w14:paraId="54308418" w14:textId="579FD2FA" w:rsidR="000F7F43" w:rsidRPr="000F7F43" w:rsidRDefault="000F7F43" w:rsidP="00076D26">
      <w:pPr>
        <w:spacing w:after="0" w:line="240" w:lineRule="auto"/>
        <w:rPr>
          <w:sz w:val="24"/>
          <w:szCs w:val="24"/>
          <w:u w:val="single"/>
        </w:rPr>
      </w:pPr>
      <w:r>
        <w:rPr>
          <w:sz w:val="24"/>
          <w:szCs w:val="24"/>
          <w:u w:val="single"/>
        </w:rPr>
        <w:t>Asset Returns</w:t>
      </w:r>
    </w:p>
    <w:p w14:paraId="782AB2D8" w14:textId="79EEA9E6" w:rsidR="000F7F43" w:rsidRDefault="00C01014" w:rsidP="00076D26">
      <w:pPr>
        <w:spacing w:after="0" w:line="240" w:lineRule="auto"/>
        <w:rPr>
          <w:sz w:val="24"/>
          <w:szCs w:val="24"/>
        </w:rPr>
      </w:pPr>
      <w:r>
        <w:rPr>
          <w:sz w:val="24"/>
          <w:szCs w:val="24"/>
        </w:rPr>
        <w:t xml:space="preserve">In general, </w:t>
      </w:r>
      <w:proofErr w:type="spellStart"/>
      <w:r>
        <w:rPr>
          <w:sz w:val="24"/>
          <w:szCs w:val="24"/>
        </w:rPr>
        <w:t>macro economic</w:t>
      </w:r>
      <w:proofErr w:type="spellEnd"/>
      <w:r>
        <w:rPr>
          <w:sz w:val="24"/>
          <w:szCs w:val="24"/>
        </w:rPr>
        <w:t xml:space="preserve"> variables should drive financial returns of broad asset classes more predictably than that of specific sectors or individual securities.  Therefore, I chose to investigate the proposed portfolio construction model on a </w:t>
      </w:r>
      <w:proofErr w:type="gramStart"/>
      <w:r>
        <w:rPr>
          <w:sz w:val="24"/>
          <w:szCs w:val="24"/>
        </w:rPr>
        <w:t>three asset</w:t>
      </w:r>
      <w:proofErr w:type="gramEnd"/>
      <w:r>
        <w:rPr>
          <w:sz w:val="24"/>
          <w:szCs w:val="24"/>
        </w:rPr>
        <w:t xml:space="preserve"> portfolio consisting of the most commonly held asset classes: Equities, Bonds, and Commodities.</w:t>
      </w:r>
      <w:r w:rsidR="000F7F43">
        <w:rPr>
          <w:sz w:val="24"/>
          <w:szCs w:val="24"/>
        </w:rPr>
        <w:t xml:space="preserve"> </w:t>
      </w:r>
    </w:p>
    <w:p w14:paraId="53F8E1DA" w14:textId="0DFD476F" w:rsidR="00A26E57" w:rsidRDefault="00A26E57" w:rsidP="00076D26">
      <w:pPr>
        <w:spacing w:after="0" w:line="240" w:lineRule="auto"/>
        <w:rPr>
          <w:sz w:val="24"/>
          <w:szCs w:val="24"/>
        </w:rPr>
      </w:pPr>
    </w:p>
    <w:p w14:paraId="48AA1BA1" w14:textId="73E23C51" w:rsidR="00A26E57" w:rsidRDefault="00A26E57" w:rsidP="00A26E57">
      <w:pPr>
        <w:pStyle w:val="ListParagraph"/>
        <w:numPr>
          <w:ilvl w:val="0"/>
          <w:numId w:val="1"/>
        </w:numPr>
        <w:spacing w:after="0" w:line="240" w:lineRule="auto"/>
        <w:rPr>
          <w:sz w:val="24"/>
          <w:szCs w:val="24"/>
        </w:rPr>
      </w:pPr>
      <w:r>
        <w:rPr>
          <w:sz w:val="24"/>
          <w:szCs w:val="24"/>
        </w:rPr>
        <w:t>Equities – S&amp;P 500 Index</w:t>
      </w:r>
    </w:p>
    <w:p w14:paraId="4930E8A9" w14:textId="6B0A0F99" w:rsidR="00A26E57" w:rsidRDefault="00A26E57" w:rsidP="00A26E57">
      <w:pPr>
        <w:pStyle w:val="ListParagraph"/>
        <w:numPr>
          <w:ilvl w:val="1"/>
          <w:numId w:val="1"/>
        </w:numPr>
        <w:spacing w:after="0" w:line="240" w:lineRule="auto"/>
        <w:rPr>
          <w:sz w:val="24"/>
          <w:szCs w:val="24"/>
        </w:rPr>
      </w:pPr>
      <w:r>
        <w:rPr>
          <w:sz w:val="24"/>
          <w:szCs w:val="24"/>
        </w:rPr>
        <w:t xml:space="preserve">Sourced from Yahoo via </w:t>
      </w:r>
      <w:r w:rsidRPr="00A26E57">
        <w:rPr>
          <w:sz w:val="24"/>
          <w:szCs w:val="24"/>
        </w:rPr>
        <w:t>pandas_datareader</w:t>
      </w:r>
    </w:p>
    <w:p w14:paraId="7C056115" w14:textId="65D0369C" w:rsidR="00A26E57" w:rsidRDefault="00A26E57" w:rsidP="00A26E57">
      <w:pPr>
        <w:pStyle w:val="ListParagraph"/>
        <w:numPr>
          <w:ilvl w:val="0"/>
          <w:numId w:val="1"/>
        </w:numPr>
        <w:spacing w:after="0" w:line="240" w:lineRule="auto"/>
        <w:rPr>
          <w:sz w:val="24"/>
          <w:szCs w:val="24"/>
        </w:rPr>
      </w:pPr>
      <w:r>
        <w:rPr>
          <w:sz w:val="24"/>
          <w:szCs w:val="24"/>
        </w:rPr>
        <w:t>Bond – 10y US Treasury Total Return</w:t>
      </w:r>
    </w:p>
    <w:p w14:paraId="7FCBE146" w14:textId="4BB42DD7" w:rsidR="00A26E57" w:rsidRDefault="00A26E57" w:rsidP="00A26E57">
      <w:pPr>
        <w:pStyle w:val="ListParagraph"/>
        <w:numPr>
          <w:ilvl w:val="1"/>
          <w:numId w:val="1"/>
        </w:numPr>
        <w:spacing w:after="0" w:line="240" w:lineRule="auto"/>
        <w:rPr>
          <w:sz w:val="24"/>
          <w:szCs w:val="24"/>
        </w:rPr>
      </w:pPr>
      <w:r>
        <w:rPr>
          <w:sz w:val="24"/>
          <w:szCs w:val="24"/>
        </w:rPr>
        <w:t>Sourced from St. Louis Federal Reserve via FREDapi</w:t>
      </w:r>
    </w:p>
    <w:p w14:paraId="5A4F7A61" w14:textId="59F6B41E" w:rsidR="00A26E57" w:rsidRDefault="00A26E57" w:rsidP="00A26E57">
      <w:pPr>
        <w:pStyle w:val="ListParagraph"/>
        <w:numPr>
          <w:ilvl w:val="1"/>
          <w:numId w:val="1"/>
        </w:numPr>
        <w:spacing w:after="0" w:line="240" w:lineRule="auto"/>
        <w:rPr>
          <w:sz w:val="24"/>
          <w:szCs w:val="24"/>
        </w:rPr>
      </w:pPr>
      <w:r>
        <w:rPr>
          <w:sz w:val="24"/>
          <w:szCs w:val="24"/>
        </w:rPr>
        <w:t>Manually converted to total return form assuming bonds purchased at par</w:t>
      </w:r>
    </w:p>
    <w:p w14:paraId="6868CCC5" w14:textId="648B67E3" w:rsidR="00A26E57" w:rsidRDefault="00A26E57" w:rsidP="00A26E57">
      <w:pPr>
        <w:pStyle w:val="ListParagraph"/>
        <w:numPr>
          <w:ilvl w:val="0"/>
          <w:numId w:val="1"/>
        </w:numPr>
        <w:spacing w:after="0" w:line="240" w:lineRule="auto"/>
        <w:rPr>
          <w:sz w:val="24"/>
          <w:szCs w:val="24"/>
        </w:rPr>
      </w:pPr>
      <w:r>
        <w:rPr>
          <w:sz w:val="24"/>
          <w:szCs w:val="24"/>
        </w:rPr>
        <w:t>Commodities – GSCI (Goldman Sachs Commodity Index)</w:t>
      </w:r>
    </w:p>
    <w:p w14:paraId="531D554B" w14:textId="0FB1370C" w:rsidR="00A26E57" w:rsidRDefault="00A26E57" w:rsidP="00A26E57">
      <w:pPr>
        <w:pStyle w:val="ListParagraph"/>
        <w:numPr>
          <w:ilvl w:val="1"/>
          <w:numId w:val="1"/>
        </w:numPr>
        <w:spacing w:after="0" w:line="240" w:lineRule="auto"/>
        <w:rPr>
          <w:sz w:val="24"/>
          <w:szCs w:val="24"/>
        </w:rPr>
      </w:pPr>
      <w:r>
        <w:rPr>
          <w:sz w:val="24"/>
          <w:szCs w:val="24"/>
        </w:rPr>
        <w:t>Sourced from www.koyfin.com via csv download</w:t>
      </w:r>
    </w:p>
    <w:p w14:paraId="14F9B582" w14:textId="4AB4FD7D" w:rsidR="00A26E57" w:rsidRDefault="00A26E57" w:rsidP="00A26E57">
      <w:pPr>
        <w:pStyle w:val="ListParagraph"/>
        <w:spacing w:after="0" w:line="240" w:lineRule="auto"/>
        <w:rPr>
          <w:sz w:val="24"/>
          <w:szCs w:val="24"/>
        </w:rPr>
      </w:pPr>
    </w:p>
    <w:p w14:paraId="5447DEC8" w14:textId="5286EA3D" w:rsidR="003573BB" w:rsidRDefault="00A26E57" w:rsidP="00336CC2">
      <w:pPr>
        <w:pStyle w:val="ListParagraph"/>
        <w:spacing w:after="0" w:line="240" w:lineRule="auto"/>
        <w:ind w:left="0"/>
        <w:rPr>
          <w:sz w:val="24"/>
          <w:szCs w:val="24"/>
        </w:rPr>
      </w:pPr>
      <w:r>
        <w:rPr>
          <w:sz w:val="24"/>
          <w:szCs w:val="24"/>
        </w:rPr>
        <w:t xml:space="preserve">Across three groups, daily data were available from about 1980 – 2020.  This should be sufficient to capture </w:t>
      </w:r>
      <w:r w:rsidR="00C54CDC">
        <w:rPr>
          <w:sz w:val="24"/>
          <w:szCs w:val="24"/>
        </w:rPr>
        <w:t xml:space="preserve">multiple economic cycles.  </w:t>
      </w:r>
      <w:r w:rsidR="00D82914">
        <w:rPr>
          <w:sz w:val="24"/>
          <w:szCs w:val="24"/>
        </w:rPr>
        <w:t xml:space="preserve">As we can see below, both Equity and Commodity returns are negatively correlated with realized volatility.  </w:t>
      </w:r>
      <w:r w:rsidR="00336CC2">
        <w:rPr>
          <w:sz w:val="24"/>
          <w:szCs w:val="24"/>
        </w:rPr>
        <w:t xml:space="preserve">This is consistent with commonly held beliefs.  </w:t>
      </w:r>
      <w:r w:rsidR="00D82914">
        <w:rPr>
          <w:sz w:val="24"/>
          <w:szCs w:val="24"/>
        </w:rPr>
        <w:t>We can use the fact to improve our model predictions.</w:t>
      </w:r>
    </w:p>
    <w:p w14:paraId="464FEB72" w14:textId="030840C5" w:rsidR="00A26E57" w:rsidRDefault="00A26E57" w:rsidP="00A26E57">
      <w:pPr>
        <w:pStyle w:val="ListParagraph"/>
        <w:spacing w:after="0" w:line="240" w:lineRule="auto"/>
        <w:rPr>
          <w:sz w:val="24"/>
          <w:szCs w:val="24"/>
        </w:rPr>
      </w:pPr>
    </w:p>
    <w:p w14:paraId="6EA97C90" w14:textId="679F38F7" w:rsidR="00A26E57" w:rsidRPr="00A26E57" w:rsidRDefault="00C54CDC" w:rsidP="00A26E57">
      <w:pPr>
        <w:pStyle w:val="ListParagraph"/>
        <w:spacing w:after="0" w:line="240" w:lineRule="auto"/>
        <w:rPr>
          <w:sz w:val="24"/>
          <w:szCs w:val="24"/>
        </w:rPr>
      </w:pPr>
      <w:r>
        <w:rPr>
          <w:noProof/>
        </w:rPr>
        <w:lastRenderedPageBreak/>
        <w:drawing>
          <wp:anchor distT="0" distB="0" distL="114300" distR="114300" simplePos="0" relativeHeight="251658240" behindDoc="0" locked="0" layoutInCell="1" allowOverlap="1" wp14:anchorId="6259472D" wp14:editId="4558CA0B">
            <wp:simplePos x="0" y="0"/>
            <wp:positionH relativeFrom="margin">
              <wp:align>right</wp:align>
            </wp:positionH>
            <wp:positionV relativeFrom="paragraph">
              <wp:posOffset>0</wp:posOffset>
            </wp:positionV>
            <wp:extent cx="5946633" cy="3236976"/>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6633" cy="3236976"/>
                    </a:xfrm>
                    <a:prstGeom prst="rect">
                      <a:avLst/>
                    </a:prstGeom>
                  </pic:spPr>
                </pic:pic>
              </a:graphicData>
            </a:graphic>
            <wp14:sizeRelV relativeFrom="margin">
              <wp14:pctHeight>0</wp14:pctHeight>
            </wp14:sizeRelV>
          </wp:anchor>
        </w:drawing>
      </w:r>
    </w:p>
    <w:p w14:paraId="1F170409" w14:textId="51029979" w:rsidR="000F7F43" w:rsidRDefault="000F7F43" w:rsidP="00076D26">
      <w:pPr>
        <w:spacing w:after="0" w:line="240" w:lineRule="auto"/>
        <w:rPr>
          <w:sz w:val="24"/>
          <w:szCs w:val="24"/>
        </w:rPr>
      </w:pPr>
    </w:p>
    <w:p w14:paraId="3E1F683F" w14:textId="643A77F8" w:rsidR="007E4DC7" w:rsidRDefault="007E4DC7" w:rsidP="003573BB">
      <w:pPr>
        <w:spacing w:after="0" w:line="240" w:lineRule="auto"/>
        <w:jc w:val="center"/>
        <w:rPr>
          <w:sz w:val="24"/>
          <w:szCs w:val="24"/>
          <w:u w:val="single"/>
        </w:rPr>
      </w:pPr>
      <w:r>
        <w:rPr>
          <w:noProof/>
        </w:rPr>
        <w:drawing>
          <wp:inline distT="0" distB="0" distL="0" distR="0" wp14:anchorId="522F7DDC" wp14:editId="0CEC342D">
            <wp:extent cx="5184531" cy="441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4531" cy="4419600"/>
                    </a:xfrm>
                    <a:prstGeom prst="rect">
                      <a:avLst/>
                    </a:prstGeom>
                  </pic:spPr>
                </pic:pic>
              </a:graphicData>
            </a:graphic>
          </wp:inline>
        </w:drawing>
      </w:r>
    </w:p>
    <w:p w14:paraId="2BCB0D2C" w14:textId="77777777" w:rsidR="0089655C" w:rsidRDefault="0089655C">
      <w:pPr>
        <w:rPr>
          <w:sz w:val="24"/>
          <w:szCs w:val="24"/>
          <w:u w:val="single"/>
        </w:rPr>
      </w:pPr>
      <w:r>
        <w:rPr>
          <w:sz w:val="24"/>
          <w:szCs w:val="24"/>
          <w:u w:val="single"/>
        </w:rPr>
        <w:br w:type="page"/>
      </w:r>
    </w:p>
    <w:p w14:paraId="6BC68661" w14:textId="2A3419B5" w:rsidR="000F7F43" w:rsidRDefault="003775E2" w:rsidP="00076D26">
      <w:pPr>
        <w:spacing w:after="0" w:line="240" w:lineRule="auto"/>
        <w:rPr>
          <w:sz w:val="24"/>
          <w:szCs w:val="24"/>
          <w:u w:val="single"/>
        </w:rPr>
      </w:pPr>
      <w:r>
        <w:rPr>
          <w:sz w:val="24"/>
          <w:szCs w:val="24"/>
          <w:u w:val="single"/>
        </w:rPr>
        <w:lastRenderedPageBreak/>
        <w:t>Economic Variables</w:t>
      </w:r>
    </w:p>
    <w:p w14:paraId="7BF1657D" w14:textId="65C1FAF4" w:rsidR="006B7BFB" w:rsidRDefault="006B7BFB" w:rsidP="00076D26">
      <w:pPr>
        <w:spacing w:after="0" w:line="240" w:lineRule="auto"/>
        <w:rPr>
          <w:sz w:val="24"/>
          <w:szCs w:val="24"/>
        </w:rPr>
      </w:pPr>
      <w:r>
        <w:rPr>
          <w:sz w:val="24"/>
          <w:szCs w:val="24"/>
        </w:rPr>
        <w:t xml:space="preserve">A variety of monthly economic indicators were chosen to paint a broad picture of </w:t>
      </w:r>
      <w:r w:rsidR="00783003">
        <w:rPr>
          <w:sz w:val="24"/>
          <w:szCs w:val="24"/>
        </w:rPr>
        <w:t>the US economy.</w:t>
      </w:r>
    </w:p>
    <w:p w14:paraId="47DC6DAD" w14:textId="6E6855B8" w:rsidR="00783003" w:rsidRDefault="00783003" w:rsidP="00076D26">
      <w:pPr>
        <w:spacing w:after="0" w:line="240" w:lineRule="auto"/>
        <w:rPr>
          <w:sz w:val="24"/>
          <w:szCs w:val="24"/>
        </w:rPr>
      </w:pPr>
    </w:p>
    <w:p w14:paraId="33AD65D0" w14:textId="484FDB8F" w:rsidR="00783003" w:rsidRDefault="00783003" w:rsidP="00783003">
      <w:pPr>
        <w:pStyle w:val="ListParagraph"/>
        <w:numPr>
          <w:ilvl w:val="0"/>
          <w:numId w:val="2"/>
        </w:numPr>
        <w:spacing w:after="0" w:line="240" w:lineRule="auto"/>
        <w:rPr>
          <w:sz w:val="24"/>
          <w:szCs w:val="24"/>
        </w:rPr>
      </w:pPr>
      <w:r>
        <w:rPr>
          <w:sz w:val="24"/>
          <w:szCs w:val="24"/>
        </w:rPr>
        <w:t>Labor Market</w:t>
      </w:r>
    </w:p>
    <w:p w14:paraId="3AA6C8A1" w14:textId="20C55724" w:rsidR="00783003" w:rsidRDefault="00783003" w:rsidP="00783003">
      <w:pPr>
        <w:pStyle w:val="ListParagraph"/>
        <w:numPr>
          <w:ilvl w:val="1"/>
          <w:numId w:val="2"/>
        </w:numPr>
        <w:spacing w:after="0" w:line="240" w:lineRule="auto"/>
        <w:rPr>
          <w:sz w:val="24"/>
          <w:szCs w:val="24"/>
        </w:rPr>
      </w:pPr>
      <w:r w:rsidRPr="00783003">
        <w:rPr>
          <w:b/>
          <w:bCs/>
          <w:sz w:val="24"/>
          <w:szCs w:val="24"/>
        </w:rPr>
        <w:t>Unemployment Rate</w:t>
      </w:r>
      <w:r>
        <w:rPr>
          <w:sz w:val="24"/>
          <w:szCs w:val="24"/>
        </w:rPr>
        <w:t xml:space="preserve"> – via FREDapi</w:t>
      </w:r>
    </w:p>
    <w:p w14:paraId="20CD61B0" w14:textId="0EC3CB17" w:rsidR="00783003" w:rsidRPr="00783003" w:rsidRDefault="00783003" w:rsidP="00783003">
      <w:pPr>
        <w:pStyle w:val="ListParagraph"/>
        <w:numPr>
          <w:ilvl w:val="1"/>
          <w:numId w:val="2"/>
        </w:numPr>
        <w:spacing w:after="0" w:line="240" w:lineRule="auto"/>
        <w:rPr>
          <w:b/>
          <w:bCs/>
          <w:sz w:val="24"/>
          <w:szCs w:val="24"/>
        </w:rPr>
      </w:pPr>
      <w:proofErr w:type="spellStart"/>
      <w:proofErr w:type="gramStart"/>
      <w:r w:rsidRPr="00783003">
        <w:rPr>
          <w:b/>
          <w:bCs/>
          <w:sz w:val="24"/>
          <w:szCs w:val="24"/>
        </w:rPr>
        <w:t>Non Farm</w:t>
      </w:r>
      <w:proofErr w:type="spellEnd"/>
      <w:proofErr w:type="gramEnd"/>
      <w:r w:rsidRPr="00783003">
        <w:rPr>
          <w:b/>
          <w:bCs/>
          <w:sz w:val="24"/>
          <w:szCs w:val="24"/>
        </w:rPr>
        <w:t xml:space="preserve"> Payrolls</w:t>
      </w:r>
      <w:r>
        <w:rPr>
          <w:sz w:val="24"/>
          <w:szCs w:val="24"/>
        </w:rPr>
        <w:t xml:space="preserve"> – via FREDapi</w:t>
      </w:r>
    </w:p>
    <w:p w14:paraId="0852E6A2" w14:textId="0618DD68" w:rsidR="00783003" w:rsidRPr="00783003" w:rsidRDefault="00783003" w:rsidP="00783003">
      <w:pPr>
        <w:pStyle w:val="ListParagraph"/>
        <w:numPr>
          <w:ilvl w:val="0"/>
          <w:numId w:val="2"/>
        </w:numPr>
        <w:spacing w:after="0" w:line="240" w:lineRule="auto"/>
        <w:rPr>
          <w:b/>
          <w:bCs/>
          <w:sz w:val="24"/>
          <w:szCs w:val="24"/>
        </w:rPr>
      </w:pPr>
      <w:r>
        <w:rPr>
          <w:sz w:val="24"/>
          <w:szCs w:val="24"/>
        </w:rPr>
        <w:t>Prices</w:t>
      </w:r>
    </w:p>
    <w:p w14:paraId="02F28F14" w14:textId="6D035EE3" w:rsidR="00783003" w:rsidRPr="00783003" w:rsidRDefault="00783003" w:rsidP="00783003">
      <w:pPr>
        <w:pStyle w:val="ListParagraph"/>
        <w:numPr>
          <w:ilvl w:val="1"/>
          <w:numId w:val="2"/>
        </w:numPr>
        <w:spacing w:after="0" w:line="240" w:lineRule="auto"/>
        <w:rPr>
          <w:b/>
          <w:bCs/>
          <w:sz w:val="24"/>
          <w:szCs w:val="24"/>
        </w:rPr>
      </w:pPr>
      <w:r>
        <w:rPr>
          <w:b/>
          <w:bCs/>
          <w:sz w:val="24"/>
          <w:szCs w:val="24"/>
        </w:rPr>
        <w:t>Core PCE Rate</w:t>
      </w:r>
      <w:r>
        <w:rPr>
          <w:sz w:val="24"/>
          <w:szCs w:val="24"/>
        </w:rPr>
        <w:t xml:space="preserve"> – via FREDapi</w:t>
      </w:r>
    </w:p>
    <w:p w14:paraId="355C0C66" w14:textId="4FD886B0" w:rsidR="00783003" w:rsidRPr="00783003" w:rsidRDefault="00783003" w:rsidP="00783003">
      <w:pPr>
        <w:pStyle w:val="ListParagraph"/>
        <w:numPr>
          <w:ilvl w:val="1"/>
          <w:numId w:val="2"/>
        </w:numPr>
        <w:spacing w:after="0" w:line="240" w:lineRule="auto"/>
        <w:rPr>
          <w:b/>
          <w:bCs/>
          <w:sz w:val="24"/>
          <w:szCs w:val="24"/>
        </w:rPr>
      </w:pPr>
      <w:r>
        <w:rPr>
          <w:b/>
          <w:bCs/>
          <w:sz w:val="24"/>
          <w:szCs w:val="24"/>
        </w:rPr>
        <w:t xml:space="preserve">Core CPI </w:t>
      </w:r>
      <w:r>
        <w:rPr>
          <w:sz w:val="24"/>
          <w:szCs w:val="24"/>
        </w:rPr>
        <w:t>– via FREDapi</w:t>
      </w:r>
    </w:p>
    <w:p w14:paraId="40B3EEE5" w14:textId="27AE9A47" w:rsidR="00783003" w:rsidRPr="007D2F88" w:rsidRDefault="00783003" w:rsidP="00783003">
      <w:pPr>
        <w:pStyle w:val="ListParagraph"/>
        <w:numPr>
          <w:ilvl w:val="1"/>
          <w:numId w:val="2"/>
        </w:numPr>
        <w:spacing w:after="0" w:line="240" w:lineRule="auto"/>
        <w:rPr>
          <w:b/>
          <w:bCs/>
          <w:sz w:val="24"/>
          <w:szCs w:val="24"/>
        </w:rPr>
      </w:pPr>
      <w:r>
        <w:rPr>
          <w:b/>
          <w:bCs/>
          <w:sz w:val="24"/>
          <w:szCs w:val="24"/>
        </w:rPr>
        <w:t>U Mich. Inflation Expectations</w:t>
      </w:r>
      <w:r>
        <w:rPr>
          <w:sz w:val="24"/>
          <w:szCs w:val="24"/>
        </w:rPr>
        <w:t xml:space="preserve"> – via FREDapi</w:t>
      </w:r>
    </w:p>
    <w:p w14:paraId="70614D03" w14:textId="3BE0A60E" w:rsidR="007D2F88" w:rsidRPr="007D2F88" w:rsidRDefault="007D2F88" w:rsidP="007D2F88">
      <w:pPr>
        <w:pStyle w:val="ListParagraph"/>
        <w:numPr>
          <w:ilvl w:val="0"/>
          <w:numId w:val="2"/>
        </w:numPr>
        <w:spacing w:after="0" w:line="240" w:lineRule="auto"/>
        <w:rPr>
          <w:b/>
          <w:bCs/>
          <w:sz w:val="24"/>
          <w:szCs w:val="24"/>
        </w:rPr>
      </w:pPr>
      <w:r>
        <w:rPr>
          <w:sz w:val="24"/>
          <w:szCs w:val="24"/>
        </w:rPr>
        <w:t>Business</w:t>
      </w:r>
    </w:p>
    <w:p w14:paraId="344F3FF4" w14:textId="3C5D0A06" w:rsidR="007D2F88" w:rsidRPr="007D2F88" w:rsidRDefault="007D2F88" w:rsidP="007D2F88">
      <w:pPr>
        <w:pStyle w:val="ListParagraph"/>
        <w:numPr>
          <w:ilvl w:val="1"/>
          <w:numId w:val="2"/>
        </w:numPr>
        <w:spacing w:after="0" w:line="240" w:lineRule="auto"/>
        <w:rPr>
          <w:b/>
          <w:bCs/>
          <w:sz w:val="24"/>
          <w:szCs w:val="24"/>
        </w:rPr>
      </w:pPr>
      <w:r>
        <w:rPr>
          <w:b/>
          <w:bCs/>
          <w:sz w:val="24"/>
          <w:szCs w:val="24"/>
        </w:rPr>
        <w:t>Industrial Production</w:t>
      </w:r>
      <w:r>
        <w:rPr>
          <w:sz w:val="24"/>
          <w:szCs w:val="24"/>
        </w:rPr>
        <w:t xml:space="preserve"> – via FREDapi</w:t>
      </w:r>
    </w:p>
    <w:p w14:paraId="42109792" w14:textId="6079E639" w:rsidR="007D2F88" w:rsidRPr="007D2F88" w:rsidRDefault="007D2F88" w:rsidP="007D2F88">
      <w:pPr>
        <w:pStyle w:val="ListParagraph"/>
        <w:numPr>
          <w:ilvl w:val="1"/>
          <w:numId w:val="2"/>
        </w:numPr>
        <w:spacing w:after="0" w:line="240" w:lineRule="auto"/>
        <w:rPr>
          <w:b/>
          <w:bCs/>
          <w:sz w:val="24"/>
          <w:szCs w:val="24"/>
        </w:rPr>
      </w:pPr>
      <w:r>
        <w:rPr>
          <w:b/>
          <w:bCs/>
          <w:sz w:val="24"/>
          <w:szCs w:val="24"/>
        </w:rPr>
        <w:t>ISM PMI Composite</w:t>
      </w:r>
      <w:r>
        <w:rPr>
          <w:sz w:val="24"/>
          <w:szCs w:val="24"/>
        </w:rPr>
        <w:t xml:space="preserve"> – via Quandl</w:t>
      </w:r>
    </w:p>
    <w:p w14:paraId="3F821430" w14:textId="3DA0DA0F" w:rsidR="007D2F88" w:rsidRPr="007D2F88" w:rsidRDefault="007D2F88" w:rsidP="007D2F88">
      <w:pPr>
        <w:pStyle w:val="ListParagraph"/>
        <w:numPr>
          <w:ilvl w:val="0"/>
          <w:numId w:val="2"/>
        </w:numPr>
        <w:spacing w:after="0" w:line="240" w:lineRule="auto"/>
        <w:rPr>
          <w:b/>
          <w:bCs/>
          <w:sz w:val="24"/>
          <w:szCs w:val="24"/>
        </w:rPr>
      </w:pPr>
      <w:r>
        <w:rPr>
          <w:sz w:val="24"/>
          <w:szCs w:val="24"/>
        </w:rPr>
        <w:t>Consumer/Housing</w:t>
      </w:r>
    </w:p>
    <w:p w14:paraId="5EDA3B8D" w14:textId="40ADD52F" w:rsidR="007D2F88" w:rsidRPr="00193C62" w:rsidRDefault="007D2F88" w:rsidP="007D2F88">
      <w:pPr>
        <w:pStyle w:val="ListParagraph"/>
        <w:numPr>
          <w:ilvl w:val="1"/>
          <w:numId w:val="2"/>
        </w:numPr>
        <w:spacing w:after="0" w:line="240" w:lineRule="auto"/>
        <w:rPr>
          <w:b/>
          <w:bCs/>
          <w:sz w:val="24"/>
          <w:szCs w:val="24"/>
        </w:rPr>
      </w:pPr>
      <w:r>
        <w:rPr>
          <w:b/>
          <w:bCs/>
          <w:sz w:val="24"/>
          <w:szCs w:val="24"/>
        </w:rPr>
        <w:t>U Mich. Consumer Sentiment</w:t>
      </w:r>
      <w:r>
        <w:rPr>
          <w:sz w:val="24"/>
          <w:szCs w:val="24"/>
        </w:rPr>
        <w:t xml:space="preserve"> – via FREDapi</w:t>
      </w:r>
    </w:p>
    <w:p w14:paraId="67D84B02" w14:textId="3C9C7457" w:rsidR="00193C62" w:rsidRPr="00193C62" w:rsidRDefault="00193C62" w:rsidP="007D2F88">
      <w:pPr>
        <w:pStyle w:val="ListParagraph"/>
        <w:numPr>
          <w:ilvl w:val="1"/>
          <w:numId w:val="2"/>
        </w:numPr>
        <w:spacing w:after="0" w:line="240" w:lineRule="auto"/>
        <w:rPr>
          <w:b/>
          <w:bCs/>
          <w:sz w:val="24"/>
          <w:szCs w:val="24"/>
        </w:rPr>
      </w:pPr>
      <w:r>
        <w:rPr>
          <w:b/>
          <w:bCs/>
          <w:sz w:val="24"/>
          <w:szCs w:val="24"/>
        </w:rPr>
        <w:t>Housing Starts</w:t>
      </w:r>
      <w:r>
        <w:rPr>
          <w:sz w:val="24"/>
          <w:szCs w:val="24"/>
        </w:rPr>
        <w:t xml:space="preserve"> – via FREDapi</w:t>
      </w:r>
    </w:p>
    <w:p w14:paraId="5927EFC4" w14:textId="3EC8B888" w:rsidR="00193C62" w:rsidRPr="00193C62" w:rsidRDefault="00193C62" w:rsidP="00193C62">
      <w:pPr>
        <w:pStyle w:val="ListParagraph"/>
        <w:numPr>
          <w:ilvl w:val="0"/>
          <w:numId w:val="2"/>
        </w:numPr>
        <w:spacing w:after="0" w:line="240" w:lineRule="auto"/>
        <w:rPr>
          <w:b/>
          <w:bCs/>
          <w:sz w:val="24"/>
          <w:szCs w:val="24"/>
        </w:rPr>
      </w:pPr>
      <w:r>
        <w:rPr>
          <w:sz w:val="24"/>
          <w:szCs w:val="24"/>
        </w:rPr>
        <w:t>Market Rates</w:t>
      </w:r>
    </w:p>
    <w:p w14:paraId="355C162B" w14:textId="23B16762" w:rsidR="00193C62" w:rsidRPr="004C2514" w:rsidRDefault="00193C62" w:rsidP="00193C62">
      <w:pPr>
        <w:pStyle w:val="ListParagraph"/>
        <w:numPr>
          <w:ilvl w:val="1"/>
          <w:numId w:val="2"/>
        </w:numPr>
        <w:spacing w:after="0" w:line="240" w:lineRule="auto"/>
        <w:rPr>
          <w:b/>
          <w:bCs/>
          <w:sz w:val="24"/>
          <w:szCs w:val="24"/>
        </w:rPr>
      </w:pPr>
      <w:r>
        <w:rPr>
          <w:b/>
          <w:bCs/>
          <w:sz w:val="24"/>
          <w:szCs w:val="24"/>
        </w:rPr>
        <w:t>3 Month Yield</w:t>
      </w:r>
      <w:r>
        <w:rPr>
          <w:sz w:val="24"/>
          <w:szCs w:val="24"/>
        </w:rPr>
        <w:t xml:space="preserve"> </w:t>
      </w:r>
      <w:r w:rsidR="004C2514">
        <w:rPr>
          <w:sz w:val="24"/>
          <w:szCs w:val="24"/>
        </w:rPr>
        <w:t>– monthly average via FREDapi</w:t>
      </w:r>
    </w:p>
    <w:p w14:paraId="67D7CF33" w14:textId="437A143C" w:rsidR="004C2514" w:rsidRPr="004C2514" w:rsidRDefault="004C2514" w:rsidP="00193C62">
      <w:pPr>
        <w:pStyle w:val="ListParagraph"/>
        <w:numPr>
          <w:ilvl w:val="1"/>
          <w:numId w:val="2"/>
        </w:numPr>
        <w:spacing w:after="0" w:line="240" w:lineRule="auto"/>
        <w:rPr>
          <w:b/>
          <w:bCs/>
          <w:sz w:val="24"/>
          <w:szCs w:val="24"/>
        </w:rPr>
      </w:pPr>
      <w:r>
        <w:rPr>
          <w:b/>
          <w:bCs/>
          <w:sz w:val="24"/>
          <w:szCs w:val="24"/>
        </w:rPr>
        <w:t>10y – 2y Treasur</w:t>
      </w:r>
      <w:r w:rsidR="00E8331F">
        <w:rPr>
          <w:b/>
          <w:bCs/>
          <w:sz w:val="24"/>
          <w:szCs w:val="24"/>
        </w:rPr>
        <w:t>y</w:t>
      </w:r>
      <w:r>
        <w:rPr>
          <w:b/>
          <w:bCs/>
          <w:sz w:val="24"/>
          <w:szCs w:val="24"/>
        </w:rPr>
        <w:t xml:space="preserve"> Curve</w:t>
      </w:r>
      <w:r>
        <w:rPr>
          <w:sz w:val="24"/>
          <w:szCs w:val="24"/>
        </w:rPr>
        <w:t xml:space="preserve"> – monthly average via FREDapi</w:t>
      </w:r>
    </w:p>
    <w:p w14:paraId="3AE44967" w14:textId="25DE1869" w:rsidR="0018281C" w:rsidRPr="003573BB" w:rsidRDefault="004C2514" w:rsidP="00076D26">
      <w:pPr>
        <w:pStyle w:val="ListParagraph"/>
        <w:numPr>
          <w:ilvl w:val="1"/>
          <w:numId w:val="2"/>
        </w:numPr>
        <w:spacing w:after="0" w:line="240" w:lineRule="auto"/>
        <w:rPr>
          <w:b/>
          <w:bCs/>
          <w:sz w:val="24"/>
          <w:szCs w:val="24"/>
        </w:rPr>
      </w:pPr>
      <w:r>
        <w:rPr>
          <w:b/>
          <w:bCs/>
          <w:sz w:val="24"/>
          <w:szCs w:val="24"/>
        </w:rPr>
        <w:t>5y5y Forward Treasury Rate</w:t>
      </w:r>
      <w:r>
        <w:rPr>
          <w:sz w:val="24"/>
          <w:szCs w:val="24"/>
        </w:rPr>
        <w:t xml:space="preserve"> – monthly average via FREDapi</w:t>
      </w:r>
    </w:p>
    <w:p w14:paraId="545B4A76" w14:textId="53371E98" w:rsidR="003573BB" w:rsidRDefault="003573BB" w:rsidP="003573BB">
      <w:pPr>
        <w:spacing w:after="0" w:line="240" w:lineRule="auto"/>
        <w:rPr>
          <w:b/>
          <w:bCs/>
          <w:sz w:val="24"/>
          <w:szCs w:val="24"/>
        </w:rPr>
      </w:pPr>
    </w:p>
    <w:p w14:paraId="049D97B2" w14:textId="2CD13F6A" w:rsidR="003573BB" w:rsidRDefault="003573BB">
      <w:pPr>
        <w:rPr>
          <w:b/>
          <w:bCs/>
          <w:sz w:val="24"/>
          <w:szCs w:val="24"/>
        </w:rPr>
      </w:pPr>
      <w:r>
        <w:rPr>
          <w:b/>
          <w:bCs/>
          <w:sz w:val="24"/>
          <w:szCs w:val="24"/>
        </w:rPr>
        <w:br w:type="page"/>
      </w:r>
    </w:p>
    <w:p w14:paraId="727A7E60" w14:textId="77777777" w:rsidR="003573BB" w:rsidRPr="003573BB" w:rsidRDefault="003573BB" w:rsidP="003573BB">
      <w:pPr>
        <w:spacing w:after="0" w:line="240" w:lineRule="auto"/>
        <w:rPr>
          <w:b/>
          <w:bCs/>
          <w:sz w:val="24"/>
          <w:szCs w:val="24"/>
        </w:rPr>
      </w:pPr>
    </w:p>
    <w:p w14:paraId="2C9F4C71" w14:textId="41D53D53" w:rsidR="00C01014" w:rsidRDefault="000B0385" w:rsidP="00076D26">
      <w:pPr>
        <w:spacing w:after="0" w:line="240" w:lineRule="auto"/>
        <w:rPr>
          <w:sz w:val="24"/>
          <w:szCs w:val="24"/>
        </w:rPr>
      </w:pPr>
      <w:r>
        <w:rPr>
          <w:sz w:val="24"/>
          <w:szCs w:val="24"/>
        </w:rPr>
        <w:t xml:space="preserve">Economic Variable </w:t>
      </w:r>
      <w:r w:rsidR="00571244">
        <w:rPr>
          <w:sz w:val="24"/>
          <w:szCs w:val="24"/>
        </w:rPr>
        <w:t>Correlation Dendrogram:</w:t>
      </w:r>
    </w:p>
    <w:p w14:paraId="2C9E7DEF" w14:textId="2C9F6C30" w:rsidR="00582CB8" w:rsidRDefault="00582CB8" w:rsidP="00582CB8">
      <w:pPr>
        <w:spacing w:after="0" w:line="240" w:lineRule="auto"/>
        <w:jc w:val="center"/>
        <w:rPr>
          <w:sz w:val="24"/>
          <w:szCs w:val="24"/>
        </w:rPr>
      </w:pPr>
      <w:r>
        <w:rPr>
          <w:noProof/>
        </w:rPr>
        <w:drawing>
          <wp:inline distT="0" distB="0" distL="0" distR="0" wp14:anchorId="7B0637B0" wp14:editId="38935B5E">
            <wp:extent cx="5791200" cy="5457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1200" cy="5457825"/>
                    </a:xfrm>
                    <a:prstGeom prst="rect">
                      <a:avLst/>
                    </a:prstGeom>
                  </pic:spPr>
                </pic:pic>
              </a:graphicData>
            </a:graphic>
          </wp:inline>
        </w:drawing>
      </w:r>
    </w:p>
    <w:p w14:paraId="18F29557" w14:textId="76B5C8F2" w:rsidR="00571244" w:rsidRDefault="0018281C" w:rsidP="00076D26">
      <w:pPr>
        <w:spacing w:after="0" w:line="240" w:lineRule="auto"/>
        <w:rPr>
          <w:sz w:val="24"/>
          <w:szCs w:val="24"/>
        </w:rPr>
      </w:pPr>
      <w:r>
        <w:rPr>
          <w:sz w:val="24"/>
          <w:szCs w:val="24"/>
        </w:rPr>
        <w:t xml:space="preserve">These 12 economic variables were </w:t>
      </w:r>
      <w:r w:rsidR="004E405E">
        <w:rPr>
          <w:sz w:val="24"/>
          <w:szCs w:val="24"/>
        </w:rPr>
        <w:t>then each</w:t>
      </w:r>
      <w:r>
        <w:rPr>
          <w:sz w:val="24"/>
          <w:szCs w:val="24"/>
        </w:rPr>
        <w:t xml:space="preserve"> standardized. Additionally, I created a 3y Z-Score series for each variable as well as a change of Z-Score.  The resulting </w:t>
      </w:r>
      <w:r w:rsidR="004E405E">
        <w:rPr>
          <w:sz w:val="24"/>
          <w:szCs w:val="24"/>
        </w:rPr>
        <w:t xml:space="preserve">combined </w:t>
      </w:r>
      <w:r>
        <w:rPr>
          <w:sz w:val="24"/>
          <w:szCs w:val="24"/>
        </w:rPr>
        <w:t>36 variables were then used as the input to the model.</w:t>
      </w:r>
      <w:r w:rsidR="005F0B48">
        <w:rPr>
          <w:sz w:val="24"/>
          <w:szCs w:val="24"/>
        </w:rPr>
        <w:t xml:space="preserve">  The period of asset returns and economic variables was then split into a training and test set on January 1</w:t>
      </w:r>
      <w:r w:rsidR="005F0B48" w:rsidRPr="005F0B48">
        <w:rPr>
          <w:sz w:val="24"/>
          <w:szCs w:val="24"/>
          <w:vertAlign w:val="superscript"/>
        </w:rPr>
        <w:t>st</w:t>
      </w:r>
      <w:r w:rsidR="005F0B48">
        <w:rPr>
          <w:sz w:val="24"/>
          <w:szCs w:val="24"/>
        </w:rPr>
        <w:t>, 2006.  This split point was somewhat arbitrary; I wanted to make sure the Dot-Com bubble was included in the training set and the 2008 Financial Crisis was included in the test set.</w:t>
      </w:r>
    </w:p>
    <w:p w14:paraId="36EAD75D" w14:textId="6A54D08B" w:rsidR="005F0B48" w:rsidRDefault="005F0B48" w:rsidP="00076D26">
      <w:pPr>
        <w:spacing w:after="0" w:line="240" w:lineRule="auto"/>
        <w:rPr>
          <w:sz w:val="24"/>
          <w:szCs w:val="24"/>
        </w:rPr>
      </w:pPr>
    </w:p>
    <w:p w14:paraId="52D14275" w14:textId="245B3306" w:rsidR="005F0B48" w:rsidRDefault="005F0B48" w:rsidP="00076D26">
      <w:pPr>
        <w:spacing w:after="0" w:line="240" w:lineRule="auto"/>
        <w:rPr>
          <w:sz w:val="24"/>
          <w:szCs w:val="24"/>
        </w:rPr>
      </w:pPr>
      <w:r>
        <w:rPr>
          <w:sz w:val="24"/>
          <w:szCs w:val="24"/>
        </w:rPr>
        <w:t xml:space="preserve">It is also important to note that the frequency of the data is different, daily returns vs. economic events happening once a month on different days.  I wanted to preserve as much information as possible, so I kept the discrepancy and dealt with it in the modeling phase.  </w:t>
      </w:r>
    </w:p>
    <w:p w14:paraId="10BCDAF1" w14:textId="38281190" w:rsidR="004E405E" w:rsidRDefault="004E405E" w:rsidP="00076D26">
      <w:pPr>
        <w:spacing w:after="0" w:line="240" w:lineRule="auto"/>
        <w:rPr>
          <w:sz w:val="24"/>
          <w:szCs w:val="24"/>
        </w:rPr>
      </w:pPr>
    </w:p>
    <w:p w14:paraId="2ADF0BF3" w14:textId="77777777" w:rsidR="000B0385" w:rsidRDefault="000B0385">
      <w:pPr>
        <w:rPr>
          <w:b/>
          <w:bCs/>
          <w:sz w:val="28"/>
          <w:szCs w:val="28"/>
        </w:rPr>
      </w:pPr>
      <w:r>
        <w:rPr>
          <w:b/>
          <w:bCs/>
          <w:sz w:val="28"/>
          <w:szCs w:val="28"/>
        </w:rPr>
        <w:br w:type="page"/>
      </w:r>
    </w:p>
    <w:p w14:paraId="74369C1F" w14:textId="55AEB83E" w:rsidR="004E405E" w:rsidRDefault="004E405E" w:rsidP="00076D26">
      <w:pPr>
        <w:spacing w:after="0" w:line="240" w:lineRule="auto"/>
        <w:rPr>
          <w:b/>
          <w:bCs/>
          <w:sz w:val="28"/>
          <w:szCs w:val="28"/>
        </w:rPr>
      </w:pPr>
      <w:r>
        <w:rPr>
          <w:b/>
          <w:bCs/>
          <w:sz w:val="28"/>
          <w:szCs w:val="28"/>
        </w:rPr>
        <w:lastRenderedPageBreak/>
        <w:t>Model</w:t>
      </w:r>
    </w:p>
    <w:p w14:paraId="52CCE3AD" w14:textId="77777777" w:rsidR="00511983" w:rsidRDefault="005F0B48" w:rsidP="00076D26">
      <w:pPr>
        <w:spacing w:after="0" w:line="240" w:lineRule="auto"/>
        <w:rPr>
          <w:sz w:val="24"/>
          <w:szCs w:val="24"/>
        </w:rPr>
      </w:pPr>
      <w:r>
        <w:rPr>
          <w:sz w:val="24"/>
          <w:szCs w:val="24"/>
        </w:rPr>
        <w:t>The allocation problem can be defined as follows</w:t>
      </w:r>
      <w:r w:rsidR="00511983">
        <w:rPr>
          <w:sz w:val="24"/>
          <w:szCs w:val="24"/>
        </w:rPr>
        <w:t>:</w:t>
      </w:r>
      <w:r>
        <w:rPr>
          <w:sz w:val="24"/>
          <w:szCs w:val="24"/>
        </w:rPr>
        <w:t xml:space="preserve">  </w:t>
      </w:r>
    </w:p>
    <w:p w14:paraId="2D9ED2E2" w14:textId="0F7F084D" w:rsidR="004E405E" w:rsidRDefault="005F0B48" w:rsidP="00076D26">
      <w:pPr>
        <w:spacing w:after="0" w:line="240" w:lineRule="auto"/>
        <w:rPr>
          <w:sz w:val="24"/>
          <w:szCs w:val="24"/>
        </w:rPr>
      </w:pPr>
      <w:r>
        <w:rPr>
          <w:sz w:val="24"/>
          <w:szCs w:val="24"/>
        </w:rPr>
        <w:t xml:space="preserve">I assume the role of a constrained, long only investor who needs to make an asset allocation decision on the first of each month.  The allocation is assumed constant with daily rebalancing throughout the month.  I will choose the allocation based on the economic information </w:t>
      </w:r>
      <w:r w:rsidR="00977122">
        <w:rPr>
          <w:sz w:val="24"/>
          <w:szCs w:val="24"/>
        </w:rPr>
        <w:t xml:space="preserve">released over the course of the prior month. </w:t>
      </w:r>
    </w:p>
    <w:p w14:paraId="00050705" w14:textId="77777777" w:rsidR="007B5A89" w:rsidRDefault="007B5A89" w:rsidP="007B5A89">
      <w:pPr>
        <w:spacing w:after="0" w:line="240" w:lineRule="auto"/>
        <w:rPr>
          <w:sz w:val="24"/>
          <w:szCs w:val="24"/>
        </w:rPr>
      </w:pPr>
    </w:p>
    <w:p w14:paraId="6A5F1F4F" w14:textId="3434B901" w:rsidR="007B5A89" w:rsidRDefault="007B5A89" w:rsidP="007B5A89">
      <w:pPr>
        <w:spacing w:after="0" w:line="240" w:lineRule="auto"/>
        <w:rPr>
          <w:sz w:val="24"/>
          <w:szCs w:val="24"/>
        </w:rPr>
      </w:pPr>
      <w:r w:rsidRPr="007B5A89">
        <w:rPr>
          <w:sz w:val="24"/>
          <w:szCs w:val="24"/>
        </w:rPr>
        <w:t>As if construction weren’t hard enough, scoring or ranking investment results presents additional complications. Traditionally, some function of reward per risk measure is used, with the Sharpe ratio being the most common metric.</w:t>
      </w:r>
      <w:r>
        <w:rPr>
          <w:sz w:val="24"/>
          <w:szCs w:val="24"/>
        </w:rPr>
        <w:t xml:space="preserve"> </w:t>
      </w:r>
      <w:r w:rsidRPr="007B5A89">
        <w:rPr>
          <w:sz w:val="24"/>
          <w:szCs w:val="24"/>
        </w:rPr>
        <w:t xml:space="preserve">Maximizing the Sharpe ratio as a means of portfolio construction or a metric of portfolio returns has many well documented problems. However, for the sake of simplicity, </w:t>
      </w:r>
      <w:r>
        <w:rPr>
          <w:sz w:val="24"/>
          <w:szCs w:val="24"/>
        </w:rPr>
        <w:t>I</w:t>
      </w:r>
      <w:r w:rsidRPr="007B5A89">
        <w:rPr>
          <w:sz w:val="24"/>
          <w:szCs w:val="24"/>
        </w:rPr>
        <w:t xml:space="preserve"> will be using it for both in this project, amongst many other simplifications and assumptions</w:t>
      </w:r>
      <w:r w:rsidR="00912AEE">
        <w:rPr>
          <w:sz w:val="24"/>
          <w:szCs w:val="24"/>
        </w:rPr>
        <w:t xml:space="preserve">. </w:t>
      </w:r>
    </w:p>
    <w:p w14:paraId="403B7841" w14:textId="77777777" w:rsidR="007B5A89" w:rsidRDefault="007B5A89" w:rsidP="007B5A89">
      <w:pPr>
        <w:spacing w:after="0" w:line="240" w:lineRule="auto"/>
        <w:rPr>
          <w:sz w:val="24"/>
          <w:szCs w:val="24"/>
        </w:rPr>
      </w:pPr>
    </w:p>
    <w:p w14:paraId="42AD2972" w14:textId="476354E6" w:rsidR="007B5A89" w:rsidRPr="007B5A89" w:rsidRDefault="007B5A89" w:rsidP="007B5A89">
      <w:pPr>
        <w:spacing w:after="0" w:line="240" w:lineRule="auto"/>
        <w:rPr>
          <w:sz w:val="24"/>
          <w:szCs w:val="24"/>
        </w:rPr>
      </w:pPr>
      <w:r>
        <w:rPr>
          <w:sz w:val="24"/>
          <w:szCs w:val="24"/>
        </w:rPr>
        <w:t>My proposed dynamic algorithm solution is:</w:t>
      </w:r>
    </w:p>
    <w:p w14:paraId="081BDCB9" w14:textId="08A4850D" w:rsidR="007B5A89" w:rsidRPr="007B5A89" w:rsidRDefault="007B5A89" w:rsidP="007B5A89">
      <w:pPr>
        <w:pStyle w:val="ListParagraph"/>
        <w:numPr>
          <w:ilvl w:val="0"/>
          <w:numId w:val="3"/>
        </w:numPr>
        <w:spacing w:after="0" w:line="240" w:lineRule="auto"/>
        <w:rPr>
          <w:sz w:val="24"/>
          <w:szCs w:val="24"/>
        </w:rPr>
      </w:pPr>
      <w:r w:rsidRPr="007B5A89">
        <w:rPr>
          <w:sz w:val="24"/>
          <w:szCs w:val="24"/>
        </w:rPr>
        <w:t>At the end of each new month</w:t>
      </w:r>
      <w:r>
        <w:rPr>
          <w:sz w:val="24"/>
          <w:szCs w:val="24"/>
        </w:rPr>
        <w:t xml:space="preserve"> </w:t>
      </w:r>
      <w:r w:rsidRPr="007B5A89">
        <w:rPr>
          <w:sz w:val="24"/>
          <w:szCs w:val="24"/>
        </w:rPr>
        <w:t>of the test set, compile all relevant economic indicators from the month and perform the appropriate feature transformations.</w:t>
      </w:r>
    </w:p>
    <w:p w14:paraId="2FEF64AC" w14:textId="04D46B64" w:rsidR="007B5A89" w:rsidRPr="007B5A89" w:rsidRDefault="007B5A89" w:rsidP="007B5A89">
      <w:pPr>
        <w:pStyle w:val="ListParagraph"/>
        <w:numPr>
          <w:ilvl w:val="0"/>
          <w:numId w:val="3"/>
        </w:numPr>
        <w:spacing w:after="0" w:line="240" w:lineRule="auto"/>
        <w:rPr>
          <w:sz w:val="24"/>
          <w:szCs w:val="24"/>
        </w:rPr>
      </w:pPr>
      <w:r w:rsidRPr="007B5A89">
        <w:rPr>
          <w:sz w:val="24"/>
          <w:szCs w:val="24"/>
        </w:rPr>
        <w:t xml:space="preserve">Calculate </w:t>
      </w:r>
      <w:r>
        <w:rPr>
          <w:sz w:val="24"/>
          <w:szCs w:val="24"/>
        </w:rPr>
        <w:t>“</w:t>
      </w:r>
      <w:r w:rsidRPr="007B5A89">
        <w:rPr>
          <w:sz w:val="24"/>
          <w:szCs w:val="24"/>
        </w:rPr>
        <w:t>distance</w:t>
      </w:r>
      <w:r>
        <w:rPr>
          <w:sz w:val="24"/>
          <w:szCs w:val="24"/>
        </w:rPr>
        <w:t>”</w:t>
      </w:r>
      <w:r w:rsidRPr="007B5A89">
        <w:rPr>
          <w:sz w:val="24"/>
          <w:szCs w:val="24"/>
        </w:rPr>
        <w:t xml:space="preserve"> from </w:t>
      </w:r>
      <w:r>
        <w:rPr>
          <w:sz w:val="24"/>
          <w:szCs w:val="24"/>
        </w:rPr>
        <w:t xml:space="preserve">the recent month </w:t>
      </w:r>
      <w:r w:rsidRPr="007B5A89">
        <w:rPr>
          <w:sz w:val="24"/>
          <w:szCs w:val="24"/>
        </w:rPr>
        <w:t>to each historical month in the training set.</w:t>
      </w:r>
    </w:p>
    <w:p w14:paraId="0DF5EE8F" w14:textId="3F1E689D" w:rsidR="007B5A89" w:rsidRPr="007B5A89" w:rsidRDefault="007B5A89" w:rsidP="007B5A89">
      <w:pPr>
        <w:pStyle w:val="ListParagraph"/>
        <w:numPr>
          <w:ilvl w:val="0"/>
          <w:numId w:val="3"/>
        </w:numPr>
        <w:spacing w:after="0" w:line="240" w:lineRule="auto"/>
        <w:rPr>
          <w:sz w:val="24"/>
          <w:szCs w:val="24"/>
        </w:rPr>
      </w:pPr>
      <w:r>
        <w:rPr>
          <w:sz w:val="24"/>
          <w:szCs w:val="24"/>
        </w:rPr>
        <w:t>Based on “distance”, group</w:t>
      </w:r>
      <w:r w:rsidRPr="007B5A89">
        <w:rPr>
          <w:sz w:val="24"/>
          <w:szCs w:val="24"/>
        </w:rPr>
        <w:t xml:space="preserve"> N nearest neighbor months </w:t>
      </w:r>
      <w:r>
        <w:rPr>
          <w:sz w:val="24"/>
          <w:szCs w:val="24"/>
        </w:rPr>
        <w:t xml:space="preserve">of </w:t>
      </w:r>
      <w:r w:rsidR="009A45AC">
        <w:rPr>
          <w:sz w:val="24"/>
          <w:szCs w:val="24"/>
        </w:rPr>
        <w:t xml:space="preserve">historical </w:t>
      </w:r>
      <w:r>
        <w:rPr>
          <w:sz w:val="24"/>
          <w:szCs w:val="24"/>
        </w:rPr>
        <w:t xml:space="preserve">returns </w:t>
      </w:r>
      <w:r w:rsidRPr="007B5A89">
        <w:rPr>
          <w:sz w:val="24"/>
          <w:szCs w:val="24"/>
        </w:rPr>
        <w:t>into subset.</w:t>
      </w:r>
    </w:p>
    <w:p w14:paraId="2ECD8FC9" w14:textId="77777777" w:rsidR="007B5A89" w:rsidRPr="007B5A89" w:rsidRDefault="007B5A89" w:rsidP="007B5A89">
      <w:pPr>
        <w:pStyle w:val="ListParagraph"/>
        <w:numPr>
          <w:ilvl w:val="0"/>
          <w:numId w:val="3"/>
        </w:numPr>
        <w:spacing w:after="0" w:line="240" w:lineRule="auto"/>
        <w:rPr>
          <w:sz w:val="24"/>
          <w:szCs w:val="24"/>
        </w:rPr>
      </w:pPr>
      <w:r w:rsidRPr="007B5A89">
        <w:rPr>
          <w:sz w:val="24"/>
          <w:szCs w:val="24"/>
        </w:rPr>
        <w:t>Calculate mean and standard deviation of daily asset returns from subset.</w:t>
      </w:r>
    </w:p>
    <w:p w14:paraId="318DB446" w14:textId="78960089" w:rsidR="009A45AC" w:rsidRDefault="009A45AC" w:rsidP="009A45AC">
      <w:pPr>
        <w:spacing w:after="0" w:line="240" w:lineRule="auto"/>
        <w:ind w:left="720" w:hanging="360"/>
        <w:rPr>
          <w:sz w:val="24"/>
          <w:szCs w:val="24"/>
        </w:rPr>
      </w:pPr>
      <w:r>
        <w:rPr>
          <w:sz w:val="24"/>
          <w:szCs w:val="24"/>
        </w:rPr>
        <w:t>5a. If return volatility is greater than max volatility threshold</w:t>
      </w:r>
      <w:r w:rsidR="00336CC2">
        <w:rPr>
          <w:sz w:val="24"/>
          <w:szCs w:val="24"/>
        </w:rPr>
        <w:t>,</w:t>
      </w:r>
      <w:r>
        <w:rPr>
          <w:sz w:val="24"/>
          <w:szCs w:val="24"/>
        </w:rPr>
        <w:t xml:space="preserve"> calculate and apply Minimum Variance Construction and apply weights to following month.</w:t>
      </w:r>
    </w:p>
    <w:p w14:paraId="0FCD0D23" w14:textId="02882D28" w:rsidR="009A45AC" w:rsidRPr="009A45AC" w:rsidRDefault="009A45AC" w:rsidP="009A45AC">
      <w:pPr>
        <w:spacing w:after="0" w:line="240" w:lineRule="auto"/>
        <w:ind w:left="720" w:hanging="360"/>
        <w:rPr>
          <w:sz w:val="24"/>
          <w:szCs w:val="24"/>
        </w:rPr>
      </w:pPr>
      <w:r>
        <w:rPr>
          <w:sz w:val="24"/>
          <w:szCs w:val="24"/>
        </w:rPr>
        <w:t xml:space="preserve">5b. If returns volatility is less than max volatility threshold, calculate and apply Max Sharpe Construction and apply weights to following month. </w:t>
      </w:r>
    </w:p>
    <w:p w14:paraId="7A310A2A" w14:textId="77777777" w:rsidR="007B5A89" w:rsidRPr="007B5A89" w:rsidRDefault="007B5A89" w:rsidP="007B5A89">
      <w:pPr>
        <w:spacing w:after="0" w:line="240" w:lineRule="auto"/>
        <w:rPr>
          <w:sz w:val="24"/>
          <w:szCs w:val="24"/>
        </w:rPr>
      </w:pPr>
    </w:p>
    <w:p w14:paraId="78ED640B" w14:textId="322E0715" w:rsidR="007B5A89" w:rsidRPr="007B5A89" w:rsidRDefault="009A45AC" w:rsidP="007B5A89">
      <w:pPr>
        <w:spacing w:after="0" w:line="240" w:lineRule="auto"/>
        <w:rPr>
          <w:sz w:val="24"/>
          <w:szCs w:val="24"/>
        </w:rPr>
      </w:pPr>
      <w:r>
        <w:rPr>
          <w:sz w:val="24"/>
          <w:szCs w:val="24"/>
        </w:rPr>
        <w:t>I</w:t>
      </w:r>
      <w:r w:rsidR="007B5A89" w:rsidRPr="007B5A89">
        <w:rPr>
          <w:sz w:val="24"/>
          <w:szCs w:val="24"/>
        </w:rPr>
        <w:t xml:space="preserve"> will also apply the following investor constraints:</w:t>
      </w:r>
    </w:p>
    <w:p w14:paraId="4623FA0C" w14:textId="77777777" w:rsidR="007B5A89" w:rsidRPr="009A45AC" w:rsidRDefault="007B5A89" w:rsidP="009A45AC">
      <w:pPr>
        <w:pStyle w:val="ListParagraph"/>
        <w:numPr>
          <w:ilvl w:val="0"/>
          <w:numId w:val="4"/>
        </w:numPr>
        <w:spacing w:after="0" w:line="240" w:lineRule="auto"/>
        <w:rPr>
          <w:sz w:val="24"/>
          <w:szCs w:val="24"/>
        </w:rPr>
      </w:pPr>
      <w:r w:rsidRPr="009A45AC">
        <w:rPr>
          <w:sz w:val="24"/>
          <w:szCs w:val="24"/>
        </w:rPr>
        <w:t>No short sales</w:t>
      </w:r>
    </w:p>
    <w:p w14:paraId="6D3C8888" w14:textId="77777777" w:rsidR="007B5A89" w:rsidRPr="009A45AC" w:rsidRDefault="007B5A89" w:rsidP="009A45AC">
      <w:pPr>
        <w:pStyle w:val="ListParagraph"/>
        <w:numPr>
          <w:ilvl w:val="0"/>
          <w:numId w:val="4"/>
        </w:numPr>
        <w:spacing w:after="0" w:line="240" w:lineRule="auto"/>
        <w:rPr>
          <w:sz w:val="24"/>
          <w:szCs w:val="24"/>
        </w:rPr>
      </w:pPr>
      <w:r w:rsidRPr="009A45AC">
        <w:rPr>
          <w:sz w:val="24"/>
          <w:szCs w:val="24"/>
        </w:rPr>
        <w:t>No leverage</w:t>
      </w:r>
    </w:p>
    <w:p w14:paraId="464EB202" w14:textId="77777777" w:rsidR="007B5A89" w:rsidRPr="009A45AC" w:rsidRDefault="007B5A89" w:rsidP="009A45AC">
      <w:pPr>
        <w:pStyle w:val="ListParagraph"/>
        <w:numPr>
          <w:ilvl w:val="0"/>
          <w:numId w:val="4"/>
        </w:numPr>
        <w:spacing w:after="0" w:line="240" w:lineRule="auto"/>
        <w:rPr>
          <w:sz w:val="24"/>
          <w:szCs w:val="24"/>
        </w:rPr>
      </w:pPr>
      <w:r w:rsidRPr="009A45AC">
        <w:rPr>
          <w:sz w:val="24"/>
          <w:szCs w:val="24"/>
        </w:rPr>
        <w:t>Fully invested, (sum of weights = 1)</w:t>
      </w:r>
    </w:p>
    <w:p w14:paraId="7C4AF87D" w14:textId="2D9F7145" w:rsidR="007B5A89" w:rsidRDefault="007B5A89" w:rsidP="009A45AC">
      <w:pPr>
        <w:pStyle w:val="ListParagraph"/>
        <w:numPr>
          <w:ilvl w:val="0"/>
          <w:numId w:val="4"/>
        </w:numPr>
        <w:spacing w:after="0" w:line="240" w:lineRule="auto"/>
        <w:rPr>
          <w:sz w:val="24"/>
          <w:szCs w:val="24"/>
        </w:rPr>
      </w:pPr>
      <w:r w:rsidRPr="009A45AC">
        <w:rPr>
          <w:sz w:val="24"/>
          <w:szCs w:val="24"/>
        </w:rPr>
        <w:t>Minimum position = 10%</w:t>
      </w:r>
    </w:p>
    <w:p w14:paraId="58C93450" w14:textId="77777777" w:rsidR="00336CC2" w:rsidRPr="00336CC2" w:rsidRDefault="00336CC2" w:rsidP="00336CC2">
      <w:pPr>
        <w:spacing w:after="0" w:line="240" w:lineRule="auto"/>
        <w:rPr>
          <w:sz w:val="24"/>
          <w:szCs w:val="24"/>
        </w:rPr>
      </w:pPr>
    </w:p>
    <w:p w14:paraId="512703FC" w14:textId="4588406F" w:rsidR="00AA15A4" w:rsidRDefault="00336CC2" w:rsidP="005B2FE2">
      <w:pPr>
        <w:spacing w:after="0" w:line="240" w:lineRule="auto"/>
        <w:rPr>
          <w:sz w:val="24"/>
          <w:szCs w:val="24"/>
        </w:rPr>
      </w:pPr>
      <w:r>
        <w:rPr>
          <w:sz w:val="24"/>
          <w:szCs w:val="24"/>
        </w:rPr>
        <w:t>Steps 5a/5b are used to incorporate the fact that periods of high volatility traditionally coincide with negative returns</w:t>
      </w:r>
      <w:r w:rsidR="00AA15A4">
        <w:rPr>
          <w:sz w:val="24"/>
          <w:szCs w:val="24"/>
        </w:rPr>
        <w:t xml:space="preserve"> for Equities and Commodities.  Typically, investors could reduce total exposure during these volatile time periods, but our fully invested constraint prevents this.  Therefore, I choose a different portfolio construction method to help reduce predicted losses during these volatile periods.  I selected a threshold of 95% of the realized historic volatility from the entire training set.</w:t>
      </w:r>
      <w:r w:rsidR="005B58B3">
        <w:rPr>
          <w:sz w:val="24"/>
          <w:szCs w:val="24"/>
        </w:rPr>
        <w:t xml:space="preserve"> Both Minimum Variance and Max Sharpe optimizations were done with the </w:t>
      </w:r>
      <w:proofErr w:type="spellStart"/>
      <w:r w:rsidR="005B58B3">
        <w:rPr>
          <w:sz w:val="24"/>
          <w:szCs w:val="24"/>
        </w:rPr>
        <w:t>cvxpy</w:t>
      </w:r>
      <w:proofErr w:type="spellEnd"/>
      <w:r w:rsidR="005B58B3">
        <w:rPr>
          <w:sz w:val="24"/>
          <w:szCs w:val="24"/>
        </w:rPr>
        <w:t xml:space="preserve"> package. </w:t>
      </w:r>
    </w:p>
    <w:p w14:paraId="171CB379" w14:textId="77777777" w:rsidR="005B58B3" w:rsidRDefault="005B58B3" w:rsidP="005B2FE2">
      <w:pPr>
        <w:spacing w:after="0" w:line="240" w:lineRule="auto"/>
        <w:rPr>
          <w:sz w:val="24"/>
          <w:szCs w:val="24"/>
        </w:rPr>
      </w:pPr>
    </w:p>
    <w:p w14:paraId="6E52F4B8" w14:textId="3C0763E3" w:rsidR="005B2FE2" w:rsidRDefault="005B2FE2" w:rsidP="005B2FE2">
      <w:pPr>
        <w:spacing w:after="0" w:line="240" w:lineRule="auto"/>
        <w:rPr>
          <w:sz w:val="24"/>
          <w:szCs w:val="24"/>
        </w:rPr>
      </w:pPr>
      <w:r>
        <w:rPr>
          <w:sz w:val="24"/>
          <w:szCs w:val="24"/>
        </w:rPr>
        <w:t xml:space="preserve">I decided to use the standard </w:t>
      </w:r>
      <w:r w:rsidR="00336CC2">
        <w:rPr>
          <w:sz w:val="24"/>
          <w:szCs w:val="24"/>
        </w:rPr>
        <w:t xml:space="preserve">Euclidean </w:t>
      </w:r>
      <w:r>
        <w:rPr>
          <w:sz w:val="24"/>
          <w:szCs w:val="24"/>
        </w:rPr>
        <w:t>“distance”</w:t>
      </w:r>
      <w:r w:rsidR="00336CC2">
        <w:rPr>
          <w:sz w:val="24"/>
          <w:szCs w:val="24"/>
        </w:rPr>
        <w:t xml:space="preserve"> measure for the Nearest Neighbor algorithm.  I couldn’t find any literature suggesting a different measure for this application, nor could I come up with an intuitive reason why a different measure would outperform.  </w:t>
      </w:r>
    </w:p>
    <w:p w14:paraId="028FC5A6" w14:textId="609E1E09" w:rsidR="00336CC2" w:rsidRDefault="00336CC2" w:rsidP="005B2FE2">
      <w:pPr>
        <w:spacing w:after="0" w:line="240" w:lineRule="auto"/>
        <w:rPr>
          <w:sz w:val="24"/>
          <w:szCs w:val="24"/>
        </w:rPr>
      </w:pPr>
    </w:p>
    <w:p w14:paraId="2CF329F9" w14:textId="63E17447" w:rsidR="00336CC2" w:rsidRDefault="00336CC2" w:rsidP="005B2FE2">
      <w:pPr>
        <w:spacing w:after="0" w:line="240" w:lineRule="auto"/>
        <w:rPr>
          <w:sz w:val="24"/>
          <w:szCs w:val="24"/>
        </w:rPr>
      </w:pPr>
      <w:r>
        <w:rPr>
          <w:sz w:val="24"/>
          <w:szCs w:val="24"/>
        </w:rPr>
        <w:lastRenderedPageBreak/>
        <w:t xml:space="preserve">The final model parameter to tune </w:t>
      </w:r>
      <w:r w:rsidR="00AA15A4">
        <w:rPr>
          <w:sz w:val="24"/>
          <w:szCs w:val="24"/>
        </w:rPr>
        <w:t>is the number of neighbors to form the subset.</w:t>
      </w:r>
      <w:r w:rsidR="00E74DEE">
        <w:rPr>
          <w:sz w:val="24"/>
          <w:szCs w:val="24"/>
        </w:rPr>
        <w:t xml:space="preserve">  The selected number of neighbors must balance being too few that it overfits the small subset or being too many that it trends towards the mean of the entire training set.  To get an idea, I further split the training set multiple times into training and validation sets and measured the realized Sharpe ratio using my dynamic algorithm across a number of different N possibilities.</w:t>
      </w:r>
    </w:p>
    <w:p w14:paraId="21A9A176" w14:textId="34B0DF1F" w:rsidR="00E74DEE" w:rsidRDefault="00F0576A" w:rsidP="005B2FE2">
      <w:pPr>
        <w:spacing w:after="0" w:line="240" w:lineRule="auto"/>
        <w:rPr>
          <w:sz w:val="24"/>
          <w:szCs w:val="24"/>
        </w:rPr>
      </w:pPr>
      <w:r>
        <w:rPr>
          <w:noProof/>
        </w:rPr>
        <w:drawing>
          <wp:anchor distT="0" distB="0" distL="114300" distR="114300" simplePos="0" relativeHeight="251659264" behindDoc="0" locked="0" layoutInCell="1" allowOverlap="1" wp14:anchorId="7C1D620D" wp14:editId="006C73F2">
            <wp:simplePos x="0" y="0"/>
            <wp:positionH relativeFrom="margin">
              <wp:align>left</wp:align>
            </wp:positionH>
            <wp:positionV relativeFrom="paragraph">
              <wp:posOffset>210820</wp:posOffset>
            </wp:positionV>
            <wp:extent cx="5949950" cy="1901825"/>
            <wp:effectExtent l="0" t="0" r="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9950" cy="1901825"/>
                    </a:xfrm>
                    <a:prstGeom prst="rect">
                      <a:avLst/>
                    </a:prstGeom>
                  </pic:spPr>
                </pic:pic>
              </a:graphicData>
            </a:graphic>
            <wp14:sizeRelV relativeFrom="margin">
              <wp14:pctHeight>0</wp14:pctHeight>
            </wp14:sizeRelV>
          </wp:anchor>
        </w:drawing>
      </w:r>
    </w:p>
    <w:p w14:paraId="40F5820E" w14:textId="5BA8A98F" w:rsidR="00E74DEE" w:rsidRDefault="00E74DEE" w:rsidP="005B2FE2">
      <w:pPr>
        <w:spacing w:after="0" w:line="240" w:lineRule="auto"/>
        <w:rPr>
          <w:sz w:val="24"/>
          <w:szCs w:val="24"/>
        </w:rPr>
      </w:pPr>
    </w:p>
    <w:p w14:paraId="707DB7F3" w14:textId="5988CDD1" w:rsidR="00F0576A" w:rsidRDefault="00F0576A" w:rsidP="005B2FE2">
      <w:pPr>
        <w:spacing w:after="0" w:line="240" w:lineRule="auto"/>
        <w:rPr>
          <w:sz w:val="24"/>
          <w:szCs w:val="24"/>
        </w:rPr>
      </w:pPr>
      <w:r>
        <w:rPr>
          <w:sz w:val="24"/>
          <w:szCs w:val="24"/>
        </w:rPr>
        <w:t xml:space="preserve">The result above shows that between 30 and 40 neighbors, I get a good mix of high Sharpe and good stability.  Stability is important for the robustness of the </w:t>
      </w:r>
      <w:proofErr w:type="gramStart"/>
      <w:r>
        <w:rPr>
          <w:sz w:val="24"/>
          <w:szCs w:val="24"/>
        </w:rPr>
        <w:t>model,</w:t>
      </w:r>
      <w:proofErr w:type="gramEnd"/>
      <w:r>
        <w:rPr>
          <w:sz w:val="24"/>
          <w:szCs w:val="24"/>
        </w:rPr>
        <w:t xml:space="preserve"> you don’t want drastically different results for a small change in N.  I decided to go with N=36 months (3y of data in subset).  </w:t>
      </w:r>
    </w:p>
    <w:p w14:paraId="704CB579" w14:textId="49DAC809" w:rsidR="0089655C" w:rsidRDefault="0089655C" w:rsidP="005B2FE2">
      <w:pPr>
        <w:spacing w:after="0" w:line="240" w:lineRule="auto"/>
        <w:rPr>
          <w:sz w:val="24"/>
          <w:szCs w:val="24"/>
        </w:rPr>
      </w:pPr>
    </w:p>
    <w:p w14:paraId="6938DC74" w14:textId="4C83137D" w:rsidR="0089655C" w:rsidRDefault="0089655C" w:rsidP="005B2FE2">
      <w:pPr>
        <w:spacing w:after="0" w:line="240" w:lineRule="auto"/>
        <w:rPr>
          <w:b/>
          <w:bCs/>
          <w:sz w:val="28"/>
          <w:szCs w:val="28"/>
        </w:rPr>
      </w:pPr>
      <w:r>
        <w:rPr>
          <w:b/>
          <w:bCs/>
          <w:sz w:val="28"/>
          <w:szCs w:val="28"/>
        </w:rPr>
        <w:t>Results</w:t>
      </w:r>
    </w:p>
    <w:p w14:paraId="5B8F797A" w14:textId="3C7B890C" w:rsidR="0089655C" w:rsidRDefault="0089655C" w:rsidP="005B2FE2">
      <w:pPr>
        <w:spacing w:after="0" w:line="240" w:lineRule="auto"/>
        <w:rPr>
          <w:sz w:val="24"/>
          <w:szCs w:val="24"/>
        </w:rPr>
      </w:pPr>
      <w:r>
        <w:rPr>
          <w:sz w:val="24"/>
          <w:szCs w:val="24"/>
        </w:rPr>
        <w:t>While the absolute realized Sharpe ratio of my allocation strategy is important, I also wanted to get a sense of how my algorithm would compare against traditional alternatives.  I chose two common competitors.</w:t>
      </w:r>
    </w:p>
    <w:p w14:paraId="21BE1C0B" w14:textId="49C0D537" w:rsidR="0089655C" w:rsidRPr="00F14C1B" w:rsidRDefault="00434646" w:rsidP="00F14C1B">
      <w:pPr>
        <w:spacing w:after="0" w:line="240" w:lineRule="auto"/>
        <w:rPr>
          <w:sz w:val="24"/>
          <w:szCs w:val="24"/>
        </w:rPr>
      </w:pPr>
      <w:r w:rsidRPr="00F14C1B">
        <w:rPr>
          <w:sz w:val="24"/>
          <w:szCs w:val="24"/>
        </w:rPr>
        <w:t>.</w:t>
      </w:r>
    </w:p>
    <w:p w14:paraId="3CE6B1DB" w14:textId="77777777" w:rsidR="00434646" w:rsidRDefault="00434646" w:rsidP="00434646">
      <w:pPr>
        <w:spacing w:after="0" w:line="240" w:lineRule="auto"/>
        <w:rPr>
          <w:sz w:val="24"/>
          <w:szCs w:val="24"/>
        </w:rPr>
      </w:pPr>
    </w:p>
    <w:p w14:paraId="713CA5BC" w14:textId="0204EBC9" w:rsidR="00434646" w:rsidRDefault="00434646" w:rsidP="00434646">
      <w:pPr>
        <w:spacing w:after="0" w:line="240" w:lineRule="auto"/>
        <w:rPr>
          <w:sz w:val="24"/>
          <w:szCs w:val="24"/>
        </w:rPr>
      </w:pPr>
      <w:r>
        <w:rPr>
          <w:sz w:val="24"/>
          <w:szCs w:val="24"/>
        </w:rPr>
        <w:t xml:space="preserve">My dynamic algorithm outperformed these two competitors across a variety of commonly cited </w:t>
      </w:r>
      <w:r w:rsidR="007C3756">
        <w:rPr>
          <w:sz w:val="24"/>
          <w:szCs w:val="24"/>
        </w:rPr>
        <w:t>metrics</w:t>
      </w:r>
      <w:r>
        <w:rPr>
          <w:sz w:val="24"/>
          <w:szCs w:val="24"/>
        </w:rPr>
        <w:t xml:space="preserve">.  </w:t>
      </w:r>
    </w:p>
    <w:p w14:paraId="1E617062" w14:textId="77777777" w:rsidR="004771F0" w:rsidRPr="005B58B3" w:rsidRDefault="004771F0" w:rsidP="00434646">
      <w:pPr>
        <w:spacing w:after="0" w:line="240" w:lineRule="auto"/>
        <w:rPr>
          <w:sz w:val="10"/>
          <w:szCs w:val="10"/>
        </w:rPr>
      </w:pPr>
    </w:p>
    <w:tbl>
      <w:tblPr>
        <w:tblW w:w="9085" w:type="dxa"/>
        <w:jc w:val="center"/>
        <w:tblLook w:val="04A0" w:firstRow="1" w:lastRow="0" w:firstColumn="1" w:lastColumn="0" w:noHBand="0" w:noVBand="1"/>
      </w:tblPr>
      <w:tblGrid>
        <w:gridCol w:w="1705"/>
        <w:gridCol w:w="2361"/>
        <w:gridCol w:w="1700"/>
        <w:gridCol w:w="3319"/>
      </w:tblGrid>
      <w:tr w:rsidR="00434646" w:rsidRPr="00434646" w14:paraId="0A6443E7" w14:textId="77777777" w:rsidTr="00F14C1B">
        <w:trPr>
          <w:trHeight w:val="332"/>
          <w:jc w:val="center"/>
        </w:trPr>
        <w:tc>
          <w:tcPr>
            <w:tcW w:w="1705" w:type="dxa"/>
            <w:tcBorders>
              <w:top w:val="single" w:sz="4" w:space="0" w:color="8EA9DB"/>
              <w:left w:val="single" w:sz="4" w:space="0" w:color="8EA9DB"/>
              <w:bottom w:val="single" w:sz="4" w:space="0" w:color="8EA9DB"/>
              <w:right w:val="nil"/>
            </w:tcBorders>
            <w:shd w:val="clear" w:color="4472C4" w:fill="4472C4"/>
            <w:noWrap/>
            <w:vAlign w:val="center"/>
            <w:hideMark/>
          </w:tcPr>
          <w:p w14:paraId="175F85DD" w14:textId="77777777" w:rsidR="00434646" w:rsidRPr="00434646" w:rsidRDefault="00434646" w:rsidP="00434646">
            <w:pPr>
              <w:spacing w:after="0" w:line="240" w:lineRule="auto"/>
              <w:jc w:val="center"/>
              <w:rPr>
                <w:rFonts w:ascii="Calibri" w:eastAsia="Times New Roman" w:hAnsi="Calibri" w:cs="Calibri"/>
                <w:b/>
                <w:bCs/>
                <w:color w:val="4472C4"/>
              </w:rPr>
            </w:pPr>
          </w:p>
        </w:tc>
        <w:tc>
          <w:tcPr>
            <w:tcW w:w="2361" w:type="dxa"/>
            <w:tcBorders>
              <w:top w:val="single" w:sz="4" w:space="0" w:color="8EA9DB"/>
              <w:left w:val="nil"/>
              <w:bottom w:val="single" w:sz="4" w:space="0" w:color="8EA9DB"/>
              <w:right w:val="nil"/>
            </w:tcBorders>
            <w:shd w:val="clear" w:color="4472C4" w:fill="4472C4"/>
            <w:noWrap/>
            <w:vAlign w:val="center"/>
            <w:hideMark/>
          </w:tcPr>
          <w:p w14:paraId="469F356B" w14:textId="77777777" w:rsidR="00434646" w:rsidRPr="00434646" w:rsidRDefault="00434646" w:rsidP="00434646">
            <w:pPr>
              <w:spacing w:after="0" w:line="240" w:lineRule="auto"/>
              <w:jc w:val="center"/>
              <w:rPr>
                <w:rFonts w:ascii="Calibri" w:eastAsia="Times New Roman" w:hAnsi="Calibri" w:cs="Calibri"/>
                <w:b/>
                <w:bCs/>
                <w:color w:val="FFFFFF"/>
              </w:rPr>
            </w:pPr>
            <w:r w:rsidRPr="00434646">
              <w:rPr>
                <w:rFonts w:ascii="Calibri" w:eastAsia="Times New Roman" w:hAnsi="Calibri" w:cs="Calibri"/>
                <w:b/>
                <w:bCs/>
                <w:color w:val="FFFFFF"/>
              </w:rPr>
              <w:t>Dynamic Algo</w:t>
            </w:r>
          </w:p>
        </w:tc>
        <w:tc>
          <w:tcPr>
            <w:tcW w:w="1700" w:type="dxa"/>
            <w:tcBorders>
              <w:top w:val="single" w:sz="4" w:space="0" w:color="8EA9DB"/>
              <w:left w:val="nil"/>
              <w:bottom w:val="single" w:sz="4" w:space="0" w:color="8EA9DB"/>
              <w:right w:val="nil"/>
            </w:tcBorders>
            <w:shd w:val="clear" w:color="4472C4" w:fill="4472C4"/>
            <w:noWrap/>
            <w:vAlign w:val="center"/>
            <w:hideMark/>
          </w:tcPr>
          <w:p w14:paraId="64D1244F" w14:textId="77777777" w:rsidR="00434646" w:rsidRPr="00434646" w:rsidRDefault="00434646" w:rsidP="00434646">
            <w:pPr>
              <w:spacing w:after="0" w:line="240" w:lineRule="auto"/>
              <w:jc w:val="center"/>
              <w:rPr>
                <w:rFonts w:ascii="Calibri" w:eastAsia="Times New Roman" w:hAnsi="Calibri" w:cs="Calibri"/>
                <w:b/>
                <w:bCs/>
                <w:color w:val="FFFFFF"/>
              </w:rPr>
            </w:pPr>
            <w:r w:rsidRPr="00434646">
              <w:rPr>
                <w:rFonts w:ascii="Calibri" w:eastAsia="Times New Roman" w:hAnsi="Calibri" w:cs="Calibri"/>
                <w:b/>
                <w:bCs/>
                <w:color w:val="FFFFFF"/>
              </w:rPr>
              <w:t>Base Weights</w:t>
            </w:r>
          </w:p>
        </w:tc>
        <w:tc>
          <w:tcPr>
            <w:tcW w:w="3319" w:type="dxa"/>
            <w:tcBorders>
              <w:top w:val="single" w:sz="4" w:space="0" w:color="8EA9DB"/>
              <w:left w:val="nil"/>
              <w:bottom w:val="single" w:sz="4" w:space="0" w:color="8EA9DB"/>
              <w:right w:val="single" w:sz="4" w:space="0" w:color="8EA9DB"/>
            </w:tcBorders>
            <w:shd w:val="clear" w:color="4472C4" w:fill="4472C4"/>
            <w:vAlign w:val="center"/>
            <w:hideMark/>
          </w:tcPr>
          <w:p w14:paraId="466ACDC1" w14:textId="77777777" w:rsidR="00434646" w:rsidRPr="00434646" w:rsidRDefault="00434646" w:rsidP="00434646">
            <w:pPr>
              <w:spacing w:after="0" w:line="240" w:lineRule="auto"/>
              <w:jc w:val="center"/>
              <w:rPr>
                <w:rFonts w:ascii="Calibri" w:eastAsia="Times New Roman" w:hAnsi="Calibri" w:cs="Calibri"/>
                <w:b/>
                <w:bCs/>
                <w:color w:val="FFFFFF"/>
              </w:rPr>
            </w:pPr>
            <w:r w:rsidRPr="00434646">
              <w:rPr>
                <w:rFonts w:ascii="Calibri" w:eastAsia="Times New Roman" w:hAnsi="Calibri" w:cs="Calibri"/>
                <w:b/>
                <w:bCs/>
                <w:color w:val="FFFFFF"/>
              </w:rPr>
              <w:t>Static Optimal Training Portfolio</w:t>
            </w:r>
          </w:p>
        </w:tc>
      </w:tr>
      <w:tr w:rsidR="00434646" w:rsidRPr="00434646" w14:paraId="029AACB9" w14:textId="77777777" w:rsidTr="00F14C1B">
        <w:trPr>
          <w:trHeight w:val="288"/>
          <w:jc w:val="center"/>
        </w:trPr>
        <w:tc>
          <w:tcPr>
            <w:tcW w:w="1705" w:type="dxa"/>
            <w:tcBorders>
              <w:top w:val="single" w:sz="4" w:space="0" w:color="8EA9DB"/>
              <w:left w:val="single" w:sz="4" w:space="0" w:color="8EA9DB"/>
              <w:bottom w:val="single" w:sz="4" w:space="0" w:color="8EA9DB"/>
              <w:right w:val="nil"/>
            </w:tcBorders>
            <w:shd w:val="clear" w:color="D9E1F2" w:fill="D9E1F2"/>
            <w:noWrap/>
            <w:vAlign w:val="bottom"/>
            <w:hideMark/>
          </w:tcPr>
          <w:p w14:paraId="438D9FC7" w14:textId="77777777" w:rsidR="00434646" w:rsidRPr="00434646" w:rsidRDefault="00434646" w:rsidP="00434646">
            <w:pPr>
              <w:spacing w:after="0" w:line="240" w:lineRule="auto"/>
              <w:rPr>
                <w:rFonts w:ascii="Calibri" w:eastAsia="Times New Roman" w:hAnsi="Calibri" w:cs="Calibri"/>
                <w:color w:val="000000"/>
              </w:rPr>
            </w:pPr>
            <w:r w:rsidRPr="00434646">
              <w:rPr>
                <w:rFonts w:ascii="Calibri" w:eastAsia="Times New Roman" w:hAnsi="Calibri" w:cs="Calibri"/>
                <w:color w:val="000000"/>
              </w:rPr>
              <w:t>CAGR</w:t>
            </w:r>
          </w:p>
        </w:tc>
        <w:tc>
          <w:tcPr>
            <w:tcW w:w="2361" w:type="dxa"/>
            <w:tcBorders>
              <w:top w:val="single" w:sz="4" w:space="0" w:color="8EA9DB"/>
              <w:left w:val="nil"/>
              <w:bottom w:val="single" w:sz="4" w:space="0" w:color="8EA9DB"/>
              <w:right w:val="nil"/>
            </w:tcBorders>
            <w:shd w:val="clear" w:color="D9E1F2" w:fill="D9E1F2"/>
            <w:noWrap/>
            <w:vAlign w:val="bottom"/>
            <w:hideMark/>
          </w:tcPr>
          <w:p w14:paraId="2B376B3D"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5.36%</w:t>
            </w:r>
          </w:p>
        </w:tc>
        <w:tc>
          <w:tcPr>
            <w:tcW w:w="1700" w:type="dxa"/>
            <w:tcBorders>
              <w:top w:val="single" w:sz="4" w:space="0" w:color="8EA9DB"/>
              <w:left w:val="nil"/>
              <w:bottom w:val="single" w:sz="4" w:space="0" w:color="8EA9DB"/>
              <w:right w:val="nil"/>
            </w:tcBorders>
            <w:shd w:val="clear" w:color="D9E1F2" w:fill="D9E1F2"/>
            <w:noWrap/>
            <w:vAlign w:val="bottom"/>
            <w:hideMark/>
          </w:tcPr>
          <w:p w14:paraId="0819C3C1"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5.57%</w:t>
            </w:r>
          </w:p>
        </w:tc>
        <w:tc>
          <w:tcPr>
            <w:tcW w:w="3319" w:type="dxa"/>
            <w:tcBorders>
              <w:top w:val="single" w:sz="4" w:space="0" w:color="8EA9DB"/>
              <w:left w:val="nil"/>
              <w:bottom w:val="single" w:sz="4" w:space="0" w:color="8EA9DB"/>
              <w:right w:val="single" w:sz="4" w:space="0" w:color="8EA9DB"/>
            </w:tcBorders>
            <w:shd w:val="clear" w:color="D9E1F2" w:fill="D9E1F2"/>
            <w:noWrap/>
            <w:vAlign w:val="bottom"/>
            <w:hideMark/>
          </w:tcPr>
          <w:p w14:paraId="5F776641"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3.60%</w:t>
            </w:r>
          </w:p>
        </w:tc>
      </w:tr>
      <w:tr w:rsidR="00434646" w:rsidRPr="00434646" w14:paraId="672C6F1B" w14:textId="77777777" w:rsidTr="00F14C1B">
        <w:trPr>
          <w:trHeight w:val="288"/>
          <w:jc w:val="center"/>
        </w:trPr>
        <w:tc>
          <w:tcPr>
            <w:tcW w:w="1705" w:type="dxa"/>
            <w:tcBorders>
              <w:top w:val="single" w:sz="4" w:space="0" w:color="8EA9DB"/>
              <w:left w:val="single" w:sz="4" w:space="0" w:color="8EA9DB"/>
              <w:bottom w:val="single" w:sz="4" w:space="0" w:color="8EA9DB"/>
              <w:right w:val="nil"/>
            </w:tcBorders>
            <w:shd w:val="clear" w:color="auto" w:fill="auto"/>
            <w:noWrap/>
            <w:vAlign w:val="bottom"/>
            <w:hideMark/>
          </w:tcPr>
          <w:p w14:paraId="02E0F846" w14:textId="77777777" w:rsidR="00434646" w:rsidRPr="00434646" w:rsidRDefault="00434646" w:rsidP="00434646">
            <w:pPr>
              <w:spacing w:after="0" w:line="240" w:lineRule="auto"/>
              <w:rPr>
                <w:rFonts w:ascii="Calibri" w:eastAsia="Times New Roman" w:hAnsi="Calibri" w:cs="Calibri"/>
                <w:color w:val="000000"/>
              </w:rPr>
            </w:pPr>
            <w:r w:rsidRPr="00434646">
              <w:rPr>
                <w:rFonts w:ascii="Calibri" w:eastAsia="Times New Roman" w:hAnsi="Calibri" w:cs="Calibri"/>
                <w:color w:val="000000"/>
              </w:rPr>
              <w:t>Returns</w:t>
            </w:r>
          </w:p>
        </w:tc>
        <w:tc>
          <w:tcPr>
            <w:tcW w:w="2361" w:type="dxa"/>
            <w:tcBorders>
              <w:top w:val="single" w:sz="4" w:space="0" w:color="8EA9DB"/>
              <w:left w:val="nil"/>
              <w:bottom w:val="single" w:sz="4" w:space="0" w:color="8EA9DB"/>
              <w:right w:val="nil"/>
            </w:tcBorders>
            <w:shd w:val="clear" w:color="auto" w:fill="auto"/>
            <w:noWrap/>
            <w:vAlign w:val="bottom"/>
            <w:hideMark/>
          </w:tcPr>
          <w:p w14:paraId="0BA1385A"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5.43%</w:t>
            </w:r>
          </w:p>
        </w:tc>
        <w:tc>
          <w:tcPr>
            <w:tcW w:w="1700" w:type="dxa"/>
            <w:tcBorders>
              <w:top w:val="single" w:sz="4" w:space="0" w:color="8EA9DB"/>
              <w:left w:val="nil"/>
              <w:bottom w:val="single" w:sz="4" w:space="0" w:color="8EA9DB"/>
              <w:right w:val="nil"/>
            </w:tcBorders>
            <w:shd w:val="clear" w:color="auto" w:fill="auto"/>
            <w:noWrap/>
            <w:vAlign w:val="bottom"/>
            <w:hideMark/>
          </w:tcPr>
          <w:p w14:paraId="42FB9188"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6.09%</w:t>
            </w:r>
          </w:p>
        </w:tc>
        <w:tc>
          <w:tcPr>
            <w:tcW w:w="3319" w:type="dxa"/>
            <w:tcBorders>
              <w:top w:val="single" w:sz="4" w:space="0" w:color="8EA9DB"/>
              <w:left w:val="nil"/>
              <w:bottom w:val="single" w:sz="4" w:space="0" w:color="8EA9DB"/>
              <w:right w:val="single" w:sz="4" w:space="0" w:color="8EA9DB"/>
            </w:tcBorders>
            <w:shd w:val="clear" w:color="auto" w:fill="auto"/>
            <w:noWrap/>
            <w:vAlign w:val="bottom"/>
            <w:hideMark/>
          </w:tcPr>
          <w:p w14:paraId="480AF381"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3.71%</w:t>
            </w:r>
          </w:p>
        </w:tc>
      </w:tr>
      <w:tr w:rsidR="00434646" w:rsidRPr="00434646" w14:paraId="59261CE1" w14:textId="77777777" w:rsidTr="00F14C1B">
        <w:trPr>
          <w:trHeight w:val="288"/>
          <w:jc w:val="center"/>
        </w:trPr>
        <w:tc>
          <w:tcPr>
            <w:tcW w:w="1705" w:type="dxa"/>
            <w:tcBorders>
              <w:top w:val="single" w:sz="4" w:space="0" w:color="8EA9DB"/>
              <w:left w:val="single" w:sz="4" w:space="0" w:color="8EA9DB"/>
              <w:bottom w:val="single" w:sz="4" w:space="0" w:color="8EA9DB"/>
              <w:right w:val="nil"/>
            </w:tcBorders>
            <w:shd w:val="clear" w:color="D9E1F2" w:fill="D9E1F2"/>
            <w:noWrap/>
            <w:vAlign w:val="bottom"/>
            <w:hideMark/>
          </w:tcPr>
          <w:p w14:paraId="2EAF5772" w14:textId="77777777" w:rsidR="00434646" w:rsidRPr="00434646" w:rsidRDefault="00434646" w:rsidP="00434646">
            <w:pPr>
              <w:spacing w:after="0" w:line="240" w:lineRule="auto"/>
              <w:rPr>
                <w:rFonts w:ascii="Calibri" w:eastAsia="Times New Roman" w:hAnsi="Calibri" w:cs="Calibri"/>
                <w:color w:val="000000"/>
              </w:rPr>
            </w:pPr>
            <w:r w:rsidRPr="00434646">
              <w:rPr>
                <w:rFonts w:ascii="Calibri" w:eastAsia="Times New Roman" w:hAnsi="Calibri" w:cs="Calibri"/>
                <w:color w:val="000000"/>
              </w:rPr>
              <w:t>Std</w:t>
            </w:r>
          </w:p>
        </w:tc>
        <w:tc>
          <w:tcPr>
            <w:tcW w:w="2361" w:type="dxa"/>
            <w:tcBorders>
              <w:top w:val="single" w:sz="4" w:space="0" w:color="8EA9DB"/>
              <w:left w:val="nil"/>
              <w:bottom w:val="single" w:sz="4" w:space="0" w:color="8EA9DB"/>
              <w:right w:val="nil"/>
            </w:tcBorders>
            <w:shd w:val="clear" w:color="D9E1F2" w:fill="D9E1F2"/>
            <w:noWrap/>
            <w:vAlign w:val="bottom"/>
            <w:hideMark/>
          </w:tcPr>
          <w:p w14:paraId="17BA74D4"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6.45%</w:t>
            </w:r>
          </w:p>
        </w:tc>
        <w:tc>
          <w:tcPr>
            <w:tcW w:w="1700" w:type="dxa"/>
            <w:tcBorders>
              <w:top w:val="single" w:sz="4" w:space="0" w:color="8EA9DB"/>
              <w:left w:val="nil"/>
              <w:bottom w:val="single" w:sz="4" w:space="0" w:color="8EA9DB"/>
              <w:right w:val="nil"/>
            </w:tcBorders>
            <w:shd w:val="clear" w:color="D9E1F2" w:fill="D9E1F2"/>
            <w:noWrap/>
            <w:vAlign w:val="bottom"/>
            <w:hideMark/>
          </w:tcPr>
          <w:p w14:paraId="67209645"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11.57%</w:t>
            </w:r>
          </w:p>
        </w:tc>
        <w:tc>
          <w:tcPr>
            <w:tcW w:w="3319" w:type="dxa"/>
            <w:tcBorders>
              <w:top w:val="single" w:sz="4" w:space="0" w:color="8EA9DB"/>
              <w:left w:val="nil"/>
              <w:bottom w:val="single" w:sz="4" w:space="0" w:color="8EA9DB"/>
              <w:right w:val="single" w:sz="4" w:space="0" w:color="8EA9DB"/>
            </w:tcBorders>
            <w:shd w:val="clear" w:color="D9E1F2" w:fill="D9E1F2"/>
            <w:noWrap/>
            <w:vAlign w:val="bottom"/>
            <w:hideMark/>
          </w:tcPr>
          <w:p w14:paraId="6831CA2D"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5.87%</w:t>
            </w:r>
          </w:p>
        </w:tc>
      </w:tr>
      <w:tr w:rsidR="00434646" w:rsidRPr="00434646" w14:paraId="76D2D51F" w14:textId="77777777" w:rsidTr="00F14C1B">
        <w:trPr>
          <w:trHeight w:val="288"/>
          <w:jc w:val="center"/>
        </w:trPr>
        <w:tc>
          <w:tcPr>
            <w:tcW w:w="1705" w:type="dxa"/>
            <w:tcBorders>
              <w:top w:val="single" w:sz="4" w:space="0" w:color="8EA9DB"/>
              <w:left w:val="single" w:sz="4" w:space="0" w:color="8EA9DB"/>
              <w:bottom w:val="single" w:sz="4" w:space="0" w:color="8EA9DB"/>
              <w:right w:val="nil"/>
            </w:tcBorders>
            <w:shd w:val="clear" w:color="auto" w:fill="auto"/>
            <w:noWrap/>
            <w:vAlign w:val="bottom"/>
            <w:hideMark/>
          </w:tcPr>
          <w:p w14:paraId="262EB93C" w14:textId="77777777" w:rsidR="00434646" w:rsidRPr="00434646" w:rsidRDefault="00434646" w:rsidP="00434646">
            <w:pPr>
              <w:spacing w:after="0" w:line="240" w:lineRule="auto"/>
              <w:rPr>
                <w:rFonts w:ascii="Calibri" w:eastAsia="Times New Roman" w:hAnsi="Calibri" w:cs="Calibri"/>
                <w:color w:val="000000"/>
              </w:rPr>
            </w:pPr>
            <w:r w:rsidRPr="00434646">
              <w:rPr>
                <w:rFonts w:ascii="Calibri" w:eastAsia="Times New Roman" w:hAnsi="Calibri" w:cs="Calibri"/>
                <w:color w:val="000000"/>
              </w:rPr>
              <w:t>Sharpe</w:t>
            </w:r>
          </w:p>
        </w:tc>
        <w:tc>
          <w:tcPr>
            <w:tcW w:w="2361" w:type="dxa"/>
            <w:tcBorders>
              <w:top w:val="single" w:sz="4" w:space="0" w:color="8EA9DB"/>
              <w:left w:val="nil"/>
              <w:bottom w:val="single" w:sz="4" w:space="0" w:color="8EA9DB"/>
              <w:right w:val="nil"/>
            </w:tcBorders>
            <w:shd w:val="clear" w:color="auto" w:fill="auto"/>
            <w:noWrap/>
            <w:vAlign w:val="bottom"/>
            <w:hideMark/>
          </w:tcPr>
          <w:p w14:paraId="6984EFF0" w14:textId="007C2525"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0.84</w:t>
            </w:r>
            <w:r w:rsidR="007C3756">
              <w:rPr>
                <w:rFonts w:ascii="Calibri" w:eastAsia="Times New Roman" w:hAnsi="Calibri" w:cs="Calibri"/>
                <w:color w:val="000000"/>
              </w:rPr>
              <w:t>2</w:t>
            </w:r>
          </w:p>
        </w:tc>
        <w:tc>
          <w:tcPr>
            <w:tcW w:w="1700" w:type="dxa"/>
            <w:tcBorders>
              <w:top w:val="single" w:sz="4" w:space="0" w:color="8EA9DB"/>
              <w:left w:val="nil"/>
              <w:bottom w:val="single" w:sz="4" w:space="0" w:color="8EA9DB"/>
              <w:right w:val="nil"/>
            </w:tcBorders>
            <w:shd w:val="clear" w:color="auto" w:fill="auto"/>
            <w:noWrap/>
            <w:vAlign w:val="bottom"/>
            <w:hideMark/>
          </w:tcPr>
          <w:p w14:paraId="2BF5AC6C" w14:textId="18C7AC73"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0.5</w:t>
            </w:r>
            <w:r w:rsidR="007C3756">
              <w:rPr>
                <w:rFonts w:ascii="Calibri" w:eastAsia="Times New Roman" w:hAnsi="Calibri" w:cs="Calibri"/>
                <w:color w:val="000000"/>
              </w:rPr>
              <w:t>27</w:t>
            </w:r>
          </w:p>
        </w:tc>
        <w:tc>
          <w:tcPr>
            <w:tcW w:w="3319" w:type="dxa"/>
            <w:tcBorders>
              <w:top w:val="single" w:sz="4" w:space="0" w:color="8EA9DB"/>
              <w:left w:val="nil"/>
              <w:bottom w:val="single" w:sz="4" w:space="0" w:color="8EA9DB"/>
              <w:right w:val="single" w:sz="4" w:space="0" w:color="8EA9DB"/>
            </w:tcBorders>
            <w:shd w:val="clear" w:color="auto" w:fill="auto"/>
            <w:noWrap/>
            <w:vAlign w:val="bottom"/>
            <w:hideMark/>
          </w:tcPr>
          <w:p w14:paraId="0AE463BC" w14:textId="3F2F84CE"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0.63</w:t>
            </w:r>
            <w:r w:rsidR="007C3756">
              <w:rPr>
                <w:rFonts w:ascii="Calibri" w:eastAsia="Times New Roman" w:hAnsi="Calibri" w:cs="Calibri"/>
                <w:color w:val="000000"/>
              </w:rPr>
              <w:t>2</w:t>
            </w:r>
          </w:p>
        </w:tc>
      </w:tr>
      <w:tr w:rsidR="00434646" w:rsidRPr="00434646" w14:paraId="3C16321C" w14:textId="77777777" w:rsidTr="00F14C1B">
        <w:trPr>
          <w:trHeight w:val="288"/>
          <w:jc w:val="center"/>
        </w:trPr>
        <w:tc>
          <w:tcPr>
            <w:tcW w:w="1705" w:type="dxa"/>
            <w:tcBorders>
              <w:top w:val="single" w:sz="4" w:space="0" w:color="8EA9DB"/>
              <w:left w:val="single" w:sz="4" w:space="0" w:color="8EA9DB"/>
              <w:bottom w:val="single" w:sz="4" w:space="0" w:color="8EA9DB"/>
              <w:right w:val="nil"/>
            </w:tcBorders>
            <w:shd w:val="clear" w:color="D9E1F2" w:fill="D9E1F2"/>
            <w:noWrap/>
            <w:vAlign w:val="bottom"/>
            <w:hideMark/>
          </w:tcPr>
          <w:p w14:paraId="1146FE73" w14:textId="77777777" w:rsidR="00434646" w:rsidRPr="00434646" w:rsidRDefault="00434646" w:rsidP="00434646">
            <w:pPr>
              <w:spacing w:after="0" w:line="240" w:lineRule="auto"/>
              <w:rPr>
                <w:rFonts w:ascii="Calibri" w:eastAsia="Times New Roman" w:hAnsi="Calibri" w:cs="Calibri"/>
                <w:color w:val="000000"/>
              </w:rPr>
            </w:pPr>
            <w:r w:rsidRPr="00434646">
              <w:rPr>
                <w:rFonts w:ascii="Calibri" w:eastAsia="Times New Roman" w:hAnsi="Calibri" w:cs="Calibri"/>
                <w:color w:val="000000"/>
              </w:rPr>
              <w:t>Max Drawdown</w:t>
            </w:r>
          </w:p>
        </w:tc>
        <w:tc>
          <w:tcPr>
            <w:tcW w:w="2361" w:type="dxa"/>
            <w:tcBorders>
              <w:top w:val="single" w:sz="4" w:space="0" w:color="8EA9DB"/>
              <w:left w:val="nil"/>
              <w:bottom w:val="single" w:sz="4" w:space="0" w:color="8EA9DB"/>
              <w:right w:val="nil"/>
            </w:tcBorders>
            <w:shd w:val="clear" w:color="D9E1F2" w:fill="D9E1F2"/>
            <w:noWrap/>
            <w:vAlign w:val="bottom"/>
            <w:hideMark/>
          </w:tcPr>
          <w:p w14:paraId="6B9C42BD"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-13.4%</w:t>
            </w:r>
          </w:p>
        </w:tc>
        <w:tc>
          <w:tcPr>
            <w:tcW w:w="1700" w:type="dxa"/>
            <w:tcBorders>
              <w:top w:val="single" w:sz="4" w:space="0" w:color="8EA9DB"/>
              <w:left w:val="nil"/>
              <w:bottom w:val="single" w:sz="4" w:space="0" w:color="8EA9DB"/>
              <w:right w:val="nil"/>
            </w:tcBorders>
            <w:shd w:val="clear" w:color="D9E1F2" w:fill="D9E1F2"/>
            <w:noWrap/>
            <w:vAlign w:val="bottom"/>
            <w:hideMark/>
          </w:tcPr>
          <w:p w14:paraId="64B93901"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-38.6%</w:t>
            </w:r>
          </w:p>
        </w:tc>
        <w:tc>
          <w:tcPr>
            <w:tcW w:w="3319" w:type="dxa"/>
            <w:tcBorders>
              <w:top w:val="single" w:sz="4" w:space="0" w:color="8EA9DB"/>
              <w:left w:val="nil"/>
              <w:bottom w:val="single" w:sz="4" w:space="0" w:color="8EA9DB"/>
              <w:right w:val="single" w:sz="4" w:space="0" w:color="8EA9DB"/>
            </w:tcBorders>
            <w:shd w:val="clear" w:color="D9E1F2" w:fill="D9E1F2"/>
            <w:noWrap/>
            <w:vAlign w:val="bottom"/>
            <w:hideMark/>
          </w:tcPr>
          <w:p w14:paraId="30CCCE61"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-16.8%</w:t>
            </w:r>
          </w:p>
        </w:tc>
      </w:tr>
      <w:tr w:rsidR="00434646" w:rsidRPr="00434646" w14:paraId="624B2E38" w14:textId="77777777" w:rsidTr="00F14C1B">
        <w:trPr>
          <w:trHeight w:val="288"/>
          <w:jc w:val="center"/>
        </w:trPr>
        <w:tc>
          <w:tcPr>
            <w:tcW w:w="1705" w:type="dxa"/>
            <w:tcBorders>
              <w:top w:val="single" w:sz="4" w:space="0" w:color="8EA9DB"/>
              <w:left w:val="single" w:sz="4" w:space="0" w:color="8EA9DB"/>
              <w:bottom w:val="single" w:sz="4" w:space="0" w:color="8EA9DB"/>
              <w:right w:val="nil"/>
            </w:tcBorders>
            <w:shd w:val="clear" w:color="auto" w:fill="auto"/>
            <w:noWrap/>
            <w:vAlign w:val="bottom"/>
            <w:hideMark/>
          </w:tcPr>
          <w:p w14:paraId="3A8D31F7" w14:textId="77777777" w:rsidR="00434646" w:rsidRPr="00434646" w:rsidRDefault="00434646" w:rsidP="00434646">
            <w:pPr>
              <w:spacing w:after="0" w:line="240" w:lineRule="auto"/>
              <w:rPr>
                <w:rFonts w:ascii="Calibri" w:eastAsia="Times New Roman" w:hAnsi="Calibri" w:cs="Calibri"/>
                <w:color w:val="000000"/>
              </w:rPr>
            </w:pPr>
            <w:r w:rsidRPr="00434646">
              <w:rPr>
                <w:rFonts w:ascii="Calibri" w:eastAsia="Times New Roman" w:hAnsi="Calibri" w:cs="Calibri"/>
                <w:color w:val="000000"/>
              </w:rPr>
              <w:t>Sortino</w:t>
            </w:r>
          </w:p>
        </w:tc>
        <w:tc>
          <w:tcPr>
            <w:tcW w:w="2361" w:type="dxa"/>
            <w:tcBorders>
              <w:top w:val="single" w:sz="4" w:space="0" w:color="8EA9DB"/>
              <w:left w:val="nil"/>
              <w:bottom w:val="single" w:sz="4" w:space="0" w:color="8EA9DB"/>
              <w:right w:val="nil"/>
            </w:tcBorders>
            <w:shd w:val="clear" w:color="auto" w:fill="auto"/>
            <w:noWrap/>
            <w:vAlign w:val="bottom"/>
            <w:hideMark/>
          </w:tcPr>
          <w:p w14:paraId="55C2A9BF"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1.229</w:t>
            </w:r>
          </w:p>
        </w:tc>
        <w:tc>
          <w:tcPr>
            <w:tcW w:w="1700" w:type="dxa"/>
            <w:tcBorders>
              <w:top w:val="single" w:sz="4" w:space="0" w:color="8EA9DB"/>
              <w:left w:val="nil"/>
              <w:bottom w:val="single" w:sz="4" w:space="0" w:color="8EA9DB"/>
              <w:right w:val="nil"/>
            </w:tcBorders>
            <w:shd w:val="clear" w:color="auto" w:fill="auto"/>
            <w:noWrap/>
            <w:vAlign w:val="bottom"/>
            <w:hideMark/>
          </w:tcPr>
          <w:p w14:paraId="27F6D623"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0.734</w:t>
            </w:r>
          </w:p>
        </w:tc>
        <w:tc>
          <w:tcPr>
            <w:tcW w:w="3319" w:type="dxa"/>
            <w:tcBorders>
              <w:top w:val="single" w:sz="4" w:space="0" w:color="8EA9DB"/>
              <w:left w:val="nil"/>
              <w:bottom w:val="single" w:sz="4" w:space="0" w:color="8EA9DB"/>
              <w:right w:val="single" w:sz="4" w:space="0" w:color="8EA9DB"/>
            </w:tcBorders>
            <w:shd w:val="clear" w:color="auto" w:fill="auto"/>
            <w:noWrap/>
            <w:vAlign w:val="bottom"/>
            <w:hideMark/>
          </w:tcPr>
          <w:p w14:paraId="4381B6B6"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0.914</w:t>
            </w:r>
          </w:p>
        </w:tc>
      </w:tr>
      <w:tr w:rsidR="00434646" w:rsidRPr="00434646" w14:paraId="7A6DC45B" w14:textId="77777777" w:rsidTr="00F14C1B">
        <w:trPr>
          <w:trHeight w:val="288"/>
          <w:jc w:val="center"/>
        </w:trPr>
        <w:tc>
          <w:tcPr>
            <w:tcW w:w="1705" w:type="dxa"/>
            <w:tcBorders>
              <w:top w:val="single" w:sz="4" w:space="0" w:color="8EA9DB"/>
              <w:left w:val="single" w:sz="4" w:space="0" w:color="8EA9DB"/>
              <w:bottom w:val="single" w:sz="4" w:space="0" w:color="8EA9DB"/>
              <w:right w:val="nil"/>
            </w:tcBorders>
            <w:shd w:val="clear" w:color="D9E1F2" w:fill="D9E1F2"/>
            <w:noWrap/>
            <w:vAlign w:val="bottom"/>
            <w:hideMark/>
          </w:tcPr>
          <w:p w14:paraId="79390CD5" w14:textId="77777777" w:rsidR="00434646" w:rsidRPr="00434646" w:rsidRDefault="00434646" w:rsidP="00434646">
            <w:pPr>
              <w:spacing w:after="0" w:line="240" w:lineRule="auto"/>
              <w:rPr>
                <w:rFonts w:ascii="Calibri" w:eastAsia="Times New Roman" w:hAnsi="Calibri" w:cs="Calibri"/>
                <w:color w:val="000000"/>
              </w:rPr>
            </w:pPr>
            <w:r w:rsidRPr="00434646">
              <w:rPr>
                <w:rFonts w:ascii="Calibri" w:eastAsia="Times New Roman" w:hAnsi="Calibri" w:cs="Calibri"/>
                <w:color w:val="000000"/>
              </w:rPr>
              <w:t>Calmar</w:t>
            </w:r>
          </w:p>
        </w:tc>
        <w:tc>
          <w:tcPr>
            <w:tcW w:w="2361" w:type="dxa"/>
            <w:tcBorders>
              <w:top w:val="single" w:sz="4" w:space="0" w:color="8EA9DB"/>
              <w:left w:val="nil"/>
              <w:bottom w:val="single" w:sz="4" w:space="0" w:color="8EA9DB"/>
              <w:right w:val="nil"/>
            </w:tcBorders>
            <w:shd w:val="clear" w:color="D9E1F2" w:fill="D9E1F2"/>
            <w:noWrap/>
            <w:vAlign w:val="bottom"/>
            <w:hideMark/>
          </w:tcPr>
          <w:p w14:paraId="1CAE3633"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0.400</w:t>
            </w:r>
          </w:p>
        </w:tc>
        <w:tc>
          <w:tcPr>
            <w:tcW w:w="1700" w:type="dxa"/>
            <w:tcBorders>
              <w:top w:val="single" w:sz="4" w:space="0" w:color="8EA9DB"/>
              <w:left w:val="nil"/>
              <w:bottom w:val="single" w:sz="4" w:space="0" w:color="8EA9DB"/>
              <w:right w:val="nil"/>
            </w:tcBorders>
            <w:shd w:val="clear" w:color="D9E1F2" w:fill="D9E1F2"/>
            <w:noWrap/>
            <w:vAlign w:val="bottom"/>
            <w:hideMark/>
          </w:tcPr>
          <w:p w14:paraId="62620EE1"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0.144</w:t>
            </w:r>
          </w:p>
        </w:tc>
        <w:tc>
          <w:tcPr>
            <w:tcW w:w="3319" w:type="dxa"/>
            <w:tcBorders>
              <w:top w:val="single" w:sz="4" w:space="0" w:color="8EA9DB"/>
              <w:left w:val="nil"/>
              <w:bottom w:val="single" w:sz="4" w:space="0" w:color="8EA9DB"/>
              <w:right w:val="single" w:sz="4" w:space="0" w:color="8EA9DB"/>
            </w:tcBorders>
            <w:shd w:val="clear" w:color="D9E1F2" w:fill="D9E1F2"/>
            <w:noWrap/>
            <w:vAlign w:val="bottom"/>
            <w:hideMark/>
          </w:tcPr>
          <w:p w14:paraId="66E1AB19"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0.214</w:t>
            </w:r>
          </w:p>
        </w:tc>
      </w:tr>
    </w:tbl>
    <w:p w14:paraId="56024643" w14:textId="6ADBDF84" w:rsidR="001E3F10" w:rsidRDefault="00361584" w:rsidP="00412C62">
      <w:pPr>
        <w:rPr>
          <w:sz w:val="24"/>
          <w:szCs w:val="24"/>
        </w:rPr>
      </w:pPr>
      <w:r>
        <w:rPr>
          <w:sz w:val="24"/>
          <w:szCs w:val="24"/>
        </w:rPr>
        <w:br w:type="page"/>
      </w:r>
      <w:r>
        <w:rPr>
          <w:noProof/>
        </w:rPr>
        <w:lastRenderedPageBreak/>
        <w:drawing>
          <wp:inline distT="0" distB="0" distL="0" distR="0" wp14:anchorId="7A31BD9F" wp14:editId="78F1AF3D">
            <wp:extent cx="5264150" cy="8286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4150" cy="8286750"/>
                    </a:xfrm>
                    <a:prstGeom prst="rect">
                      <a:avLst/>
                    </a:prstGeom>
                    <a:noFill/>
                    <a:ln>
                      <a:noFill/>
                    </a:ln>
                  </pic:spPr>
                </pic:pic>
              </a:graphicData>
            </a:graphic>
          </wp:inline>
        </w:drawing>
      </w:r>
    </w:p>
    <w:p w14:paraId="5DC997BB" w14:textId="49FE0ABC" w:rsidR="00434646" w:rsidRDefault="001E3F10" w:rsidP="001E3F10">
      <w:pPr>
        <w:spacing w:after="0" w:line="240" w:lineRule="auto"/>
        <w:jc w:val="both"/>
        <w:rPr>
          <w:b/>
          <w:bCs/>
          <w:sz w:val="28"/>
          <w:szCs w:val="28"/>
        </w:rPr>
      </w:pPr>
      <w:r>
        <w:rPr>
          <w:b/>
          <w:bCs/>
          <w:sz w:val="28"/>
          <w:szCs w:val="28"/>
        </w:rPr>
        <w:lastRenderedPageBreak/>
        <w:t>Conclusion</w:t>
      </w:r>
    </w:p>
    <w:p w14:paraId="0CA7F4E9" w14:textId="77777777" w:rsidR="00412C62" w:rsidRDefault="002728BF" w:rsidP="00412C62">
      <w:pPr>
        <w:spacing w:after="0" w:line="240" w:lineRule="auto"/>
        <w:rPr>
          <w:sz w:val="24"/>
          <w:szCs w:val="24"/>
        </w:rPr>
      </w:pPr>
      <w:r>
        <w:rPr>
          <w:sz w:val="24"/>
          <w:szCs w:val="24"/>
        </w:rPr>
        <w:t>The proposed dynamic algorithm was successful across a number of different metrics. It had the highest Sharpe ratio in the test period</w:t>
      </w:r>
      <w:r w:rsidR="005B58B3">
        <w:rPr>
          <w:sz w:val="24"/>
          <w:szCs w:val="24"/>
        </w:rPr>
        <w:t xml:space="preserve">, which was the metric I decided to construct the portfolio around.  </w:t>
      </w:r>
      <w:r w:rsidR="00412C62">
        <w:rPr>
          <w:sz w:val="24"/>
          <w:szCs w:val="24"/>
        </w:rPr>
        <w:t xml:space="preserve">The allocation strategy helped significantly reduce the max drawdown as compare to the commonly recommended 60/30/10 portfolio.  The resulting weights went through a few volatile months but was relatively stable throughout. </w:t>
      </w:r>
    </w:p>
    <w:p w14:paraId="06E01BEE" w14:textId="77777777" w:rsidR="00412C62" w:rsidRDefault="00412C62" w:rsidP="00412C62">
      <w:pPr>
        <w:spacing w:after="0" w:line="240" w:lineRule="auto"/>
        <w:rPr>
          <w:sz w:val="24"/>
          <w:szCs w:val="24"/>
        </w:rPr>
      </w:pPr>
    </w:p>
    <w:p w14:paraId="602E05C9" w14:textId="4484AA29" w:rsidR="00412C62" w:rsidRDefault="00412C62" w:rsidP="00412C62">
      <w:pPr>
        <w:spacing w:after="0" w:line="240" w:lineRule="auto"/>
        <w:rPr>
          <w:sz w:val="24"/>
          <w:szCs w:val="24"/>
        </w:rPr>
      </w:pPr>
      <w:r w:rsidRPr="00412C62">
        <w:rPr>
          <w:sz w:val="24"/>
          <w:szCs w:val="24"/>
        </w:rPr>
        <w:t>Interestingly,</w:t>
      </w:r>
      <w:r>
        <w:rPr>
          <w:sz w:val="24"/>
          <w:szCs w:val="24"/>
        </w:rPr>
        <w:t xml:space="preserve"> the </w:t>
      </w:r>
      <w:r w:rsidRPr="00412C62">
        <w:rPr>
          <w:sz w:val="24"/>
          <w:szCs w:val="24"/>
        </w:rPr>
        <w:t>algorithm even outperformed the best possible static portfolio created from the ex-post returns</w:t>
      </w:r>
      <w:r>
        <w:rPr>
          <w:sz w:val="24"/>
          <w:szCs w:val="24"/>
        </w:rPr>
        <w:t xml:space="preserve"> (</w:t>
      </w:r>
      <w:r w:rsidRPr="00412C62">
        <w:rPr>
          <w:sz w:val="24"/>
          <w:szCs w:val="24"/>
        </w:rPr>
        <w:t>Dynamic Algorithm Sharpe: .842; Best ex-post Sharpe: .819)</w:t>
      </w:r>
      <w:r>
        <w:rPr>
          <w:sz w:val="24"/>
          <w:szCs w:val="24"/>
        </w:rPr>
        <w:t xml:space="preserve">.  This represents a comparison to the best static portfolio strategy had all the returns been known ahead of time and is a very strong result.   </w:t>
      </w:r>
    </w:p>
    <w:p w14:paraId="446EEE43" w14:textId="6EB75A7A" w:rsidR="000A66DA" w:rsidRDefault="000A66DA" w:rsidP="001E3F10">
      <w:pPr>
        <w:spacing w:after="0" w:line="240" w:lineRule="auto"/>
        <w:jc w:val="both"/>
        <w:rPr>
          <w:sz w:val="24"/>
          <w:szCs w:val="24"/>
        </w:rPr>
      </w:pPr>
    </w:p>
    <w:p w14:paraId="0B16E7DE" w14:textId="3080C515" w:rsidR="000A66DA" w:rsidRDefault="000A66DA" w:rsidP="001E3F10">
      <w:pPr>
        <w:spacing w:after="0" w:line="240" w:lineRule="auto"/>
        <w:jc w:val="both"/>
        <w:rPr>
          <w:b/>
          <w:bCs/>
          <w:sz w:val="28"/>
          <w:szCs w:val="28"/>
        </w:rPr>
      </w:pPr>
      <w:r>
        <w:rPr>
          <w:b/>
          <w:bCs/>
          <w:sz w:val="28"/>
          <w:szCs w:val="28"/>
        </w:rPr>
        <w:t>Further Research</w:t>
      </w:r>
    </w:p>
    <w:p w14:paraId="57157677" w14:textId="295436B5" w:rsidR="00412C62" w:rsidRDefault="00412C62" w:rsidP="00412C62">
      <w:pPr>
        <w:spacing w:after="0" w:line="240" w:lineRule="auto"/>
        <w:rPr>
          <w:sz w:val="24"/>
          <w:szCs w:val="24"/>
        </w:rPr>
      </w:pPr>
      <w:r>
        <w:rPr>
          <w:sz w:val="24"/>
          <w:szCs w:val="24"/>
        </w:rPr>
        <w:t xml:space="preserve">This project was a great first step into rethinking the portfolio allocation problem.  I successfully showed that a dynamic algorithm based on economic regime similarity could outperform even the best possible static portfolio with returns known ahead of time.  This opens the door for a variety of deeper investigation, which can easily be incorporated into similar framework I have already built.  </w:t>
      </w:r>
    </w:p>
    <w:p w14:paraId="1EC38C48" w14:textId="4EE9676B" w:rsidR="001719B3" w:rsidRDefault="001719B3" w:rsidP="00412C62">
      <w:pPr>
        <w:spacing w:after="0" w:line="240" w:lineRule="auto"/>
        <w:rPr>
          <w:sz w:val="24"/>
          <w:szCs w:val="24"/>
        </w:rPr>
      </w:pPr>
    </w:p>
    <w:p w14:paraId="6B3155BA" w14:textId="5F852C82" w:rsidR="001719B3" w:rsidRPr="00412C62" w:rsidRDefault="001719B3" w:rsidP="00412C62">
      <w:pPr>
        <w:spacing w:after="0" w:line="240" w:lineRule="auto"/>
        <w:rPr>
          <w:sz w:val="24"/>
          <w:szCs w:val="24"/>
        </w:rPr>
      </w:pPr>
      <w:r>
        <w:rPr>
          <w:sz w:val="24"/>
          <w:szCs w:val="24"/>
        </w:rPr>
        <w:t xml:space="preserve">The first extension would be to incorporate transaction costs into the model.  This would lower the returns on the higher turnover dynamic model but this could be incorporated into the optimization process.  Additionally, I could use and expanding window and create new features to incorporate more variables and training data into the model.  Lastly, I could incorporate a separate function that would predict the best possible Sharpe for the upcoming period.  This would help classify the overall investment environment as good or bad and help determine how aggressive the weights would be skewed towards higher risk assets. </w:t>
      </w:r>
    </w:p>
    <w:sectPr w:rsidR="001719B3" w:rsidRPr="00412C62" w:rsidSect="004771F0">
      <w:pgSz w:w="12240" w:h="15840"/>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277064"/>
    <w:multiLevelType w:val="hybridMultilevel"/>
    <w:tmpl w:val="1980B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B15836"/>
    <w:multiLevelType w:val="hybridMultilevel"/>
    <w:tmpl w:val="913E9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5F668F"/>
    <w:multiLevelType w:val="hybridMultilevel"/>
    <w:tmpl w:val="9E7EB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845530"/>
    <w:multiLevelType w:val="hybridMultilevel"/>
    <w:tmpl w:val="CF707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8D1160"/>
    <w:multiLevelType w:val="hybridMultilevel"/>
    <w:tmpl w:val="6B38B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FB0"/>
    <w:rsid w:val="00076D26"/>
    <w:rsid w:val="000A66DA"/>
    <w:rsid w:val="000B0385"/>
    <w:rsid w:val="000F7F43"/>
    <w:rsid w:val="00144061"/>
    <w:rsid w:val="001719B3"/>
    <w:rsid w:val="0018281C"/>
    <w:rsid w:val="00193C62"/>
    <w:rsid w:val="001E3F10"/>
    <w:rsid w:val="002728BF"/>
    <w:rsid w:val="00291116"/>
    <w:rsid w:val="00336CC2"/>
    <w:rsid w:val="003573BB"/>
    <w:rsid w:val="00361584"/>
    <w:rsid w:val="003775E2"/>
    <w:rsid w:val="00412C62"/>
    <w:rsid w:val="00434646"/>
    <w:rsid w:val="004771F0"/>
    <w:rsid w:val="004B7FB0"/>
    <w:rsid w:val="004C2514"/>
    <w:rsid w:val="004E405E"/>
    <w:rsid w:val="00511983"/>
    <w:rsid w:val="00525B2E"/>
    <w:rsid w:val="00571244"/>
    <w:rsid w:val="00582CB8"/>
    <w:rsid w:val="005B2FE2"/>
    <w:rsid w:val="005B58B3"/>
    <w:rsid w:val="005F0B48"/>
    <w:rsid w:val="00626AB7"/>
    <w:rsid w:val="006B7BFB"/>
    <w:rsid w:val="00783003"/>
    <w:rsid w:val="007B5A89"/>
    <w:rsid w:val="007C3756"/>
    <w:rsid w:val="007D2F88"/>
    <w:rsid w:val="007E4DC7"/>
    <w:rsid w:val="0089655C"/>
    <w:rsid w:val="008D1718"/>
    <w:rsid w:val="00912AEE"/>
    <w:rsid w:val="00977122"/>
    <w:rsid w:val="009A45AC"/>
    <w:rsid w:val="00A26E57"/>
    <w:rsid w:val="00AA15A4"/>
    <w:rsid w:val="00C01014"/>
    <w:rsid w:val="00C54CDC"/>
    <w:rsid w:val="00C617DD"/>
    <w:rsid w:val="00D82914"/>
    <w:rsid w:val="00E74DEE"/>
    <w:rsid w:val="00E822A7"/>
    <w:rsid w:val="00E8331F"/>
    <w:rsid w:val="00F0576A"/>
    <w:rsid w:val="00F14C1B"/>
    <w:rsid w:val="00F97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8FE8E"/>
  <w15:chartTrackingRefBased/>
  <w15:docId w15:val="{BFDE75E6-EA55-479C-9FBF-0F65F46BA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E57"/>
    <w:pPr>
      <w:ind w:left="720"/>
      <w:contextualSpacing/>
    </w:pPr>
  </w:style>
  <w:style w:type="character" w:styleId="Hyperlink">
    <w:name w:val="Hyperlink"/>
    <w:basedOn w:val="DefaultParagraphFont"/>
    <w:uiPriority w:val="99"/>
    <w:unhideWhenUsed/>
    <w:rsid w:val="00A26E57"/>
    <w:rPr>
      <w:color w:val="0563C1" w:themeColor="hyperlink"/>
      <w:u w:val="single"/>
    </w:rPr>
  </w:style>
  <w:style w:type="character" w:styleId="UnresolvedMention">
    <w:name w:val="Unresolved Mention"/>
    <w:basedOn w:val="DefaultParagraphFont"/>
    <w:uiPriority w:val="99"/>
    <w:semiHidden/>
    <w:unhideWhenUsed/>
    <w:rsid w:val="00A26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20032">
      <w:bodyDiv w:val="1"/>
      <w:marLeft w:val="0"/>
      <w:marRight w:val="0"/>
      <w:marTop w:val="0"/>
      <w:marBottom w:val="0"/>
      <w:divBdr>
        <w:top w:val="none" w:sz="0" w:space="0" w:color="auto"/>
        <w:left w:val="none" w:sz="0" w:space="0" w:color="auto"/>
        <w:bottom w:val="none" w:sz="0" w:space="0" w:color="auto"/>
        <w:right w:val="none" w:sz="0" w:space="0" w:color="auto"/>
      </w:divBdr>
    </w:div>
    <w:div w:id="395978204">
      <w:bodyDiv w:val="1"/>
      <w:marLeft w:val="0"/>
      <w:marRight w:val="0"/>
      <w:marTop w:val="0"/>
      <w:marBottom w:val="0"/>
      <w:divBdr>
        <w:top w:val="none" w:sz="0" w:space="0" w:color="auto"/>
        <w:left w:val="none" w:sz="0" w:space="0" w:color="auto"/>
        <w:bottom w:val="none" w:sz="0" w:space="0" w:color="auto"/>
        <w:right w:val="none" w:sz="0" w:space="0" w:color="auto"/>
      </w:divBdr>
    </w:div>
    <w:div w:id="1162895768">
      <w:bodyDiv w:val="1"/>
      <w:marLeft w:val="0"/>
      <w:marRight w:val="0"/>
      <w:marTop w:val="0"/>
      <w:marBottom w:val="0"/>
      <w:divBdr>
        <w:top w:val="none" w:sz="0" w:space="0" w:color="auto"/>
        <w:left w:val="none" w:sz="0" w:space="0" w:color="auto"/>
        <w:bottom w:val="none" w:sz="0" w:space="0" w:color="auto"/>
        <w:right w:val="none" w:sz="0" w:space="0" w:color="auto"/>
      </w:divBdr>
    </w:div>
    <w:div w:id="1268733602">
      <w:bodyDiv w:val="1"/>
      <w:marLeft w:val="0"/>
      <w:marRight w:val="0"/>
      <w:marTop w:val="0"/>
      <w:marBottom w:val="0"/>
      <w:divBdr>
        <w:top w:val="none" w:sz="0" w:space="0" w:color="auto"/>
        <w:left w:val="none" w:sz="0" w:space="0" w:color="auto"/>
        <w:bottom w:val="none" w:sz="0" w:space="0" w:color="auto"/>
        <w:right w:val="none" w:sz="0" w:space="0" w:color="auto"/>
      </w:divBdr>
    </w:div>
    <w:div w:id="1326933512">
      <w:bodyDiv w:val="1"/>
      <w:marLeft w:val="0"/>
      <w:marRight w:val="0"/>
      <w:marTop w:val="0"/>
      <w:marBottom w:val="0"/>
      <w:divBdr>
        <w:top w:val="none" w:sz="0" w:space="0" w:color="auto"/>
        <w:left w:val="none" w:sz="0" w:space="0" w:color="auto"/>
        <w:bottom w:val="none" w:sz="0" w:space="0" w:color="auto"/>
        <w:right w:val="none" w:sz="0" w:space="0" w:color="auto"/>
      </w:divBdr>
    </w:div>
    <w:div w:id="1589920629">
      <w:bodyDiv w:val="1"/>
      <w:marLeft w:val="0"/>
      <w:marRight w:val="0"/>
      <w:marTop w:val="0"/>
      <w:marBottom w:val="0"/>
      <w:divBdr>
        <w:top w:val="none" w:sz="0" w:space="0" w:color="auto"/>
        <w:left w:val="none" w:sz="0" w:space="0" w:color="auto"/>
        <w:bottom w:val="none" w:sz="0" w:space="0" w:color="auto"/>
        <w:right w:val="none" w:sz="0" w:space="0" w:color="auto"/>
      </w:divBdr>
    </w:div>
    <w:div w:id="181837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1883</TotalTime>
  <Pages>1</Pages>
  <Words>1391</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Kosik</dc:creator>
  <cp:keywords/>
  <dc:description/>
  <cp:lastModifiedBy>Matt Kosik</cp:lastModifiedBy>
  <cp:revision>34</cp:revision>
  <cp:lastPrinted>2020-09-02T12:12:00Z</cp:lastPrinted>
  <dcterms:created xsi:type="dcterms:W3CDTF">2020-08-31T13:22:00Z</dcterms:created>
  <dcterms:modified xsi:type="dcterms:W3CDTF">2020-09-02T17:18:00Z</dcterms:modified>
</cp:coreProperties>
</file>