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CF5874" w:rsidRDefault="00DD6CFE" w:rsidP="00DD6CFE">
          <w:pPr>
            <w:pStyle w:val="Nadpisobsahu"/>
            <w:numPr>
              <w:ilvl w:val="0"/>
              <w:numId w:val="0"/>
            </w:numPr>
            <w:rPr>
              <w:rFonts w:ascii="Times New Roman" w:hAnsi="Times New Roman" w:cs="Times New Roman"/>
              <w:color w:val="auto"/>
              <w:sz w:val="36"/>
              <w:szCs w:val="36"/>
            </w:rPr>
          </w:pPr>
          <w:r w:rsidRPr="00CF5874">
            <w:rPr>
              <w:rFonts w:ascii="Times New Roman" w:hAnsi="Times New Roman" w:cs="Times New Roman"/>
              <w:color w:val="auto"/>
              <w:sz w:val="36"/>
              <w:szCs w:val="36"/>
            </w:rPr>
            <w:t>Obsah</w:t>
          </w:r>
        </w:p>
        <w:p w:rsidR="005053BD" w:rsidRDefault="00DD6CFE">
          <w:pPr>
            <w:pStyle w:val="Obsah1"/>
            <w:rPr>
              <w:rFonts w:eastAsiaTheme="minorEastAsia"/>
              <w:noProof/>
              <w:lang w:eastAsia="cs-CZ"/>
            </w:rPr>
          </w:pPr>
          <w:r w:rsidRPr="00CF5874">
            <w:rPr>
              <w:rFonts w:ascii="Times New Roman" w:hAnsi="Times New Roman" w:cs="Times New Roman"/>
              <w:sz w:val="24"/>
              <w:szCs w:val="24"/>
            </w:rPr>
            <w:fldChar w:fldCharType="begin"/>
          </w:r>
          <w:r w:rsidRPr="00CF5874">
            <w:rPr>
              <w:rFonts w:ascii="Times New Roman" w:hAnsi="Times New Roman" w:cs="Times New Roman"/>
              <w:sz w:val="24"/>
              <w:szCs w:val="24"/>
            </w:rPr>
            <w:instrText xml:space="preserve"> TOC \o "1-3" \h \z \u </w:instrText>
          </w:r>
          <w:r w:rsidRPr="00CF5874">
            <w:rPr>
              <w:rFonts w:ascii="Times New Roman" w:hAnsi="Times New Roman" w:cs="Times New Roman"/>
              <w:sz w:val="24"/>
              <w:szCs w:val="24"/>
            </w:rPr>
            <w:fldChar w:fldCharType="separate"/>
          </w:r>
          <w:hyperlink w:anchor="_Toc373527" w:history="1">
            <w:r w:rsidR="005053BD" w:rsidRPr="00E44A05">
              <w:rPr>
                <w:rStyle w:val="Hypertextovodkaz"/>
                <w:noProof/>
              </w:rPr>
              <w:t>1</w:t>
            </w:r>
            <w:r w:rsidR="005053BD">
              <w:rPr>
                <w:rFonts w:eastAsiaTheme="minorEastAsia"/>
                <w:noProof/>
                <w:lang w:eastAsia="cs-CZ"/>
              </w:rPr>
              <w:tab/>
            </w:r>
            <w:r w:rsidR="005053BD" w:rsidRPr="00E44A05">
              <w:rPr>
                <w:rStyle w:val="Hypertextovodkaz"/>
                <w:noProof/>
              </w:rPr>
              <w:t>Zadání</w:t>
            </w:r>
            <w:r w:rsidR="005053BD">
              <w:rPr>
                <w:noProof/>
                <w:webHidden/>
              </w:rPr>
              <w:tab/>
            </w:r>
            <w:r w:rsidR="005053BD">
              <w:rPr>
                <w:noProof/>
                <w:webHidden/>
              </w:rPr>
              <w:fldChar w:fldCharType="begin"/>
            </w:r>
            <w:r w:rsidR="005053BD">
              <w:rPr>
                <w:noProof/>
                <w:webHidden/>
              </w:rPr>
              <w:instrText xml:space="preserve"> PAGEREF _Toc373527 \h </w:instrText>
            </w:r>
            <w:r w:rsidR="005053BD">
              <w:rPr>
                <w:noProof/>
                <w:webHidden/>
              </w:rPr>
            </w:r>
            <w:r w:rsidR="005053BD">
              <w:rPr>
                <w:noProof/>
                <w:webHidden/>
              </w:rPr>
              <w:fldChar w:fldCharType="separate"/>
            </w:r>
            <w:r w:rsidR="005053BD">
              <w:rPr>
                <w:noProof/>
                <w:webHidden/>
              </w:rPr>
              <w:t>4</w:t>
            </w:r>
            <w:r w:rsidR="005053BD">
              <w:rPr>
                <w:noProof/>
                <w:webHidden/>
              </w:rPr>
              <w:fldChar w:fldCharType="end"/>
            </w:r>
          </w:hyperlink>
        </w:p>
        <w:p w:rsidR="005053BD" w:rsidRDefault="005053BD">
          <w:pPr>
            <w:pStyle w:val="Obsah1"/>
            <w:rPr>
              <w:rFonts w:eastAsiaTheme="minorEastAsia"/>
              <w:noProof/>
              <w:lang w:eastAsia="cs-CZ"/>
            </w:rPr>
          </w:pPr>
          <w:hyperlink w:anchor="_Toc373528" w:history="1">
            <w:r w:rsidRPr="00E44A05">
              <w:rPr>
                <w:rStyle w:val="Hypertextovodkaz"/>
                <w:noProof/>
              </w:rPr>
              <w:t>2</w:t>
            </w:r>
            <w:r>
              <w:rPr>
                <w:rFonts w:eastAsiaTheme="minorEastAsia"/>
                <w:noProof/>
                <w:lang w:eastAsia="cs-CZ"/>
              </w:rPr>
              <w:tab/>
            </w:r>
            <w:r w:rsidRPr="00E44A05">
              <w:rPr>
                <w:rStyle w:val="Hypertextovodkaz"/>
                <w:noProof/>
              </w:rPr>
              <w:t>Úvod</w:t>
            </w:r>
            <w:r>
              <w:rPr>
                <w:noProof/>
                <w:webHidden/>
              </w:rPr>
              <w:tab/>
            </w:r>
            <w:r>
              <w:rPr>
                <w:noProof/>
                <w:webHidden/>
              </w:rPr>
              <w:fldChar w:fldCharType="begin"/>
            </w:r>
            <w:r>
              <w:rPr>
                <w:noProof/>
                <w:webHidden/>
              </w:rPr>
              <w:instrText xml:space="preserve"> PAGEREF _Toc373528 \h </w:instrText>
            </w:r>
            <w:r>
              <w:rPr>
                <w:noProof/>
                <w:webHidden/>
              </w:rPr>
            </w:r>
            <w:r>
              <w:rPr>
                <w:noProof/>
                <w:webHidden/>
              </w:rPr>
              <w:fldChar w:fldCharType="separate"/>
            </w:r>
            <w:r>
              <w:rPr>
                <w:noProof/>
                <w:webHidden/>
              </w:rPr>
              <w:t>5</w:t>
            </w:r>
            <w:r>
              <w:rPr>
                <w:noProof/>
                <w:webHidden/>
              </w:rPr>
              <w:fldChar w:fldCharType="end"/>
            </w:r>
          </w:hyperlink>
        </w:p>
        <w:p w:rsidR="005053BD" w:rsidRDefault="005053BD">
          <w:pPr>
            <w:pStyle w:val="Obsah1"/>
            <w:rPr>
              <w:rFonts w:eastAsiaTheme="minorEastAsia"/>
              <w:noProof/>
              <w:lang w:eastAsia="cs-CZ"/>
            </w:rPr>
          </w:pPr>
          <w:hyperlink w:anchor="_Toc373529" w:history="1">
            <w:r w:rsidRPr="00E44A05">
              <w:rPr>
                <w:rStyle w:val="Hypertextovodkaz"/>
                <w:noProof/>
              </w:rPr>
              <w:t>3</w:t>
            </w:r>
            <w:r>
              <w:rPr>
                <w:rFonts w:eastAsiaTheme="minorEastAsia"/>
                <w:noProof/>
                <w:lang w:eastAsia="cs-CZ"/>
              </w:rPr>
              <w:tab/>
            </w:r>
            <w:r w:rsidRPr="00E44A05">
              <w:rPr>
                <w:rStyle w:val="Hypertextovodkaz"/>
                <w:noProof/>
              </w:rPr>
              <w:t>Teorie lepení</w:t>
            </w:r>
            <w:r>
              <w:rPr>
                <w:noProof/>
                <w:webHidden/>
              </w:rPr>
              <w:tab/>
            </w:r>
            <w:r>
              <w:rPr>
                <w:noProof/>
                <w:webHidden/>
              </w:rPr>
              <w:fldChar w:fldCharType="begin"/>
            </w:r>
            <w:r>
              <w:rPr>
                <w:noProof/>
                <w:webHidden/>
              </w:rPr>
              <w:instrText xml:space="preserve"> PAGEREF _Toc373529 \h </w:instrText>
            </w:r>
            <w:r>
              <w:rPr>
                <w:noProof/>
                <w:webHidden/>
              </w:rPr>
            </w:r>
            <w:r>
              <w:rPr>
                <w:noProof/>
                <w:webHidden/>
              </w:rPr>
              <w:fldChar w:fldCharType="separate"/>
            </w:r>
            <w:r>
              <w:rPr>
                <w:noProof/>
                <w:webHidden/>
              </w:rPr>
              <w:t>6</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0" w:history="1">
            <w:r w:rsidRPr="00E44A05">
              <w:rPr>
                <w:rStyle w:val="Hypertextovodkaz"/>
                <w:noProof/>
              </w:rPr>
              <w:t>3.1</w:t>
            </w:r>
            <w:r>
              <w:rPr>
                <w:rFonts w:eastAsiaTheme="minorEastAsia"/>
                <w:noProof/>
                <w:lang w:eastAsia="cs-CZ"/>
              </w:rPr>
              <w:tab/>
            </w:r>
            <w:r w:rsidRPr="00E44A05">
              <w:rPr>
                <w:rStyle w:val="Hypertextovodkaz"/>
                <w:noProof/>
              </w:rPr>
              <w:t>Princip lepení</w:t>
            </w:r>
            <w:r>
              <w:rPr>
                <w:noProof/>
                <w:webHidden/>
              </w:rPr>
              <w:tab/>
            </w:r>
            <w:r>
              <w:rPr>
                <w:noProof/>
                <w:webHidden/>
              </w:rPr>
              <w:fldChar w:fldCharType="begin"/>
            </w:r>
            <w:r>
              <w:rPr>
                <w:noProof/>
                <w:webHidden/>
              </w:rPr>
              <w:instrText xml:space="preserve"> PAGEREF _Toc373530 \h </w:instrText>
            </w:r>
            <w:r>
              <w:rPr>
                <w:noProof/>
                <w:webHidden/>
              </w:rPr>
            </w:r>
            <w:r>
              <w:rPr>
                <w:noProof/>
                <w:webHidden/>
              </w:rPr>
              <w:fldChar w:fldCharType="separate"/>
            </w:r>
            <w:r>
              <w:rPr>
                <w:noProof/>
                <w:webHidden/>
              </w:rPr>
              <w:t>6</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1" w:history="1">
            <w:r w:rsidRPr="00E44A05">
              <w:rPr>
                <w:rStyle w:val="Hypertextovodkaz"/>
                <w:noProof/>
              </w:rPr>
              <w:t>3.2</w:t>
            </w:r>
            <w:r>
              <w:rPr>
                <w:rFonts w:eastAsiaTheme="minorEastAsia"/>
                <w:noProof/>
                <w:lang w:eastAsia="cs-CZ"/>
              </w:rPr>
              <w:tab/>
            </w:r>
            <w:r w:rsidRPr="00E44A05">
              <w:rPr>
                <w:rStyle w:val="Hypertextovodkaz"/>
                <w:noProof/>
              </w:rPr>
              <w:t>Termoplastické lepidlo</w:t>
            </w:r>
            <w:r>
              <w:rPr>
                <w:noProof/>
                <w:webHidden/>
              </w:rPr>
              <w:tab/>
            </w:r>
            <w:r>
              <w:rPr>
                <w:noProof/>
                <w:webHidden/>
              </w:rPr>
              <w:fldChar w:fldCharType="begin"/>
            </w:r>
            <w:r>
              <w:rPr>
                <w:noProof/>
                <w:webHidden/>
              </w:rPr>
              <w:instrText xml:space="preserve"> PAGEREF _Toc373531 \h </w:instrText>
            </w:r>
            <w:r>
              <w:rPr>
                <w:noProof/>
                <w:webHidden/>
              </w:rPr>
            </w:r>
            <w:r>
              <w:rPr>
                <w:noProof/>
                <w:webHidden/>
              </w:rPr>
              <w:fldChar w:fldCharType="separate"/>
            </w:r>
            <w:r>
              <w:rPr>
                <w:noProof/>
                <w:webHidden/>
              </w:rPr>
              <w:t>6</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2" w:history="1">
            <w:r w:rsidRPr="00E44A05">
              <w:rPr>
                <w:rStyle w:val="Hypertextovodkaz"/>
                <w:noProof/>
              </w:rPr>
              <w:t>3.3</w:t>
            </w:r>
            <w:r>
              <w:rPr>
                <w:rFonts w:eastAsiaTheme="minorEastAsia"/>
                <w:noProof/>
                <w:lang w:eastAsia="cs-CZ"/>
              </w:rPr>
              <w:tab/>
            </w:r>
            <w:r w:rsidRPr="00E44A05">
              <w:rPr>
                <w:rStyle w:val="Hypertextovodkaz"/>
                <w:noProof/>
              </w:rPr>
              <w:t>Adheze</w:t>
            </w:r>
            <w:r>
              <w:rPr>
                <w:noProof/>
                <w:webHidden/>
              </w:rPr>
              <w:tab/>
            </w:r>
            <w:r>
              <w:rPr>
                <w:noProof/>
                <w:webHidden/>
              </w:rPr>
              <w:fldChar w:fldCharType="begin"/>
            </w:r>
            <w:r>
              <w:rPr>
                <w:noProof/>
                <w:webHidden/>
              </w:rPr>
              <w:instrText xml:space="preserve"> PAGEREF _Toc373532 \h </w:instrText>
            </w:r>
            <w:r>
              <w:rPr>
                <w:noProof/>
                <w:webHidden/>
              </w:rPr>
            </w:r>
            <w:r>
              <w:rPr>
                <w:noProof/>
                <w:webHidden/>
              </w:rPr>
              <w:fldChar w:fldCharType="separate"/>
            </w:r>
            <w:r>
              <w:rPr>
                <w:noProof/>
                <w:webHidden/>
              </w:rPr>
              <w:t>6</w:t>
            </w:r>
            <w:r>
              <w:rPr>
                <w:noProof/>
                <w:webHidden/>
              </w:rPr>
              <w:fldChar w:fldCharType="end"/>
            </w:r>
          </w:hyperlink>
        </w:p>
        <w:p w:rsidR="005053BD" w:rsidRDefault="005053BD">
          <w:pPr>
            <w:pStyle w:val="Obsah1"/>
            <w:rPr>
              <w:rFonts w:eastAsiaTheme="minorEastAsia"/>
              <w:noProof/>
              <w:lang w:eastAsia="cs-CZ"/>
            </w:rPr>
          </w:pPr>
          <w:hyperlink w:anchor="_Toc373533" w:history="1">
            <w:r w:rsidRPr="00E44A05">
              <w:rPr>
                <w:rStyle w:val="Hypertextovodkaz"/>
                <w:noProof/>
              </w:rPr>
              <w:t>4</w:t>
            </w:r>
            <w:r>
              <w:rPr>
                <w:rFonts w:eastAsiaTheme="minorEastAsia"/>
                <w:noProof/>
                <w:lang w:eastAsia="cs-CZ"/>
              </w:rPr>
              <w:tab/>
            </w:r>
            <w:r w:rsidRPr="00E44A05">
              <w:rPr>
                <w:rStyle w:val="Hypertextovodkaz"/>
                <w:noProof/>
              </w:rPr>
              <w:t>Zapojení</w:t>
            </w:r>
            <w:r>
              <w:rPr>
                <w:noProof/>
                <w:webHidden/>
              </w:rPr>
              <w:tab/>
            </w:r>
            <w:r>
              <w:rPr>
                <w:noProof/>
                <w:webHidden/>
              </w:rPr>
              <w:fldChar w:fldCharType="begin"/>
            </w:r>
            <w:r>
              <w:rPr>
                <w:noProof/>
                <w:webHidden/>
              </w:rPr>
              <w:instrText xml:space="preserve"> PAGEREF _Toc373533 \h </w:instrText>
            </w:r>
            <w:r>
              <w:rPr>
                <w:noProof/>
                <w:webHidden/>
              </w:rPr>
            </w:r>
            <w:r>
              <w:rPr>
                <w:noProof/>
                <w:webHidden/>
              </w:rPr>
              <w:fldChar w:fldCharType="separate"/>
            </w:r>
            <w:r>
              <w:rPr>
                <w:noProof/>
                <w:webHidden/>
              </w:rPr>
              <w:t>7</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4" w:history="1">
            <w:r w:rsidRPr="00E44A05">
              <w:rPr>
                <w:rStyle w:val="Hypertextovodkaz"/>
                <w:noProof/>
              </w:rPr>
              <w:t>4.1</w:t>
            </w:r>
            <w:r>
              <w:rPr>
                <w:rFonts w:eastAsiaTheme="minorEastAsia"/>
                <w:noProof/>
                <w:lang w:eastAsia="cs-CZ"/>
              </w:rPr>
              <w:tab/>
            </w:r>
            <w:r w:rsidRPr="00E44A05">
              <w:rPr>
                <w:rStyle w:val="Hypertextovodkaz"/>
                <w:noProof/>
              </w:rPr>
              <w:t>Základní parametry tavné pistole</w:t>
            </w:r>
            <w:r>
              <w:rPr>
                <w:noProof/>
                <w:webHidden/>
              </w:rPr>
              <w:tab/>
            </w:r>
            <w:r>
              <w:rPr>
                <w:noProof/>
                <w:webHidden/>
              </w:rPr>
              <w:fldChar w:fldCharType="begin"/>
            </w:r>
            <w:r>
              <w:rPr>
                <w:noProof/>
                <w:webHidden/>
              </w:rPr>
              <w:instrText xml:space="preserve"> PAGEREF _Toc373534 \h </w:instrText>
            </w:r>
            <w:r>
              <w:rPr>
                <w:noProof/>
                <w:webHidden/>
              </w:rPr>
            </w:r>
            <w:r>
              <w:rPr>
                <w:noProof/>
                <w:webHidden/>
              </w:rPr>
              <w:fldChar w:fldCharType="separate"/>
            </w:r>
            <w:r>
              <w:rPr>
                <w:noProof/>
                <w:webHidden/>
              </w:rPr>
              <w:t>7</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5" w:history="1">
            <w:r w:rsidRPr="00E44A05">
              <w:rPr>
                <w:rStyle w:val="Hypertextovodkaz"/>
                <w:noProof/>
              </w:rPr>
              <w:t>4.2</w:t>
            </w:r>
            <w:r>
              <w:rPr>
                <w:rFonts w:eastAsiaTheme="minorEastAsia"/>
                <w:noProof/>
                <w:lang w:eastAsia="cs-CZ"/>
              </w:rPr>
              <w:tab/>
            </w:r>
            <w:r w:rsidRPr="00E44A05">
              <w:rPr>
                <w:rStyle w:val="Hypertextovodkaz"/>
                <w:noProof/>
              </w:rPr>
              <w:t>Napájecí zdroj</w:t>
            </w:r>
            <w:r>
              <w:rPr>
                <w:noProof/>
                <w:webHidden/>
              </w:rPr>
              <w:tab/>
            </w:r>
            <w:r>
              <w:rPr>
                <w:noProof/>
                <w:webHidden/>
              </w:rPr>
              <w:fldChar w:fldCharType="begin"/>
            </w:r>
            <w:r>
              <w:rPr>
                <w:noProof/>
                <w:webHidden/>
              </w:rPr>
              <w:instrText xml:space="preserve"> PAGEREF _Toc373535 \h </w:instrText>
            </w:r>
            <w:r>
              <w:rPr>
                <w:noProof/>
                <w:webHidden/>
              </w:rPr>
            </w:r>
            <w:r>
              <w:rPr>
                <w:noProof/>
                <w:webHidden/>
              </w:rPr>
              <w:fldChar w:fldCharType="separate"/>
            </w:r>
            <w:r>
              <w:rPr>
                <w:noProof/>
                <w:webHidden/>
              </w:rPr>
              <w:t>7</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36" w:history="1">
            <w:r w:rsidRPr="00E44A05">
              <w:rPr>
                <w:rStyle w:val="Hypertextovodkaz"/>
                <w:noProof/>
              </w:rPr>
              <w:t>4.3</w:t>
            </w:r>
            <w:r>
              <w:rPr>
                <w:rFonts w:eastAsiaTheme="minorEastAsia"/>
                <w:noProof/>
                <w:lang w:eastAsia="cs-CZ"/>
              </w:rPr>
              <w:tab/>
            </w:r>
            <w:r w:rsidRPr="00E44A05">
              <w:rPr>
                <w:rStyle w:val="Hypertextovodkaz"/>
                <w:noProof/>
              </w:rPr>
              <w:t>Mikrokontrolér</w:t>
            </w:r>
            <w:r>
              <w:rPr>
                <w:noProof/>
                <w:webHidden/>
              </w:rPr>
              <w:tab/>
            </w:r>
            <w:r>
              <w:rPr>
                <w:noProof/>
                <w:webHidden/>
              </w:rPr>
              <w:fldChar w:fldCharType="begin"/>
            </w:r>
            <w:r>
              <w:rPr>
                <w:noProof/>
                <w:webHidden/>
              </w:rPr>
              <w:instrText xml:space="preserve"> PAGEREF _Toc373536 \h </w:instrText>
            </w:r>
            <w:r>
              <w:rPr>
                <w:noProof/>
                <w:webHidden/>
              </w:rPr>
            </w:r>
            <w:r>
              <w:rPr>
                <w:noProof/>
                <w:webHidden/>
              </w:rPr>
              <w:fldChar w:fldCharType="separate"/>
            </w:r>
            <w:r>
              <w:rPr>
                <w:noProof/>
                <w:webHidden/>
              </w:rPr>
              <w:t>8</w:t>
            </w:r>
            <w:r>
              <w:rPr>
                <w:noProof/>
                <w:webHidden/>
              </w:rPr>
              <w:fldChar w:fldCharType="end"/>
            </w:r>
          </w:hyperlink>
        </w:p>
        <w:p w:rsidR="005053BD" w:rsidRDefault="005053BD">
          <w:pPr>
            <w:pStyle w:val="Obsah3"/>
            <w:tabs>
              <w:tab w:val="left" w:pos="1320"/>
              <w:tab w:val="right" w:leader="dot" w:pos="9062"/>
            </w:tabs>
            <w:rPr>
              <w:rFonts w:eastAsiaTheme="minorEastAsia"/>
              <w:noProof/>
              <w:lang w:eastAsia="cs-CZ"/>
            </w:rPr>
          </w:pPr>
          <w:hyperlink w:anchor="_Toc373537" w:history="1">
            <w:r w:rsidRPr="00E44A05">
              <w:rPr>
                <w:rStyle w:val="Hypertextovodkaz"/>
                <w:noProof/>
              </w:rPr>
              <w:t>4.3.1</w:t>
            </w:r>
            <w:r>
              <w:rPr>
                <w:rFonts w:eastAsiaTheme="minorEastAsia"/>
                <w:noProof/>
                <w:lang w:eastAsia="cs-CZ"/>
              </w:rPr>
              <w:tab/>
            </w:r>
            <w:r w:rsidRPr="00E44A05">
              <w:rPr>
                <w:rStyle w:val="Hypertextovodkaz"/>
                <w:noProof/>
              </w:rPr>
              <w:t>UART</w:t>
            </w:r>
            <w:r>
              <w:rPr>
                <w:noProof/>
                <w:webHidden/>
              </w:rPr>
              <w:tab/>
            </w:r>
            <w:r>
              <w:rPr>
                <w:noProof/>
                <w:webHidden/>
              </w:rPr>
              <w:fldChar w:fldCharType="begin"/>
            </w:r>
            <w:r>
              <w:rPr>
                <w:noProof/>
                <w:webHidden/>
              </w:rPr>
              <w:instrText xml:space="preserve"> PAGEREF _Toc373537 \h </w:instrText>
            </w:r>
            <w:r>
              <w:rPr>
                <w:noProof/>
                <w:webHidden/>
              </w:rPr>
            </w:r>
            <w:r>
              <w:rPr>
                <w:noProof/>
                <w:webHidden/>
              </w:rPr>
              <w:fldChar w:fldCharType="separate"/>
            </w:r>
            <w:r>
              <w:rPr>
                <w:noProof/>
                <w:webHidden/>
              </w:rPr>
              <w:t>9</w:t>
            </w:r>
            <w:r>
              <w:rPr>
                <w:noProof/>
                <w:webHidden/>
              </w:rPr>
              <w:fldChar w:fldCharType="end"/>
            </w:r>
          </w:hyperlink>
        </w:p>
        <w:p w:rsidR="005053BD" w:rsidRDefault="005053BD">
          <w:pPr>
            <w:pStyle w:val="Obsah3"/>
            <w:tabs>
              <w:tab w:val="left" w:pos="1320"/>
              <w:tab w:val="right" w:leader="dot" w:pos="9062"/>
            </w:tabs>
            <w:rPr>
              <w:rFonts w:eastAsiaTheme="minorEastAsia"/>
              <w:noProof/>
              <w:lang w:eastAsia="cs-CZ"/>
            </w:rPr>
          </w:pPr>
          <w:hyperlink w:anchor="_Toc373538" w:history="1">
            <w:r w:rsidRPr="00E44A05">
              <w:rPr>
                <w:rStyle w:val="Hypertextovodkaz"/>
                <w:noProof/>
              </w:rPr>
              <w:t>4.3.2</w:t>
            </w:r>
            <w:r>
              <w:rPr>
                <w:rFonts w:eastAsiaTheme="minorEastAsia"/>
                <w:noProof/>
                <w:lang w:eastAsia="cs-CZ"/>
              </w:rPr>
              <w:tab/>
            </w:r>
            <w:r w:rsidRPr="00E44A05">
              <w:rPr>
                <w:rStyle w:val="Hypertextovodkaz"/>
                <w:noProof/>
              </w:rPr>
              <w:t>I</w:t>
            </w:r>
            <w:r w:rsidRPr="00E44A05">
              <w:rPr>
                <w:rStyle w:val="Hypertextovodkaz"/>
                <w:noProof/>
                <w:vertAlign w:val="superscript"/>
              </w:rPr>
              <w:t>2</w:t>
            </w:r>
            <w:r w:rsidRPr="00E44A05">
              <w:rPr>
                <w:rStyle w:val="Hypertextovodkaz"/>
                <w:noProof/>
              </w:rPr>
              <w:t>C</w:t>
            </w:r>
            <w:r>
              <w:rPr>
                <w:noProof/>
                <w:webHidden/>
              </w:rPr>
              <w:tab/>
            </w:r>
            <w:r>
              <w:rPr>
                <w:noProof/>
                <w:webHidden/>
              </w:rPr>
              <w:fldChar w:fldCharType="begin"/>
            </w:r>
            <w:r>
              <w:rPr>
                <w:noProof/>
                <w:webHidden/>
              </w:rPr>
              <w:instrText xml:space="preserve"> PAGEREF _Toc373538 \h </w:instrText>
            </w:r>
            <w:r>
              <w:rPr>
                <w:noProof/>
                <w:webHidden/>
              </w:rPr>
            </w:r>
            <w:r>
              <w:rPr>
                <w:noProof/>
                <w:webHidden/>
              </w:rPr>
              <w:fldChar w:fldCharType="separate"/>
            </w:r>
            <w:r>
              <w:rPr>
                <w:noProof/>
                <w:webHidden/>
              </w:rPr>
              <w:t>10</w:t>
            </w:r>
            <w:r>
              <w:rPr>
                <w:noProof/>
                <w:webHidden/>
              </w:rPr>
              <w:fldChar w:fldCharType="end"/>
            </w:r>
          </w:hyperlink>
        </w:p>
        <w:p w:rsidR="005053BD" w:rsidRDefault="005053BD">
          <w:pPr>
            <w:pStyle w:val="Obsah3"/>
            <w:tabs>
              <w:tab w:val="left" w:pos="1320"/>
              <w:tab w:val="right" w:leader="dot" w:pos="9062"/>
            </w:tabs>
            <w:rPr>
              <w:rFonts w:eastAsiaTheme="minorEastAsia"/>
              <w:noProof/>
              <w:lang w:eastAsia="cs-CZ"/>
            </w:rPr>
          </w:pPr>
          <w:hyperlink w:anchor="_Toc373539" w:history="1">
            <w:r w:rsidRPr="00E44A05">
              <w:rPr>
                <w:rStyle w:val="Hypertextovodkaz"/>
                <w:noProof/>
              </w:rPr>
              <w:t>4.3.3</w:t>
            </w:r>
            <w:r>
              <w:rPr>
                <w:rFonts w:eastAsiaTheme="minorEastAsia"/>
                <w:noProof/>
                <w:lang w:eastAsia="cs-CZ"/>
              </w:rPr>
              <w:tab/>
            </w:r>
            <w:r w:rsidRPr="00E44A05">
              <w:rPr>
                <w:rStyle w:val="Hypertextovodkaz"/>
                <w:noProof/>
              </w:rPr>
              <w:t>SPI</w:t>
            </w:r>
            <w:r>
              <w:rPr>
                <w:noProof/>
                <w:webHidden/>
              </w:rPr>
              <w:tab/>
            </w:r>
            <w:r>
              <w:rPr>
                <w:noProof/>
                <w:webHidden/>
              </w:rPr>
              <w:fldChar w:fldCharType="begin"/>
            </w:r>
            <w:r>
              <w:rPr>
                <w:noProof/>
                <w:webHidden/>
              </w:rPr>
              <w:instrText xml:space="preserve"> PAGEREF _Toc373539 \h </w:instrText>
            </w:r>
            <w:r>
              <w:rPr>
                <w:noProof/>
                <w:webHidden/>
              </w:rPr>
            </w:r>
            <w:r>
              <w:rPr>
                <w:noProof/>
                <w:webHidden/>
              </w:rPr>
              <w:fldChar w:fldCharType="separate"/>
            </w:r>
            <w:r>
              <w:rPr>
                <w:noProof/>
                <w:webHidden/>
              </w:rPr>
              <w:t>10</w:t>
            </w:r>
            <w:r>
              <w:rPr>
                <w:noProof/>
                <w:webHidden/>
              </w:rPr>
              <w:fldChar w:fldCharType="end"/>
            </w:r>
          </w:hyperlink>
        </w:p>
        <w:p w:rsidR="005053BD" w:rsidRDefault="005053BD">
          <w:pPr>
            <w:pStyle w:val="Obsah3"/>
            <w:tabs>
              <w:tab w:val="left" w:pos="1320"/>
              <w:tab w:val="right" w:leader="dot" w:pos="9062"/>
            </w:tabs>
            <w:rPr>
              <w:rFonts w:eastAsiaTheme="minorEastAsia"/>
              <w:noProof/>
              <w:lang w:eastAsia="cs-CZ"/>
            </w:rPr>
          </w:pPr>
          <w:hyperlink w:anchor="_Toc373540" w:history="1">
            <w:r w:rsidRPr="00E44A05">
              <w:rPr>
                <w:rStyle w:val="Hypertextovodkaz"/>
                <w:noProof/>
              </w:rPr>
              <w:t>4.3.4</w:t>
            </w:r>
            <w:r>
              <w:rPr>
                <w:rFonts w:eastAsiaTheme="minorEastAsia"/>
                <w:noProof/>
                <w:lang w:eastAsia="cs-CZ"/>
              </w:rPr>
              <w:tab/>
            </w:r>
            <w:r w:rsidRPr="00E44A05">
              <w:rPr>
                <w:rStyle w:val="Hypertextovodkaz"/>
                <w:noProof/>
              </w:rPr>
              <w:t>ADC</w:t>
            </w:r>
            <w:r>
              <w:rPr>
                <w:noProof/>
                <w:webHidden/>
              </w:rPr>
              <w:tab/>
            </w:r>
            <w:r>
              <w:rPr>
                <w:noProof/>
                <w:webHidden/>
              </w:rPr>
              <w:fldChar w:fldCharType="begin"/>
            </w:r>
            <w:r>
              <w:rPr>
                <w:noProof/>
                <w:webHidden/>
              </w:rPr>
              <w:instrText xml:space="preserve"> PAGEREF _Toc373540 \h </w:instrText>
            </w:r>
            <w:r>
              <w:rPr>
                <w:noProof/>
                <w:webHidden/>
              </w:rPr>
            </w:r>
            <w:r>
              <w:rPr>
                <w:noProof/>
                <w:webHidden/>
              </w:rPr>
              <w:fldChar w:fldCharType="separate"/>
            </w:r>
            <w:r>
              <w:rPr>
                <w:noProof/>
                <w:webHidden/>
              </w:rPr>
              <w:t>11</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1" w:history="1">
            <w:r w:rsidRPr="00E44A05">
              <w:rPr>
                <w:rStyle w:val="Hypertextovodkaz"/>
                <w:noProof/>
              </w:rPr>
              <w:t>4.4</w:t>
            </w:r>
            <w:r>
              <w:rPr>
                <w:rFonts w:eastAsiaTheme="minorEastAsia"/>
                <w:noProof/>
                <w:lang w:eastAsia="cs-CZ"/>
              </w:rPr>
              <w:tab/>
            </w:r>
            <w:r w:rsidRPr="00E44A05">
              <w:rPr>
                <w:rStyle w:val="Hypertextovodkaz"/>
                <w:noProof/>
              </w:rPr>
              <w:t>Měření teploty</w:t>
            </w:r>
            <w:r>
              <w:rPr>
                <w:noProof/>
                <w:webHidden/>
              </w:rPr>
              <w:tab/>
            </w:r>
            <w:r>
              <w:rPr>
                <w:noProof/>
                <w:webHidden/>
              </w:rPr>
              <w:fldChar w:fldCharType="begin"/>
            </w:r>
            <w:r>
              <w:rPr>
                <w:noProof/>
                <w:webHidden/>
              </w:rPr>
              <w:instrText xml:space="preserve"> PAGEREF _Toc373541 \h </w:instrText>
            </w:r>
            <w:r>
              <w:rPr>
                <w:noProof/>
                <w:webHidden/>
              </w:rPr>
            </w:r>
            <w:r>
              <w:rPr>
                <w:noProof/>
                <w:webHidden/>
              </w:rPr>
              <w:fldChar w:fldCharType="separate"/>
            </w:r>
            <w:r>
              <w:rPr>
                <w:noProof/>
                <w:webHidden/>
              </w:rPr>
              <w:t>12</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2" w:history="1">
            <w:r w:rsidRPr="00E44A05">
              <w:rPr>
                <w:rStyle w:val="Hypertextovodkaz"/>
                <w:noProof/>
              </w:rPr>
              <w:t>4.5</w:t>
            </w:r>
            <w:r>
              <w:rPr>
                <w:rFonts w:eastAsiaTheme="minorEastAsia"/>
                <w:noProof/>
                <w:lang w:eastAsia="cs-CZ"/>
              </w:rPr>
              <w:tab/>
            </w:r>
            <w:r w:rsidRPr="00E44A05">
              <w:rPr>
                <w:rStyle w:val="Hypertextovodkaz"/>
                <w:noProof/>
              </w:rPr>
              <w:t>Napájení měřícího obvodu</w:t>
            </w:r>
            <w:r>
              <w:rPr>
                <w:noProof/>
                <w:webHidden/>
              </w:rPr>
              <w:tab/>
            </w:r>
            <w:r>
              <w:rPr>
                <w:noProof/>
                <w:webHidden/>
              </w:rPr>
              <w:fldChar w:fldCharType="begin"/>
            </w:r>
            <w:r>
              <w:rPr>
                <w:noProof/>
                <w:webHidden/>
              </w:rPr>
              <w:instrText xml:space="preserve"> PAGEREF _Toc373542 \h </w:instrText>
            </w:r>
            <w:r>
              <w:rPr>
                <w:noProof/>
                <w:webHidden/>
              </w:rPr>
            </w:r>
            <w:r>
              <w:rPr>
                <w:noProof/>
                <w:webHidden/>
              </w:rPr>
              <w:fldChar w:fldCharType="separate"/>
            </w:r>
            <w:r>
              <w:rPr>
                <w:noProof/>
                <w:webHidden/>
              </w:rPr>
              <w:t>13</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3" w:history="1">
            <w:r w:rsidRPr="00E44A05">
              <w:rPr>
                <w:rStyle w:val="Hypertextovodkaz"/>
                <w:noProof/>
              </w:rPr>
              <w:t>4.6</w:t>
            </w:r>
            <w:r>
              <w:rPr>
                <w:rFonts w:eastAsiaTheme="minorEastAsia"/>
                <w:noProof/>
                <w:lang w:eastAsia="cs-CZ"/>
              </w:rPr>
              <w:tab/>
            </w:r>
            <w:r w:rsidRPr="00E44A05">
              <w:rPr>
                <w:rStyle w:val="Hypertextovodkaz"/>
                <w:noProof/>
              </w:rPr>
              <w:t>Ohřev lepidla</w:t>
            </w:r>
            <w:r>
              <w:rPr>
                <w:noProof/>
                <w:webHidden/>
              </w:rPr>
              <w:tab/>
            </w:r>
            <w:r>
              <w:rPr>
                <w:noProof/>
                <w:webHidden/>
              </w:rPr>
              <w:fldChar w:fldCharType="begin"/>
            </w:r>
            <w:r>
              <w:rPr>
                <w:noProof/>
                <w:webHidden/>
              </w:rPr>
              <w:instrText xml:space="preserve"> PAGEREF _Toc373543 \h </w:instrText>
            </w:r>
            <w:r>
              <w:rPr>
                <w:noProof/>
                <w:webHidden/>
              </w:rPr>
            </w:r>
            <w:r>
              <w:rPr>
                <w:noProof/>
                <w:webHidden/>
              </w:rPr>
              <w:fldChar w:fldCharType="separate"/>
            </w:r>
            <w:r>
              <w:rPr>
                <w:noProof/>
                <w:webHidden/>
              </w:rPr>
              <w:t>13</w:t>
            </w:r>
            <w:r>
              <w:rPr>
                <w:noProof/>
                <w:webHidden/>
              </w:rPr>
              <w:fldChar w:fldCharType="end"/>
            </w:r>
          </w:hyperlink>
        </w:p>
        <w:p w:rsidR="005053BD" w:rsidRDefault="005053BD">
          <w:pPr>
            <w:pStyle w:val="Obsah3"/>
            <w:tabs>
              <w:tab w:val="left" w:pos="1320"/>
              <w:tab w:val="right" w:leader="dot" w:pos="9062"/>
            </w:tabs>
            <w:rPr>
              <w:rFonts w:eastAsiaTheme="minorEastAsia"/>
              <w:noProof/>
              <w:lang w:eastAsia="cs-CZ"/>
            </w:rPr>
          </w:pPr>
          <w:hyperlink w:anchor="_Toc373544" w:history="1">
            <w:r w:rsidRPr="00E44A05">
              <w:rPr>
                <w:rStyle w:val="Hypertextovodkaz"/>
                <w:noProof/>
              </w:rPr>
              <w:t>4.6.1</w:t>
            </w:r>
            <w:r>
              <w:rPr>
                <w:rFonts w:eastAsiaTheme="minorEastAsia"/>
                <w:noProof/>
                <w:lang w:eastAsia="cs-CZ"/>
              </w:rPr>
              <w:tab/>
            </w:r>
            <w:r w:rsidRPr="00E44A05">
              <w:rPr>
                <w:rStyle w:val="Hypertextovodkaz"/>
                <w:noProof/>
              </w:rPr>
              <w:t>Pulzně šířková modulace</w:t>
            </w:r>
            <w:r>
              <w:rPr>
                <w:noProof/>
                <w:webHidden/>
              </w:rPr>
              <w:tab/>
            </w:r>
            <w:r>
              <w:rPr>
                <w:noProof/>
                <w:webHidden/>
              </w:rPr>
              <w:fldChar w:fldCharType="begin"/>
            </w:r>
            <w:r>
              <w:rPr>
                <w:noProof/>
                <w:webHidden/>
              </w:rPr>
              <w:instrText xml:space="preserve"> PAGEREF _Toc373544 \h </w:instrText>
            </w:r>
            <w:r>
              <w:rPr>
                <w:noProof/>
                <w:webHidden/>
              </w:rPr>
            </w:r>
            <w:r>
              <w:rPr>
                <w:noProof/>
                <w:webHidden/>
              </w:rPr>
              <w:fldChar w:fldCharType="separate"/>
            </w:r>
            <w:r>
              <w:rPr>
                <w:noProof/>
                <w:webHidden/>
              </w:rPr>
              <w:t>14</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5" w:history="1">
            <w:r w:rsidRPr="00E44A05">
              <w:rPr>
                <w:rStyle w:val="Hypertextovodkaz"/>
                <w:noProof/>
              </w:rPr>
              <w:t>4.7</w:t>
            </w:r>
            <w:r>
              <w:rPr>
                <w:rFonts w:eastAsiaTheme="minorEastAsia"/>
                <w:noProof/>
                <w:lang w:eastAsia="cs-CZ"/>
              </w:rPr>
              <w:tab/>
            </w:r>
            <w:r w:rsidRPr="00E44A05">
              <w:rPr>
                <w:rStyle w:val="Hypertextovodkaz"/>
                <w:noProof/>
              </w:rPr>
              <w:t>Řízení motorů</w:t>
            </w:r>
            <w:r>
              <w:rPr>
                <w:noProof/>
                <w:webHidden/>
              </w:rPr>
              <w:tab/>
            </w:r>
            <w:r>
              <w:rPr>
                <w:noProof/>
                <w:webHidden/>
              </w:rPr>
              <w:fldChar w:fldCharType="begin"/>
            </w:r>
            <w:r>
              <w:rPr>
                <w:noProof/>
                <w:webHidden/>
              </w:rPr>
              <w:instrText xml:space="preserve"> PAGEREF _Toc373545 \h </w:instrText>
            </w:r>
            <w:r>
              <w:rPr>
                <w:noProof/>
                <w:webHidden/>
              </w:rPr>
            </w:r>
            <w:r>
              <w:rPr>
                <w:noProof/>
                <w:webHidden/>
              </w:rPr>
              <w:fldChar w:fldCharType="separate"/>
            </w:r>
            <w:r>
              <w:rPr>
                <w:noProof/>
                <w:webHidden/>
              </w:rPr>
              <w:t>15</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6" w:history="1">
            <w:r w:rsidRPr="00E44A05">
              <w:rPr>
                <w:rStyle w:val="Hypertextovodkaz"/>
                <w:noProof/>
              </w:rPr>
              <w:t>4.8</w:t>
            </w:r>
            <w:r>
              <w:rPr>
                <w:rFonts w:eastAsiaTheme="minorEastAsia"/>
                <w:noProof/>
                <w:lang w:eastAsia="cs-CZ"/>
              </w:rPr>
              <w:tab/>
            </w:r>
            <w:r w:rsidRPr="00E44A05">
              <w:rPr>
                <w:rStyle w:val="Hypertextovodkaz"/>
                <w:noProof/>
              </w:rPr>
              <w:t>Napájení motorů</w:t>
            </w:r>
            <w:r>
              <w:rPr>
                <w:noProof/>
                <w:webHidden/>
              </w:rPr>
              <w:tab/>
            </w:r>
            <w:r>
              <w:rPr>
                <w:noProof/>
                <w:webHidden/>
              </w:rPr>
              <w:fldChar w:fldCharType="begin"/>
            </w:r>
            <w:r>
              <w:rPr>
                <w:noProof/>
                <w:webHidden/>
              </w:rPr>
              <w:instrText xml:space="preserve"> PAGEREF _Toc373546 \h </w:instrText>
            </w:r>
            <w:r>
              <w:rPr>
                <w:noProof/>
                <w:webHidden/>
              </w:rPr>
            </w:r>
            <w:r>
              <w:rPr>
                <w:noProof/>
                <w:webHidden/>
              </w:rPr>
              <w:fldChar w:fldCharType="separate"/>
            </w:r>
            <w:r>
              <w:rPr>
                <w:noProof/>
                <w:webHidden/>
              </w:rPr>
              <w:t>16</w:t>
            </w:r>
            <w:r>
              <w:rPr>
                <w:noProof/>
                <w:webHidden/>
              </w:rPr>
              <w:fldChar w:fldCharType="end"/>
            </w:r>
          </w:hyperlink>
        </w:p>
        <w:p w:rsidR="005053BD" w:rsidRDefault="005053BD">
          <w:pPr>
            <w:pStyle w:val="Obsah2"/>
            <w:tabs>
              <w:tab w:val="left" w:pos="880"/>
              <w:tab w:val="right" w:leader="dot" w:pos="9062"/>
            </w:tabs>
            <w:rPr>
              <w:rFonts w:eastAsiaTheme="minorEastAsia"/>
              <w:noProof/>
              <w:lang w:eastAsia="cs-CZ"/>
            </w:rPr>
          </w:pPr>
          <w:hyperlink w:anchor="_Toc373547" w:history="1">
            <w:r w:rsidRPr="00E44A05">
              <w:rPr>
                <w:rStyle w:val="Hypertextovodkaz"/>
                <w:noProof/>
              </w:rPr>
              <w:t>4.9</w:t>
            </w:r>
            <w:r>
              <w:rPr>
                <w:rFonts w:eastAsiaTheme="minorEastAsia"/>
                <w:noProof/>
                <w:lang w:eastAsia="cs-CZ"/>
              </w:rPr>
              <w:tab/>
            </w:r>
            <w:r w:rsidRPr="00E44A05">
              <w:rPr>
                <w:rStyle w:val="Hypertextovodkaz"/>
                <w:noProof/>
              </w:rPr>
              <w:t>OLED displej</w:t>
            </w:r>
            <w:r>
              <w:rPr>
                <w:noProof/>
                <w:webHidden/>
              </w:rPr>
              <w:tab/>
            </w:r>
            <w:r>
              <w:rPr>
                <w:noProof/>
                <w:webHidden/>
              </w:rPr>
              <w:fldChar w:fldCharType="begin"/>
            </w:r>
            <w:r>
              <w:rPr>
                <w:noProof/>
                <w:webHidden/>
              </w:rPr>
              <w:instrText xml:space="preserve"> PAGEREF _Toc373547 \h </w:instrText>
            </w:r>
            <w:r>
              <w:rPr>
                <w:noProof/>
                <w:webHidden/>
              </w:rPr>
            </w:r>
            <w:r>
              <w:rPr>
                <w:noProof/>
                <w:webHidden/>
              </w:rPr>
              <w:fldChar w:fldCharType="separate"/>
            </w:r>
            <w:r>
              <w:rPr>
                <w:noProof/>
                <w:webHidden/>
              </w:rPr>
              <w:t>17</w:t>
            </w:r>
            <w:r>
              <w:rPr>
                <w:noProof/>
                <w:webHidden/>
              </w:rPr>
              <w:fldChar w:fldCharType="end"/>
            </w:r>
          </w:hyperlink>
        </w:p>
        <w:p w:rsidR="005053BD" w:rsidRDefault="005053BD">
          <w:pPr>
            <w:pStyle w:val="Obsah1"/>
            <w:rPr>
              <w:rFonts w:eastAsiaTheme="minorEastAsia"/>
              <w:noProof/>
              <w:lang w:eastAsia="cs-CZ"/>
            </w:rPr>
          </w:pPr>
          <w:hyperlink w:anchor="_Toc373548" w:history="1">
            <w:r w:rsidRPr="00E44A05">
              <w:rPr>
                <w:rStyle w:val="Hypertextovodkaz"/>
                <w:noProof/>
              </w:rPr>
              <w:t>5</w:t>
            </w:r>
            <w:r>
              <w:rPr>
                <w:rFonts w:eastAsiaTheme="minorEastAsia"/>
                <w:noProof/>
                <w:lang w:eastAsia="cs-CZ"/>
              </w:rPr>
              <w:tab/>
            </w:r>
            <w:r w:rsidRPr="00E44A05">
              <w:rPr>
                <w:rStyle w:val="Hypertextovodkaz"/>
                <w:noProof/>
              </w:rPr>
              <w:t>Mechanické řešení</w:t>
            </w:r>
            <w:r>
              <w:rPr>
                <w:noProof/>
                <w:webHidden/>
              </w:rPr>
              <w:tab/>
            </w:r>
            <w:r>
              <w:rPr>
                <w:noProof/>
                <w:webHidden/>
              </w:rPr>
              <w:fldChar w:fldCharType="begin"/>
            </w:r>
            <w:r>
              <w:rPr>
                <w:noProof/>
                <w:webHidden/>
              </w:rPr>
              <w:instrText xml:space="preserve"> PAGEREF _Toc373548 \h </w:instrText>
            </w:r>
            <w:r>
              <w:rPr>
                <w:noProof/>
                <w:webHidden/>
              </w:rPr>
            </w:r>
            <w:r>
              <w:rPr>
                <w:noProof/>
                <w:webHidden/>
              </w:rPr>
              <w:fldChar w:fldCharType="separate"/>
            </w:r>
            <w:r>
              <w:rPr>
                <w:noProof/>
                <w:webHidden/>
              </w:rPr>
              <w:t>18</w:t>
            </w:r>
            <w:r>
              <w:rPr>
                <w:noProof/>
                <w:webHidden/>
              </w:rPr>
              <w:fldChar w:fldCharType="end"/>
            </w:r>
          </w:hyperlink>
        </w:p>
        <w:p w:rsidR="00DD6CFE" w:rsidRPr="003C500B" w:rsidRDefault="00DD6CFE">
          <w:pPr>
            <w:rPr>
              <w:sz w:val="24"/>
              <w:szCs w:val="24"/>
            </w:rPr>
          </w:pPr>
          <w:r w:rsidRPr="00CF5874">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373527"/>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373528"/>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w:t>
      </w:r>
      <w:r w:rsidR="00C45E06">
        <w:t> </w:t>
      </w:r>
      <w:r>
        <w:t>V na stejnosměrných 12</w:t>
      </w:r>
      <w:r w:rsidR="00C45E06">
        <w:t> </w:t>
      </w:r>
      <w:r>
        <w:t>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373529"/>
      <w:r>
        <w:lastRenderedPageBreak/>
        <w:t>Teorie lepení</w:t>
      </w:r>
      <w:bookmarkEnd w:id="2"/>
    </w:p>
    <w:p w:rsidR="004F5D44" w:rsidRDefault="004F5D44" w:rsidP="004F5D44">
      <w:pPr>
        <w:pStyle w:val="Nadpis2"/>
      </w:pPr>
      <w:bookmarkStart w:id="3" w:name="_Toc373530"/>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373531"/>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t> </w:t>
      </w:r>
      <w:r>
        <w:t>°C až 200</w:t>
      </w:r>
      <w:r w:rsidR="0033565A">
        <w:t> </w:t>
      </w:r>
      <w:r>
        <w:t>°C, což jsem zjistil a ověřil sérií praktických měření.</w:t>
      </w:r>
    </w:p>
    <w:p w:rsidR="00F80B67" w:rsidRDefault="00F80B67" w:rsidP="00F80B67">
      <w:pPr>
        <w:pStyle w:val="Nadpis2"/>
      </w:pPr>
      <w:bookmarkStart w:id="5" w:name="_Toc373532"/>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373533"/>
      <w:r>
        <w:lastRenderedPageBreak/>
        <w:t>Zapojení</w:t>
      </w:r>
      <w:bookmarkEnd w:id="6"/>
    </w:p>
    <w:p w:rsidR="002F0D25" w:rsidRDefault="002F0D25" w:rsidP="002F0D25">
      <w:pPr>
        <w:pStyle w:val="Nadpis2"/>
      </w:pPr>
      <w:bookmarkStart w:id="7" w:name="_Toc373534"/>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Napájení 12</w:t>
      </w:r>
      <w:r w:rsidR="001C7ECD">
        <w:t> </w:t>
      </w:r>
      <w:r>
        <w:t xml:space="preserve">V </w:t>
      </w:r>
    </w:p>
    <w:p w:rsidR="002F0D25" w:rsidRDefault="002F0D25" w:rsidP="002F0D25">
      <w:pPr>
        <w:pStyle w:val="Bezmezer"/>
        <w:numPr>
          <w:ilvl w:val="0"/>
          <w:numId w:val="4"/>
        </w:numPr>
      </w:pPr>
      <w:r>
        <w:t>Příkon 40</w:t>
      </w:r>
      <w:r w:rsidR="001C7ECD">
        <w:t> </w:t>
      </w:r>
      <w:r>
        <w:t>W</w:t>
      </w:r>
    </w:p>
    <w:p w:rsidR="002F0D25" w:rsidRDefault="002F0D25" w:rsidP="002F0D25">
      <w:pPr>
        <w:pStyle w:val="Bezmezer"/>
        <w:numPr>
          <w:ilvl w:val="0"/>
          <w:numId w:val="4"/>
        </w:numPr>
      </w:pPr>
      <w:r>
        <w:t>Maximální teplota 300</w:t>
      </w:r>
      <w:r w:rsidR="001C7ECD">
        <w:t> </w:t>
      </w:r>
      <w:r>
        <w:t>°C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w:t>
      </w:r>
      <w:r w:rsidR="00D139AF">
        <w:t> </w:t>
      </w:r>
      <w:r>
        <w:t>V, který je dále snížen na 5</w:t>
      </w:r>
      <w:r w:rsidR="00343FF8">
        <w:t> </w:t>
      </w:r>
      <w:r>
        <w:t>V a 3,3</w:t>
      </w:r>
      <w:r w:rsidR="00343FF8">
        <w:t> </w:t>
      </w:r>
      <w:r>
        <w:t>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373535"/>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t> </w:t>
      </w:r>
      <w:r>
        <w:t>V až 240</w:t>
      </w:r>
      <w:r w:rsidR="00E919AF">
        <w:t> </w:t>
      </w:r>
      <w:r>
        <w:t>V AC/50</w:t>
      </w:r>
      <w:r w:rsidR="00E919AF">
        <w:t> </w:t>
      </w:r>
      <w:r>
        <w:t>Hz. Tento adaptér nám poskytuje stabilizované výstupní napětí 12</w:t>
      </w:r>
      <w:r w:rsidR="00E919AF">
        <w:t> </w:t>
      </w:r>
      <w:r>
        <w:t>V DC a maximální výstupní proud 5</w:t>
      </w:r>
      <w:r w:rsidR="00A64E99">
        <w:t> </w:t>
      </w:r>
      <w:r>
        <w:t>A.</w:t>
      </w:r>
    </w:p>
    <w:p w:rsidR="006E32F1" w:rsidRDefault="001F5DFE" w:rsidP="006E32F1">
      <w:pPr>
        <w:pStyle w:val="Bezmezer"/>
      </w:pPr>
      <w:r>
        <w:t>Uvedené</w:t>
      </w:r>
      <w:r w:rsidR="00632142">
        <w:t xml:space="preserve"> napětí je přímo použito na ohřev topného tělesa. Dále je součástí pistole další spínaný měnič, který nám poskytuje 5</w:t>
      </w:r>
      <w:r w:rsidR="00E919AF">
        <w:t> </w:t>
      </w:r>
      <w:r w:rsidR="00632142">
        <w:t xml:space="preserve">V pro napájení motorů. Z tohoto </w:t>
      </w:r>
      <w:r w:rsidR="006E32F1">
        <w:t xml:space="preserve">napětí je dalšími </w:t>
      </w:r>
      <w:r w:rsidR="006E32F1">
        <w:lastRenderedPageBreak/>
        <w:t>dvěma, tentokrát lineárními stabilizátory sníženo napětí na 3,3</w:t>
      </w:r>
      <w:r w:rsidR="00E919AF">
        <w:t> </w:t>
      </w:r>
      <w:r w:rsidR="006E32F1">
        <w:t>V. Jeden ze stabilizátorů napájí 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373536"/>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w:t>
      </w:r>
      <w:r w:rsidR="002A2287">
        <w:t> </w:t>
      </w:r>
      <w:r w:rsidR="00BE757C">
        <w:t>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w:t>
      </w:r>
      <w:r w:rsidR="00975FF3">
        <w:t xml:space="preserve"> mikrokontrolér</w:t>
      </w:r>
      <w:r w:rsidR="00335B7E">
        <w:t xml:space="preserve"> svým výkonem úplně na jiné úrovni. Jen pro srovnání</w:t>
      </w:r>
      <w:r w:rsidR="009F37F1">
        <w:t>, nejčastěji používaná deska Arduino Nano obsahuje mikrokontrolér ATmega 328, který má 32</w:t>
      </w:r>
      <w:r w:rsidR="00F5727A">
        <w:t> </w:t>
      </w:r>
      <w:r w:rsidR="009F37F1">
        <w:t>kB flash paměti a 2</w:t>
      </w:r>
      <w:r w:rsidR="00907124">
        <w:t> </w:t>
      </w:r>
      <w:r w:rsidR="009F37F1">
        <w:t>kB SRAM a pracuje na taktu až 20</w:t>
      </w:r>
      <w:r w:rsidR="00907124">
        <w:t> </w:t>
      </w:r>
      <w:r w:rsidR="009F37F1">
        <w:t>MHz, kdežto ESP32 má 4</w:t>
      </w:r>
      <w:r w:rsidR="00F5727A">
        <w:t> </w:t>
      </w:r>
      <w:r w:rsidR="009F37F1">
        <w:t>MB flash paměti, 520</w:t>
      </w:r>
      <w:r w:rsidR="00F5727A">
        <w:t> </w:t>
      </w:r>
      <w:r w:rsidR="009F37F1">
        <w:t>kB SRAM a dokáže běžet až na úctyhodných 240</w:t>
      </w:r>
      <w:r w:rsidR="00907124">
        <w:t> </w:t>
      </w:r>
      <w:r w:rsidR="009F37F1">
        <w:t>MHz, což je teoreticky 12</w:t>
      </w:r>
      <w:r w:rsidR="00975FF3">
        <w:t xml:space="preserve"> krát</w:t>
      </w:r>
      <w:r w:rsidR="009F37F1">
        <w:t xml:space="preserve">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lastRenderedPageBreak/>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373537"/>
      <w:r>
        <w:t>UART</w:t>
      </w:r>
      <w:bookmarkEnd w:id="10"/>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w:t>
      </w:r>
      <w:r w:rsidR="00985073">
        <w:t>ádají se do tzv. bufferu a po 8</w:t>
      </w:r>
      <w:r w:rsidR="0034146F">
        <w:t>mi</w:t>
      </w:r>
      <w:r w:rsidR="004979F4">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w:t>
      </w:r>
      <w:r w:rsidR="00985073">
        <w:t> </w:t>
      </w:r>
      <w:r w:rsidR="009E497E">
        <w:t>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w:t>
      </w:r>
      <w:r>
        <w:lastRenderedPageBreak/>
        <w:t>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Default="00AE7684" w:rsidP="00AE7684">
      <w:pPr>
        <w:pStyle w:val="Nadpis3"/>
      </w:pPr>
      <w:bookmarkStart w:id="11" w:name="_Toc373538"/>
      <w:r>
        <w:t>I</w:t>
      </w:r>
      <w:r>
        <w:rPr>
          <w:vertAlign w:val="superscript"/>
        </w:rPr>
        <w:t>2</w:t>
      </w:r>
      <w:r>
        <w:t>C</w:t>
      </w:r>
      <w:bookmarkEnd w:id="11"/>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w:t>
      </w:r>
      <w:r w:rsidR="00AD3A9A">
        <w:t xml:space="preserve"> </w:t>
      </w:r>
      <w:r w:rsidR="00695EF4">
        <w:t>kHz, 400</w:t>
      </w:r>
      <w:r w:rsidR="00AD3A9A">
        <w:t xml:space="preserve"> </w:t>
      </w:r>
      <w:r w:rsidR="00695EF4">
        <w:t>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half-duplex</w:t>
      </w:r>
      <w:r w:rsidR="003055F9">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373539"/>
      <w:r>
        <w:t>SPI</w:t>
      </w:r>
      <w:bookmarkEnd w:id="12"/>
    </w:p>
    <w:p w:rsidR="00AE7684" w:rsidRDefault="009B4139" w:rsidP="00AE7684">
      <w:pPr>
        <w:pStyle w:val="Bezmezer"/>
      </w:pPr>
      <w:r>
        <w:t xml:space="preserve">Sběrnice SPI (Seriál Peripheral Interface) je opět jednou ze sběrnic používaných pro komunikaci v rámci jednoho zařízení. </w:t>
      </w:r>
      <w:r w:rsidR="00095237">
        <w:t xml:space="preserve">Celá sběrnice je opět řízena jedním zařízením, které je v režimu master a ostatní jsou slave. </w:t>
      </w:r>
      <w:r w:rsidR="00306C6D">
        <w:t>Přenos dat je zcela synchronní a oproti předchozí sběrnici navíc obousměrný</w:t>
      </w:r>
      <w:r w:rsidR="008134A3">
        <w:t xml:space="preserve"> v režimu full-duplex.</w:t>
      </w:r>
      <w:r w:rsidR="00B22B2A">
        <w:t xml:space="preserve"> Synchronizace je řízena hodinovým </w:t>
      </w:r>
      <w:r w:rsidR="00B22B2A">
        <w:lastRenderedPageBreak/>
        <w:t>signálem, který generuje master zařízení. Tato sběrnice je ovšem mnohem rychlejší</w:t>
      </w:r>
      <w:r w:rsidR="002E41FA">
        <w:t>. Hodinový signál se běžně pohybuje v rozsahu 1</w:t>
      </w:r>
      <w:r w:rsidR="00193CAA">
        <w:t xml:space="preserve"> </w:t>
      </w:r>
      <w:r w:rsidR="002E41FA">
        <w:t>MHz až 10</w:t>
      </w:r>
      <w:r w:rsidR="00193CAA">
        <w:t xml:space="preserve"> </w:t>
      </w:r>
      <w:r w:rsidR="002E41FA">
        <w:t>MHz, pokud se dodrží jisté podmínky při návrhu DPS, lze dosáhnout až 96</w:t>
      </w:r>
      <w:r w:rsidR="00193CAA">
        <w:t xml:space="preserve"> </w:t>
      </w:r>
      <w:r w:rsidR="002E41FA">
        <w:t>MHz.</w:t>
      </w:r>
      <w:r w:rsidR="00CE4249">
        <w:t xml:space="preserve"> Přenosová rychlost se při nejvyšším taktovacím signálu pohybuje až u hodnoty 24</w:t>
      </w:r>
      <w:r w:rsidR="00193CAA">
        <w:t xml:space="preserve"> </w:t>
      </w:r>
      <w:r w:rsidR="00CE4249">
        <w:t>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t xml:space="preserve"> V jednu chvíli může komunikovat pouze jedno slave zařízení s master, protože jinak by došlo na vodičích MOSI a MISO ke kolizi dat.</w:t>
      </w:r>
    </w:p>
    <w:p w:rsidR="007F3AC3" w:rsidRDefault="00C875F5" w:rsidP="00AE7684">
      <w:pPr>
        <w:pStyle w:val="Bezmezer"/>
      </w:pPr>
      <w:r>
        <w:t>Sběrnici SPI jsem využil pro připojení externího AD převodníku</w:t>
      </w:r>
      <w:r w:rsidR="006F66F7">
        <w:t>, který je určen pro měření teploty na hrotu tavné pistole.</w:t>
      </w:r>
    </w:p>
    <w:p w:rsidR="00113A8B" w:rsidRDefault="00113A8B" w:rsidP="00113A8B">
      <w:pPr>
        <w:pStyle w:val="Nadpis3"/>
      </w:pPr>
      <w:bookmarkStart w:id="13" w:name="_Toc373540"/>
      <w:r>
        <w:t>ADC</w:t>
      </w:r>
      <w:bookmarkEnd w:id="13"/>
    </w:p>
    <w:p w:rsidR="003900B5" w:rsidRDefault="0042587D" w:rsidP="003900B5">
      <w:pPr>
        <w:pStyle w:val="Bezmezer"/>
      </w:pPr>
      <w:r>
        <w:t xml:space="preserve">AD převodník, neboli zkráceně ADC (Analog to Digital Converter) je speciální </w:t>
      </w:r>
      <w:r w:rsidR="007F1459">
        <w:t xml:space="preserve">zařízení, které nám umožňuje převádět spojitý signál na signál digitální. </w:t>
      </w:r>
      <w:r w:rsidR="00A75EFE">
        <w:t>Tento přenos je pro nás důležitý, jelikož mikrokontrolér sám o sobě neumožňuje zpracování analogového signálu. Musíme jej tedy převést na digitální, zpracovat a v případě potřeby jej můžeme DA převodníky, neboli DAC (Digital to Analog Converter) převést zpět na signál analogový.</w:t>
      </w:r>
    </w:p>
    <w:p w:rsidR="00A75EFE" w:rsidRDefault="007E5FD7" w:rsidP="003900B5">
      <w:pPr>
        <w:pStyle w:val="Bezmezer"/>
      </w:pPr>
      <w:r>
        <w:t>Samotný převod se skládá hlavně ze dvou fází, ve skutečnosti jich je mnohem více, ale při výběru převodníku se budeme zajímat hlavně o tyto dvě. Jsou jimi rychlost vzorkování a poté rozlišení, jinak řečeno kvantování.</w:t>
      </w:r>
    </w:p>
    <w:p w:rsidR="007E5FD7" w:rsidRDefault="00174474" w:rsidP="003900B5">
      <w:pPr>
        <w:pStyle w:val="Bezmezer"/>
      </w:pPr>
      <w:r>
        <w:t xml:space="preserve">Rychlost vzorkování nám určuje, kolik vzorků (měření) jsme schopni provést za určitý časový úsek. Lze ji také nazvat vzorkovací frekvencí. Typicky se tato frekvence pohybuje v řádech kHz až po desítky </w:t>
      </w:r>
      <w:r w:rsidR="00167203">
        <w:t>(výjimečně stovky) kHz.</w:t>
      </w:r>
      <w:r w:rsidR="009C7DCE">
        <w:t xml:space="preserve"> Například u CD přehrávačů se běžně používá hodnota 44,1</w:t>
      </w:r>
      <w:r w:rsidR="003C3A47">
        <w:t xml:space="preserve"> </w:t>
      </w:r>
      <w:r w:rsidR="009C7DCE">
        <w:t>kHz, ale v profesionální audiotechnice se lze úplně běžně setkat s hodnotami 192, nebo 384</w:t>
      </w:r>
      <w:r w:rsidR="003C3A47">
        <w:t xml:space="preserve"> </w:t>
      </w:r>
      <w:r w:rsidR="009C7DCE">
        <w:t>kHz.</w:t>
      </w:r>
      <w:r w:rsidR="0071237D">
        <w:t xml:space="preserve"> Toto „omezení“ je kvůli tomu, že úsek analogového signálu </w:t>
      </w:r>
      <w:r w:rsidR="0071237D">
        <w:lastRenderedPageBreak/>
        <w:t>se sice v reálu dá donekonečna zvětšovat, ale počíta</w:t>
      </w:r>
      <w:r w:rsidR="00602761">
        <w:t>če mají pouze omezenou kapacitu paměti a také nejsou nekonečně rychlé.</w:t>
      </w:r>
    </w:p>
    <w:p w:rsidR="00602761" w:rsidRDefault="007057B6" w:rsidP="003900B5">
      <w:pPr>
        <w:pStyle w:val="Bezmezer"/>
      </w:pPr>
      <w:r>
        <w:t>Rozlišení převodníku je dáno jeho konstrukcí a provedením.</w:t>
      </w:r>
      <w:r w:rsidR="00AA6911">
        <w:t xml:space="preserve"> Ale vzhledem k tomu, že počítače a další výpočetní zařízení umějí vyjádřit hodnotu pouze určitým oborem hodnot s omezenou přesností, je nutné stanovit rozlišení převodníku. </w:t>
      </w:r>
      <w:r w:rsidR="00EB05AF">
        <w:t xml:space="preserve">Tato hodnota se uvádí v počtu bitů a vyjadřuje nám, kolika hodnot může digitální podoba analogového signálu nabývat. V běžné praxi se setkáváme s hodnotami </w:t>
      </w:r>
      <w:r w:rsidR="0074011E">
        <w:t>od 8</w:t>
      </w:r>
      <w:r w:rsidR="00EB05AF">
        <w:t xml:space="preserve"> bitů (2</w:t>
      </w:r>
      <w:r w:rsidR="00EB05AF">
        <w:rPr>
          <w:vertAlign w:val="superscript"/>
        </w:rPr>
        <w:t>8</w:t>
      </w:r>
      <w:r w:rsidR="00EB05AF">
        <w:t xml:space="preserve"> hodnot) do 32 bitů (2</w:t>
      </w:r>
      <w:r w:rsidR="00EB05AF">
        <w:rPr>
          <w:vertAlign w:val="superscript"/>
        </w:rPr>
        <w:t>32</w:t>
      </w:r>
      <w:r w:rsidR="00EB05AF">
        <w:t xml:space="preserve"> hodnot)</w:t>
      </w:r>
      <w:r w:rsidR="00302419">
        <w:t>.</w:t>
      </w:r>
      <w:r w:rsidR="00871304">
        <w:t xml:space="preserve"> </w:t>
      </w:r>
    </w:p>
    <w:p w:rsidR="00E35824" w:rsidRDefault="00E35824" w:rsidP="00E35824">
      <w:pPr>
        <w:pStyle w:val="Nadpis2"/>
      </w:pPr>
      <w:bookmarkStart w:id="14" w:name="_Toc373541"/>
      <w:r>
        <w:t>Měření teploty</w:t>
      </w:r>
      <w:bookmarkEnd w:id="14"/>
    </w:p>
    <w:p w:rsidR="00E35824" w:rsidRDefault="000F7B9B" w:rsidP="00E35824">
      <w:pPr>
        <w:pStyle w:val="Bezmezer"/>
      </w:pPr>
      <w:r>
        <w:t>Výběr správného teplotního snímače byl poměrně obtížný, jelikož jsem měl několik zásadních požadavků. Prvním požadavkem byla teplotní odolnost od 0</w:t>
      </w:r>
      <w:r w:rsidR="00A04420">
        <w:t xml:space="preserve"> </w:t>
      </w:r>
      <w:r>
        <w:t>°C až do minimálně 300</w:t>
      </w:r>
      <w:r w:rsidR="003C3A47">
        <w:t xml:space="preserve"> </w:t>
      </w:r>
      <w:r>
        <w:t>°C. Dalším požadavkem byla přesnost měření. Chtěl jsem dosáhnout přesnosti minimálně 1</w:t>
      </w:r>
      <w:r w:rsidR="003C3A47">
        <w:t xml:space="preserve"> </w:t>
      </w:r>
      <w:r>
        <w:t>°C. V neposlední řadě byly také při výběru kladeny požadavky na rozměry a výslednou cenu.</w:t>
      </w:r>
      <w:r w:rsidR="009D165B">
        <w:t xml:space="preserve"> Nakonec jsem pro měření teploty vybral platinové čidlo PT1000, které má rozsah teplot od -50</w:t>
      </w:r>
      <w:r w:rsidR="003C3A47">
        <w:t xml:space="preserve"> </w:t>
      </w:r>
      <w:r w:rsidR="009D165B">
        <w:t>°C až do 500</w:t>
      </w:r>
      <w:r w:rsidR="003C3A47">
        <w:t xml:space="preserve"> </w:t>
      </w:r>
      <w:r w:rsidR="009D165B">
        <w:t>°C a rozměry pouze 3 x 2 x 1,25</w:t>
      </w:r>
      <w:r w:rsidR="003C3A47">
        <w:t xml:space="preserve"> </w:t>
      </w:r>
      <w:r w:rsidR="009D165B">
        <w:t>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w:t>
      </w:r>
      <w:r w:rsidR="00A5717F">
        <w:t> </w:t>
      </w:r>
      <w:r w:rsidR="00063187">
        <w:t>mA.</w:t>
      </w:r>
    </w:p>
    <w:p w:rsidR="001D57DC" w:rsidRDefault="001D57DC" w:rsidP="00E35824">
      <w:pPr>
        <w:pStyle w:val="Bezmezer"/>
      </w:pPr>
      <w:r>
        <w:t xml:space="preserve">Samotné měření napětí probíhá pomocí </w:t>
      </w:r>
      <w:r w:rsidR="00D30369">
        <w:t>již zmíněného AD převodníku.</w:t>
      </w:r>
      <w:r w:rsidR="006928A2">
        <w:t xml:space="preserve"> Nepoužívám ovšem AD převodník integrovaný v mikrokontroléru, ale použil jsem speciální čip MCP3202 od firmy Microchip[]</w:t>
      </w:r>
      <w:r w:rsidR="00AE34E2">
        <w:t>.</w:t>
      </w:r>
      <w:r w:rsidR="00603D73">
        <w:t xml:space="preserve"> Disponuje</w:t>
      </w:r>
      <w:r w:rsidR="00116CFA">
        <w:t xml:space="preserve"> 2 kanály,</w:t>
      </w:r>
      <w:r w:rsidR="00603D73">
        <w:t xml:space="preserve"> </w:t>
      </w:r>
      <w:r w:rsidR="00AC4595">
        <w:t>12</w:t>
      </w:r>
      <w:r w:rsidR="00603D73">
        <w:t>bitovým rozlišením (4096 hodnot) a vzorkovací frekvencí až 100</w:t>
      </w:r>
      <w:r w:rsidR="00013FBF">
        <w:t xml:space="preserve"> </w:t>
      </w:r>
      <w:r w:rsidR="00603D73">
        <w:t>kHz.</w:t>
      </w:r>
      <w:r w:rsidR="003C033F">
        <w:t xml:space="preserve"> Komunikace s tímto čipem probíhá přes sběrnici SPI. </w:t>
      </w:r>
      <w:r w:rsidR="00B30C8B">
        <w:t xml:space="preserve">Rozhodl jsem se pro tuto variantu, jelikož převodník integrovaný v mikrokontroléru není dostatečně kvalitní a přesný pro moje účely. </w:t>
      </w:r>
      <w:r w:rsidR="00CF0B8C">
        <w:t>Zapojený je dle základního za</w:t>
      </w:r>
      <w:r w:rsidR="00F41C15">
        <w:t>pojení uvedeného v datasheetu []</w:t>
      </w:r>
      <w:r w:rsidR="00CF0B8C">
        <w:t>.</w:t>
      </w:r>
    </w:p>
    <w:p w:rsidR="00621E23" w:rsidRDefault="004A3620" w:rsidP="00F10D93">
      <w:pPr>
        <w:pStyle w:val="Bezmezer"/>
      </w:pPr>
      <w:r>
        <w:t>Převodníkem tedy změříme napětí na termistoru</w:t>
      </w:r>
      <w:r w:rsidR="00C51DD0">
        <w:t>, a</w:t>
      </w:r>
      <w:r w:rsidR="00E766D7">
        <w:t xml:space="preserve"> </w:t>
      </w:r>
      <w:r w:rsidR="00FB02F4">
        <w:t>j</w:t>
      </w:r>
      <w:r>
        <w:t>elikož známe hodnotu protékajícího proudu, můžeme si jednoduše pomocí Ohmova zákona dopočítat odpor termistoru a stanovit jeho teplotu pomocí níže uvedeného vzorce, který se opět nachází v datasheetu od výrobce včetně použitých konstant termistoru.</w:t>
      </w:r>
    </w:p>
    <w:p w:rsidR="009767AE" w:rsidRPr="00FB02F4" w:rsidRDefault="000B27A7" w:rsidP="00E35824">
      <w:pPr>
        <w:pStyle w:val="Bezmez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1+A*T+B*</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1+3,90802*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*T+5,802*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rsidR="00FB02F4" w:rsidRPr="009767AE" w:rsidRDefault="00FB02F4" w:rsidP="00FB02F4">
      <w:pPr>
        <w:pStyle w:val="Titulek"/>
        <w:rPr>
          <w:rFonts w:eastAsiaTheme="minorEastAsia"/>
        </w:rPr>
      </w:pPr>
      <w:r>
        <w:t xml:space="preserve">Rovnice </w:t>
      </w:r>
      <w:r w:rsidR="000B27A7">
        <w:fldChar w:fldCharType="begin"/>
      </w:r>
      <w:r w:rsidR="000B27A7">
        <w:instrText xml:space="preserve"> STYLEREF 1 \s </w:instrText>
      </w:r>
      <w:r w:rsidR="000B27A7">
        <w:fldChar w:fldCharType="separate"/>
      </w:r>
      <w:r w:rsidR="00DA2B90">
        <w:rPr>
          <w:noProof/>
        </w:rPr>
        <w:t>4</w:t>
      </w:r>
      <w:r w:rsidR="000B27A7">
        <w:rPr>
          <w:noProof/>
        </w:rPr>
        <w:fldChar w:fldCharType="end"/>
      </w:r>
      <w:r w:rsidR="00DA2B90">
        <w:t>.</w:t>
      </w:r>
      <w:r w:rsidR="000B27A7">
        <w:fldChar w:fldCharType="begin"/>
      </w:r>
      <w:r w:rsidR="000B27A7">
        <w:instrText xml:space="preserve"> SEQ Rovnice \* ARABIC \s 1 </w:instrText>
      </w:r>
      <w:r w:rsidR="000B27A7">
        <w:fldChar w:fldCharType="separate"/>
      </w:r>
      <w:r w:rsidR="00DA2B90">
        <w:rPr>
          <w:noProof/>
        </w:rPr>
        <w:t>1</w:t>
      </w:r>
      <w:r w:rsidR="000B27A7">
        <w:rPr>
          <w:noProof/>
        </w:rPr>
        <w:fldChar w:fldCharType="end"/>
      </w:r>
      <w:r>
        <w:t>: Výpočet odporu termistoru</w:t>
      </w:r>
    </w:p>
    <w:p w:rsidR="00DA2B90" w:rsidRPr="00077775"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DA2B90" w:rsidRDefault="00DA2B90" w:rsidP="004D3D7C">
      <w:pPr>
        <w:pStyle w:val="Titulek"/>
        <w:rPr>
          <w:rFonts w:eastAsiaTheme="minorEastAsia" w:cs="Times New Roman"/>
        </w:rPr>
      </w:pPr>
      <w:r>
        <w:t xml:space="preserve">Rovnice </w:t>
      </w:r>
      <w:r w:rsidR="000B27A7">
        <w:fldChar w:fldCharType="begin"/>
      </w:r>
      <w:r w:rsidR="000B27A7">
        <w:instrText xml:space="preserve"> STYLEREF 1 \s </w:instrText>
      </w:r>
      <w:r w:rsidR="000B27A7">
        <w:fldChar w:fldCharType="separate"/>
      </w:r>
      <w:r>
        <w:rPr>
          <w:noProof/>
        </w:rPr>
        <w:t>4</w:t>
      </w:r>
      <w:r w:rsidR="000B27A7">
        <w:rPr>
          <w:noProof/>
        </w:rPr>
        <w:fldChar w:fldCharType="end"/>
      </w:r>
      <w:r>
        <w:t>.</w:t>
      </w:r>
      <w:r w:rsidR="000B27A7">
        <w:fldChar w:fldCharType="begin"/>
      </w:r>
      <w:r w:rsidR="000B27A7">
        <w:instrText xml:space="preserve"> SEQ Rovnice \* ARABIC \s 1 </w:instrText>
      </w:r>
      <w:r w:rsidR="000B27A7">
        <w:fldChar w:fldCharType="separate"/>
      </w:r>
      <w:r>
        <w:rPr>
          <w:noProof/>
        </w:rPr>
        <w:t>2</w:t>
      </w:r>
      <w:r w:rsidR="000B27A7">
        <w:rPr>
          <w:noProof/>
        </w:rPr>
        <w:fldChar w:fldCharType="end"/>
      </w:r>
      <w:r>
        <w:t>: Výpočet teploty termistoru</w:t>
      </w:r>
    </w:p>
    <w:p w:rsidR="00DA2B90" w:rsidRDefault="00D70210" w:rsidP="00E35824">
      <w:pPr>
        <w:pStyle w:val="Bezmezer"/>
        <w:rPr>
          <w:rFonts w:cs="Times New Roman"/>
        </w:rPr>
      </w:pPr>
      <w:r>
        <w:rPr>
          <w:rFonts w:cs="Times New Roman"/>
        </w:rPr>
        <w:t>Tímto výpočtem získáme velmi přesnou teplotu termistoru, v rámci zpřesnění výsledků a eliminaci náhodných chyb zaokrouhluji výslednou hodnotu na celá čísla. Nepotřebuji totiž přesnost na setiny stupně při např. 200 °C.</w:t>
      </w:r>
    </w:p>
    <w:p w:rsidR="00D70210" w:rsidRDefault="005751C7" w:rsidP="005751C7">
      <w:pPr>
        <w:pStyle w:val="Nadpis2"/>
      </w:pPr>
      <w:bookmarkStart w:id="15" w:name="_Toc373542"/>
      <w:r>
        <w:t>Napájení měřícího obvodu</w:t>
      </w:r>
      <w:bookmarkEnd w:id="15"/>
    </w:p>
    <w:p w:rsidR="005751C7" w:rsidRDefault="001709AC" w:rsidP="005751C7">
      <w:pPr>
        <w:pStyle w:val="Bezmezer"/>
      </w:pPr>
      <w: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t xml:space="preserve"> </w:t>
      </w:r>
      <w:r w:rsidR="005B4C4F">
        <w:t xml:space="preserve">Proto je celý obvod s termistorem včetně AD převodníku napájen ze svého vlastního lineárního stabilizátoru, který snižuje napětí z 5 V na </w:t>
      </w:r>
      <w:r w:rsidR="000443FD">
        <w:t>3,3 V</w:t>
      </w:r>
      <w:r w:rsidR="005F3B07">
        <w:t>,</w:t>
      </w:r>
      <w:r w:rsidR="005B4C4F">
        <w:t xml:space="preserve"> </w:t>
      </w:r>
      <w:r w:rsidR="005F3B07">
        <w:t>m</w:t>
      </w:r>
      <w:r w:rsidR="005B4C4F">
        <w:t>ohl jsem celý obvod napájet z již existujících 3,3 V pro mikrokontrolér, ale není to úplně vhodné. Digitální obvody a zařízení jsou složeny z mnoha tranzistorů, které se při své činnosti velice rychle přepínají, a tím vzniká v napájecím napětí vysokofrekvenční rušení, které se dá odstranit různými pa</w:t>
      </w:r>
      <w:r w:rsidR="00FB107E">
        <w:t>sivními filtry, ale mnohem jednodušší a efektivnější je oddělit napájení analogových a digitálních částí obvodu.</w:t>
      </w:r>
    </w:p>
    <w:p w:rsidR="00FF1CD1" w:rsidRDefault="00FF1CD1" w:rsidP="005751C7">
      <w:pPr>
        <w:pStyle w:val="Bezmezer"/>
      </w:pPr>
      <w:r>
        <w:t>Při výběru stabilizátoru jsem musel brát ohled na to, že rozdíl vstupního a výstupního napětí je pouze 1,7 V, což je pro běžné lineární stabilizátory malý rozdíl napětí pro jejich správnou funkci.</w:t>
      </w:r>
      <w:r w:rsidR="00196F44">
        <w:t xml:space="preserve"> Většina stabilizátorů vyžaduje rozdíl alespoň 2 V, bylo proto nutné použít tzv. low-drop stabilizátor, který zvládá pracovat i s úbytkem napětí od </w:t>
      </w:r>
      <w:r w:rsidR="00F11D1A">
        <w:t>0,45 V.</w:t>
      </w:r>
    </w:p>
    <w:p w:rsidR="00AC7073" w:rsidRDefault="00C203EC" w:rsidP="005751C7">
      <w:pPr>
        <w:pStyle w:val="Bezmezer"/>
      </w:pPr>
      <w:r>
        <w:t>Jako vhodný stabilizátor jsem našel LF33CV od výrobce STMicroelectronics, který dokáže dodávat trvale 500 mA a vyrábí se v provedení pro povrchovou montáž.</w:t>
      </w:r>
      <w:r w:rsidR="00223021">
        <w:t xml:space="preserve"> Zapojení je opět provedeno dle datasheetu a skládá se ze samotného stabilizátoru a dvou filtračních kondenzátorů.</w:t>
      </w:r>
    </w:p>
    <w:p w:rsidR="00FD424D" w:rsidRDefault="00881415" w:rsidP="00793C25">
      <w:pPr>
        <w:pStyle w:val="Nadpis2"/>
      </w:pPr>
      <w:bookmarkStart w:id="16" w:name="_Toc373543"/>
      <w:r>
        <w:t>Ohřev lepidla</w:t>
      </w:r>
      <w:bookmarkEnd w:id="16"/>
    </w:p>
    <w:p w:rsidR="00DF0936" w:rsidRDefault="00077FD9" w:rsidP="00DF0936">
      <w:pPr>
        <w:pStyle w:val="Bezmezer"/>
        <w:rPr>
          <w:rFonts w:cs="Times New Roman"/>
        </w:rPr>
      </w:pPr>
      <w:r>
        <w:t>K ohřátí hrotu tavné pistole v první verzi docházelo pomocí odporového drátu, což je velice tenký drát (</w:t>
      </w:r>
      <w:r>
        <w:rPr>
          <w:rFonts w:cs="Times New Roman"/>
        </w:rPr>
        <w:t>průměr 0,18 mm</w:t>
      </w:r>
      <w:r w:rsidR="00CA5EAC">
        <w:rPr>
          <w:rFonts w:cs="Times New Roman"/>
        </w:rPr>
        <w:t>), který má velký odpor, který se udává v Ω</w:t>
      </w:r>
      <w:r w:rsidR="00C67A88">
        <w:rPr>
          <w:rFonts w:cs="Times New Roman"/>
        </w:rPr>
        <w:t>/m.</w:t>
      </w:r>
      <w:r w:rsidR="0002737E">
        <w:rPr>
          <w:rFonts w:cs="Times New Roman"/>
        </w:rPr>
        <w:t xml:space="preserve"> Procházejícím proudem se tento drát zahřeje na vysokou teplotu a tím docházelo i k zahřátí hrotu. </w:t>
      </w:r>
      <w:r w:rsidR="009C1B55">
        <w:rPr>
          <w:rFonts w:cs="Times New Roman"/>
        </w:rPr>
        <w:t xml:space="preserve">Odporového drátu jsem využíval díky jeho nízké pořizovací ceně a jednoduchosti </w:t>
      </w:r>
      <w:r w:rsidR="009C1B55">
        <w:rPr>
          <w:rFonts w:cs="Times New Roman"/>
        </w:rPr>
        <w:lastRenderedPageBreak/>
        <w:t>řešení. Jelikož ale drát nemá žádnou povrchovou úpravu, docházelo by při namotání více vrstev na sebe ke zkratu mezi vrstvami, což je nežádoucí. Proto jsem použil kaptonovou pásku pro izolaci mezi vrstvami. Tato páska se vyznačuje hlavně svou vysokou teplotní odolností a také tím, že je elektricky</w:t>
      </w:r>
      <w:r w:rsidR="005A5097">
        <w:rPr>
          <w:rFonts w:cs="Times New Roman"/>
        </w:rPr>
        <w:t xml:space="preserve"> nevodivá, což je ideální pro tuto aplikaci. Bohužel při delším používání a při prudkých teplotních změnách a zejména díky přímému kontaktu s drátem </w:t>
      </w:r>
      <w:r w:rsidR="00DB5E83">
        <w:rPr>
          <w:rFonts w:cs="Times New Roman"/>
        </w:rPr>
        <w:t>se začala tato páska rozpadat, což mělo za následek zkrat mezi vrstvami drátu a tím i snížení výkonu ohřevu.</w:t>
      </w:r>
      <w:r w:rsidR="00C645B7">
        <w:rPr>
          <w:rFonts w:cs="Times New Roman"/>
        </w:rPr>
        <w:t xml:space="preserve"> Bylo proto nutné vymyslet jiné řešení.</w:t>
      </w:r>
    </w:p>
    <w:p w:rsidR="00C645B7" w:rsidRDefault="00E7065B" w:rsidP="00DF0936">
      <w:pPr>
        <w:pStyle w:val="Bezmezer"/>
      </w:pPr>
      <w:r>
        <w:t>Dlouho jsem zkoumal různé způsoby a nakonec se mi jako ideální jevil ohřev pomocí topného tělesa, které se používá v 3D tiskárnách, je malý, výkonný a levný.</w:t>
      </w:r>
      <w:r w:rsidR="005C33DC">
        <w:t xml:space="preserve"> V principu to není nic jiného než materiál, který má opět zvýšený odpor a při průchodu proudu se opět zahřeje.</w:t>
      </w:r>
      <w:r w:rsidR="006277A7">
        <w:t xml:space="preserve"> Využil jsem 40 W variantu na 12 V. Topné těleso je ve skutečnosti malý ocelový váleček o průměru 6 mm a délce 20 mm. Díky tomu, že se prodává jako hotový celek</w:t>
      </w:r>
      <w:r w:rsidR="000C4CD3">
        <w:t>,</w:t>
      </w:r>
      <w:r w:rsidR="006277A7">
        <w:t xml:space="preserve"> není třeba nijak dále řešit izolaci a s ní spojené další problémy.</w:t>
      </w:r>
    </w:p>
    <w:p w:rsidR="006277A7" w:rsidRDefault="004F1287" w:rsidP="00DF0936">
      <w:pPr>
        <w:pStyle w:val="Bezmezer"/>
      </w:pPr>
      <w:r>
        <w:t xml:space="preserve">Řízení ohřevu má na starosti mikrokontrolér. </w:t>
      </w:r>
      <w:r w:rsidR="000B3766">
        <w:t>Uživatel si nastaví požadovanou teplotu, která se stále zobrazuje na displeji společně s teplotou aktuální.</w:t>
      </w:r>
      <w:r w:rsidR="00CE02DD">
        <w:t xml:space="preserve"> Tuto požadovanou teplotu si mikrokontrolér zapamatuje a pomocí PID regulátoru se ji snaží neustále udržet.</w:t>
      </w:r>
      <w:r w:rsidR="00122747">
        <w:t xml:space="preserve"> Aby mohla regulace probíhat, je topné těleso spínáno tranzistorem typu MOSFET, do kterého přichází vypočítaná střída pulzně šířkové modulace.</w:t>
      </w:r>
      <w:r w:rsidR="00613BC5">
        <w:t xml:space="preserve"> </w:t>
      </w:r>
    </w:p>
    <w:p w:rsidR="00763DFE" w:rsidRDefault="00FB7F98" w:rsidP="00DF0936">
      <w:pPr>
        <w:pStyle w:val="Bezmezer"/>
      </w:pPr>
      <w:r>
        <w:t xml:space="preserve">Výběr vhodného tranzistoru padl na typ Si4134 od firmy Vishay. </w:t>
      </w:r>
      <w:r w:rsidR="00E62DB3">
        <w:t>Mezi jeho hlavní vlastnosti patří maximální provozní napětí až 30 V a maximální trvalý proud jím procházející může být až 14 A. Dalším velice podstatným údajem je odpor v sepnutém (otevřeném) stavu, který zde činí 0,0145 </w:t>
      </w:r>
      <w:r w:rsidR="00E62DB3">
        <w:rPr>
          <w:rFonts w:cs="Times New Roman"/>
        </w:rPr>
        <w:t>Ω</w:t>
      </w:r>
      <w:r w:rsidR="00E62DB3">
        <w:t>.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Default="00EA031B" w:rsidP="00EA031B">
      <w:pPr>
        <w:pStyle w:val="Nadpis3"/>
      </w:pPr>
      <w:bookmarkStart w:id="17" w:name="_Toc373544"/>
      <w:r>
        <w:t>Pulzně šířková modulace</w:t>
      </w:r>
      <w:bookmarkEnd w:id="17"/>
    </w:p>
    <w:p w:rsidR="00EA031B" w:rsidRDefault="00F92822" w:rsidP="00EA031B">
      <w:pPr>
        <w:pStyle w:val="Bezmezer"/>
      </w:pPr>
      <w:r>
        <w:t>Pulzně šířková modulace, neboli PWM (Pulse Width Modulation)</w:t>
      </w:r>
      <w:r w:rsidR="001255CF">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Default="001255CF" w:rsidP="00EA031B">
      <w:pPr>
        <w:pStyle w:val="Bezmezer"/>
      </w:pPr>
      <w:r>
        <w:t xml:space="preserve">Tento způsob spínání tranzistorů se vyznačuje vysokou efektivitou, jelikož při částečně otevřeném tranzistoru vzniká mnohonásobně vyšší výkonová ztráta než při plně </w:t>
      </w:r>
      <w:r>
        <w:lastRenderedPageBreak/>
        <w:t>otevřeném tranzistoru (tzv. saturaci tranzistoru).</w:t>
      </w:r>
      <w:r w:rsidR="000336B3">
        <w:t xml:space="preserve"> Jelikož má PWM jen dva stavy, nedochází k těmto jevům a zvyšuje se tak efektivita a účinnost.</w:t>
      </w:r>
      <w:r w:rsidR="008B0A90">
        <w:t xml:space="preserve"> PWM se dnes využívá ve všech možných </w:t>
      </w:r>
      <w:r w:rsidR="004A32B0">
        <w:t>zařízeních</w:t>
      </w:r>
      <w:r w:rsidR="008B0A90">
        <w:t>, kde je potřeba cokoliv regulovat, od jasu LED svítidel až po velké elektromotory u strojů</w:t>
      </w:r>
      <w:r w:rsidR="001F697E">
        <w:t>, jde o moderní náhradu klasických lineárních regulátorů.</w:t>
      </w:r>
    </w:p>
    <w:p w:rsidR="00255A40" w:rsidRDefault="00255A40" w:rsidP="00255A40">
      <w:pPr>
        <w:pStyle w:val="Bezmezer"/>
        <w:jc w:val="center"/>
      </w:pPr>
      <w:r>
        <w:rPr>
          <w:noProof/>
          <w:lang w:eastAsia="cs-CZ"/>
        </w:rPr>
        <w:drawing>
          <wp:inline distT="0" distB="0" distL="0" distR="0">
            <wp:extent cx="2962275" cy="2667000"/>
            <wp:effectExtent l="0" t="0" r="9525" b="0"/>
            <wp:docPr id="1" name="Obrázek 1" descr="http://www.dhservis.cz/psm_soubory/dutycy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hservis.cz/psm_soubory/dutycy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667000"/>
                    </a:xfrm>
                    <a:prstGeom prst="rect">
                      <a:avLst/>
                    </a:prstGeom>
                    <a:noFill/>
                    <a:ln>
                      <a:noFill/>
                    </a:ln>
                  </pic:spPr>
                </pic:pic>
              </a:graphicData>
            </a:graphic>
          </wp:inline>
        </w:drawing>
      </w:r>
    </w:p>
    <w:p w:rsidR="00CB1273" w:rsidRDefault="000A4345" w:rsidP="000A4345">
      <w:pPr>
        <w:pStyle w:val="Nadpis2"/>
      </w:pPr>
      <w:bookmarkStart w:id="18" w:name="_Toc373545"/>
      <w:r>
        <w:t>Řízení motorů</w:t>
      </w:r>
      <w:bookmarkEnd w:id="18"/>
    </w:p>
    <w:p w:rsidR="000A4345" w:rsidRDefault="0061507C" w:rsidP="000A4345">
      <w:pPr>
        <w:pStyle w:val="Bezmezer"/>
      </w:pPr>
      <w:r>
        <w:t>Dnešní stejnosměrné motory lze řídit mnoha různými způsoby. Prvním a relativně jednoduchým a nejlevnějším řešením je použít spínač, který bude spínat a rozpojovat kontakty od napájení k motoru. Tímto způsobem sice nezaberete skoro žádné místo, ale pokud chcete motory roztočit na druhou stranu, máte jedinou možnost, otočit polaritu zdroje na vstupu. Proto se sice jedná o jednoduché, ale nejméně efektivní řešení, navíc nemáte žádnou možnost regulace rychlosti, případnou zpětnou vazbu.</w:t>
      </w:r>
    </w:p>
    <w:p w:rsidR="0061507C" w:rsidRDefault="00B02A6C" w:rsidP="000A4345">
      <w:pPr>
        <w:pStyle w:val="Bezmezer"/>
      </w:pPr>
      <w:r>
        <w:t xml:space="preserve">Další z možností je použít </w:t>
      </w:r>
      <w:r w:rsidR="00B40E53">
        <w:t>reléový spínač, který již můžeme ovládat signálem přicházejícím z mikrokontroléru.</w:t>
      </w:r>
      <w:r w:rsidR="0007225D">
        <w:t xml:space="preserve"> </w:t>
      </w:r>
      <w:r w:rsidR="00ED78FD">
        <w:t xml:space="preserve">Díky možnosti spínacích a rozpínacích kontaktů již můžeme jednoduše otočit chod motoru. </w:t>
      </w:r>
      <w:r w:rsidR="00275B1C">
        <w:t>Relé je zároveň schopno přenášet poměrně vysoké proudy a tak se hodí pro řízení malých i velkých motorů. Díky využívání elektromagnetických principů a mechanických pohyblivých částí je ovšem nemožné jakkoliv regulovat rychlost</w:t>
      </w:r>
      <w:r w:rsidR="008C78BF">
        <w:t xml:space="preserve"> </w:t>
      </w:r>
      <w:r w:rsidR="00275B1C">
        <w:t>otáčení.</w:t>
      </w:r>
      <w:r w:rsidR="00522B8A">
        <w:t xml:space="preserve"> Další velkou nevýhodou jsou energetické nároky a velké rozměry a s tím spojená hmotnost.</w:t>
      </w:r>
    </w:p>
    <w:p w:rsidR="005E00C4" w:rsidRDefault="001D75B7" w:rsidP="000A4345">
      <w:pPr>
        <w:pStyle w:val="Bezmezer"/>
      </w:pPr>
      <w:r>
        <w:t>Když se zamyslíme nad použitím polovodičů, ihned nás napadne tranzistor. S jedním tranzistorem již můžeme regulovat rychlost otáčení, jelikož tranzistor je schopen rychle se otevírat a zavírat.</w:t>
      </w:r>
      <w:r w:rsidR="0013365B">
        <w:t xml:space="preserve"> </w:t>
      </w:r>
      <w:r w:rsidR="00990484">
        <w:t xml:space="preserve">Díky tomu, můžeme použít již výše zmíněný PWM signál k regulaci rychlosti. </w:t>
      </w:r>
      <w:r w:rsidR="00B93E45">
        <w:t xml:space="preserve">Pokud požadujeme změnu směru otáčení, musíme použít zapojení minimálně 4 tranzistorů do tzv. H můstku. H můstek je speciální elektrický obvod sestavený z tranzistorů, který je určen pro řízení stejnosměrných motorů. Většinou se v jednom čipu ukrývají dva tyto </w:t>
      </w:r>
      <w:r w:rsidR="00B93E45">
        <w:lastRenderedPageBreak/>
        <w:t>obvody, čili je možno jedním či</w:t>
      </w:r>
      <w:r w:rsidR="00F0762C">
        <w:t>pem řídit dva nezávislé motory, nebo jeden krokový motor.</w:t>
      </w:r>
      <w:r w:rsidR="00393745">
        <w:t xml:space="preserve"> Moderní H můstky obsahují navíc další možnosti řízení a ochran, jako například omezení proudu, indikaci chybových stavů, tepelnou ochranu nebo ochranu proti zkratu.</w:t>
      </w:r>
      <w:r w:rsidR="00916C0A">
        <w:t xml:space="preserve"> Řízení probíhá pomocí kombinací logických hodnot na vstupních nožičkách čipu.</w:t>
      </w:r>
    </w:p>
    <w:p w:rsidR="00393745" w:rsidRDefault="00B91937" w:rsidP="000A4345">
      <w:pPr>
        <w:pStyle w:val="Bezmezer"/>
      </w:pPr>
      <w:r>
        <w:t>Při výběru vhodného H můstku jsem musel přihlédnout k několika kritériím. Tím prvním byl maximální možný protékající proud, kde jsem sérií měření zjistil, že potřebuji minimálně 600 mA na jed</w:t>
      </w:r>
      <w:r w:rsidR="00E83D89">
        <w:t>en motor. Další</w:t>
      </w:r>
      <w:r w:rsidR="008D1248">
        <w:t>m</w:t>
      </w:r>
      <w:r w:rsidR="00E83D89">
        <w:t xml:space="preserve"> z kritérií byly opět rozměry a nutnost co nejmenšího počtu externích součástek.</w:t>
      </w:r>
    </w:p>
    <w:p w:rsidR="00E83D89" w:rsidRDefault="00A93D03" w:rsidP="000A4345">
      <w:pPr>
        <w:pStyle w:val="Bezmezer"/>
      </w:pPr>
      <w:r>
        <w:t>Takovýchto čipů existuje na trhu nepřeberné množství, mě se ale jako nejvhodnější jeví čip DRV8833 od firmy Texas Instruments, který v pouzdře o velikosti 5 x 4 mm integruje dvoukanálový H můstek, kterým můžou protékat až 2 A.</w:t>
      </w:r>
      <w:r w:rsidR="006829A7">
        <w:t xml:space="preserve"> Málo místa na DPS zabere i díky tomu, že ke svému korektnímu provozu vyžaduje pouze 3 externí kondenzátory. </w:t>
      </w:r>
      <w:r w:rsidR="001F1901">
        <w:t xml:space="preserve">Kanály jsou oddělené a umožňují kontrolovat jak směr otáčení motoru, jeho zabrzdění či regulaci rychlosti pomocí PWM. </w:t>
      </w:r>
      <w:r w:rsidR="00664AA2">
        <w:t>Obvod umožňuje signalizovat mikrokontroléru stavovou chybu, nebo je možné jej převést do režimu spánku, kdy nelze motory řídit a šetří se tak energie.</w:t>
      </w:r>
      <w:r w:rsidR="006802A9">
        <w:t xml:space="preserve"> Zapojení je převzato z</w:t>
      </w:r>
      <w:r w:rsidR="008A0038">
        <w:t xml:space="preserve"> datasheetu </w:t>
      </w:r>
      <w:r w:rsidR="00862E6E">
        <w:t>od výrobce a lze jej vidět n</w:t>
      </w:r>
      <w:r w:rsidR="005B1ED2">
        <w:t>a obrázku níže, kde signály přivedené na AIN1, BIN1 atd. jsou ovládacími signály z mikrokontroléru. Vpravo můžeme vidět výstupy zapojené k motorům, kterými jsou AOUT1, BOUT1 atd.</w:t>
      </w:r>
    </w:p>
    <w:p w:rsidR="00446947" w:rsidRDefault="00446947" w:rsidP="00446947">
      <w:pPr>
        <w:pStyle w:val="Bezmezer"/>
        <w:ind w:firstLine="0"/>
        <w:jc w:val="center"/>
      </w:pPr>
      <w:r>
        <w:rPr>
          <w:noProof/>
          <w:lang w:eastAsia="cs-CZ"/>
        </w:rPr>
        <w:drawing>
          <wp:inline distT="0" distB="0" distL="0" distR="0" wp14:anchorId="63C513B9" wp14:editId="1A9282D1">
            <wp:extent cx="4305300" cy="3085081"/>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01" t="2837" r="3471" b="2121"/>
                    <a:stretch/>
                  </pic:blipFill>
                  <pic:spPr bwMode="auto">
                    <a:xfrm>
                      <a:off x="0" y="0"/>
                      <a:ext cx="4303877" cy="3084061"/>
                    </a:xfrm>
                    <a:prstGeom prst="rect">
                      <a:avLst/>
                    </a:prstGeom>
                    <a:ln>
                      <a:noFill/>
                    </a:ln>
                    <a:extLst>
                      <a:ext uri="{53640926-AAD7-44D8-BBD7-CCE9431645EC}">
                        <a14:shadowObscured xmlns:a14="http://schemas.microsoft.com/office/drawing/2010/main"/>
                      </a:ext>
                    </a:extLst>
                  </pic:spPr>
                </pic:pic>
              </a:graphicData>
            </a:graphic>
          </wp:inline>
        </w:drawing>
      </w:r>
    </w:p>
    <w:p w:rsidR="000A4345" w:rsidRDefault="000A4345" w:rsidP="000A4345">
      <w:pPr>
        <w:pStyle w:val="Nadpis2"/>
      </w:pPr>
      <w:bookmarkStart w:id="19" w:name="_Toc373546"/>
      <w:r>
        <w:t>Napájení motorů</w:t>
      </w:r>
      <w:bookmarkEnd w:id="19"/>
    </w:p>
    <w:p w:rsidR="000A4345" w:rsidRDefault="008E219B" w:rsidP="000A4345">
      <w:pPr>
        <w:pStyle w:val="Bezmezer"/>
      </w:pPr>
      <w:r>
        <w:t xml:space="preserve">Pro napájení motorů bylo zapotřebí snížit vstupní napětí z 12 V na 5 V. Jelikož je odebíraný proud pro samotné motory zhruba kolem 1,2 A a z tohoto napětí je potřeba ještě </w:t>
      </w:r>
      <w:r>
        <w:lastRenderedPageBreak/>
        <w:t>další 0,5 A pro ostatní elektroniku, je nemožné použít lineární stabilizátor, ať už 7805 a nebo jemu podobné.</w:t>
      </w:r>
      <w:r w:rsidR="007C1E2A">
        <w:t xml:space="preserve"> </w:t>
      </w:r>
      <w:r w:rsidR="007C0526">
        <w:t>Z důvodu velkého úbytku napětí a vysokého protékajícího proudu by vznikalo příliš velké odpadní teplo a já bych nebyl schopen toto teplo dostatečně efektivně odvést do chladiče. Dalším důvodem je, že při případném provozu na baterie by docházelo ke zbytečnému plýtvání energií.</w:t>
      </w:r>
    </w:p>
    <w:p w:rsidR="00EF2839" w:rsidRPr="008E219B" w:rsidRDefault="00EF2839" w:rsidP="000A4345">
      <w:pPr>
        <w:pStyle w:val="Bezmezer"/>
      </w:pPr>
      <w:r>
        <w:t>Výběr padnul na mikro step down modul, který je postaven okolo čipu MP2315. Tento modul byl koupen již jako hotový celek, jelikož se jeho prodejní cena nedá srovnat s cenou, kdybych jednotlivé součástky koupil a osadil sám.</w:t>
      </w:r>
      <w:r w:rsidR="009D0D3F">
        <w:t xml:space="preserve"> Je schopen nám trvale a spolehlivě poskytovat proud 3 A při efektivitě až </w:t>
      </w:r>
      <w:r w:rsidR="00704636">
        <w:t xml:space="preserve">97,5 %, což nelze vůbec srovnávat s lineárními stabilizátory. </w:t>
      </w:r>
      <w:r w:rsidR="006E1C33">
        <w:t xml:space="preserve">Celý modul má však rozměry pouze 20 x 11 mm. </w:t>
      </w:r>
      <w:bookmarkStart w:id="20" w:name="_GoBack"/>
      <w:bookmarkEnd w:id="20"/>
    </w:p>
    <w:p w:rsidR="000A4345" w:rsidRDefault="000A4345" w:rsidP="000A4345">
      <w:pPr>
        <w:pStyle w:val="Nadpis2"/>
      </w:pPr>
      <w:bookmarkStart w:id="21" w:name="_Toc373547"/>
      <w:r>
        <w:t>OLED displej</w:t>
      </w:r>
      <w:bookmarkEnd w:id="21"/>
    </w:p>
    <w:p w:rsidR="000A4345" w:rsidRDefault="000A4345" w:rsidP="000A4345">
      <w:pPr>
        <w:pStyle w:val="Bezmezer"/>
      </w:pPr>
    </w:p>
    <w:p w:rsidR="00F16EBD" w:rsidRDefault="00F16EBD" w:rsidP="000A4345">
      <w:pPr>
        <w:pStyle w:val="Bezmezer"/>
      </w:pPr>
    </w:p>
    <w:p w:rsidR="000A4345" w:rsidRPr="000A4345" w:rsidRDefault="001352CB" w:rsidP="001352CB">
      <w:pPr>
        <w:pStyle w:val="Nadpis1"/>
      </w:pPr>
      <w:bookmarkStart w:id="22" w:name="_Toc373548"/>
      <w:r>
        <w:lastRenderedPageBreak/>
        <w:t>Mechanické řešení</w:t>
      </w:r>
      <w:bookmarkEnd w:id="22"/>
    </w:p>
    <w:sectPr w:rsidR="000A4345" w:rsidRPr="000A434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7A7" w:rsidRDefault="000B27A7" w:rsidP="00113A8B">
      <w:pPr>
        <w:spacing w:after="0" w:line="240" w:lineRule="auto"/>
      </w:pPr>
      <w:r>
        <w:separator/>
      </w:r>
    </w:p>
  </w:endnote>
  <w:endnote w:type="continuationSeparator" w:id="0">
    <w:p w:rsidR="000B27A7" w:rsidRDefault="000B27A7"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6E1C33">
          <w:rPr>
            <w:noProof/>
          </w:rPr>
          <w:t>17</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7A7" w:rsidRDefault="000B27A7" w:rsidP="00113A8B">
      <w:pPr>
        <w:spacing w:after="0" w:line="240" w:lineRule="auto"/>
      </w:pPr>
      <w:r>
        <w:separator/>
      </w:r>
    </w:p>
  </w:footnote>
  <w:footnote w:type="continuationSeparator" w:id="0">
    <w:p w:rsidR="000B27A7" w:rsidRDefault="000B27A7"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2737E"/>
    <w:rsid w:val="00033060"/>
    <w:rsid w:val="000336B3"/>
    <w:rsid w:val="000443FD"/>
    <w:rsid w:val="00063187"/>
    <w:rsid w:val="0007225D"/>
    <w:rsid w:val="00077775"/>
    <w:rsid w:val="00077FD9"/>
    <w:rsid w:val="00095237"/>
    <w:rsid w:val="000A4345"/>
    <w:rsid w:val="000B0554"/>
    <w:rsid w:val="000B27A7"/>
    <w:rsid w:val="000B3766"/>
    <w:rsid w:val="000C4CD3"/>
    <w:rsid w:val="000F799D"/>
    <w:rsid w:val="000F7B9B"/>
    <w:rsid w:val="001071EC"/>
    <w:rsid w:val="00113A8B"/>
    <w:rsid w:val="00116CFA"/>
    <w:rsid w:val="00122747"/>
    <w:rsid w:val="001255CF"/>
    <w:rsid w:val="0013365B"/>
    <w:rsid w:val="001352CB"/>
    <w:rsid w:val="001464EE"/>
    <w:rsid w:val="00167203"/>
    <w:rsid w:val="001709AC"/>
    <w:rsid w:val="00174474"/>
    <w:rsid w:val="00193CAA"/>
    <w:rsid w:val="00196F44"/>
    <w:rsid w:val="001A66B2"/>
    <w:rsid w:val="001C7ECD"/>
    <w:rsid w:val="001D504A"/>
    <w:rsid w:val="001D57DC"/>
    <w:rsid w:val="001D75B7"/>
    <w:rsid w:val="001F1901"/>
    <w:rsid w:val="001F5DFE"/>
    <w:rsid w:val="001F697E"/>
    <w:rsid w:val="00223021"/>
    <w:rsid w:val="00253E92"/>
    <w:rsid w:val="00255A40"/>
    <w:rsid w:val="00275B1C"/>
    <w:rsid w:val="002947D8"/>
    <w:rsid w:val="002955FE"/>
    <w:rsid w:val="002A2287"/>
    <w:rsid w:val="002D57BD"/>
    <w:rsid w:val="002E41FA"/>
    <w:rsid w:val="002F0D25"/>
    <w:rsid w:val="00302419"/>
    <w:rsid w:val="003055F9"/>
    <w:rsid w:val="00306C6D"/>
    <w:rsid w:val="0033565A"/>
    <w:rsid w:val="00335B7E"/>
    <w:rsid w:val="003407CC"/>
    <w:rsid w:val="0034146F"/>
    <w:rsid w:val="00343FF8"/>
    <w:rsid w:val="00354D20"/>
    <w:rsid w:val="003900B5"/>
    <w:rsid w:val="00393745"/>
    <w:rsid w:val="003C033F"/>
    <w:rsid w:val="003C3A47"/>
    <w:rsid w:val="003C500B"/>
    <w:rsid w:val="003E2C67"/>
    <w:rsid w:val="0042587D"/>
    <w:rsid w:val="00446947"/>
    <w:rsid w:val="00487B1C"/>
    <w:rsid w:val="004979F4"/>
    <w:rsid w:val="004A32B0"/>
    <w:rsid w:val="004A3620"/>
    <w:rsid w:val="004B1B1F"/>
    <w:rsid w:val="004D3D7C"/>
    <w:rsid w:val="004E4100"/>
    <w:rsid w:val="004F1287"/>
    <w:rsid w:val="004F5D44"/>
    <w:rsid w:val="005053BD"/>
    <w:rsid w:val="00522B8A"/>
    <w:rsid w:val="00541FD9"/>
    <w:rsid w:val="005535EF"/>
    <w:rsid w:val="00554721"/>
    <w:rsid w:val="00563017"/>
    <w:rsid w:val="005751C7"/>
    <w:rsid w:val="005A5097"/>
    <w:rsid w:val="005B1ED2"/>
    <w:rsid w:val="005B4C4F"/>
    <w:rsid w:val="005C33DC"/>
    <w:rsid w:val="005E00C4"/>
    <w:rsid w:val="005F3B07"/>
    <w:rsid w:val="00602761"/>
    <w:rsid w:val="00603D73"/>
    <w:rsid w:val="00607EE8"/>
    <w:rsid w:val="00613BC5"/>
    <w:rsid w:val="0061507C"/>
    <w:rsid w:val="00621E23"/>
    <w:rsid w:val="006277A7"/>
    <w:rsid w:val="00632142"/>
    <w:rsid w:val="0063315C"/>
    <w:rsid w:val="0065391B"/>
    <w:rsid w:val="006643F6"/>
    <w:rsid w:val="00664AA2"/>
    <w:rsid w:val="006802A9"/>
    <w:rsid w:val="006829A7"/>
    <w:rsid w:val="006928A2"/>
    <w:rsid w:val="00695EF4"/>
    <w:rsid w:val="006C5C6F"/>
    <w:rsid w:val="006C604F"/>
    <w:rsid w:val="006D322A"/>
    <w:rsid w:val="006E1C33"/>
    <w:rsid w:val="006E32F1"/>
    <w:rsid w:val="006F66F7"/>
    <w:rsid w:val="007012A9"/>
    <w:rsid w:val="00704636"/>
    <w:rsid w:val="007057B6"/>
    <w:rsid w:val="0071237D"/>
    <w:rsid w:val="007138C5"/>
    <w:rsid w:val="0072153C"/>
    <w:rsid w:val="0074011E"/>
    <w:rsid w:val="00760BE9"/>
    <w:rsid w:val="00763DFE"/>
    <w:rsid w:val="00793C25"/>
    <w:rsid w:val="007B09B4"/>
    <w:rsid w:val="007B381C"/>
    <w:rsid w:val="007C0526"/>
    <w:rsid w:val="007C1E2A"/>
    <w:rsid w:val="007E5FD7"/>
    <w:rsid w:val="007F1459"/>
    <w:rsid w:val="007F3AC3"/>
    <w:rsid w:val="008134A3"/>
    <w:rsid w:val="00822143"/>
    <w:rsid w:val="00842F14"/>
    <w:rsid w:val="00860769"/>
    <w:rsid w:val="00862E6E"/>
    <w:rsid w:val="00871304"/>
    <w:rsid w:val="0088007A"/>
    <w:rsid w:val="00881415"/>
    <w:rsid w:val="008A0038"/>
    <w:rsid w:val="008B0A90"/>
    <w:rsid w:val="008C78BF"/>
    <w:rsid w:val="008D1248"/>
    <w:rsid w:val="008E219B"/>
    <w:rsid w:val="00907124"/>
    <w:rsid w:val="00916C0A"/>
    <w:rsid w:val="00946A76"/>
    <w:rsid w:val="00975FF3"/>
    <w:rsid w:val="009767AE"/>
    <w:rsid w:val="00985073"/>
    <w:rsid w:val="00990484"/>
    <w:rsid w:val="009B191F"/>
    <w:rsid w:val="009B4139"/>
    <w:rsid w:val="009B4D10"/>
    <w:rsid w:val="009B6E94"/>
    <w:rsid w:val="009C1B55"/>
    <w:rsid w:val="009C21CA"/>
    <w:rsid w:val="009C7DCE"/>
    <w:rsid w:val="009D0D3F"/>
    <w:rsid w:val="009D165B"/>
    <w:rsid w:val="009D1B5C"/>
    <w:rsid w:val="009E497E"/>
    <w:rsid w:val="009F37F1"/>
    <w:rsid w:val="00A04420"/>
    <w:rsid w:val="00A51A19"/>
    <w:rsid w:val="00A5717F"/>
    <w:rsid w:val="00A64E99"/>
    <w:rsid w:val="00A72AEE"/>
    <w:rsid w:val="00A75EFE"/>
    <w:rsid w:val="00A8156D"/>
    <w:rsid w:val="00A835A7"/>
    <w:rsid w:val="00A93D03"/>
    <w:rsid w:val="00AA6911"/>
    <w:rsid w:val="00AC4595"/>
    <w:rsid w:val="00AC7073"/>
    <w:rsid w:val="00AD042C"/>
    <w:rsid w:val="00AD3A9A"/>
    <w:rsid w:val="00AE34E2"/>
    <w:rsid w:val="00AE7684"/>
    <w:rsid w:val="00AF02EF"/>
    <w:rsid w:val="00B02A6C"/>
    <w:rsid w:val="00B100A1"/>
    <w:rsid w:val="00B16F5C"/>
    <w:rsid w:val="00B22B2A"/>
    <w:rsid w:val="00B3036E"/>
    <w:rsid w:val="00B30C8B"/>
    <w:rsid w:val="00B40E53"/>
    <w:rsid w:val="00B710AE"/>
    <w:rsid w:val="00B772C9"/>
    <w:rsid w:val="00B91937"/>
    <w:rsid w:val="00B93E45"/>
    <w:rsid w:val="00BC299E"/>
    <w:rsid w:val="00BC6C24"/>
    <w:rsid w:val="00BE757C"/>
    <w:rsid w:val="00C203EC"/>
    <w:rsid w:val="00C26670"/>
    <w:rsid w:val="00C27A91"/>
    <w:rsid w:val="00C42D0C"/>
    <w:rsid w:val="00C45E06"/>
    <w:rsid w:val="00C51DD0"/>
    <w:rsid w:val="00C53888"/>
    <w:rsid w:val="00C645B7"/>
    <w:rsid w:val="00C67A88"/>
    <w:rsid w:val="00C875F5"/>
    <w:rsid w:val="00CA5EAC"/>
    <w:rsid w:val="00CB1273"/>
    <w:rsid w:val="00CE02DD"/>
    <w:rsid w:val="00CE4249"/>
    <w:rsid w:val="00CF0B8C"/>
    <w:rsid w:val="00CF5874"/>
    <w:rsid w:val="00CF6290"/>
    <w:rsid w:val="00D139AF"/>
    <w:rsid w:val="00D30369"/>
    <w:rsid w:val="00D70210"/>
    <w:rsid w:val="00D908AB"/>
    <w:rsid w:val="00DA2B90"/>
    <w:rsid w:val="00DB5E83"/>
    <w:rsid w:val="00DD6CFE"/>
    <w:rsid w:val="00DE74FB"/>
    <w:rsid w:val="00DF0936"/>
    <w:rsid w:val="00DF20BF"/>
    <w:rsid w:val="00DF3A47"/>
    <w:rsid w:val="00E35824"/>
    <w:rsid w:val="00E36030"/>
    <w:rsid w:val="00E54564"/>
    <w:rsid w:val="00E62DB3"/>
    <w:rsid w:val="00E6539F"/>
    <w:rsid w:val="00E7065B"/>
    <w:rsid w:val="00E766D7"/>
    <w:rsid w:val="00E83D89"/>
    <w:rsid w:val="00E919AF"/>
    <w:rsid w:val="00E92853"/>
    <w:rsid w:val="00EA031B"/>
    <w:rsid w:val="00EA250F"/>
    <w:rsid w:val="00EA5B06"/>
    <w:rsid w:val="00EB05AF"/>
    <w:rsid w:val="00EB57FA"/>
    <w:rsid w:val="00ED2F52"/>
    <w:rsid w:val="00ED59F0"/>
    <w:rsid w:val="00ED78FD"/>
    <w:rsid w:val="00EE7CD4"/>
    <w:rsid w:val="00EF2839"/>
    <w:rsid w:val="00F0762C"/>
    <w:rsid w:val="00F10D93"/>
    <w:rsid w:val="00F11D1A"/>
    <w:rsid w:val="00F16EBD"/>
    <w:rsid w:val="00F41C15"/>
    <w:rsid w:val="00F5727A"/>
    <w:rsid w:val="00F71080"/>
    <w:rsid w:val="00F80B67"/>
    <w:rsid w:val="00F92822"/>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s>
</file>

<file path=customXml/itemProps1.xml><?xml version="1.0" encoding="utf-8"?>
<ds:datastoreItem xmlns:ds="http://schemas.openxmlformats.org/officeDocument/2006/customXml" ds:itemID="{C786C54B-8609-4B68-9EEC-0EDBCA9E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18</Pages>
  <Words>4443</Words>
  <Characters>26216</Characters>
  <Application>Microsoft Office Word</Application>
  <DocSecurity>0</DocSecurity>
  <Lines>218</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237</cp:revision>
  <cp:lastPrinted>2019-02-02T18:18:00Z</cp:lastPrinted>
  <dcterms:created xsi:type="dcterms:W3CDTF">2019-01-22T18:31:00Z</dcterms:created>
  <dcterms:modified xsi:type="dcterms:W3CDTF">2019-02-06T18:46:00Z</dcterms:modified>
</cp:coreProperties>
</file>