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outlineLvl w:val="0"/>
      </w:pPr>
      <w:r>
        <w:b/>
        <w:t>DOCX fixture heading</w:t>
      </w:r>
    </w:p>
    <w:p>
      <w:r>
        <w:t>First DOCX paragraph with stable semantic text.</w:t>
      </w:r>
    </w:p>
    <w:tbl>
      <w:tblGrid>
        <w:gridCol w:w="2400"/>
        <w:gridCol w:w="2400"/>
      </w:tblGrid>
      <w:tr>
        <w:tc>
          <w:p>
            <w:r>
              <w:b/>
              <w:t>Column A</w:t>
            </w:r>
          </w:p>
        </w:tc>
        <w:tc>
          <w:p>
            <w:r>
              <w:i/>
              <w:t>Column B</w:t>
            </w:r>
          </w:p>
        </w:tc>
      </w:tr>
      <w:tr>
        <w:tc>
          <w:p>
            <w:r>
              <w:t>Value 1</w:t>
            </w:r>
          </w:p>
        </w:tc>
        <w:tc>
          <w:p>
            <w:r>
              <w:t>Value 2</w:t>
            </w:r>
          </w:p>
        </w:tc>
      </w:tr>
    </w:tbl>
    <w:p>
      <w:r>
        <w:br w:type="page"/>
        <w:t>Second page locator target.</w:t>
      </w:r>
    </w:p>
    <w:sectPr>
      <w:pgSz w:w="11906" w:h="16838"/>
      <w:pgMar w:top="1440" w:right="1440" w:bottom="1440" w:left="1440"/>
    </w:sectPr>
  </w:body>
</w:document>
</file>