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4406ED">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4406ED">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4406ED">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4406ED">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4406ED">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w:t>
      </w:r>
      <w:proofErr w:type="spellStart"/>
      <w:r w:rsidRPr="00BC3D7C">
        <w:rPr>
          <w:rFonts w:ascii="Myriad Pro" w:hAnsi="Myriad Pro"/>
          <w:sz w:val="26"/>
          <w:szCs w:val="26"/>
        </w:rPr>
        <w:t>Россети</w:t>
      </w:r>
      <w:proofErr w:type="spellEnd"/>
      <w:r w:rsidRPr="00BC3D7C">
        <w:rPr>
          <w:rFonts w:ascii="Myriad Pro" w:hAnsi="Myriad Pro"/>
          <w:sz w:val="26"/>
          <w:szCs w:val="26"/>
        </w:rPr>
        <w:t xml:space="preserve">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регулирующий орган –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proofErr w:type="spellStart"/>
      <w:r w:rsidR="00E67246">
        <w:rPr>
          <w:rFonts w:ascii="Myriad Pro" w:hAnsi="Myriad Pro"/>
          <w:sz w:val="26"/>
          <w:szCs w:val="26"/>
        </w:rPr>
        <w:t>N</w:t>
      </w:r>
      <w:r w:rsidR="00C14518">
        <w:rPr>
          <w:rFonts w:ascii="Myriad Pro" w:hAnsi="Myriad Pro"/>
          <w:sz w:val="26"/>
          <w:szCs w:val="26"/>
        </w:rPr>
        <w:t>ской</w:t>
      </w:r>
      <w:proofErr w:type="spellEnd"/>
      <w:r w:rsidR="00C14518">
        <w:rPr>
          <w:rFonts w:ascii="Myriad Pro" w:hAnsi="Myriad Pro"/>
          <w:sz w:val="26"/>
          <w:szCs w:val="26"/>
        </w:rPr>
        <w:t xml:space="preserve">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w:t>
            </w:r>
            <w:proofErr w:type="spellStart"/>
            <w:r w:rsidRPr="00BC3D7C">
              <w:rPr>
                <w:rFonts w:ascii="Myriad Pro" w:hAnsi="Myriad Pro"/>
                <w:i w:val="0"/>
                <w:sz w:val="26"/>
                <w:szCs w:val="26"/>
              </w:rPr>
              <w:t>Россети</w:t>
            </w:r>
            <w:proofErr w:type="spellEnd"/>
            <w:r w:rsidRPr="00BC3D7C">
              <w:rPr>
                <w:rFonts w:ascii="Myriad Pro" w:hAnsi="Myriad Pro"/>
                <w:i w:val="0"/>
                <w:sz w:val="26"/>
                <w:szCs w:val="26"/>
              </w:rPr>
              <w:t xml:space="preserve">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w:t>
            </w:r>
            <w:proofErr w:type="spellStart"/>
            <w:r w:rsidRPr="00BC3D7C">
              <w:rPr>
                <w:rFonts w:ascii="Myriad Pro" w:hAnsi="Myriad Pro"/>
                <w:i w:val="0"/>
                <w:sz w:val="26"/>
                <w:szCs w:val="26"/>
              </w:rPr>
              <w:t>Россети</w:t>
            </w:r>
            <w:proofErr w:type="spellEnd"/>
            <w:r w:rsidRPr="00BC3D7C">
              <w:rPr>
                <w:rFonts w:ascii="Myriad Pro" w:hAnsi="Myriad Pro"/>
                <w:i w:val="0"/>
                <w:sz w:val="26"/>
                <w:szCs w:val="26"/>
              </w:rPr>
              <w:t xml:space="preserve">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proofErr w:type="spellStart"/>
            <w:r w:rsidR="00C14518">
              <w:rPr>
                <w:rFonts w:ascii="Myriad Pro" w:hAnsi="Myriad Pro"/>
                <w:sz w:val="26"/>
                <w:szCs w:val="26"/>
              </w:rPr>
              <w:t>Россети</w:t>
            </w:r>
            <w:proofErr w:type="spellEnd"/>
            <w:r w:rsidR="00C14518">
              <w:rPr>
                <w:rFonts w:ascii="Myriad Pro" w:hAnsi="Myriad Pro"/>
                <w:sz w:val="26"/>
                <w:szCs w:val="26"/>
              </w:rPr>
              <w:t xml:space="preserve"> Юг</w:t>
            </w:r>
            <w:r w:rsidRPr="00BC3D7C">
              <w:rPr>
                <w:rFonts w:ascii="Myriad Pro" w:hAnsi="Myriad Pro"/>
                <w:sz w:val="26"/>
                <w:szCs w:val="26"/>
              </w:rPr>
              <w:t>»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w:t>
      </w:r>
      <w:proofErr w:type="spellStart"/>
      <w:r w:rsidRPr="00BC3D7C">
        <w:rPr>
          <w:rFonts w:ascii="Myriad Pro" w:eastAsiaTheme="minorHAnsi" w:hAnsi="Myriad Pro"/>
          <w:b w:val="0"/>
          <w:i w:val="0"/>
          <w:color w:val="000000" w:themeColor="text1"/>
          <w:sz w:val="26"/>
          <w:szCs w:val="26"/>
          <w:lang w:eastAsia="en-US"/>
        </w:rPr>
        <w:t>Россети</w:t>
      </w:r>
      <w:proofErr w:type="spellEnd"/>
      <w:r w:rsidRPr="00BC3D7C">
        <w:rPr>
          <w:rFonts w:ascii="Myriad Pro" w:eastAsiaTheme="minorHAnsi" w:hAnsi="Myriad Pro"/>
          <w:b w:val="0"/>
          <w:i w:val="0"/>
          <w:color w:val="000000" w:themeColor="text1"/>
          <w:sz w:val="26"/>
          <w:szCs w:val="26"/>
          <w:lang w:eastAsia="en-US"/>
        </w:rPr>
        <w:t xml:space="preserve"> Юг» (ПАО «</w:t>
      </w:r>
      <w:proofErr w:type="spellStart"/>
      <w:r w:rsidRPr="00BC3D7C">
        <w:rPr>
          <w:rFonts w:ascii="Myriad Pro" w:eastAsiaTheme="minorHAnsi" w:hAnsi="Myriad Pro"/>
          <w:b w:val="0"/>
          <w:i w:val="0"/>
          <w:color w:val="000000" w:themeColor="text1"/>
          <w:sz w:val="26"/>
          <w:szCs w:val="26"/>
          <w:lang w:eastAsia="en-US"/>
        </w:rPr>
        <w:t>Россети</w:t>
      </w:r>
      <w:proofErr w:type="spellEnd"/>
      <w:r w:rsidRPr="00BC3D7C">
        <w:rPr>
          <w:rFonts w:ascii="Myriad Pro" w:eastAsiaTheme="minorHAnsi" w:hAnsi="Myriad Pro"/>
          <w:b w:val="0"/>
          <w:i w:val="0"/>
          <w:color w:val="000000" w:themeColor="text1"/>
          <w:sz w:val="26"/>
          <w:szCs w:val="26"/>
          <w:lang w:eastAsia="en-US"/>
        </w:rPr>
        <w:t xml:space="preserve"> Юг»), в лице Генерального директора </w:t>
      </w:r>
      <w:proofErr w:type="spellStart"/>
      <w:r w:rsidRPr="00BC3D7C">
        <w:rPr>
          <w:rFonts w:ascii="Myriad Pro" w:eastAsiaTheme="minorHAnsi" w:hAnsi="Myriad Pro"/>
          <w:b w:val="0"/>
          <w:i w:val="0"/>
          <w:color w:val="000000" w:themeColor="text1"/>
          <w:sz w:val="26"/>
          <w:szCs w:val="26"/>
          <w:lang w:eastAsia="en-US"/>
        </w:rPr>
        <w:t>Эбзеева</w:t>
      </w:r>
      <w:proofErr w:type="spellEnd"/>
      <w:r w:rsidRPr="00BC3D7C">
        <w:rPr>
          <w:rFonts w:ascii="Myriad Pro" w:eastAsiaTheme="minorHAnsi" w:hAnsi="Myriad Pro"/>
          <w:b w:val="0"/>
          <w:i w:val="0"/>
          <w:color w:val="000000" w:themeColor="text1"/>
          <w:sz w:val="26"/>
          <w:szCs w:val="26"/>
          <w:lang w:eastAsia="en-US"/>
        </w:rPr>
        <w:t xml:space="preserve">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отношении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при определении необходимой валовой выручки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 xml:space="preserve">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Корректировка</w:t>
      </w:r>
      <w:bookmarkEnd w:id="22"/>
    </w:p>
    <w:p w14:paraId="7BD899A2" w14:textId="156E04AD" w:rsidR="00C12D96" w:rsidRPr="001F6951" w:rsidRDefault="00AA65D7" w:rsidP="00C12D96">
      <w:pPr>
        <w:jc w:val="both"/>
        <w:rPr>
          <w:color w:val="000000" w:themeColor="text1"/>
          <w:sz w:val="28"/>
          <w:szCs w:val="28"/>
        </w:rPr>
      </w:pPr>
      <w:r w:rsidRPr="001F6951">
        <w:rPr>
          <w:color w:val="000000" w:themeColor="text1"/>
          <w:sz w:val="28"/>
          <w:szCs w:val="28"/>
        </w:rPr>
        <w:t xml:space="preserve"/>
      </w:r>
      <w:bookmarkStart w:id="23" w:name="_GoBack"/>
      <w:bookmarkEnd w:id="23"/>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1</w:t>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Максимальный процент корректировки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Ставка на оплату потерь электрической энергии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Корректировка неподконтрольных расходов</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Фактические неподконтрольные расходы</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Налог на прибыль</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proofErr w:type="gramStart"/>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7"/>
    </w:p>
    <w:p w14:paraId="53571BA5" w14:textId="0DDCADA6"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proofErr w:type="gramStart"/>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7"/>
    </w:p>
    <w:p w14:paraId="53571BA5" w14:textId="0DDCADA6"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proofErr w:type="gramStart"/>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7"/>
    </w:p>
    <w:p w14:paraId="53571BA5" w14:textId="0DDCADA6"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proofErr w:type="gramStart"/>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7"/>
    </w:p>
    <w:p w14:paraId="53571BA5" w14:textId="0DDCADA6"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proofErr w:type="gramStart"/>
      <w:r w:rsidRPr="00F03A31">
        <w:rPr>
          <w:rFonts w:ascii="Myriad Pro" w:hAnsi="Myriad Pro"/>
          <w:b/>
          <w:color w:val="4F6228" w:themeColor="accent3" w:themeShade="80"/>
          <w:sz w:val="28"/>
          <w:szCs w:val="28"/>
        </w:rPr>
        <w:t xml:space="preserve">Доля налоговой базы, отнесенная на филиал</w:t>
      </w:r>
      <w:bookmarkEnd w:id="27"/>
    </w:p>
    <w:p w14:paraId="53571BA5" w14:textId="0DDCADA6"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7" w:name="_Toc70411206"/>
      <w:proofErr w:type="gramStart"/>
      <w:r w:rsidRPr="00F03A31">
        <w:rPr>
          <w:rFonts w:ascii="Myriad Pro" w:hAnsi="Myriad Pro"/>
          <w:b/>
          <w:color w:val="4F6228" w:themeColor="accent3" w:themeShade="80"/>
          <w:sz w:val="28"/>
          <w:szCs w:val="28"/>
        </w:rPr>
        <w:t xml:space="preserve">Налоговая база</w:t>
      </w:r>
      <w:bookmarkEnd w:id="27"/>
    </w:p>
    <w:p w14:paraId="53571BA5" w14:textId="0DDCADA6"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ТСО</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Выпадающие доходы по ТП</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Прочие неподконтрольные расходы</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Дивиденды</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Прибыль на развитие</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Амортизация</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Отчисления на социальные нужды (ЕСН)</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Налоги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Тепловая энергия</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Оплата услуг ПАО "ФСК ЕЭС"</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Корректировка подконтрольных расходов</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Расчетные данные</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Индекс изменения количества активов</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Исходные данные</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Коэффициент эластичности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Фактический индекс инфляции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Индекс эффективности подконтрольных расходов</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Неподконтрольные расходы</w:t>
      </w:r>
      <w:bookmarkEnd w:id="22"/>
    </w:p>
    <w:p w14:paraId="7BD899A2" w14:textId="156E04AD" w:rsidR="00C12D96" w:rsidRPr="001F6951" w:rsidRDefault="00AA65D7" w:rsidP="00C12D96">
      <w:pPr>
        <w:jc w:val="both"/>
        <w:rPr>
          <w:color w:val="000000" w:themeColor="text1"/>
          <w:sz w:val="28"/>
          <w:szCs w:val="28"/>
        </w:rPr>
      </w:pPr>
      <w:r w:rsidRPr="001F6951">
        <w:rPr>
          <w:color w:val="000000" w:themeColor="text1"/>
          <w:sz w:val="28"/>
          <w:szCs w:val="28"/>
        </w:rPr>
        <w:t xml:space="preserve"/>
      </w:r>
      <w:bookmarkStart w:id="23" w:name="_GoBack"/>
      <w:bookmarkEnd w:id="23"/>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Строительство трансформаторных подстанций</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Строительство воздушных линий</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Прочие неподконтрольные расходы</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Прочие расходы (в т.ч. Членские взносы)</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штрафы за бездоговорное потребление</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доход от переоценки финансовых вложений,</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Ритуальные расходы</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Консультационные услуги, экспертиза</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Списание дебиторской задолженности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по списанию основных средств</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Убытки от реализации основных средств</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Невозмещаемый НДС</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на управление капиталом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Госпошлина, судебные издержки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Спортивно-массовые мероприятия</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Командировочные расходы</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Отчисления в профком</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Оплата услуг ПАО "ФСК ЕЭС"</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Затраты на покупку потерь</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Ставка по оплате потерь</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Потери в сети ЕНЭС</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Плата за содержание сетей</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Ставка на содержание сетей</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Заявленная мощность</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Услуги ТСО</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Дивиденды</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Расходы по обслуживанию кредитных ресурсов</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Услуги по регулируемым видам деятельности</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Налог на прибыль</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Амортизация ОС и нематериальных активов</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Отчисления на социальные нужды</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Оплата налогов</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Аренда имущества</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Отчисления на социальные нужды</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Подконтрольные расходы</w:t>
      </w:r>
      <w:bookmarkEnd w:id="22"/>
    </w:p>
    <w:p w14:paraId="7BD899A2" w14:textId="156E04AD" w:rsidR="00C12D96" w:rsidRPr="001F6951" w:rsidRDefault="00AA65D7" w:rsidP="00C12D96">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1F6951">
        <w:rPr>
          <w:color w:val="000000" w:themeColor="text1"/>
          <w:sz w:val="28"/>
          <w:szCs w:val="28"/>
        </w:rPr>
        <w:t xml:space="preserve"/>
      </w:r>
      <w:bookmarkStart w:id="23" w:name="_GoBack"/>
      <w:bookmarkEnd w:id="23"/>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Прочие расходы</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Прочие услуги сторонних организаций</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Транспортные услуги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Расходы на услуги ПАО "Россети"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Расходы на юридические,  информационные услуги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Расходы на услуги связи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Ремонт основных фондов</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подрядных организаций по ремонту</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Материалы на ремонт</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Другие прочие расходы</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Электроэнергия на хоз. нужды</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на страхование</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на подготовку кадров</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Материальные затраты</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Прочие услуги производственного характера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технического надзора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по предупреждению несчастных случаев</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Вывоз и утилизация промышленных отходов</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Экспертиза промышленной безопасности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Техобслуживание средств РЗА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Техобслуживание линий и средств связи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Техобслуживание подъемных механизмов</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Диагностика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ж/д транспорта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Услуги стороннего автотранспорта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5" w:name="_Toc70411204"/>
      <w:r w:rsidRPr="001F6951">
        <w:rPr>
          <w:rFonts w:ascii="Myriad Pro" w:hAnsi="Myriad Pro"/>
          <w:b/>
          <w:color w:val="4F6228" w:themeColor="accent3" w:themeShade="80"/>
          <w:sz w:val="28"/>
          <w:szCs w:val="28"/>
        </w:rPr>
        <w:t xml:space="preserve"> </w:t>
      </w:r>
      <w:proofErr w:type="gramStart"/>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5"/>
    </w:p>
    <w:p w14:paraId="65B09784" w14:textId="70269DB8"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ГСМ</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Материалы на ремонт</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Прочие материалы</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Материалы на содержание автотранспорта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Материалы на содержание зданий, инвентарь</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Материалы для средств РЗА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МТР для службы ГОиЧС</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6" w:name="_Toc70411205"/>
      <w:proofErr w:type="gramStart"/>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6"/>
    </w:p>
    <w:p w14:paraId="7F6AB2D1" w14:textId="1F7142BA"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3"/>
      <w:proofErr w:type="gramStart"/>
      <w:r w:rsidRPr="00F03A31">
        <w:rPr>
          <w:rFonts w:ascii="Myriad Pro" w:hAnsi="Myriad Pro"/>
          <w:b/>
          <w:color w:val="4F6228" w:themeColor="accent3" w:themeShade="80"/>
          <w:sz w:val="28"/>
          <w:szCs w:val="28"/>
        </w:rPr>
        <w:t xml:space="preserve">Расходы на оплату труда</w:t>
      </w:r>
      <w:bookmarkEnd w:id="24"/>
    </w:p>
    <w:p w14:paraId="5BDC5F39" w14:textId="2D93FB40" w:rsidR="00C12D96" w:rsidRPr="001F6951" w:rsidRDefault="00AA65D7" w:rsidP="00AA65D7">
      <w:pPr>
        <w:jc w:val="both"/>
        <w:rPr>
          <w:color w:val="000000" w:themeColor="text1"/>
          <w:sz w:val="28"/>
          <w:szCs w:val="28"/>
        </w:rPr>
      </w:pPr>
      <w:r w:rsidRPr="001F6951">
        <w:rPr>
          <w:color w:val="000000" w:themeColor="text1"/>
          <w:sz w:val="28"/>
          <w:szCs w:val="28"/>
        </w:rPr>
        <w:t xml:space="preserve"/>
      </w:r>
      <w:r w:rsidR="00C12D96" w:rsidRPr="001F6951">
        <w:rPr>
          <w:color w:val="000000" w:themeColor="text1"/>
          <w:sz w:val="28"/>
          <w:szCs w:val="28"/>
        </w:rPr>
        <w:t xml:space="preserve"> </w:t>
      </w:r>
    </w:p>
    <w:p w14:paraId="089A880A" w14:textId="77777777" w:rsidR="00F41914" w:rsidRPr="001F6951" w:rsidRDefault="00F41914" w:rsidP="00C12D96">
      <w:pPr>
        <w:pStyle w:val="2"/>
        <w:numPr>
          <w:ilvl w:val="0"/>
          <w:numId w:val="0"/>
        </w:numPr>
        <w:ind w:left="1281"/>
      </w:pPr>
    </w:p>
    <w:sectPr w:rsidR="00F41914" w:rsidRPr="001F6951"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67A6D" w14:textId="77777777" w:rsidR="004406ED" w:rsidRDefault="004406ED" w:rsidP="001335E3">
      <w:r>
        <w:separator/>
      </w:r>
    </w:p>
  </w:endnote>
  <w:endnote w:type="continuationSeparator" w:id="0">
    <w:p w14:paraId="5679EF7C" w14:textId="77777777" w:rsidR="004406ED" w:rsidRDefault="004406ED"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01B9D" w14:textId="77777777" w:rsidR="004406ED" w:rsidRDefault="004406ED" w:rsidP="001335E3">
      <w:r>
        <w:separator/>
      </w:r>
    </w:p>
  </w:footnote>
  <w:footnote w:type="continuationSeparator" w:id="0">
    <w:p w14:paraId="15EA17CA" w14:textId="77777777" w:rsidR="004406ED" w:rsidRDefault="004406ED"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B0E62-3618-C443-9019-5C95D61A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1627</Words>
  <Characters>9280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2021-04-27T10:36:00Z</dcterms:modified>
</cp:coreProperties>
</file>