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4C0755F" w14:textId="77777777" w:rsidR="009A6702" w:rsidRPr="00656EF0" w:rsidRDefault="000B4FFB" w:rsidP="009A6702">
          <w:pPr>
            <w:rPr>
              <w:rFonts w:ascii="Myriad Pro" w:hAnsi="Myriad Pro"/>
              <w:i/>
              <w:color w:val="4F6228" w:themeColor="accent3" w:themeShade="80"/>
              <w:sz w:val="24"/>
              <w:szCs w:val="24"/>
            </w:rPr>
          </w:pPr>
          <w:r>
            <w:rPr>
              <w:rFonts w:ascii="Myriad Pro" w:hAnsi="Myriad Pro"/>
              <w:noProof/>
              <w:lang w:eastAsia="ru-RU"/>
            </w:rPr>
            <w:pict w14:anchorId="4F40FF38">
              <v:group id="Группа 21" o:spid="_x0000_s1026" style="position:absolute;margin-left:358.05pt;margin-top:0;width:237.6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">
                <v:rect id="Прямоугольник 32"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05DC509B" w14:textId="77777777" w:rsidR="004E20C8" w:rsidRDefault="004E20C8" w:rsidP="009A6702">
                        <w:pPr>
                          <w:jc w:val="center"/>
                        </w:pPr>
                        <w:r>
                          <w:t>ё</w:t>
                        </w:r>
                      </w:p>
                    </w:txbxContent>
                  </v:textbox>
                </v:rect>
                <v:rect id="Прямоугольник 33"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3C710534" w14:textId="77777777" w:rsidR="004E20C8" w:rsidRPr="00DC2CC1" w:rsidRDefault="004E20C8" w:rsidP="009A6702">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1FD9365A" w14:textId="77777777" w:rsidR="004E20C8" w:rsidRDefault="004E20C8" w:rsidP="009A6702">
                        <w:pPr>
                          <w:pStyle w:val="af6"/>
                          <w:spacing w:line="360" w:lineRule="auto"/>
                          <w:rPr>
                            <w:color w:val="FFFFFF" w:themeColor="background1"/>
                          </w:rPr>
                        </w:pPr>
                      </w:p>
                    </w:txbxContent>
                  </v:textbox>
                </v:rect>
                <w10:wrap anchorx="page" anchory="page"/>
              </v:group>
            </w:pict>
          </w:r>
          <w:r w:rsidR="009A6702" w:rsidRPr="00656EF0">
            <w:rPr>
              <w:rFonts w:ascii="Myriad Pro" w:hAnsi="Myriad Pro"/>
              <w:i/>
              <w:noProof/>
              <w:color w:val="4F6228" w:themeColor="accent3" w:themeShade="80"/>
              <w:sz w:val="24"/>
              <w:szCs w:val="24"/>
              <w:lang w:eastAsia="ru-RU"/>
            </w:rPr>
            <w:drawing>
              <wp:inline distT="0" distB="0" distL="0" distR="0" wp14:anchorId="0B8BEE99" wp14:editId="124D229A">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663A429" w14:textId="77777777" w:rsidR="009A6702" w:rsidRPr="00656EF0" w:rsidRDefault="000B4FFB" w:rsidP="009A6702">
          <w:pPr>
            <w:rPr>
              <w:rFonts w:ascii="Myriad Pro" w:hAnsi="Myriad Pro"/>
              <w:i/>
              <w:color w:val="4F6228" w:themeColor="accent3" w:themeShade="80"/>
              <w:sz w:val="24"/>
              <w:szCs w:val="24"/>
            </w:rPr>
          </w:pPr>
          <w:r>
            <w:rPr>
              <w:rFonts w:ascii="Myriad Pro" w:hAnsi="Myriad Pro"/>
              <w:noProof/>
              <w:lang w:eastAsia="ru-RU"/>
            </w:rPr>
            <w:pict w14:anchorId="34351835">
              <v:rect id="Прямоугольник 16" o:spid="_x0000_s1031" style="position:absolute;margin-left:0;margin-top:213pt;width:537.5pt;height:344.7pt;z-index:251660288;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r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" o:allowincell="f" fillcolor="#c4bc96 [2414]" stroked="f" strokecolor="black [3213]" strokeweight="1.5pt">
                <v:textbox inset="14.4pt,,14.4pt">
                  <w:txbxContent>
                    <w:p w14:paraId="031F919F" w14:textId="77777777" w:rsidR="004E20C8" w:rsidRPr="009A6702" w:rsidRDefault="004E20C8"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6D222AA5" w14:textId="63C5DED0" w:rsidR="004E20C8" w:rsidRPr="009A6702" w:rsidRDefault="004E20C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352047">
                        <w:rPr>
                          <w:rFonts w:ascii="Myriad Pro" w:hAnsi="Myriad Pro" w:cs="Times New Roman"/>
                          <w:b/>
                          <w:sz w:val="36"/>
                          <w:szCs w:val="36"/>
                          <w:shd w:val="clear" w:color="auto" w:fill="C4BC96" w:themeFill="background2" w:themeFillShade="BF"/>
                        </w:rPr>
                        <w:t>анализ</w:t>
                      </w:r>
                      <w:r>
                        <w:rPr>
                          <w:rFonts w:ascii="Myriad Pro" w:hAnsi="Myriad Pro" w:cs="Times New Roman"/>
                          <w:b/>
                          <w:sz w:val="36"/>
                          <w:szCs w:val="36"/>
                          <w:shd w:val="clear" w:color="auto" w:fill="C4BC96" w:themeFill="background2" w:themeFillShade="BF"/>
                        </w:rPr>
                        <w:t>а</w:t>
                      </w:r>
                      <w:r w:rsidRPr="00352047">
                        <w:rPr>
                          <w:rFonts w:ascii="Myriad Pro" w:hAnsi="Myriad Pro" w:cs="Times New Roman"/>
                          <w:b/>
                          <w:sz w:val="36"/>
                          <w:szCs w:val="36"/>
                          <w:shd w:val="clear" w:color="auto" w:fill="C4BC96" w:themeFill="background2" w:themeFillShade="BF"/>
                        </w:rPr>
                        <w:t xml:space="preserve"> принятых </w:t>
                      </w:r>
                      <w:r w:rsidR="007B2DE9" w:rsidRPr="00352047">
                        <w:rPr>
                          <w:rFonts w:ascii="Myriad Pro" w:hAnsi="Myriad Pro" w:cs="Times New Roman"/>
                          <w:b/>
                          <w:sz w:val="36"/>
                          <w:szCs w:val="36"/>
                          <w:shd w:val="clear" w:color="auto" w:fill="C4BC96" w:themeFill="background2" w:themeFillShade="BF"/>
                        </w:rPr>
                        <w:t>регулирующими органами</w:t>
                      </w:r>
                      <w:bookmarkStart w:id="0" w:name="_GoBack"/>
                      <w:bookmarkEnd w:id="0"/>
                      <w:r w:rsidR="00EB2E6B">
                        <w:rPr>
                          <w:rFonts w:ascii="Myriad Pro" w:hAnsi="Myriad Pro" w:cs="Times New Roman"/>
                          <w:b/>
                          <w:sz w:val="36"/>
                          <w:szCs w:val="36"/>
                          <w:shd w:val="clear" w:color="auto" w:fill="C4BC96" w:themeFill="background2" w:themeFillShade="BF"/>
                        </w:rPr>
                        <w:t xml:space="preserve"> </w:t>
                      </w:r>
                      <w:r w:rsidRPr="00352047">
                        <w:rPr>
                          <w:rFonts w:ascii="Myriad Pro" w:hAnsi="Myriad Pro" w:cs="Times New Roman"/>
                          <w:b/>
                          <w:sz w:val="36"/>
                          <w:szCs w:val="36"/>
                          <w:shd w:val="clear" w:color="auto" w:fill="C4BC96" w:themeFill="background2" w:themeFillShade="BF"/>
                        </w:rPr>
                        <w:t xml:space="preserve">тарифно-балансовых решений </w:t>
                      </w:r>
                      <w:r>
                        <w:rPr>
                          <w:rFonts w:ascii="Myriad Pro" w:hAnsi="Myriad Pro" w:cs="Times New Roman"/>
                          <w:b/>
                          <w:sz w:val="36"/>
                          <w:szCs w:val="36"/>
                          <w:shd w:val="clear" w:color="auto" w:fill="C4BC96" w:themeFill="background2" w:themeFillShade="BF"/>
                        </w:rPr>
                        <w:br/>
                      </w:r>
                      <w:r w:rsidRPr="00352047">
                        <w:rPr>
                          <w:rFonts w:ascii="Myriad Pro" w:hAnsi="Myriad Pro" w:cs="Times New Roman"/>
                          <w:b/>
                          <w:sz w:val="36"/>
                          <w:szCs w:val="36"/>
                          <w:shd w:val="clear" w:color="auto" w:fill="C4BC96" w:themeFill="background2" w:themeFillShade="BF"/>
                        </w:rPr>
                        <w:t>за 2017 и 2018 гг.</w:t>
                      </w:r>
                      <w:r w:rsidRPr="009A6702">
                        <w:rPr>
                          <w:rFonts w:ascii="Myriad Pro" w:hAnsi="Myriad Pro" w:cs="Times New Roman"/>
                          <w:b/>
                          <w:sz w:val="36"/>
                          <w:szCs w:val="36"/>
                          <w:shd w:val="clear" w:color="auto" w:fill="C4BC96" w:themeFill="background2" w:themeFillShade="BF"/>
                        </w:rPr>
                        <w:t xml:space="preserve"> в отношении </w:t>
                      </w:r>
                      <w:r>
                        <w:rPr>
                          <w:rFonts w:ascii="Myriad Pro" w:hAnsi="Myriad Pro" w:cs="Times New Roman"/>
                          <w:b/>
                          <w:sz w:val="36"/>
                          <w:szCs w:val="36"/>
                          <w:shd w:val="clear" w:color="auto" w:fill="C4BC96" w:themeFill="background2" w:themeFillShade="BF"/>
                        </w:rPr>
                        <w:br/>
                      </w:r>
                      <w:r w:rsidRPr="009A6702">
                        <w:rPr>
                          <w:rFonts w:ascii="Myriad Pro" w:hAnsi="Myriad Pro" w:cs="Times New Roman"/>
                          <w:b/>
                          <w:sz w:val="36"/>
                          <w:szCs w:val="36"/>
                          <w:shd w:val="clear" w:color="auto" w:fill="C4BC96" w:themeFill="background2" w:themeFillShade="BF"/>
                        </w:rPr>
                        <w:t xml:space="preserve">Архангельского филиала </w:t>
                      </w:r>
                      <w:r>
                        <w:rPr>
                          <w:rFonts w:ascii="Myriad Pro" w:hAnsi="Myriad Pro" w:cs="Times New Roman"/>
                          <w:b/>
                          <w:sz w:val="36"/>
                          <w:szCs w:val="36"/>
                          <w:shd w:val="clear" w:color="auto" w:fill="C4BC96" w:themeFill="background2" w:themeFillShade="BF"/>
                        </w:rPr>
                        <w:t>ПАО </w:t>
                      </w:r>
                      <w:r w:rsidRPr="009A6702">
                        <w:rPr>
                          <w:rFonts w:ascii="Myriad Pro" w:hAnsi="Myriad Pro" w:cs="Times New Roman"/>
                          <w:b/>
                          <w:sz w:val="36"/>
                          <w:szCs w:val="36"/>
                          <w:shd w:val="clear" w:color="auto" w:fill="C4BC96" w:themeFill="background2" w:themeFillShade="BF"/>
                        </w:rPr>
                        <w:t>«МРСК Северо-Запада»</w:t>
                      </w:r>
                    </w:p>
                    <w:p w14:paraId="52CAEA63" w14:textId="77777777" w:rsidR="004E20C8" w:rsidRPr="009A6702" w:rsidRDefault="004E20C8"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4D8EBED7" w14:textId="77777777" w:rsidR="004E20C8" w:rsidRPr="009A6702" w:rsidRDefault="004E20C8"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9A6702">
                        <w:rPr>
                          <w:rFonts w:ascii="Myriad Pro" w:hAnsi="Myriad Pro" w:cs="Times New Roman"/>
                          <w:b/>
                          <w:sz w:val="28"/>
                          <w:szCs w:val="28"/>
                          <w:shd w:val="clear" w:color="auto" w:fill="C4BC96" w:themeFill="background2" w:themeFillShade="BF"/>
                        </w:rPr>
                        <w:t>59/105/20 от 11.02.2020 года</w:t>
                      </w:r>
                    </w:p>
                    <w:p w14:paraId="783C2701" w14:textId="77777777" w:rsidR="004E20C8" w:rsidRPr="0050171A" w:rsidRDefault="004E20C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.1.1</w:t>
                      </w:r>
                    </w:p>
                  </w:txbxContent>
                </v:textbox>
                <w10:wrap anchorx="page" anchory="page"/>
              </v:rect>
            </w:pict>
          </w:r>
          <w:r w:rsidR="009A6702" w:rsidRPr="00656EF0">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679DB340" w14:textId="77777777" w:rsidR="009A6702" w:rsidRPr="00656EF0" w:rsidRDefault="009A6702" w:rsidP="009A6702">
          <w:pPr>
            <w:pStyle w:val="af"/>
            <w:rPr>
              <w:rFonts w:ascii="Myriad Pro" w:hAnsi="Myriad Pro"/>
              <w:b/>
              <w:i/>
              <w:color w:val="4F6228" w:themeColor="accent3" w:themeShade="80"/>
              <w:sz w:val="24"/>
              <w:szCs w:val="24"/>
            </w:rPr>
          </w:pPr>
          <w:r w:rsidRPr="00656EF0">
            <w:rPr>
              <w:rFonts w:ascii="Myriad Pro" w:hAnsi="Myriad Pro"/>
              <w:i/>
              <w:color w:val="4F6228" w:themeColor="accent3" w:themeShade="80"/>
              <w:sz w:val="24"/>
              <w:szCs w:val="24"/>
            </w:rPr>
            <w:t>Оглавление</w:t>
          </w:r>
        </w:p>
        <w:p w14:paraId="27F28FEB" w14:textId="55655759" w:rsidR="003026D7" w:rsidRPr="003026D7" w:rsidRDefault="00A43EF9" w:rsidP="003026D7">
          <w:pPr>
            <w:pStyle w:val="11"/>
            <w:spacing w:after="0" w:line="240" w:lineRule="auto"/>
            <w:rPr>
              <w:rFonts w:eastAsiaTheme="minorEastAsia"/>
              <w:bCs/>
              <w:lang w:eastAsia="ru-RU"/>
            </w:rPr>
          </w:pPr>
          <w:r w:rsidRPr="003026D7">
            <w:rPr>
              <w:bCs/>
              <w:i/>
            </w:rPr>
            <w:fldChar w:fldCharType="begin"/>
          </w:r>
          <w:r w:rsidR="009A6702" w:rsidRPr="003026D7">
            <w:rPr>
              <w:bCs/>
              <w:i/>
            </w:rPr>
            <w:instrText xml:space="preserve"> TOC \o "1-3" \h \z \u </w:instrText>
          </w:r>
          <w:r w:rsidRPr="003026D7">
            <w:rPr>
              <w:bCs/>
              <w:i/>
            </w:rPr>
            <w:fldChar w:fldCharType="separate"/>
          </w:r>
          <w:hyperlink w:anchor="_Toc53343512" w:history="1">
            <w:r w:rsidR="003026D7" w:rsidRPr="003026D7">
              <w:rPr>
                <w:rStyle w:val="ac"/>
                <w:bCs/>
              </w:rPr>
              <w:t>1.</w:t>
            </w:r>
            <w:r w:rsidR="003026D7" w:rsidRPr="003026D7">
              <w:rPr>
                <w:rFonts w:eastAsiaTheme="minorEastAsia"/>
                <w:bCs/>
                <w:lang w:eastAsia="ru-RU"/>
              </w:rPr>
              <w:tab/>
            </w:r>
            <w:r w:rsidR="003026D7" w:rsidRPr="003026D7">
              <w:rPr>
                <w:rStyle w:val="ac"/>
                <w:bCs/>
              </w:rPr>
              <w:t>Вводная часть</w:t>
            </w:r>
            <w:r w:rsidR="003026D7" w:rsidRPr="003026D7">
              <w:rPr>
                <w:bCs/>
                <w:webHidden/>
              </w:rPr>
              <w:tab/>
            </w:r>
            <w:r w:rsidRPr="003026D7">
              <w:rPr>
                <w:bCs/>
                <w:webHidden/>
              </w:rPr>
              <w:fldChar w:fldCharType="begin"/>
            </w:r>
            <w:r w:rsidR="003026D7" w:rsidRPr="003026D7">
              <w:rPr>
                <w:bCs/>
                <w:webHidden/>
              </w:rPr>
              <w:instrText xml:space="preserve"> PAGEREF _Toc53343512 \h </w:instrText>
            </w:r>
            <w:r w:rsidRPr="003026D7">
              <w:rPr>
                <w:bCs/>
                <w:webHidden/>
              </w:rPr>
            </w:r>
            <w:r w:rsidRPr="003026D7">
              <w:rPr>
                <w:bCs/>
                <w:webHidden/>
              </w:rPr>
              <w:fldChar w:fldCharType="separate"/>
            </w:r>
            <w:r w:rsidR="000B4FFB">
              <w:rPr>
                <w:bCs/>
                <w:webHidden/>
              </w:rPr>
              <w:t>6</w:t>
            </w:r>
            <w:r w:rsidRPr="003026D7">
              <w:rPr>
                <w:bCs/>
                <w:webHidden/>
              </w:rPr>
              <w:fldChar w:fldCharType="end"/>
            </w:r>
          </w:hyperlink>
        </w:p>
        <w:p w14:paraId="1F87F2E7" w14:textId="432C21B6" w:rsidR="003026D7" w:rsidRPr="003026D7" w:rsidRDefault="000B4FFB" w:rsidP="003026D7">
          <w:pPr>
            <w:pStyle w:val="22"/>
            <w:spacing w:after="0" w:line="240" w:lineRule="auto"/>
            <w:rPr>
              <w:rFonts w:ascii="Myriad Pro" w:hAnsi="Myriad Pro"/>
              <w:b/>
              <w:bCs/>
              <w:noProof/>
            </w:rPr>
          </w:pPr>
          <w:hyperlink w:anchor="_Toc53343513" w:history="1">
            <w:r w:rsidR="003026D7" w:rsidRPr="003026D7">
              <w:rPr>
                <w:rStyle w:val="ac"/>
                <w:rFonts w:ascii="Myriad Pro" w:hAnsi="Myriad Pro"/>
                <w:b/>
                <w:bCs/>
                <w:noProof/>
              </w:rPr>
              <w:t>1.1.</w:t>
            </w:r>
            <w:r w:rsidR="003026D7" w:rsidRPr="003026D7">
              <w:rPr>
                <w:rFonts w:ascii="Myriad Pro" w:hAnsi="Myriad Pro"/>
                <w:b/>
                <w:bCs/>
                <w:noProof/>
              </w:rPr>
              <w:tab/>
            </w:r>
            <w:r w:rsidR="003026D7" w:rsidRPr="003026D7">
              <w:rPr>
                <w:rStyle w:val="ac"/>
                <w:rFonts w:ascii="Myriad Pro" w:hAnsi="Myriad Pro"/>
                <w:b/>
                <w:bCs/>
                <w:noProof/>
              </w:rPr>
              <w:t>Сведения о Заказчике</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_Toc53343513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6</w:t>
            </w:r>
            <w:r w:rsidR="00A43EF9" w:rsidRPr="003026D7">
              <w:rPr>
                <w:rFonts w:ascii="Myriad Pro" w:hAnsi="Myriad Pro"/>
                <w:b/>
                <w:bCs/>
                <w:noProof/>
                <w:webHidden/>
              </w:rPr>
              <w:fldChar w:fldCharType="end"/>
            </w:r>
          </w:hyperlink>
        </w:p>
        <w:p w14:paraId="3D7E5B2A" w14:textId="5D480159" w:rsidR="003026D7" w:rsidRPr="003026D7" w:rsidRDefault="000B4FFB" w:rsidP="003026D7">
          <w:pPr>
            <w:pStyle w:val="22"/>
            <w:spacing w:after="0" w:line="240" w:lineRule="auto"/>
            <w:rPr>
              <w:rFonts w:ascii="Myriad Pro" w:hAnsi="Myriad Pro"/>
              <w:b/>
              <w:bCs/>
              <w:noProof/>
            </w:rPr>
          </w:pPr>
          <w:hyperlink w:anchor="_Toc53343514" w:history="1">
            <w:r w:rsidR="003026D7" w:rsidRPr="003026D7">
              <w:rPr>
                <w:rStyle w:val="ac"/>
                <w:rFonts w:ascii="Myriad Pro" w:hAnsi="Myriad Pro"/>
                <w:b/>
                <w:bCs/>
                <w:noProof/>
              </w:rPr>
              <w:t>1.2.</w:t>
            </w:r>
            <w:r w:rsidR="003026D7" w:rsidRPr="003026D7">
              <w:rPr>
                <w:rFonts w:ascii="Myriad Pro" w:hAnsi="Myriad Pro"/>
                <w:b/>
                <w:bCs/>
                <w:noProof/>
              </w:rPr>
              <w:tab/>
            </w:r>
            <w:r w:rsidR="003026D7" w:rsidRPr="003026D7">
              <w:rPr>
                <w:rStyle w:val="ac"/>
                <w:rFonts w:ascii="Myriad Pro" w:hAnsi="Myriad Pro"/>
                <w:b/>
                <w:bCs/>
                <w:noProof/>
              </w:rPr>
              <w:t>Сведения об Исполнителе</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_Toc53343514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6</w:t>
            </w:r>
            <w:r w:rsidR="00A43EF9" w:rsidRPr="003026D7">
              <w:rPr>
                <w:rFonts w:ascii="Myriad Pro" w:hAnsi="Myriad Pro"/>
                <w:b/>
                <w:bCs/>
                <w:noProof/>
                <w:webHidden/>
              </w:rPr>
              <w:fldChar w:fldCharType="end"/>
            </w:r>
          </w:hyperlink>
        </w:p>
        <w:p w14:paraId="337C2C88" w14:textId="7EF38083" w:rsidR="003026D7" w:rsidRPr="003026D7" w:rsidRDefault="000B4FFB" w:rsidP="003026D7">
          <w:pPr>
            <w:pStyle w:val="22"/>
            <w:spacing w:after="0" w:line="240" w:lineRule="auto"/>
            <w:rPr>
              <w:rFonts w:ascii="Myriad Pro" w:hAnsi="Myriad Pro"/>
              <w:b/>
              <w:bCs/>
              <w:noProof/>
            </w:rPr>
          </w:pPr>
          <w:hyperlink w:anchor="_Toc53343515" w:history="1">
            <w:r w:rsidR="003026D7" w:rsidRPr="003026D7">
              <w:rPr>
                <w:rStyle w:val="ac"/>
                <w:rFonts w:ascii="Myriad Pro" w:hAnsi="Myriad Pro"/>
                <w:b/>
                <w:bCs/>
                <w:noProof/>
              </w:rPr>
              <w:t>1.3.</w:t>
            </w:r>
            <w:r w:rsidR="003026D7" w:rsidRPr="003026D7">
              <w:rPr>
                <w:rFonts w:ascii="Myriad Pro" w:hAnsi="Myriad Pro"/>
                <w:b/>
                <w:bCs/>
                <w:noProof/>
              </w:rPr>
              <w:tab/>
            </w:r>
            <w:r w:rsidR="003026D7" w:rsidRPr="003026D7">
              <w:rPr>
                <w:rStyle w:val="ac"/>
                <w:rFonts w:ascii="Myriad Pro" w:hAnsi="Myriad Pro"/>
                <w:b/>
                <w:bCs/>
                <w:noProof/>
              </w:rPr>
              <w:t>Основание для оказания услуг</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_Toc53343515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7</w:t>
            </w:r>
            <w:r w:rsidR="00A43EF9" w:rsidRPr="003026D7">
              <w:rPr>
                <w:rFonts w:ascii="Myriad Pro" w:hAnsi="Myriad Pro"/>
                <w:b/>
                <w:bCs/>
                <w:noProof/>
                <w:webHidden/>
              </w:rPr>
              <w:fldChar w:fldCharType="end"/>
            </w:r>
          </w:hyperlink>
        </w:p>
        <w:p w14:paraId="3DC521D1" w14:textId="3E791311" w:rsidR="003026D7" w:rsidRPr="003026D7" w:rsidRDefault="000B4FFB" w:rsidP="003026D7">
          <w:pPr>
            <w:pStyle w:val="22"/>
            <w:spacing w:after="0" w:line="240" w:lineRule="auto"/>
            <w:rPr>
              <w:rFonts w:ascii="Myriad Pro" w:hAnsi="Myriad Pro"/>
              <w:b/>
              <w:bCs/>
              <w:noProof/>
            </w:rPr>
          </w:pPr>
          <w:hyperlink w:anchor="_Toc53343516" w:history="1">
            <w:r w:rsidR="003026D7" w:rsidRPr="003026D7">
              <w:rPr>
                <w:rStyle w:val="ac"/>
                <w:rFonts w:ascii="Myriad Pro" w:hAnsi="Myriad Pro"/>
                <w:b/>
                <w:bCs/>
                <w:noProof/>
              </w:rPr>
              <w:t>1.4.</w:t>
            </w:r>
            <w:r w:rsidR="003026D7" w:rsidRPr="003026D7">
              <w:rPr>
                <w:rFonts w:ascii="Myriad Pro" w:hAnsi="Myriad Pro"/>
                <w:b/>
                <w:bCs/>
                <w:noProof/>
              </w:rPr>
              <w:tab/>
            </w:r>
            <w:r w:rsidR="003026D7" w:rsidRPr="003026D7">
              <w:rPr>
                <w:rStyle w:val="ac"/>
                <w:rFonts w:ascii="Myriad Pro" w:hAnsi="Myriad Pro"/>
                <w:b/>
                <w:bCs/>
                <w:noProof/>
              </w:rPr>
              <w:t>Цель оказания услуг</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_Toc53343516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7</w:t>
            </w:r>
            <w:r w:rsidR="00A43EF9" w:rsidRPr="003026D7">
              <w:rPr>
                <w:rFonts w:ascii="Myriad Pro" w:hAnsi="Myriad Pro"/>
                <w:b/>
                <w:bCs/>
                <w:noProof/>
                <w:webHidden/>
              </w:rPr>
              <w:fldChar w:fldCharType="end"/>
            </w:r>
          </w:hyperlink>
        </w:p>
        <w:p w14:paraId="4EAF228C" w14:textId="53765FEE" w:rsidR="003026D7" w:rsidRPr="003026D7" w:rsidRDefault="000B4FFB" w:rsidP="003026D7">
          <w:pPr>
            <w:pStyle w:val="22"/>
            <w:spacing w:after="0" w:line="240" w:lineRule="auto"/>
            <w:rPr>
              <w:rFonts w:ascii="Myriad Pro" w:hAnsi="Myriad Pro"/>
              <w:b/>
              <w:bCs/>
              <w:noProof/>
            </w:rPr>
          </w:pPr>
          <w:hyperlink w:anchor="_Toc53343517" w:history="1">
            <w:r w:rsidR="003026D7" w:rsidRPr="003026D7">
              <w:rPr>
                <w:rStyle w:val="ac"/>
                <w:rFonts w:ascii="Myriad Pro" w:hAnsi="Myriad Pro"/>
                <w:b/>
                <w:bCs/>
                <w:noProof/>
              </w:rPr>
              <w:t>1.5.</w:t>
            </w:r>
            <w:r w:rsidR="003026D7" w:rsidRPr="003026D7">
              <w:rPr>
                <w:rFonts w:ascii="Myriad Pro" w:hAnsi="Myriad Pro"/>
                <w:b/>
                <w:bCs/>
                <w:noProof/>
              </w:rPr>
              <w:tab/>
            </w:r>
            <w:r w:rsidR="003026D7" w:rsidRPr="003026D7">
              <w:rPr>
                <w:rStyle w:val="ac"/>
                <w:rFonts w:ascii="Myriad Pro" w:hAnsi="Myriad Pro"/>
                <w:b/>
                <w:bCs/>
                <w:noProof/>
              </w:rPr>
              <w:t>Нормативно-правовая база</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_Toc53343517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9</w:t>
            </w:r>
            <w:r w:rsidR="00A43EF9" w:rsidRPr="003026D7">
              <w:rPr>
                <w:rFonts w:ascii="Myriad Pro" w:hAnsi="Myriad Pro"/>
                <w:b/>
                <w:bCs/>
                <w:noProof/>
                <w:webHidden/>
              </w:rPr>
              <w:fldChar w:fldCharType="end"/>
            </w:r>
          </w:hyperlink>
        </w:p>
        <w:p w14:paraId="2FCD239C" w14:textId="7CDF8115" w:rsidR="003026D7" w:rsidRPr="003026D7" w:rsidRDefault="000B4FFB" w:rsidP="003026D7">
          <w:pPr>
            <w:pStyle w:val="22"/>
            <w:spacing w:after="0" w:line="240" w:lineRule="auto"/>
            <w:rPr>
              <w:rFonts w:ascii="Myriad Pro" w:hAnsi="Myriad Pro"/>
              <w:b/>
              <w:bCs/>
              <w:noProof/>
            </w:rPr>
          </w:pPr>
          <w:hyperlink w:anchor="_Toc53343518" w:history="1">
            <w:r w:rsidR="003026D7" w:rsidRPr="003026D7">
              <w:rPr>
                <w:rStyle w:val="ac"/>
                <w:rFonts w:ascii="Myriad Pro" w:hAnsi="Myriad Pro"/>
                <w:b/>
                <w:bCs/>
                <w:noProof/>
              </w:rPr>
              <w:t>1.6.</w:t>
            </w:r>
            <w:r w:rsidR="003026D7" w:rsidRPr="003026D7">
              <w:rPr>
                <w:rFonts w:ascii="Myriad Pro" w:hAnsi="Myriad Pro"/>
                <w:b/>
                <w:bCs/>
                <w:noProof/>
              </w:rPr>
              <w:tab/>
            </w:r>
            <w:r w:rsidR="003026D7" w:rsidRPr="003026D7">
              <w:rPr>
                <w:rStyle w:val="ac"/>
                <w:rFonts w:ascii="Myriad Pro" w:hAnsi="Myriad Pro"/>
                <w:b/>
                <w:bCs/>
                <w:noProof/>
              </w:rPr>
              <w:t>Общая информация об организации</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_Toc53343518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12</w:t>
            </w:r>
            <w:r w:rsidR="00A43EF9" w:rsidRPr="003026D7">
              <w:rPr>
                <w:rFonts w:ascii="Myriad Pro" w:hAnsi="Myriad Pro"/>
                <w:b/>
                <w:bCs/>
                <w:noProof/>
                <w:webHidden/>
              </w:rPr>
              <w:fldChar w:fldCharType="end"/>
            </w:r>
          </w:hyperlink>
        </w:p>
        <w:p w14:paraId="6BDBEDD6" w14:textId="1EA3E0C5" w:rsidR="003026D7" w:rsidRPr="003026D7" w:rsidRDefault="000B4FFB" w:rsidP="003026D7">
          <w:pPr>
            <w:pStyle w:val="11"/>
            <w:spacing w:after="0" w:line="240" w:lineRule="auto"/>
            <w:rPr>
              <w:rFonts w:eastAsiaTheme="minorEastAsia"/>
              <w:bCs/>
              <w:lang w:eastAsia="ru-RU"/>
            </w:rPr>
          </w:pPr>
          <w:hyperlink w:anchor="_Toc53343519" w:history="1">
            <w:r w:rsidR="003026D7" w:rsidRPr="003026D7">
              <w:rPr>
                <w:rStyle w:val="ac"/>
                <w:bCs/>
              </w:rPr>
              <w:t>2.</w:t>
            </w:r>
            <w:r w:rsidR="003026D7" w:rsidRPr="003026D7">
              <w:rPr>
                <w:rFonts w:eastAsiaTheme="minorEastAsia"/>
                <w:bCs/>
                <w:lang w:eastAsia="ru-RU"/>
              </w:rPr>
              <w:tab/>
            </w:r>
            <w:r w:rsidR="003026D7" w:rsidRPr="003026D7">
              <w:rPr>
                <w:rStyle w:val="ac"/>
                <w:bCs/>
              </w:rPr>
              <w:t xml:space="preserve">Анализ документов, предоставленных филиалом </w:t>
            </w:r>
            <w:r w:rsidR="003026D7">
              <w:rPr>
                <w:rStyle w:val="ac"/>
                <w:bCs/>
              </w:rPr>
              <w:t>ПАО </w:t>
            </w:r>
            <w:r w:rsidR="003026D7" w:rsidRPr="003026D7">
              <w:rPr>
                <w:rStyle w:val="ac"/>
                <w:bCs/>
              </w:rPr>
              <w:t>«МРСК Северо-Запада «Архэнерго» в Агентство по тарифам и ценам Архангельской области в рамках рассмотрения дел об установлении тарифов, на основании которых Агентством по тарифам и ценам Архангельской области были приняты соответствующие тарифно-балансовые решения на 2017 и 2018 год</w:t>
            </w:r>
            <w:r w:rsidR="003026D7" w:rsidRPr="003026D7">
              <w:rPr>
                <w:bCs/>
                <w:webHidden/>
              </w:rPr>
              <w:tab/>
            </w:r>
            <w:r w:rsidR="00A43EF9" w:rsidRPr="003026D7">
              <w:rPr>
                <w:bCs/>
                <w:webHidden/>
              </w:rPr>
              <w:fldChar w:fldCharType="begin"/>
            </w:r>
            <w:r w:rsidR="003026D7" w:rsidRPr="003026D7">
              <w:rPr>
                <w:bCs/>
                <w:webHidden/>
              </w:rPr>
              <w:instrText xml:space="preserve"> PAGEREF _Toc53343519 \h </w:instrText>
            </w:r>
            <w:r w:rsidR="00A43EF9" w:rsidRPr="003026D7">
              <w:rPr>
                <w:bCs/>
                <w:webHidden/>
              </w:rPr>
            </w:r>
            <w:r w:rsidR="00A43EF9" w:rsidRPr="003026D7">
              <w:rPr>
                <w:bCs/>
                <w:webHidden/>
              </w:rPr>
              <w:fldChar w:fldCharType="separate"/>
            </w:r>
            <w:r>
              <w:rPr>
                <w:bCs/>
                <w:webHidden/>
              </w:rPr>
              <w:t>13</w:t>
            </w:r>
            <w:r w:rsidR="00A43EF9" w:rsidRPr="003026D7">
              <w:rPr>
                <w:bCs/>
                <w:webHidden/>
              </w:rPr>
              <w:fldChar w:fldCharType="end"/>
            </w:r>
          </w:hyperlink>
        </w:p>
        <w:p w14:paraId="6F402699" w14:textId="6D443A5C" w:rsidR="003026D7" w:rsidRPr="003026D7" w:rsidRDefault="000B4FFB" w:rsidP="003026D7">
          <w:pPr>
            <w:pStyle w:val="22"/>
            <w:spacing w:after="0" w:line="240" w:lineRule="auto"/>
            <w:rPr>
              <w:rFonts w:ascii="Myriad Pro" w:hAnsi="Myriad Pro"/>
              <w:b/>
              <w:bCs/>
              <w:noProof/>
            </w:rPr>
          </w:pPr>
          <w:hyperlink w:anchor="_Toc53343520" w:history="1">
            <w:r w:rsidR="003026D7" w:rsidRPr="003026D7">
              <w:rPr>
                <w:rStyle w:val="ac"/>
                <w:rFonts w:ascii="Myriad Pro" w:hAnsi="Myriad Pro"/>
                <w:b/>
                <w:bCs/>
                <w:noProof/>
              </w:rPr>
              <w:t>2.1.</w:t>
            </w:r>
            <w:r w:rsidR="003026D7" w:rsidRPr="003026D7">
              <w:rPr>
                <w:rFonts w:ascii="Myriad Pro" w:hAnsi="Myriad Pro"/>
                <w:b/>
                <w:bCs/>
                <w:noProof/>
              </w:rPr>
              <w:tab/>
            </w:r>
            <w:r w:rsidR="003026D7" w:rsidRPr="003026D7">
              <w:rPr>
                <w:rStyle w:val="ac"/>
                <w:rFonts w:ascii="Myriad Pro" w:hAnsi="Myriad Pro"/>
                <w:b/>
                <w:bCs/>
                <w:noProof/>
              </w:rPr>
              <w:t>Анализ тарифно-балансовых решений Агентства по тарифам и ценам Архангельской области на 2017 год.</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_Toc53343520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13</w:t>
            </w:r>
            <w:r w:rsidR="00A43EF9" w:rsidRPr="003026D7">
              <w:rPr>
                <w:rFonts w:ascii="Myriad Pro" w:hAnsi="Myriad Pro"/>
                <w:b/>
                <w:bCs/>
                <w:noProof/>
                <w:webHidden/>
              </w:rPr>
              <w:fldChar w:fldCharType="end"/>
            </w:r>
          </w:hyperlink>
        </w:p>
        <w:p w14:paraId="0B159F2A" w14:textId="5881AFD7" w:rsidR="003026D7" w:rsidRPr="003026D7" w:rsidRDefault="000B4FFB" w:rsidP="003026D7">
          <w:pPr>
            <w:pStyle w:val="22"/>
            <w:spacing w:after="0" w:line="240" w:lineRule="auto"/>
            <w:rPr>
              <w:rFonts w:ascii="Myriad Pro" w:hAnsi="Myriad Pro"/>
              <w:b/>
              <w:bCs/>
              <w:noProof/>
            </w:rPr>
          </w:pPr>
          <w:hyperlink w:anchor="_Toc53343521" w:history="1">
            <w:r w:rsidR="003026D7" w:rsidRPr="003026D7">
              <w:rPr>
                <w:rStyle w:val="ac"/>
                <w:rFonts w:ascii="Myriad Pro" w:hAnsi="Myriad Pro"/>
                <w:b/>
                <w:bCs/>
                <w:noProof/>
              </w:rPr>
              <w:t>2.2.</w:t>
            </w:r>
            <w:r w:rsidR="003026D7" w:rsidRPr="003026D7">
              <w:rPr>
                <w:rFonts w:ascii="Myriad Pro" w:hAnsi="Myriad Pro"/>
                <w:b/>
                <w:bCs/>
                <w:noProof/>
              </w:rPr>
              <w:tab/>
            </w:r>
            <w:r w:rsidR="003026D7" w:rsidRPr="003026D7">
              <w:rPr>
                <w:rStyle w:val="ac"/>
                <w:rFonts w:ascii="Myriad Pro" w:hAnsi="Myriad Pro"/>
                <w:b/>
                <w:bCs/>
                <w:noProof/>
              </w:rPr>
              <w:t>Анализ тарифно-балансовых решений Агентства по тарифам и ценам Архангельской области на 2018 год.</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_Toc53343521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19</w:t>
            </w:r>
            <w:r w:rsidR="00A43EF9" w:rsidRPr="003026D7">
              <w:rPr>
                <w:rFonts w:ascii="Myriad Pro" w:hAnsi="Myriad Pro"/>
                <w:b/>
                <w:bCs/>
                <w:noProof/>
                <w:webHidden/>
              </w:rPr>
              <w:fldChar w:fldCharType="end"/>
            </w:r>
          </w:hyperlink>
        </w:p>
        <w:p w14:paraId="5787D12B" w14:textId="79C51671" w:rsidR="003026D7" w:rsidRPr="003026D7" w:rsidRDefault="000B4FFB" w:rsidP="003026D7">
          <w:pPr>
            <w:pStyle w:val="22"/>
            <w:spacing w:after="0" w:line="240" w:lineRule="auto"/>
            <w:rPr>
              <w:rFonts w:ascii="Myriad Pro" w:hAnsi="Myriad Pro"/>
              <w:b/>
              <w:bCs/>
              <w:noProof/>
            </w:rPr>
          </w:pPr>
          <w:hyperlink w:anchor="_Toc53343522" w:history="1">
            <w:r w:rsidR="003026D7" w:rsidRPr="003026D7">
              <w:rPr>
                <w:rStyle w:val="ac"/>
                <w:rFonts w:ascii="Myriad Pro" w:hAnsi="Myriad Pro"/>
                <w:b/>
                <w:bCs/>
                <w:noProof/>
              </w:rPr>
              <w:t>2.3.</w:t>
            </w:r>
            <w:r w:rsidR="003026D7" w:rsidRPr="003026D7">
              <w:rPr>
                <w:rFonts w:ascii="Myriad Pro" w:hAnsi="Myriad Pro"/>
                <w:b/>
                <w:bCs/>
                <w:noProof/>
              </w:rPr>
              <w:tab/>
            </w:r>
            <w:r w:rsidR="003026D7" w:rsidRPr="003026D7">
              <w:rPr>
                <w:rStyle w:val="ac"/>
                <w:rFonts w:ascii="Myriad Pro" w:hAnsi="Myriad Pro"/>
                <w:b/>
                <w:bCs/>
                <w:noProof/>
              </w:rPr>
              <w:t xml:space="preserve">Анализ документов, предоставленных филиалом </w:t>
            </w:r>
            <w:r w:rsidR="003026D7">
              <w:rPr>
                <w:rStyle w:val="ac"/>
                <w:rFonts w:ascii="Myriad Pro" w:hAnsi="Myriad Pro"/>
                <w:b/>
                <w:bCs/>
                <w:noProof/>
              </w:rPr>
              <w:t>ПАО </w:t>
            </w:r>
            <w:r w:rsidR="003026D7" w:rsidRPr="003026D7">
              <w:rPr>
                <w:rStyle w:val="ac"/>
                <w:rFonts w:ascii="Myriad Pro" w:hAnsi="Myriad Pro"/>
                <w:b/>
                <w:bCs/>
                <w:noProof/>
              </w:rPr>
              <w:t>«МРСК Северо-Запада «Архэнерго» в Агентство по тарифам и ценам Архангельской области в рамках рассмотрения дел об установлении тарифов, на основании которых Агентством по тарифам и ценам Архангельской области были приняты соответствующие тарифно-балансовые решения на 2017 год.</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_Toc53343522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23</w:t>
            </w:r>
            <w:r w:rsidR="00A43EF9" w:rsidRPr="003026D7">
              <w:rPr>
                <w:rFonts w:ascii="Myriad Pro" w:hAnsi="Myriad Pro"/>
                <w:b/>
                <w:bCs/>
                <w:noProof/>
                <w:webHidden/>
              </w:rPr>
              <w:fldChar w:fldCharType="end"/>
            </w:r>
          </w:hyperlink>
        </w:p>
        <w:p w14:paraId="10704055" w14:textId="6DF0F956" w:rsidR="003026D7" w:rsidRPr="003026D7" w:rsidRDefault="000B4FFB" w:rsidP="003026D7">
          <w:pPr>
            <w:pStyle w:val="22"/>
            <w:spacing w:after="0" w:line="240" w:lineRule="auto"/>
            <w:rPr>
              <w:rFonts w:ascii="Myriad Pro" w:hAnsi="Myriad Pro"/>
              <w:b/>
              <w:bCs/>
              <w:noProof/>
            </w:rPr>
          </w:pPr>
          <w:hyperlink w:anchor="_Toc53343523" w:history="1">
            <w:r w:rsidR="003026D7" w:rsidRPr="003026D7">
              <w:rPr>
                <w:rStyle w:val="ac"/>
                <w:rFonts w:ascii="Myriad Pro" w:hAnsi="Myriad Pro"/>
                <w:b/>
                <w:bCs/>
                <w:noProof/>
              </w:rPr>
              <w:t>2.4.</w:t>
            </w:r>
            <w:r w:rsidR="003026D7" w:rsidRPr="003026D7">
              <w:rPr>
                <w:rFonts w:ascii="Myriad Pro" w:hAnsi="Myriad Pro"/>
                <w:b/>
                <w:bCs/>
                <w:noProof/>
              </w:rPr>
              <w:tab/>
            </w:r>
            <w:r w:rsidR="003026D7" w:rsidRPr="003026D7">
              <w:rPr>
                <w:rStyle w:val="ac"/>
                <w:rFonts w:ascii="Myriad Pro" w:hAnsi="Myriad Pro"/>
                <w:b/>
                <w:bCs/>
                <w:noProof/>
              </w:rPr>
              <w:t xml:space="preserve">Анализ документов, предоставленных филиалом </w:t>
            </w:r>
            <w:r w:rsidR="003026D7">
              <w:rPr>
                <w:rStyle w:val="ac"/>
                <w:rFonts w:ascii="Myriad Pro" w:hAnsi="Myriad Pro"/>
                <w:b/>
                <w:bCs/>
                <w:noProof/>
              </w:rPr>
              <w:t>ПАО </w:t>
            </w:r>
            <w:r w:rsidR="003026D7" w:rsidRPr="003026D7">
              <w:rPr>
                <w:rStyle w:val="ac"/>
                <w:rFonts w:ascii="Myriad Pro" w:hAnsi="Myriad Pro"/>
                <w:b/>
                <w:bCs/>
                <w:noProof/>
              </w:rPr>
              <w:t>«МРСК Северо-Запада» «Архэнерго» в Агентство по тарифам и ценам Архангельской области в рамках рассмотрения дел об установлении тарифов, на основании которых Агентством по тарифам и ценам Архангельской области были приняты соответствующие тарифно-балансовые решения на 2018 год</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_Toc53343523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28</w:t>
            </w:r>
            <w:r w:rsidR="00A43EF9" w:rsidRPr="003026D7">
              <w:rPr>
                <w:rFonts w:ascii="Myriad Pro" w:hAnsi="Myriad Pro"/>
                <w:b/>
                <w:bCs/>
                <w:noProof/>
                <w:webHidden/>
              </w:rPr>
              <w:fldChar w:fldCharType="end"/>
            </w:r>
          </w:hyperlink>
        </w:p>
        <w:p w14:paraId="3D60AAF6" w14:textId="4B290BC8" w:rsidR="003026D7" w:rsidRPr="003026D7" w:rsidRDefault="000B4FFB" w:rsidP="003026D7">
          <w:pPr>
            <w:pStyle w:val="11"/>
            <w:spacing w:after="0" w:line="240" w:lineRule="auto"/>
            <w:rPr>
              <w:rFonts w:eastAsiaTheme="minorEastAsia"/>
              <w:bCs/>
              <w:lang w:eastAsia="ru-RU"/>
            </w:rPr>
          </w:pPr>
          <w:hyperlink w:anchor="_Toc53343524" w:history="1">
            <w:r w:rsidR="003026D7" w:rsidRPr="003026D7">
              <w:rPr>
                <w:rStyle w:val="ac"/>
                <w:bCs/>
              </w:rPr>
              <w:t>3.</w:t>
            </w:r>
            <w:r w:rsidR="003026D7" w:rsidRPr="003026D7">
              <w:rPr>
                <w:rFonts w:eastAsiaTheme="minorEastAsia"/>
                <w:bCs/>
                <w:lang w:eastAsia="ru-RU"/>
              </w:rPr>
              <w:tab/>
            </w:r>
            <w:r w:rsidR="003026D7" w:rsidRPr="003026D7">
              <w:rPr>
                <w:rStyle w:val="ac"/>
                <w:bCs/>
              </w:rPr>
              <w:t>Экспертиза обоснованности принятых Агентством по тарифам и ценам Архангельской области в расчет тарифов на 2017 и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026D7" w:rsidRPr="003026D7">
              <w:rPr>
                <w:bCs/>
                <w:webHidden/>
              </w:rPr>
              <w:tab/>
            </w:r>
            <w:r w:rsidR="00A43EF9" w:rsidRPr="003026D7">
              <w:rPr>
                <w:bCs/>
                <w:webHidden/>
              </w:rPr>
              <w:fldChar w:fldCharType="begin"/>
            </w:r>
            <w:r w:rsidR="003026D7" w:rsidRPr="003026D7">
              <w:rPr>
                <w:bCs/>
                <w:webHidden/>
              </w:rPr>
              <w:instrText xml:space="preserve"> PAGEREF _Toc53343524 \h </w:instrText>
            </w:r>
            <w:r w:rsidR="00A43EF9" w:rsidRPr="003026D7">
              <w:rPr>
                <w:bCs/>
                <w:webHidden/>
              </w:rPr>
            </w:r>
            <w:r w:rsidR="00A43EF9" w:rsidRPr="003026D7">
              <w:rPr>
                <w:bCs/>
                <w:webHidden/>
              </w:rPr>
              <w:fldChar w:fldCharType="separate"/>
            </w:r>
            <w:r>
              <w:rPr>
                <w:bCs/>
                <w:webHidden/>
              </w:rPr>
              <w:t>32</w:t>
            </w:r>
            <w:r w:rsidR="00A43EF9" w:rsidRPr="003026D7">
              <w:rPr>
                <w:bCs/>
                <w:webHidden/>
              </w:rPr>
              <w:fldChar w:fldCharType="end"/>
            </w:r>
          </w:hyperlink>
        </w:p>
        <w:p w14:paraId="408B6E0B" w14:textId="58E275F0" w:rsidR="003026D7" w:rsidRPr="003026D7" w:rsidRDefault="000B4FFB" w:rsidP="003026D7">
          <w:pPr>
            <w:pStyle w:val="22"/>
            <w:spacing w:after="0" w:line="240" w:lineRule="auto"/>
            <w:rPr>
              <w:rFonts w:ascii="Myriad Pro" w:hAnsi="Myriad Pro"/>
              <w:b/>
              <w:bCs/>
              <w:noProof/>
            </w:rPr>
          </w:pPr>
          <w:hyperlink w:anchor="_Toc53343525" w:history="1">
            <w:r w:rsidR="003026D7" w:rsidRPr="003026D7">
              <w:rPr>
                <w:rStyle w:val="ac"/>
                <w:rFonts w:ascii="Myriad Pro" w:hAnsi="Myriad Pro"/>
                <w:b/>
                <w:bCs/>
                <w:noProof/>
              </w:rPr>
              <w:t>3.1.</w:t>
            </w:r>
            <w:r w:rsidR="003026D7" w:rsidRPr="003026D7">
              <w:rPr>
                <w:rFonts w:ascii="Myriad Pro" w:hAnsi="Myriad Pro"/>
                <w:b/>
                <w:bCs/>
                <w:noProof/>
              </w:rPr>
              <w:tab/>
            </w:r>
            <w:r w:rsidR="003026D7" w:rsidRPr="003026D7">
              <w:rPr>
                <w:rStyle w:val="ac"/>
                <w:rFonts w:ascii="Myriad Pro" w:hAnsi="Myriad Pro"/>
                <w:b/>
                <w:bCs/>
                <w:noProof/>
              </w:rPr>
              <w:t>Экспертиза обоснованности принятых Агентством по тарифам и ценам Архангельской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_Toc53343525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34</w:t>
            </w:r>
            <w:r w:rsidR="00A43EF9" w:rsidRPr="003026D7">
              <w:rPr>
                <w:rFonts w:ascii="Myriad Pro" w:hAnsi="Myriad Pro"/>
                <w:b/>
                <w:bCs/>
                <w:noProof/>
                <w:webHidden/>
              </w:rPr>
              <w:fldChar w:fldCharType="end"/>
            </w:r>
          </w:hyperlink>
        </w:p>
        <w:p w14:paraId="40096B32" w14:textId="0331EED3" w:rsidR="003026D7" w:rsidRPr="003026D7" w:rsidRDefault="000B4FFB" w:rsidP="003026D7">
          <w:pPr>
            <w:pStyle w:val="22"/>
            <w:spacing w:after="0" w:line="240" w:lineRule="auto"/>
            <w:rPr>
              <w:rFonts w:ascii="Myriad Pro" w:hAnsi="Myriad Pro"/>
              <w:b/>
              <w:bCs/>
              <w:noProof/>
            </w:rPr>
          </w:pPr>
          <w:hyperlink w:anchor="_Toc53343526" w:history="1">
            <w:r w:rsidR="003026D7" w:rsidRPr="003026D7">
              <w:rPr>
                <w:rStyle w:val="ac"/>
                <w:rFonts w:ascii="Myriad Pro" w:hAnsi="Myriad Pro"/>
                <w:b/>
                <w:bCs/>
                <w:noProof/>
              </w:rPr>
              <w:t>3.2.</w:t>
            </w:r>
            <w:r w:rsidR="003026D7" w:rsidRPr="003026D7">
              <w:rPr>
                <w:rFonts w:ascii="Myriad Pro" w:hAnsi="Myriad Pro"/>
                <w:b/>
                <w:bCs/>
                <w:noProof/>
              </w:rPr>
              <w:tab/>
            </w:r>
            <w:r w:rsidR="003026D7" w:rsidRPr="003026D7">
              <w:rPr>
                <w:rStyle w:val="ac"/>
                <w:rFonts w:ascii="Myriad Pro" w:hAnsi="Myriad Pro"/>
                <w:b/>
                <w:bCs/>
                <w:noProof/>
              </w:rPr>
              <w:t>Экспертиза обоснованности принятых Агентством по тарифам и ценам Архангельской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_Toc53343526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46</w:t>
            </w:r>
            <w:r w:rsidR="00A43EF9" w:rsidRPr="003026D7">
              <w:rPr>
                <w:rFonts w:ascii="Myriad Pro" w:hAnsi="Myriad Pro"/>
                <w:b/>
                <w:bCs/>
                <w:noProof/>
                <w:webHidden/>
              </w:rPr>
              <w:fldChar w:fldCharType="end"/>
            </w:r>
          </w:hyperlink>
        </w:p>
        <w:p w14:paraId="446236C7" w14:textId="0032F7CD" w:rsidR="003026D7" w:rsidRPr="003026D7" w:rsidRDefault="000B4FFB" w:rsidP="003026D7">
          <w:pPr>
            <w:pStyle w:val="11"/>
            <w:spacing w:after="0" w:line="240" w:lineRule="auto"/>
            <w:rPr>
              <w:rFonts w:eastAsiaTheme="minorEastAsia"/>
              <w:bCs/>
              <w:lang w:eastAsia="ru-RU"/>
            </w:rPr>
          </w:pPr>
          <w:hyperlink w:anchor="_Toc53343527" w:history="1">
            <w:r w:rsidR="003026D7" w:rsidRPr="003026D7">
              <w:rPr>
                <w:rStyle w:val="ac"/>
                <w:bCs/>
              </w:rPr>
              <w:t>4.</w:t>
            </w:r>
            <w:r w:rsidR="003026D7" w:rsidRPr="003026D7">
              <w:rPr>
                <w:rFonts w:eastAsiaTheme="minorEastAsia"/>
                <w:bCs/>
                <w:lang w:eastAsia="ru-RU"/>
              </w:rPr>
              <w:tab/>
            </w:r>
            <w:r w:rsidR="003026D7" w:rsidRPr="003026D7">
              <w:rPr>
                <w:rStyle w:val="ac"/>
                <w:bCs/>
              </w:rPr>
              <w:t xml:space="preserve">Экспертиза расчетов подконтрольных расходов по статьям расходов, учтенных в расчетах необходимой валовой выручки при установлении тарифов на 2017 и 2018 годы, не являющиеся первым годом долгосрочного периода регулирования Архангельского филиала </w:t>
            </w:r>
            <w:r w:rsidR="003026D7">
              <w:rPr>
                <w:rStyle w:val="ac"/>
                <w:bCs/>
              </w:rPr>
              <w:t>ПАО </w:t>
            </w:r>
            <w:r w:rsidR="003026D7" w:rsidRPr="003026D7">
              <w:rPr>
                <w:rStyle w:val="ac"/>
                <w:bCs/>
              </w:rPr>
              <w:t>«МРСК Северо-Запада»</w:t>
            </w:r>
            <w:r w:rsidR="003026D7" w:rsidRPr="003026D7">
              <w:rPr>
                <w:bCs/>
                <w:webHidden/>
              </w:rPr>
              <w:tab/>
            </w:r>
            <w:r w:rsidR="00A43EF9" w:rsidRPr="003026D7">
              <w:rPr>
                <w:bCs/>
                <w:webHidden/>
              </w:rPr>
              <w:fldChar w:fldCharType="begin"/>
            </w:r>
            <w:r w:rsidR="003026D7" w:rsidRPr="003026D7">
              <w:rPr>
                <w:bCs/>
                <w:webHidden/>
              </w:rPr>
              <w:instrText xml:space="preserve"> PAGEREF _Toc53343527 \h </w:instrText>
            </w:r>
            <w:r w:rsidR="00A43EF9" w:rsidRPr="003026D7">
              <w:rPr>
                <w:bCs/>
                <w:webHidden/>
              </w:rPr>
            </w:r>
            <w:r w:rsidR="00A43EF9" w:rsidRPr="003026D7">
              <w:rPr>
                <w:bCs/>
                <w:webHidden/>
              </w:rPr>
              <w:fldChar w:fldCharType="separate"/>
            </w:r>
            <w:r>
              <w:rPr>
                <w:bCs/>
                <w:webHidden/>
              </w:rPr>
              <w:t>59</w:t>
            </w:r>
            <w:r w:rsidR="00A43EF9" w:rsidRPr="003026D7">
              <w:rPr>
                <w:bCs/>
                <w:webHidden/>
              </w:rPr>
              <w:fldChar w:fldCharType="end"/>
            </w:r>
          </w:hyperlink>
        </w:p>
        <w:p w14:paraId="06DC536D" w14:textId="7A83491D" w:rsidR="003026D7" w:rsidRPr="003026D7" w:rsidRDefault="000B4FFB" w:rsidP="003026D7">
          <w:pPr>
            <w:pStyle w:val="22"/>
            <w:spacing w:after="0" w:line="240" w:lineRule="auto"/>
            <w:rPr>
              <w:rFonts w:ascii="Myriad Pro" w:hAnsi="Myriad Pro"/>
              <w:b/>
              <w:bCs/>
              <w:noProof/>
            </w:rPr>
          </w:pPr>
          <w:hyperlink w:anchor="_Toc53343528" w:history="1">
            <w:r w:rsidR="003026D7" w:rsidRPr="003026D7">
              <w:rPr>
                <w:rStyle w:val="ac"/>
                <w:rFonts w:ascii="Myriad Pro" w:hAnsi="Myriad Pro"/>
                <w:b/>
                <w:bCs/>
                <w:noProof/>
              </w:rPr>
              <w:t>4.1.</w:t>
            </w:r>
            <w:r w:rsidR="003026D7" w:rsidRPr="003026D7">
              <w:rPr>
                <w:rFonts w:ascii="Myriad Pro" w:hAnsi="Myriad Pro"/>
                <w:b/>
                <w:bCs/>
                <w:noProof/>
              </w:rPr>
              <w:tab/>
            </w:r>
            <w:r w:rsidR="003026D7" w:rsidRPr="003026D7">
              <w:rPr>
                <w:rStyle w:val="ac"/>
                <w:rFonts w:ascii="Myriad Pro" w:hAnsi="Myriad Pro"/>
                <w:b/>
                <w:bCs/>
                <w:noProof/>
              </w:rPr>
              <w:t xml:space="preserve">Экспертиза расчетов подконтрольных расходов по статьям расходов, учтенных в расчетах необходимой валовой выручки при установлении тарифов на 2017 год, не являющийся первым годом долгосрочного периода регулирования Архангельского филиала </w:t>
            </w:r>
            <w:r w:rsidR="003026D7">
              <w:rPr>
                <w:rStyle w:val="ac"/>
                <w:rFonts w:ascii="Myriad Pro" w:hAnsi="Myriad Pro"/>
                <w:b/>
                <w:bCs/>
                <w:noProof/>
              </w:rPr>
              <w:t>ПАО </w:t>
            </w:r>
            <w:r w:rsidR="003026D7" w:rsidRPr="003026D7">
              <w:rPr>
                <w:rStyle w:val="ac"/>
                <w:rFonts w:ascii="Myriad Pro" w:hAnsi="Myriad Pro"/>
                <w:b/>
                <w:bCs/>
                <w:noProof/>
              </w:rPr>
              <w:t>«МРСК Северо-Запада»</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_Toc53343528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63</w:t>
            </w:r>
            <w:r w:rsidR="00A43EF9" w:rsidRPr="003026D7">
              <w:rPr>
                <w:rFonts w:ascii="Myriad Pro" w:hAnsi="Myriad Pro"/>
                <w:b/>
                <w:bCs/>
                <w:noProof/>
                <w:webHidden/>
              </w:rPr>
              <w:fldChar w:fldCharType="end"/>
            </w:r>
          </w:hyperlink>
        </w:p>
        <w:p w14:paraId="4D793BFD" w14:textId="19F23CA7" w:rsidR="003026D7" w:rsidRPr="003026D7" w:rsidRDefault="000B4FFB" w:rsidP="003026D7">
          <w:pPr>
            <w:pStyle w:val="22"/>
            <w:spacing w:after="0" w:line="240" w:lineRule="auto"/>
            <w:rPr>
              <w:rFonts w:ascii="Myriad Pro" w:hAnsi="Myriad Pro"/>
              <w:b/>
              <w:bCs/>
              <w:noProof/>
            </w:rPr>
          </w:pPr>
          <w:hyperlink w:anchor="_Toc53343529" w:history="1">
            <w:r w:rsidR="003026D7" w:rsidRPr="003026D7">
              <w:rPr>
                <w:rStyle w:val="ac"/>
                <w:rFonts w:ascii="Myriad Pro" w:hAnsi="Myriad Pro"/>
                <w:b/>
                <w:bCs/>
                <w:noProof/>
              </w:rPr>
              <w:t>4.2.</w:t>
            </w:r>
            <w:r w:rsidR="003026D7" w:rsidRPr="003026D7">
              <w:rPr>
                <w:rFonts w:ascii="Myriad Pro" w:hAnsi="Myriad Pro"/>
                <w:b/>
                <w:bCs/>
                <w:noProof/>
              </w:rPr>
              <w:tab/>
            </w:r>
            <w:r w:rsidR="003026D7" w:rsidRPr="003026D7">
              <w:rPr>
                <w:rStyle w:val="ac"/>
                <w:rFonts w:ascii="Myriad Pro" w:hAnsi="Myriad Pro"/>
                <w:b/>
                <w:bCs/>
                <w:noProof/>
              </w:rPr>
              <w:t xml:space="preserve">Экспертиза расчетов подконтрольных расходов по статьям расходов, учтенных в расчетах необходимой валовой выручки при установлении тарифов на 2018 год, не являющийся первым годом долгосрочного периода регулирования Архангельского филиала </w:t>
            </w:r>
            <w:r w:rsidR="003026D7">
              <w:rPr>
                <w:rStyle w:val="ac"/>
                <w:rFonts w:ascii="Myriad Pro" w:hAnsi="Myriad Pro"/>
                <w:b/>
                <w:bCs/>
                <w:noProof/>
              </w:rPr>
              <w:t>ПАО </w:t>
            </w:r>
            <w:r w:rsidR="003026D7" w:rsidRPr="003026D7">
              <w:rPr>
                <w:rStyle w:val="ac"/>
                <w:rFonts w:ascii="Myriad Pro" w:hAnsi="Myriad Pro"/>
                <w:b/>
                <w:bCs/>
                <w:noProof/>
              </w:rPr>
              <w:t>«МРСК Северо-Запада»</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_Toc53343529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68</w:t>
            </w:r>
            <w:r w:rsidR="00A43EF9" w:rsidRPr="003026D7">
              <w:rPr>
                <w:rFonts w:ascii="Myriad Pro" w:hAnsi="Myriad Pro"/>
                <w:b/>
                <w:bCs/>
                <w:noProof/>
                <w:webHidden/>
              </w:rPr>
              <w:fldChar w:fldCharType="end"/>
            </w:r>
          </w:hyperlink>
        </w:p>
        <w:p w14:paraId="3EFF2603" w14:textId="0BA0A274" w:rsidR="003026D7" w:rsidRPr="003026D7" w:rsidRDefault="000B4FFB" w:rsidP="003026D7">
          <w:pPr>
            <w:pStyle w:val="11"/>
            <w:spacing w:after="0" w:line="240" w:lineRule="auto"/>
            <w:rPr>
              <w:rFonts w:eastAsiaTheme="minorEastAsia"/>
              <w:bCs/>
              <w:lang w:eastAsia="ru-RU"/>
            </w:rPr>
          </w:pPr>
          <w:hyperlink w:anchor="_Toc53343530" w:history="1">
            <w:r w:rsidR="003026D7" w:rsidRPr="003026D7">
              <w:rPr>
                <w:rStyle w:val="ac"/>
                <w:bCs/>
              </w:rPr>
              <w:t>5.</w:t>
            </w:r>
            <w:r w:rsidR="003026D7" w:rsidRPr="003026D7">
              <w:rPr>
                <w:rFonts w:eastAsiaTheme="minorEastAsia"/>
                <w:bCs/>
                <w:lang w:eastAsia="ru-RU"/>
              </w:rPr>
              <w:tab/>
            </w:r>
            <w:r w:rsidR="003026D7" w:rsidRPr="003026D7">
              <w:rPr>
                <w:rStyle w:val="ac"/>
                <w:bCs/>
              </w:rPr>
              <w:t xml:space="preserve">Анализ обоснованности принятых Агентством по тарифам и ценам Архангельской области в расчет тарифов долгосрочных параметров регулирования: индекса </w:t>
            </w:r>
            <w:r w:rsidR="003026D7" w:rsidRPr="003026D7">
              <w:rPr>
                <w:rStyle w:val="ac"/>
                <w:bCs/>
              </w:rPr>
              <w:lastRenderedPageBreak/>
              <w:t>эффективности подконтрольных расходов, уровня надежности и качества услуг на 2017 и 2018 годы.</w:t>
            </w:r>
            <w:r w:rsidR="003026D7" w:rsidRPr="003026D7">
              <w:rPr>
                <w:bCs/>
                <w:webHidden/>
              </w:rPr>
              <w:tab/>
            </w:r>
            <w:r w:rsidR="00A43EF9" w:rsidRPr="003026D7">
              <w:rPr>
                <w:bCs/>
                <w:webHidden/>
              </w:rPr>
              <w:fldChar w:fldCharType="begin"/>
            </w:r>
            <w:r w:rsidR="003026D7" w:rsidRPr="003026D7">
              <w:rPr>
                <w:bCs/>
                <w:webHidden/>
              </w:rPr>
              <w:instrText xml:space="preserve"> PAGEREF _Toc53343530 \h </w:instrText>
            </w:r>
            <w:r w:rsidR="00A43EF9" w:rsidRPr="003026D7">
              <w:rPr>
                <w:bCs/>
                <w:webHidden/>
              </w:rPr>
            </w:r>
            <w:r w:rsidR="00A43EF9" w:rsidRPr="003026D7">
              <w:rPr>
                <w:bCs/>
                <w:webHidden/>
              </w:rPr>
              <w:fldChar w:fldCharType="separate"/>
            </w:r>
            <w:r>
              <w:rPr>
                <w:bCs/>
                <w:webHidden/>
              </w:rPr>
              <w:t>74</w:t>
            </w:r>
            <w:r w:rsidR="00A43EF9" w:rsidRPr="003026D7">
              <w:rPr>
                <w:bCs/>
                <w:webHidden/>
              </w:rPr>
              <w:fldChar w:fldCharType="end"/>
            </w:r>
          </w:hyperlink>
        </w:p>
        <w:p w14:paraId="5D621768" w14:textId="01B89FC8" w:rsidR="003026D7" w:rsidRPr="003026D7" w:rsidRDefault="000B4FFB" w:rsidP="003026D7">
          <w:pPr>
            <w:pStyle w:val="22"/>
            <w:spacing w:after="0" w:line="240" w:lineRule="auto"/>
            <w:rPr>
              <w:rFonts w:ascii="Myriad Pro" w:hAnsi="Myriad Pro"/>
              <w:b/>
              <w:bCs/>
              <w:noProof/>
            </w:rPr>
          </w:pPr>
          <w:hyperlink w:anchor="_Toc53343531" w:history="1">
            <w:r w:rsidR="003026D7" w:rsidRPr="003026D7">
              <w:rPr>
                <w:rStyle w:val="ac"/>
                <w:rFonts w:ascii="Myriad Pro" w:hAnsi="Myriad Pro"/>
                <w:b/>
                <w:bCs/>
                <w:noProof/>
              </w:rPr>
              <w:t>5.1.</w:t>
            </w:r>
            <w:r w:rsidR="003026D7" w:rsidRPr="003026D7">
              <w:rPr>
                <w:rFonts w:ascii="Myriad Pro" w:hAnsi="Myriad Pro"/>
                <w:b/>
                <w:bCs/>
                <w:noProof/>
              </w:rPr>
              <w:tab/>
            </w:r>
            <w:r w:rsidR="003026D7" w:rsidRPr="003026D7">
              <w:rPr>
                <w:rStyle w:val="ac"/>
                <w:rFonts w:ascii="Myriad Pro" w:hAnsi="Myriad Pro"/>
                <w:b/>
                <w:bCs/>
                <w:noProof/>
              </w:rPr>
              <w:t>Индекс эффективности подконтрольных расходов на 2017 и 2018 годы.</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_Toc53343531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76</w:t>
            </w:r>
            <w:r w:rsidR="00A43EF9" w:rsidRPr="003026D7">
              <w:rPr>
                <w:rFonts w:ascii="Myriad Pro" w:hAnsi="Myriad Pro"/>
                <w:b/>
                <w:bCs/>
                <w:noProof/>
                <w:webHidden/>
              </w:rPr>
              <w:fldChar w:fldCharType="end"/>
            </w:r>
          </w:hyperlink>
        </w:p>
        <w:p w14:paraId="1728D437" w14:textId="199A2433" w:rsidR="003026D7" w:rsidRPr="003026D7" w:rsidRDefault="000B4FFB" w:rsidP="003026D7">
          <w:pPr>
            <w:pStyle w:val="22"/>
            <w:spacing w:after="0" w:line="240" w:lineRule="auto"/>
            <w:rPr>
              <w:rFonts w:ascii="Myriad Pro" w:hAnsi="Myriad Pro"/>
              <w:b/>
              <w:bCs/>
              <w:noProof/>
            </w:rPr>
          </w:pPr>
          <w:hyperlink w:anchor="_Toc53343532" w:history="1">
            <w:r w:rsidR="003026D7" w:rsidRPr="003026D7">
              <w:rPr>
                <w:rStyle w:val="ac"/>
                <w:rFonts w:ascii="Myriad Pro" w:hAnsi="Myriad Pro"/>
                <w:b/>
                <w:bCs/>
                <w:noProof/>
              </w:rPr>
              <w:t>5.2.</w:t>
            </w:r>
            <w:r w:rsidR="003026D7" w:rsidRPr="003026D7">
              <w:rPr>
                <w:rFonts w:ascii="Myriad Pro" w:hAnsi="Myriad Pro"/>
                <w:b/>
                <w:bCs/>
                <w:noProof/>
              </w:rPr>
              <w:tab/>
            </w:r>
            <w:r w:rsidR="003026D7" w:rsidRPr="003026D7">
              <w:rPr>
                <w:rStyle w:val="ac"/>
                <w:rFonts w:ascii="Myriad Pro" w:hAnsi="Myriad Pro"/>
                <w:b/>
                <w:bCs/>
                <w:noProof/>
              </w:rPr>
              <w:t>Показатели уровня надежности и качества услуг на 2017 и 2018 годы.</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_Toc53343532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79</w:t>
            </w:r>
            <w:r w:rsidR="00A43EF9" w:rsidRPr="003026D7">
              <w:rPr>
                <w:rFonts w:ascii="Myriad Pro" w:hAnsi="Myriad Pro"/>
                <w:b/>
                <w:bCs/>
                <w:noProof/>
                <w:webHidden/>
              </w:rPr>
              <w:fldChar w:fldCharType="end"/>
            </w:r>
          </w:hyperlink>
        </w:p>
        <w:p w14:paraId="1461F6E2" w14:textId="38E4967E" w:rsidR="003026D7" w:rsidRPr="003026D7" w:rsidRDefault="000B4FFB" w:rsidP="003026D7">
          <w:pPr>
            <w:pStyle w:val="11"/>
            <w:spacing w:after="0" w:line="240" w:lineRule="auto"/>
            <w:rPr>
              <w:rFonts w:eastAsiaTheme="minorEastAsia"/>
              <w:bCs/>
              <w:lang w:eastAsia="ru-RU"/>
            </w:rPr>
          </w:pPr>
          <w:hyperlink w:anchor="_Toc53343533" w:history="1">
            <w:r w:rsidR="003026D7" w:rsidRPr="003026D7">
              <w:rPr>
                <w:rStyle w:val="ac"/>
                <w:bCs/>
              </w:rPr>
              <w:t>6.</w:t>
            </w:r>
            <w:r w:rsidR="003026D7" w:rsidRPr="003026D7">
              <w:rPr>
                <w:rFonts w:eastAsiaTheme="minorEastAsia"/>
                <w:bCs/>
                <w:lang w:eastAsia="ru-RU"/>
              </w:rPr>
              <w:tab/>
            </w:r>
            <w:r w:rsidR="003026D7" w:rsidRPr="003026D7">
              <w:rPr>
                <w:rStyle w:val="ac"/>
                <w:bCs/>
              </w:rPr>
              <w:t>Эксперт</w:t>
            </w:r>
            <w:r w:rsidR="009A6134">
              <w:rPr>
                <w:rStyle w:val="ac"/>
                <w:bCs/>
              </w:rPr>
              <w:t>иза</w:t>
            </w:r>
            <w:r w:rsidR="003026D7" w:rsidRPr="003026D7">
              <w:rPr>
                <w:rStyle w:val="ac"/>
                <w:bCs/>
              </w:rPr>
              <w:t xml:space="preserve"> обоснованности расчетов по статьям неподконтрольных расходов при установлении тарифов на 2017 и 2018 год Архангельского филиала </w:t>
            </w:r>
            <w:r w:rsidR="003026D7">
              <w:rPr>
                <w:rStyle w:val="ac"/>
                <w:bCs/>
              </w:rPr>
              <w:t>ПАО </w:t>
            </w:r>
            <w:r w:rsidR="003026D7" w:rsidRPr="003026D7">
              <w:rPr>
                <w:rStyle w:val="ac"/>
                <w:bCs/>
              </w:rPr>
              <w:t>«МРСК Северо-Запада».</w:t>
            </w:r>
            <w:r w:rsidR="003026D7" w:rsidRPr="003026D7">
              <w:rPr>
                <w:bCs/>
                <w:webHidden/>
              </w:rPr>
              <w:tab/>
            </w:r>
            <w:r w:rsidR="00A43EF9" w:rsidRPr="003026D7">
              <w:rPr>
                <w:bCs/>
                <w:webHidden/>
              </w:rPr>
              <w:fldChar w:fldCharType="begin"/>
            </w:r>
            <w:r w:rsidR="003026D7" w:rsidRPr="003026D7">
              <w:rPr>
                <w:bCs/>
                <w:webHidden/>
              </w:rPr>
              <w:instrText xml:space="preserve"> PAGEREF _Toc53343533 \h </w:instrText>
            </w:r>
            <w:r w:rsidR="00A43EF9" w:rsidRPr="003026D7">
              <w:rPr>
                <w:bCs/>
                <w:webHidden/>
              </w:rPr>
            </w:r>
            <w:r w:rsidR="00A43EF9" w:rsidRPr="003026D7">
              <w:rPr>
                <w:bCs/>
                <w:webHidden/>
              </w:rPr>
              <w:fldChar w:fldCharType="separate"/>
            </w:r>
            <w:r>
              <w:rPr>
                <w:bCs/>
                <w:webHidden/>
              </w:rPr>
              <w:t>92</w:t>
            </w:r>
            <w:r w:rsidR="00A43EF9" w:rsidRPr="003026D7">
              <w:rPr>
                <w:bCs/>
                <w:webHidden/>
              </w:rPr>
              <w:fldChar w:fldCharType="end"/>
            </w:r>
          </w:hyperlink>
        </w:p>
        <w:p w14:paraId="0D48F8B9" w14:textId="03D02BC5" w:rsidR="003026D7" w:rsidRPr="003026D7" w:rsidRDefault="000B4FFB" w:rsidP="003026D7">
          <w:pPr>
            <w:pStyle w:val="22"/>
            <w:spacing w:after="0" w:line="240" w:lineRule="auto"/>
            <w:rPr>
              <w:rFonts w:ascii="Myriad Pro" w:hAnsi="Myriad Pro"/>
              <w:b/>
              <w:bCs/>
              <w:noProof/>
            </w:rPr>
          </w:pPr>
          <w:hyperlink w:anchor="_Toc53343534" w:history="1">
            <w:r w:rsidR="003026D7" w:rsidRPr="003026D7">
              <w:rPr>
                <w:rStyle w:val="ac"/>
                <w:rFonts w:ascii="Myriad Pro" w:hAnsi="Myriad Pro"/>
                <w:b/>
                <w:bCs/>
                <w:noProof/>
              </w:rPr>
              <w:t>6.1.</w:t>
            </w:r>
            <w:r w:rsidR="003026D7" w:rsidRPr="003026D7">
              <w:rPr>
                <w:rFonts w:ascii="Myriad Pro" w:hAnsi="Myriad Pro"/>
                <w:b/>
                <w:bCs/>
                <w:noProof/>
              </w:rPr>
              <w:tab/>
            </w:r>
            <w:r w:rsidR="003026D7" w:rsidRPr="003026D7">
              <w:rPr>
                <w:rStyle w:val="ac"/>
                <w:rFonts w:ascii="Myriad Pro" w:hAnsi="Myriad Pro"/>
                <w:b/>
                <w:bCs/>
                <w:noProof/>
              </w:rPr>
              <w:t>Эксперт</w:t>
            </w:r>
            <w:r w:rsidR="009A6134">
              <w:rPr>
                <w:rStyle w:val="ac"/>
                <w:rFonts w:ascii="Myriad Pro" w:hAnsi="Myriad Pro"/>
                <w:b/>
                <w:bCs/>
                <w:noProof/>
              </w:rPr>
              <w:t>иза</w:t>
            </w:r>
            <w:r w:rsidR="003026D7" w:rsidRPr="003026D7">
              <w:rPr>
                <w:rStyle w:val="ac"/>
                <w:rFonts w:ascii="Myriad Pro" w:hAnsi="Myriad Pro"/>
                <w:b/>
                <w:bCs/>
                <w:noProof/>
              </w:rPr>
              <w:t xml:space="preserve"> обоснованности расчетов по статьям неподконтрольных расходов при установлении тарифов на 2017 год Архангельского филиала </w:t>
            </w:r>
            <w:r w:rsidR="003026D7">
              <w:rPr>
                <w:rStyle w:val="ac"/>
                <w:rFonts w:ascii="Myriad Pro" w:hAnsi="Myriad Pro"/>
                <w:b/>
                <w:bCs/>
                <w:noProof/>
              </w:rPr>
              <w:t>ПАО </w:t>
            </w:r>
            <w:r w:rsidR="003026D7" w:rsidRPr="003026D7">
              <w:rPr>
                <w:rStyle w:val="ac"/>
                <w:rFonts w:ascii="Myriad Pro" w:hAnsi="Myriad Pro"/>
                <w:b/>
                <w:bCs/>
                <w:noProof/>
              </w:rPr>
              <w:t>«МРСК Северо-Запада».</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_Toc53343534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94</w:t>
            </w:r>
            <w:r w:rsidR="00A43EF9" w:rsidRPr="003026D7">
              <w:rPr>
                <w:rFonts w:ascii="Myriad Pro" w:hAnsi="Myriad Pro"/>
                <w:b/>
                <w:bCs/>
                <w:noProof/>
                <w:webHidden/>
              </w:rPr>
              <w:fldChar w:fldCharType="end"/>
            </w:r>
          </w:hyperlink>
        </w:p>
        <w:p w14:paraId="437A82A9" w14:textId="0336B6B6" w:rsidR="003026D7" w:rsidRPr="003026D7" w:rsidRDefault="000B4FFB" w:rsidP="003026D7">
          <w:pPr>
            <w:pStyle w:val="33"/>
            <w:spacing w:after="0" w:line="240" w:lineRule="auto"/>
            <w:ind w:left="0"/>
            <w:rPr>
              <w:rFonts w:eastAsiaTheme="minorEastAsia"/>
              <w:bCs/>
              <w:lang w:eastAsia="ru-RU"/>
            </w:rPr>
          </w:pPr>
          <w:hyperlink w:anchor="_Toc53343535" w:history="1">
            <w:r w:rsidR="003026D7" w:rsidRPr="003026D7">
              <w:rPr>
                <w:rStyle w:val="ac"/>
                <w:bCs/>
              </w:rPr>
              <w:t>6.1.1.</w:t>
            </w:r>
            <w:r w:rsidR="003026D7" w:rsidRPr="003026D7">
              <w:rPr>
                <w:rFonts w:eastAsiaTheme="minorEastAsia"/>
                <w:bCs/>
                <w:lang w:eastAsia="ru-RU"/>
              </w:rPr>
              <w:tab/>
            </w:r>
            <w:r w:rsidR="003026D7" w:rsidRPr="003026D7">
              <w:rPr>
                <w:rStyle w:val="ac"/>
                <w:bCs/>
              </w:rPr>
              <w:t xml:space="preserve">Оплата услуг </w:t>
            </w:r>
            <w:r w:rsidR="003026D7">
              <w:rPr>
                <w:rStyle w:val="ac"/>
                <w:bCs/>
              </w:rPr>
              <w:t>ПАО </w:t>
            </w:r>
            <w:r w:rsidR="003026D7" w:rsidRPr="003026D7">
              <w:rPr>
                <w:rStyle w:val="ac"/>
                <w:bCs/>
              </w:rPr>
              <w:t>«ФСК ЕЭС»</w:t>
            </w:r>
            <w:r w:rsidR="003026D7" w:rsidRPr="003026D7">
              <w:rPr>
                <w:bCs/>
                <w:webHidden/>
              </w:rPr>
              <w:tab/>
            </w:r>
            <w:r w:rsidR="00A43EF9" w:rsidRPr="003026D7">
              <w:rPr>
                <w:bCs/>
                <w:webHidden/>
              </w:rPr>
              <w:fldChar w:fldCharType="begin"/>
            </w:r>
            <w:r w:rsidR="003026D7" w:rsidRPr="003026D7">
              <w:rPr>
                <w:bCs/>
                <w:webHidden/>
              </w:rPr>
              <w:instrText xml:space="preserve"> PAGEREF _Toc53343535 \h </w:instrText>
            </w:r>
            <w:r w:rsidR="00A43EF9" w:rsidRPr="003026D7">
              <w:rPr>
                <w:bCs/>
                <w:webHidden/>
              </w:rPr>
            </w:r>
            <w:r w:rsidR="00A43EF9" w:rsidRPr="003026D7">
              <w:rPr>
                <w:bCs/>
                <w:webHidden/>
              </w:rPr>
              <w:fldChar w:fldCharType="separate"/>
            </w:r>
            <w:r>
              <w:rPr>
                <w:bCs/>
                <w:webHidden/>
              </w:rPr>
              <w:t>94</w:t>
            </w:r>
            <w:r w:rsidR="00A43EF9" w:rsidRPr="003026D7">
              <w:rPr>
                <w:bCs/>
                <w:webHidden/>
              </w:rPr>
              <w:fldChar w:fldCharType="end"/>
            </w:r>
          </w:hyperlink>
        </w:p>
        <w:p w14:paraId="4DF362BD" w14:textId="1D6A82F4" w:rsidR="003026D7" w:rsidRPr="003026D7" w:rsidRDefault="000B4FFB" w:rsidP="003026D7">
          <w:pPr>
            <w:pStyle w:val="33"/>
            <w:spacing w:after="0" w:line="240" w:lineRule="auto"/>
            <w:ind w:left="0"/>
            <w:rPr>
              <w:rFonts w:eastAsiaTheme="minorEastAsia"/>
              <w:bCs/>
              <w:lang w:eastAsia="ru-RU"/>
            </w:rPr>
          </w:pPr>
          <w:hyperlink w:anchor="_Toc53343536" w:history="1">
            <w:r w:rsidR="003026D7" w:rsidRPr="003026D7">
              <w:rPr>
                <w:rStyle w:val="ac"/>
                <w:bCs/>
              </w:rPr>
              <w:t>6.1.2.</w:t>
            </w:r>
            <w:r w:rsidR="003026D7" w:rsidRPr="003026D7">
              <w:rPr>
                <w:rFonts w:eastAsiaTheme="minorEastAsia"/>
                <w:bCs/>
                <w:lang w:eastAsia="ru-RU"/>
              </w:rPr>
              <w:tab/>
            </w:r>
            <w:r w:rsidR="003026D7" w:rsidRPr="003026D7">
              <w:rPr>
                <w:rStyle w:val="ac"/>
                <w:bCs/>
              </w:rPr>
              <w:t>Расходы на оплату услуг организаций, осуществляющих регулируемые виды деятельности</w:t>
            </w:r>
            <w:r w:rsidR="003026D7" w:rsidRPr="003026D7">
              <w:rPr>
                <w:bCs/>
                <w:webHidden/>
              </w:rPr>
              <w:tab/>
            </w:r>
            <w:r w:rsidR="00A43EF9" w:rsidRPr="003026D7">
              <w:rPr>
                <w:bCs/>
                <w:webHidden/>
              </w:rPr>
              <w:fldChar w:fldCharType="begin"/>
            </w:r>
            <w:r w:rsidR="003026D7" w:rsidRPr="003026D7">
              <w:rPr>
                <w:bCs/>
                <w:webHidden/>
              </w:rPr>
              <w:instrText xml:space="preserve"> PAGEREF _Toc53343536 \h </w:instrText>
            </w:r>
            <w:r w:rsidR="00A43EF9" w:rsidRPr="003026D7">
              <w:rPr>
                <w:bCs/>
                <w:webHidden/>
              </w:rPr>
            </w:r>
            <w:r w:rsidR="00A43EF9" w:rsidRPr="003026D7">
              <w:rPr>
                <w:bCs/>
                <w:webHidden/>
              </w:rPr>
              <w:fldChar w:fldCharType="separate"/>
            </w:r>
            <w:r>
              <w:rPr>
                <w:bCs/>
                <w:webHidden/>
              </w:rPr>
              <w:t>100</w:t>
            </w:r>
            <w:r w:rsidR="00A43EF9" w:rsidRPr="003026D7">
              <w:rPr>
                <w:bCs/>
                <w:webHidden/>
              </w:rPr>
              <w:fldChar w:fldCharType="end"/>
            </w:r>
          </w:hyperlink>
        </w:p>
        <w:p w14:paraId="0D1FC23B" w14:textId="079FF46F" w:rsidR="003026D7" w:rsidRPr="003026D7" w:rsidRDefault="000B4FFB" w:rsidP="003026D7">
          <w:pPr>
            <w:pStyle w:val="33"/>
            <w:spacing w:after="0" w:line="240" w:lineRule="auto"/>
            <w:ind w:left="0"/>
            <w:rPr>
              <w:rFonts w:eastAsiaTheme="minorEastAsia"/>
              <w:bCs/>
              <w:lang w:eastAsia="ru-RU"/>
            </w:rPr>
          </w:pPr>
          <w:hyperlink w:anchor="_Toc53343537" w:history="1">
            <w:r w:rsidR="003026D7" w:rsidRPr="003026D7">
              <w:rPr>
                <w:rStyle w:val="ac"/>
                <w:bCs/>
              </w:rPr>
              <w:t>6.1.3.</w:t>
            </w:r>
            <w:r w:rsidR="003026D7" w:rsidRPr="003026D7">
              <w:rPr>
                <w:rFonts w:eastAsiaTheme="minorEastAsia"/>
                <w:bCs/>
                <w:lang w:eastAsia="ru-RU"/>
              </w:rPr>
              <w:tab/>
            </w:r>
            <w:r w:rsidR="003026D7" w:rsidRPr="003026D7">
              <w:rPr>
                <w:rStyle w:val="ac"/>
                <w:bCs/>
              </w:rPr>
              <w:t>Отчисления на социальные нужды</w:t>
            </w:r>
            <w:r w:rsidR="003026D7" w:rsidRPr="003026D7">
              <w:rPr>
                <w:bCs/>
                <w:webHidden/>
              </w:rPr>
              <w:tab/>
            </w:r>
            <w:r w:rsidR="00A43EF9" w:rsidRPr="003026D7">
              <w:rPr>
                <w:bCs/>
                <w:webHidden/>
              </w:rPr>
              <w:fldChar w:fldCharType="begin"/>
            </w:r>
            <w:r w:rsidR="003026D7" w:rsidRPr="003026D7">
              <w:rPr>
                <w:bCs/>
                <w:webHidden/>
              </w:rPr>
              <w:instrText xml:space="preserve"> PAGEREF _Toc53343537 \h </w:instrText>
            </w:r>
            <w:r w:rsidR="00A43EF9" w:rsidRPr="003026D7">
              <w:rPr>
                <w:bCs/>
                <w:webHidden/>
              </w:rPr>
            </w:r>
            <w:r w:rsidR="00A43EF9" w:rsidRPr="003026D7">
              <w:rPr>
                <w:bCs/>
                <w:webHidden/>
              </w:rPr>
              <w:fldChar w:fldCharType="separate"/>
            </w:r>
            <w:r>
              <w:rPr>
                <w:bCs/>
                <w:webHidden/>
              </w:rPr>
              <w:t>104</w:t>
            </w:r>
            <w:r w:rsidR="00A43EF9" w:rsidRPr="003026D7">
              <w:rPr>
                <w:bCs/>
                <w:webHidden/>
              </w:rPr>
              <w:fldChar w:fldCharType="end"/>
            </w:r>
          </w:hyperlink>
        </w:p>
        <w:p w14:paraId="166B158C" w14:textId="6D09D7B7" w:rsidR="003026D7" w:rsidRPr="003026D7" w:rsidRDefault="000B4FFB" w:rsidP="003026D7">
          <w:pPr>
            <w:pStyle w:val="33"/>
            <w:spacing w:after="0" w:line="240" w:lineRule="auto"/>
            <w:ind w:left="0"/>
            <w:rPr>
              <w:rFonts w:eastAsiaTheme="minorEastAsia"/>
              <w:bCs/>
              <w:lang w:eastAsia="ru-RU"/>
            </w:rPr>
          </w:pPr>
          <w:hyperlink w:anchor="_Toc53343538" w:history="1">
            <w:r w:rsidR="003026D7" w:rsidRPr="003026D7">
              <w:rPr>
                <w:rStyle w:val="ac"/>
                <w:bCs/>
              </w:rPr>
              <w:t>6.1.4.</w:t>
            </w:r>
            <w:r w:rsidR="003026D7" w:rsidRPr="003026D7">
              <w:rPr>
                <w:rFonts w:eastAsiaTheme="minorEastAsia"/>
                <w:bCs/>
                <w:lang w:eastAsia="ru-RU"/>
              </w:rPr>
              <w:tab/>
            </w:r>
            <w:r w:rsidR="003026D7" w:rsidRPr="003026D7">
              <w:rPr>
                <w:rStyle w:val="ac"/>
                <w:bCs/>
              </w:rPr>
              <w:t>Арендная плата</w:t>
            </w:r>
            <w:r w:rsidR="003026D7" w:rsidRPr="003026D7">
              <w:rPr>
                <w:bCs/>
                <w:webHidden/>
              </w:rPr>
              <w:tab/>
            </w:r>
            <w:r w:rsidR="00A43EF9" w:rsidRPr="003026D7">
              <w:rPr>
                <w:bCs/>
                <w:webHidden/>
              </w:rPr>
              <w:fldChar w:fldCharType="begin"/>
            </w:r>
            <w:r w:rsidR="003026D7" w:rsidRPr="003026D7">
              <w:rPr>
                <w:bCs/>
                <w:webHidden/>
              </w:rPr>
              <w:instrText xml:space="preserve"> PAGEREF _Toc53343538 \h </w:instrText>
            </w:r>
            <w:r w:rsidR="00A43EF9" w:rsidRPr="003026D7">
              <w:rPr>
                <w:bCs/>
                <w:webHidden/>
              </w:rPr>
            </w:r>
            <w:r w:rsidR="00A43EF9" w:rsidRPr="003026D7">
              <w:rPr>
                <w:bCs/>
                <w:webHidden/>
              </w:rPr>
              <w:fldChar w:fldCharType="separate"/>
            </w:r>
            <w:r>
              <w:rPr>
                <w:bCs/>
                <w:webHidden/>
              </w:rPr>
              <w:t>108</w:t>
            </w:r>
            <w:r w:rsidR="00A43EF9" w:rsidRPr="003026D7">
              <w:rPr>
                <w:bCs/>
                <w:webHidden/>
              </w:rPr>
              <w:fldChar w:fldCharType="end"/>
            </w:r>
          </w:hyperlink>
        </w:p>
        <w:p w14:paraId="2526539C" w14:textId="3EDDBE27" w:rsidR="003026D7" w:rsidRPr="003026D7" w:rsidRDefault="000B4FFB" w:rsidP="003026D7">
          <w:pPr>
            <w:pStyle w:val="33"/>
            <w:spacing w:after="0" w:line="240" w:lineRule="auto"/>
            <w:ind w:left="0"/>
            <w:rPr>
              <w:rFonts w:eastAsiaTheme="minorEastAsia"/>
              <w:bCs/>
              <w:lang w:eastAsia="ru-RU"/>
            </w:rPr>
          </w:pPr>
          <w:hyperlink w:anchor="_Toc53343539" w:history="1">
            <w:r w:rsidR="003026D7" w:rsidRPr="003026D7">
              <w:rPr>
                <w:rStyle w:val="ac"/>
                <w:bCs/>
              </w:rPr>
              <w:t>6.1.5.</w:t>
            </w:r>
            <w:r w:rsidR="003026D7" w:rsidRPr="003026D7">
              <w:rPr>
                <w:rFonts w:eastAsiaTheme="minorEastAsia"/>
                <w:bCs/>
                <w:lang w:eastAsia="ru-RU"/>
              </w:rPr>
              <w:tab/>
            </w:r>
            <w:r w:rsidR="003026D7" w:rsidRPr="003026D7">
              <w:rPr>
                <w:rStyle w:val="ac"/>
                <w:bCs/>
              </w:rPr>
              <w:t>Оплата налогов</w:t>
            </w:r>
            <w:r w:rsidR="003026D7" w:rsidRPr="003026D7">
              <w:rPr>
                <w:bCs/>
                <w:webHidden/>
              </w:rPr>
              <w:tab/>
            </w:r>
            <w:r w:rsidR="00A43EF9" w:rsidRPr="003026D7">
              <w:rPr>
                <w:bCs/>
                <w:webHidden/>
              </w:rPr>
              <w:fldChar w:fldCharType="begin"/>
            </w:r>
            <w:r w:rsidR="003026D7" w:rsidRPr="003026D7">
              <w:rPr>
                <w:bCs/>
                <w:webHidden/>
              </w:rPr>
              <w:instrText xml:space="preserve"> PAGEREF _Toc53343539 \h </w:instrText>
            </w:r>
            <w:r w:rsidR="00A43EF9" w:rsidRPr="003026D7">
              <w:rPr>
                <w:bCs/>
                <w:webHidden/>
              </w:rPr>
            </w:r>
            <w:r w:rsidR="00A43EF9" w:rsidRPr="003026D7">
              <w:rPr>
                <w:bCs/>
                <w:webHidden/>
              </w:rPr>
              <w:fldChar w:fldCharType="separate"/>
            </w:r>
            <w:r>
              <w:rPr>
                <w:bCs/>
                <w:webHidden/>
              </w:rPr>
              <w:t>116</w:t>
            </w:r>
            <w:r w:rsidR="00A43EF9" w:rsidRPr="003026D7">
              <w:rPr>
                <w:bCs/>
                <w:webHidden/>
              </w:rPr>
              <w:fldChar w:fldCharType="end"/>
            </w:r>
          </w:hyperlink>
        </w:p>
        <w:p w14:paraId="4A62408B" w14:textId="0C1C8576" w:rsidR="003026D7" w:rsidRPr="003026D7" w:rsidRDefault="000B4FFB" w:rsidP="003026D7">
          <w:pPr>
            <w:pStyle w:val="33"/>
            <w:spacing w:after="0" w:line="240" w:lineRule="auto"/>
            <w:ind w:left="0"/>
            <w:rPr>
              <w:rFonts w:eastAsiaTheme="minorEastAsia"/>
              <w:bCs/>
              <w:lang w:eastAsia="ru-RU"/>
            </w:rPr>
          </w:pPr>
          <w:hyperlink w:anchor="_Toc53343540" w:history="1">
            <w:r w:rsidR="003026D7" w:rsidRPr="003026D7">
              <w:rPr>
                <w:rStyle w:val="ac"/>
                <w:bCs/>
              </w:rPr>
              <w:t>6.1.6.</w:t>
            </w:r>
            <w:r w:rsidR="003026D7" w:rsidRPr="003026D7">
              <w:rPr>
                <w:rFonts w:eastAsiaTheme="minorEastAsia"/>
                <w:bCs/>
                <w:lang w:eastAsia="ru-RU"/>
              </w:rPr>
              <w:tab/>
            </w:r>
            <w:r w:rsidR="003026D7" w:rsidRPr="003026D7">
              <w:rPr>
                <w:rStyle w:val="ac"/>
                <w:bCs/>
              </w:rPr>
              <w:t>Амортизация</w:t>
            </w:r>
            <w:r w:rsidR="003026D7" w:rsidRPr="003026D7">
              <w:rPr>
                <w:bCs/>
                <w:webHidden/>
              </w:rPr>
              <w:tab/>
            </w:r>
            <w:r w:rsidR="00A43EF9" w:rsidRPr="003026D7">
              <w:rPr>
                <w:bCs/>
                <w:webHidden/>
              </w:rPr>
              <w:fldChar w:fldCharType="begin"/>
            </w:r>
            <w:r w:rsidR="003026D7" w:rsidRPr="003026D7">
              <w:rPr>
                <w:bCs/>
                <w:webHidden/>
              </w:rPr>
              <w:instrText xml:space="preserve"> PAGEREF _Toc53343540 \h </w:instrText>
            </w:r>
            <w:r w:rsidR="00A43EF9" w:rsidRPr="003026D7">
              <w:rPr>
                <w:bCs/>
                <w:webHidden/>
              </w:rPr>
            </w:r>
            <w:r w:rsidR="00A43EF9" w:rsidRPr="003026D7">
              <w:rPr>
                <w:bCs/>
                <w:webHidden/>
              </w:rPr>
              <w:fldChar w:fldCharType="separate"/>
            </w:r>
            <w:r>
              <w:rPr>
                <w:bCs/>
                <w:webHidden/>
              </w:rPr>
              <w:t>123</w:t>
            </w:r>
            <w:r w:rsidR="00A43EF9" w:rsidRPr="003026D7">
              <w:rPr>
                <w:bCs/>
                <w:webHidden/>
              </w:rPr>
              <w:fldChar w:fldCharType="end"/>
            </w:r>
          </w:hyperlink>
        </w:p>
        <w:p w14:paraId="3652E92A" w14:textId="42C96E34" w:rsidR="003026D7" w:rsidRPr="003026D7" w:rsidRDefault="000B4FFB" w:rsidP="003026D7">
          <w:pPr>
            <w:pStyle w:val="33"/>
            <w:spacing w:after="0" w:line="240" w:lineRule="auto"/>
            <w:ind w:left="0"/>
            <w:rPr>
              <w:rFonts w:eastAsiaTheme="minorEastAsia"/>
              <w:bCs/>
              <w:lang w:eastAsia="ru-RU"/>
            </w:rPr>
          </w:pPr>
          <w:hyperlink w:anchor="_Toc53343541" w:history="1">
            <w:r w:rsidR="003026D7" w:rsidRPr="003026D7">
              <w:rPr>
                <w:rStyle w:val="ac"/>
                <w:bCs/>
              </w:rPr>
              <w:t>6.1.7.</w:t>
            </w:r>
            <w:r w:rsidR="003026D7" w:rsidRPr="003026D7">
              <w:rPr>
                <w:rFonts w:eastAsiaTheme="minorEastAsia"/>
                <w:bCs/>
                <w:lang w:eastAsia="ru-RU"/>
              </w:rPr>
              <w:tab/>
            </w:r>
            <w:r w:rsidR="003026D7" w:rsidRPr="003026D7">
              <w:rPr>
                <w:rStyle w:val="ac"/>
                <w:bCs/>
              </w:rPr>
              <w:t>Расходы на обслуживание кредитных ресурсов (проценты к уплате)</w:t>
            </w:r>
            <w:r w:rsidR="003026D7" w:rsidRPr="003026D7">
              <w:rPr>
                <w:bCs/>
                <w:webHidden/>
              </w:rPr>
              <w:tab/>
            </w:r>
            <w:r w:rsidR="00A43EF9" w:rsidRPr="003026D7">
              <w:rPr>
                <w:bCs/>
                <w:webHidden/>
              </w:rPr>
              <w:fldChar w:fldCharType="begin"/>
            </w:r>
            <w:r w:rsidR="003026D7" w:rsidRPr="003026D7">
              <w:rPr>
                <w:bCs/>
                <w:webHidden/>
              </w:rPr>
              <w:instrText xml:space="preserve"> PAGEREF _Toc53343541 \h </w:instrText>
            </w:r>
            <w:r w:rsidR="00A43EF9" w:rsidRPr="003026D7">
              <w:rPr>
                <w:bCs/>
                <w:webHidden/>
              </w:rPr>
            </w:r>
            <w:r w:rsidR="00A43EF9" w:rsidRPr="003026D7">
              <w:rPr>
                <w:bCs/>
                <w:webHidden/>
              </w:rPr>
              <w:fldChar w:fldCharType="separate"/>
            </w:r>
            <w:r>
              <w:rPr>
                <w:bCs/>
                <w:webHidden/>
              </w:rPr>
              <w:t>129</w:t>
            </w:r>
            <w:r w:rsidR="00A43EF9" w:rsidRPr="003026D7">
              <w:rPr>
                <w:bCs/>
                <w:webHidden/>
              </w:rPr>
              <w:fldChar w:fldCharType="end"/>
            </w:r>
          </w:hyperlink>
        </w:p>
        <w:p w14:paraId="25C7D3D7" w14:textId="381C039A" w:rsidR="003026D7" w:rsidRPr="003026D7" w:rsidRDefault="000B4FFB" w:rsidP="003026D7">
          <w:pPr>
            <w:pStyle w:val="33"/>
            <w:spacing w:after="0" w:line="240" w:lineRule="auto"/>
            <w:ind w:left="0"/>
            <w:rPr>
              <w:rFonts w:eastAsiaTheme="minorEastAsia"/>
              <w:bCs/>
              <w:lang w:eastAsia="ru-RU"/>
            </w:rPr>
          </w:pPr>
          <w:hyperlink w:anchor="_Toc53343542" w:history="1">
            <w:r w:rsidR="003026D7" w:rsidRPr="003026D7">
              <w:rPr>
                <w:rStyle w:val="ac"/>
                <w:bCs/>
              </w:rPr>
              <w:t>6.1.8.</w:t>
            </w:r>
            <w:r w:rsidR="003026D7" w:rsidRPr="003026D7">
              <w:rPr>
                <w:rFonts w:eastAsiaTheme="minorEastAsia"/>
                <w:bCs/>
                <w:lang w:eastAsia="ru-RU"/>
              </w:rPr>
              <w:tab/>
            </w:r>
            <w:r w:rsidR="003026D7" w:rsidRPr="003026D7">
              <w:rPr>
                <w:rStyle w:val="ac"/>
                <w:bCs/>
              </w:rPr>
              <w:t>Расходы на формирование резерва по сомнительным долгам</w:t>
            </w:r>
            <w:r w:rsidR="003026D7" w:rsidRPr="003026D7">
              <w:rPr>
                <w:bCs/>
                <w:webHidden/>
              </w:rPr>
              <w:tab/>
            </w:r>
            <w:r w:rsidR="00A43EF9" w:rsidRPr="003026D7">
              <w:rPr>
                <w:bCs/>
                <w:webHidden/>
              </w:rPr>
              <w:fldChar w:fldCharType="begin"/>
            </w:r>
            <w:r w:rsidR="003026D7" w:rsidRPr="003026D7">
              <w:rPr>
                <w:bCs/>
                <w:webHidden/>
              </w:rPr>
              <w:instrText xml:space="preserve"> PAGEREF _Toc53343542 \h </w:instrText>
            </w:r>
            <w:r w:rsidR="00A43EF9" w:rsidRPr="003026D7">
              <w:rPr>
                <w:bCs/>
                <w:webHidden/>
              </w:rPr>
            </w:r>
            <w:r w:rsidR="00A43EF9" w:rsidRPr="003026D7">
              <w:rPr>
                <w:bCs/>
                <w:webHidden/>
              </w:rPr>
              <w:fldChar w:fldCharType="separate"/>
            </w:r>
            <w:r>
              <w:rPr>
                <w:bCs/>
                <w:webHidden/>
              </w:rPr>
              <w:t>141</w:t>
            </w:r>
            <w:r w:rsidR="00A43EF9" w:rsidRPr="003026D7">
              <w:rPr>
                <w:bCs/>
                <w:webHidden/>
              </w:rPr>
              <w:fldChar w:fldCharType="end"/>
            </w:r>
          </w:hyperlink>
        </w:p>
        <w:p w14:paraId="7E16A1F0" w14:textId="4331607F" w:rsidR="003026D7" w:rsidRPr="003026D7" w:rsidRDefault="000B4FFB" w:rsidP="003026D7">
          <w:pPr>
            <w:pStyle w:val="33"/>
            <w:spacing w:after="0" w:line="240" w:lineRule="auto"/>
            <w:ind w:left="0"/>
            <w:rPr>
              <w:rFonts w:eastAsiaTheme="minorEastAsia"/>
              <w:bCs/>
              <w:lang w:eastAsia="ru-RU"/>
            </w:rPr>
          </w:pPr>
          <w:hyperlink w:anchor="_Toc53343543" w:history="1">
            <w:r w:rsidR="003026D7" w:rsidRPr="003026D7">
              <w:rPr>
                <w:rStyle w:val="ac"/>
                <w:bCs/>
              </w:rPr>
              <w:t>6.1.9.</w:t>
            </w:r>
            <w:r w:rsidR="003026D7" w:rsidRPr="003026D7">
              <w:rPr>
                <w:rFonts w:eastAsiaTheme="minorEastAsia"/>
                <w:bCs/>
                <w:lang w:eastAsia="ru-RU"/>
              </w:rPr>
              <w:tab/>
            </w:r>
            <w:r w:rsidR="003026D7" w:rsidRPr="003026D7">
              <w:rPr>
                <w:rStyle w:val="ac"/>
                <w:bCs/>
              </w:rPr>
              <w:t>Налог на прибыль</w:t>
            </w:r>
            <w:r w:rsidR="003026D7" w:rsidRPr="003026D7">
              <w:rPr>
                <w:bCs/>
                <w:webHidden/>
              </w:rPr>
              <w:tab/>
            </w:r>
            <w:r w:rsidR="00A43EF9" w:rsidRPr="003026D7">
              <w:rPr>
                <w:bCs/>
                <w:webHidden/>
              </w:rPr>
              <w:fldChar w:fldCharType="begin"/>
            </w:r>
            <w:r w:rsidR="003026D7" w:rsidRPr="003026D7">
              <w:rPr>
                <w:bCs/>
                <w:webHidden/>
              </w:rPr>
              <w:instrText xml:space="preserve"> PAGEREF _Toc53343543 \h </w:instrText>
            </w:r>
            <w:r w:rsidR="00A43EF9" w:rsidRPr="003026D7">
              <w:rPr>
                <w:bCs/>
                <w:webHidden/>
              </w:rPr>
            </w:r>
            <w:r w:rsidR="00A43EF9" w:rsidRPr="003026D7">
              <w:rPr>
                <w:bCs/>
                <w:webHidden/>
              </w:rPr>
              <w:fldChar w:fldCharType="separate"/>
            </w:r>
            <w:r>
              <w:rPr>
                <w:bCs/>
                <w:webHidden/>
              </w:rPr>
              <w:t>151</w:t>
            </w:r>
            <w:r w:rsidR="00A43EF9" w:rsidRPr="003026D7">
              <w:rPr>
                <w:bCs/>
                <w:webHidden/>
              </w:rPr>
              <w:fldChar w:fldCharType="end"/>
            </w:r>
          </w:hyperlink>
        </w:p>
        <w:p w14:paraId="454F754A" w14:textId="074CFFEF" w:rsidR="003026D7" w:rsidRPr="003026D7" w:rsidRDefault="000B4FFB" w:rsidP="003026D7">
          <w:pPr>
            <w:pStyle w:val="33"/>
            <w:spacing w:after="0" w:line="240" w:lineRule="auto"/>
            <w:ind w:left="0"/>
            <w:rPr>
              <w:rFonts w:eastAsiaTheme="minorEastAsia"/>
              <w:bCs/>
              <w:lang w:eastAsia="ru-RU"/>
            </w:rPr>
          </w:pPr>
          <w:hyperlink w:anchor="_Toc53343544" w:history="1">
            <w:r w:rsidR="003026D7" w:rsidRPr="003026D7">
              <w:rPr>
                <w:rStyle w:val="ac"/>
                <w:bCs/>
              </w:rPr>
              <w:t>6.1.10.</w:t>
            </w:r>
            <w:r w:rsidR="003026D7" w:rsidRPr="003026D7">
              <w:rPr>
                <w:rFonts w:eastAsiaTheme="minorEastAsia"/>
                <w:bCs/>
                <w:lang w:eastAsia="ru-RU"/>
              </w:rPr>
              <w:tab/>
            </w:r>
            <w:r w:rsidR="003026D7" w:rsidRPr="003026D7">
              <w:rPr>
                <w:rStyle w:val="ac"/>
                <w:bCs/>
              </w:rPr>
              <w:t>Выпадающие доходы от льготного ТП (п. 87 Основ ценообразования)</w:t>
            </w:r>
            <w:r w:rsidR="003026D7" w:rsidRPr="003026D7">
              <w:rPr>
                <w:bCs/>
                <w:webHidden/>
              </w:rPr>
              <w:tab/>
            </w:r>
            <w:r w:rsidR="00A43EF9" w:rsidRPr="003026D7">
              <w:rPr>
                <w:bCs/>
                <w:webHidden/>
              </w:rPr>
              <w:fldChar w:fldCharType="begin"/>
            </w:r>
            <w:r w:rsidR="003026D7" w:rsidRPr="003026D7">
              <w:rPr>
                <w:bCs/>
                <w:webHidden/>
              </w:rPr>
              <w:instrText xml:space="preserve"> PAGEREF _Toc53343544 \h </w:instrText>
            </w:r>
            <w:r w:rsidR="00A43EF9" w:rsidRPr="003026D7">
              <w:rPr>
                <w:bCs/>
                <w:webHidden/>
              </w:rPr>
            </w:r>
            <w:r w:rsidR="00A43EF9" w:rsidRPr="003026D7">
              <w:rPr>
                <w:bCs/>
                <w:webHidden/>
              </w:rPr>
              <w:fldChar w:fldCharType="separate"/>
            </w:r>
            <w:r>
              <w:rPr>
                <w:bCs/>
                <w:webHidden/>
              </w:rPr>
              <w:t>155</w:t>
            </w:r>
            <w:r w:rsidR="00A43EF9" w:rsidRPr="003026D7">
              <w:rPr>
                <w:bCs/>
                <w:webHidden/>
              </w:rPr>
              <w:fldChar w:fldCharType="end"/>
            </w:r>
          </w:hyperlink>
        </w:p>
        <w:p w14:paraId="14537087" w14:textId="0626CE35" w:rsidR="003026D7" w:rsidRPr="003026D7" w:rsidRDefault="000B4FFB" w:rsidP="003026D7">
          <w:pPr>
            <w:pStyle w:val="22"/>
            <w:spacing w:after="0" w:line="240" w:lineRule="auto"/>
            <w:rPr>
              <w:rFonts w:ascii="Myriad Pro" w:hAnsi="Myriad Pro"/>
              <w:b/>
              <w:bCs/>
              <w:noProof/>
            </w:rPr>
          </w:pPr>
          <w:hyperlink w:anchor="_Toc53343545" w:history="1">
            <w:r w:rsidR="003026D7" w:rsidRPr="003026D7">
              <w:rPr>
                <w:rStyle w:val="ac"/>
                <w:rFonts w:ascii="Myriad Pro" w:hAnsi="Myriad Pro"/>
                <w:b/>
                <w:bCs/>
                <w:noProof/>
              </w:rPr>
              <w:t>6.2.</w:t>
            </w:r>
            <w:r w:rsidR="003026D7" w:rsidRPr="003026D7">
              <w:rPr>
                <w:rFonts w:ascii="Myriad Pro" w:hAnsi="Myriad Pro"/>
                <w:b/>
                <w:bCs/>
                <w:noProof/>
              </w:rPr>
              <w:tab/>
            </w:r>
            <w:r w:rsidR="003026D7" w:rsidRPr="003026D7">
              <w:rPr>
                <w:rStyle w:val="ac"/>
                <w:rFonts w:ascii="Myriad Pro" w:hAnsi="Myriad Pro"/>
                <w:b/>
                <w:bCs/>
                <w:noProof/>
              </w:rPr>
              <w:t>Эксперт</w:t>
            </w:r>
            <w:r w:rsidR="009A6134">
              <w:rPr>
                <w:rStyle w:val="ac"/>
                <w:rFonts w:ascii="Myriad Pro" w:hAnsi="Myriad Pro"/>
                <w:b/>
                <w:bCs/>
                <w:noProof/>
              </w:rPr>
              <w:t>иза</w:t>
            </w:r>
            <w:r w:rsidR="003026D7" w:rsidRPr="003026D7">
              <w:rPr>
                <w:rStyle w:val="ac"/>
                <w:rFonts w:ascii="Myriad Pro" w:hAnsi="Myriad Pro"/>
                <w:b/>
                <w:bCs/>
                <w:noProof/>
              </w:rPr>
              <w:t xml:space="preserve"> обоснованности расчетов по статьям неподконтрольных расходов при установлении тарифов на 2018 год Архангельского филиала </w:t>
            </w:r>
            <w:r w:rsidR="003026D7">
              <w:rPr>
                <w:rStyle w:val="ac"/>
                <w:rFonts w:ascii="Myriad Pro" w:hAnsi="Myriad Pro"/>
                <w:b/>
                <w:bCs/>
                <w:noProof/>
              </w:rPr>
              <w:t>ПАО </w:t>
            </w:r>
            <w:r w:rsidR="003026D7" w:rsidRPr="003026D7">
              <w:rPr>
                <w:rStyle w:val="ac"/>
                <w:rFonts w:ascii="Myriad Pro" w:hAnsi="Myriad Pro"/>
                <w:b/>
                <w:bCs/>
                <w:noProof/>
              </w:rPr>
              <w:t>«МРСК Северо-Запада».</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_Toc53343545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171</w:t>
            </w:r>
            <w:r w:rsidR="00A43EF9" w:rsidRPr="003026D7">
              <w:rPr>
                <w:rFonts w:ascii="Myriad Pro" w:hAnsi="Myriad Pro"/>
                <w:b/>
                <w:bCs/>
                <w:noProof/>
                <w:webHidden/>
              </w:rPr>
              <w:fldChar w:fldCharType="end"/>
            </w:r>
          </w:hyperlink>
        </w:p>
        <w:p w14:paraId="601099F2" w14:textId="2CBF5E6E" w:rsidR="003026D7" w:rsidRPr="003026D7" w:rsidRDefault="000B4FFB" w:rsidP="003026D7">
          <w:pPr>
            <w:pStyle w:val="33"/>
            <w:spacing w:after="0" w:line="240" w:lineRule="auto"/>
            <w:ind w:left="0"/>
            <w:rPr>
              <w:rFonts w:eastAsiaTheme="minorEastAsia"/>
              <w:bCs/>
              <w:lang w:eastAsia="ru-RU"/>
            </w:rPr>
          </w:pPr>
          <w:hyperlink w:anchor="_Toc53343546" w:history="1">
            <w:r w:rsidR="003026D7" w:rsidRPr="003026D7">
              <w:rPr>
                <w:rStyle w:val="ac"/>
                <w:bCs/>
              </w:rPr>
              <w:t>6.2.1.</w:t>
            </w:r>
            <w:r w:rsidR="003026D7" w:rsidRPr="003026D7">
              <w:rPr>
                <w:rFonts w:eastAsiaTheme="minorEastAsia"/>
                <w:bCs/>
                <w:lang w:eastAsia="ru-RU"/>
              </w:rPr>
              <w:tab/>
            </w:r>
            <w:r w:rsidR="003026D7" w:rsidRPr="003026D7">
              <w:rPr>
                <w:rStyle w:val="ac"/>
                <w:bCs/>
              </w:rPr>
              <w:t xml:space="preserve">Оплата услуг </w:t>
            </w:r>
            <w:r w:rsidR="003026D7">
              <w:rPr>
                <w:rStyle w:val="ac"/>
                <w:bCs/>
              </w:rPr>
              <w:t>ПАО </w:t>
            </w:r>
            <w:r w:rsidR="003026D7" w:rsidRPr="003026D7">
              <w:rPr>
                <w:rStyle w:val="ac"/>
                <w:bCs/>
              </w:rPr>
              <w:t>«ФСК ЕЭС»</w:t>
            </w:r>
            <w:r w:rsidR="003026D7" w:rsidRPr="003026D7">
              <w:rPr>
                <w:bCs/>
                <w:webHidden/>
              </w:rPr>
              <w:tab/>
            </w:r>
            <w:r w:rsidR="00A43EF9" w:rsidRPr="003026D7">
              <w:rPr>
                <w:bCs/>
                <w:webHidden/>
              </w:rPr>
              <w:fldChar w:fldCharType="begin"/>
            </w:r>
            <w:r w:rsidR="003026D7" w:rsidRPr="003026D7">
              <w:rPr>
                <w:bCs/>
                <w:webHidden/>
              </w:rPr>
              <w:instrText xml:space="preserve"> PAGEREF _Toc53343546 \h </w:instrText>
            </w:r>
            <w:r w:rsidR="00A43EF9" w:rsidRPr="003026D7">
              <w:rPr>
                <w:bCs/>
                <w:webHidden/>
              </w:rPr>
            </w:r>
            <w:r w:rsidR="00A43EF9" w:rsidRPr="003026D7">
              <w:rPr>
                <w:bCs/>
                <w:webHidden/>
              </w:rPr>
              <w:fldChar w:fldCharType="separate"/>
            </w:r>
            <w:r>
              <w:rPr>
                <w:bCs/>
                <w:webHidden/>
              </w:rPr>
              <w:t>171</w:t>
            </w:r>
            <w:r w:rsidR="00A43EF9" w:rsidRPr="003026D7">
              <w:rPr>
                <w:bCs/>
                <w:webHidden/>
              </w:rPr>
              <w:fldChar w:fldCharType="end"/>
            </w:r>
          </w:hyperlink>
        </w:p>
        <w:p w14:paraId="77EECDE0" w14:textId="57F9489B" w:rsidR="003026D7" w:rsidRPr="003026D7" w:rsidRDefault="000B4FFB" w:rsidP="003026D7">
          <w:pPr>
            <w:pStyle w:val="33"/>
            <w:spacing w:after="0" w:line="240" w:lineRule="auto"/>
            <w:ind w:left="0"/>
            <w:rPr>
              <w:rFonts w:eastAsiaTheme="minorEastAsia"/>
              <w:bCs/>
              <w:lang w:eastAsia="ru-RU"/>
            </w:rPr>
          </w:pPr>
          <w:hyperlink w:anchor="_Toc53343547" w:history="1">
            <w:r w:rsidR="003026D7" w:rsidRPr="003026D7">
              <w:rPr>
                <w:rStyle w:val="ac"/>
                <w:bCs/>
              </w:rPr>
              <w:t>6.2.2.</w:t>
            </w:r>
            <w:r w:rsidR="003026D7" w:rsidRPr="003026D7">
              <w:rPr>
                <w:rFonts w:eastAsiaTheme="minorEastAsia"/>
                <w:bCs/>
                <w:lang w:eastAsia="ru-RU"/>
              </w:rPr>
              <w:tab/>
            </w:r>
            <w:r w:rsidR="003026D7" w:rsidRPr="003026D7">
              <w:rPr>
                <w:rStyle w:val="ac"/>
                <w:bCs/>
              </w:rPr>
              <w:t>Расходы на оплату услуг организаций, осуществляющих регулируемые виды деятельности</w:t>
            </w:r>
            <w:r w:rsidR="003026D7" w:rsidRPr="003026D7">
              <w:rPr>
                <w:bCs/>
                <w:webHidden/>
              </w:rPr>
              <w:tab/>
            </w:r>
            <w:r w:rsidR="00A43EF9" w:rsidRPr="003026D7">
              <w:rPr>
                <w:bCs/>
                <w:webHidden/>
              </w:rPr>
              <w:fldChar w:fldCharType="begin"/>
            </w:r>
            <w:r w:rsidR="003026D7" w:rsidRPr="003026D7">
              <w:rPr>
                <w:bCs/>
                <w:webHidden/>
              </w:rPr>
              <w:instrText xml:space="preserve"> PAGEREF _Toc53343547 \h </w:instrText>
            </w:r>
            <w:r w:rsidR="00A43EF9" w:rsidRPr="003026D7">
              <w:rPr>
                <w:bCs/>
                <w:webHidden/>
              </w:rPr>
            </w:r>
            <w:r w:rsidR="00A43EF9" w:rsidRPr="003026D7">
              <w:rPr>
                <w:bCs/>
                <w:webHidden/>
              </w:rPr>
              <w:fldChar w:fldCharType="separate"/>
            </w:r>
            <w:r>
              <w:rPr>
                <w:bCs/>
                <w:webHidden/>
              </w:rPr>
              <w:t>177</w:t>
            </w:r>
            <w:r w:rsidR="00A43EF9" w:rsidRPr="003026D7">
              <w:rPr>
                <w:bCs/>
                <w:webHidden/>
              </w:rPr>
              <w:fldChar w:fldCharType="end"/>
            </w:r>
          </w:hyperlink>
        </w:p>
        <w:p w14:paraId="1F5CF8F9" w14:textId="2965D431" w:rsidR="003026D7" w:rsidRPr="003026D7" w:rsidRDefault="000B4FFB" w:rsidP="003026D7">
          <w:pPr>
            <w:pStyle w:val="33"/>
            <w:spacing w:after="0" w:line="240" w:lineRule="auto"/>
            <w:ind w:left="0"/>
            <w:rPr>
              <w:rFonts w:eastAsiaTheme="minorEastAsia"/>
              <w:bCs/>
              <w:lang w:eastAsia="ru-RU"/>
            </w:rPr>
          </w:pPr>
          <w:hyperlink w:anchor="_Toc53343548" w:history="1">
            <w:r w:rsidR="003026D7" w:rsidRPr="003026D7">
              <w:rPr>
                <w:rStyle w:val="ac"/>
                <w:bCs/>
              </w:rPr>
              <w:t>6.2.3.</w:t>
            </w:r>
            <w:r w:rsidR="003026D7" w:rsidRPr="003026D7">
              <w:rPr>
                <w:rFonts w:eastAsiaTheme="minorEastAsia"/>
                <w:bCs/>
                <w:lang w:eastAsia="ru-RU"/>
              </w:rPr>
              <w:tab/>
            </w:r>
            <w:r w:rsidR="003026D7" w:rsidRPr="003026D7">
              <w:rPr>
                <w:rStyle w:val="ac"/>
                <w:bCs/>
              </w:rPr>
              <w:t>Отчисления на социальные нужды</w:t>
            </w:r>
            <w:r w:rsidR="003026D7" w:rsidRPr="003026D7">
              <w:rPr>
                <w:bCs/>
                <w:webHidden/>
              </w:rPr>
              <w:tab/>
            </w:r>
            <w:r w:rsidR="00A43EF9" w:rsidRPr="003026D7">
              <w:rPr>
                <w:bCs/>
                <w:webHidden/>
              </w:rPr>
              <w:fldChar w:fldCharType="begin"/>
            </w:r>
            <w:r w:rsidR="003026D7" w:rsidRPr="003026D7">
              <w:rPr>
                <w:bCs/>
                <w:webHidden/>
              </w:rPr>
              <w:instrText xml:space="preserve"> PAGEREF _Toc53343548 \h </w:instrText>
            </w:r>
            <w:r w:rsidR="00A43EF9" w:rsidRPr="003026D7">
              <w:rPr>
                <w:bCs/>
                <w:webHidden/>
              </w:rPr>
            </w:r>
            <w:r w:rsidR="00A43EF9" w:rsidRPr="003026D7">
              <w:rPr>
                <w:bCs/>
                <w:webHidden/>
              </w:rPr>
              <w:fldChar w:fldCharType="separate"/>
            </w:r>
            <w:r>
              <w:rPr>
                <w:bCs/>
                <w:webHidden/>
              </w:rPr>
              <w:t>181</w:t>
            </w:r>
            <w:r w:rsidR="00A43EF9" w:rsidRPr="003026D7">
              <w:rPr>
                <w:bCs/>
                <w:webHidden/>
              </w:rPr>
              <w:fldChar w:fldCharType="end"/>
            </w:r>
          </w:hyperlink>
        </w:p>
        <w:p w14:paraId="4CC81FD4" w14:textId="47533320" w:rsidR="003026D7" w:rsidRPr="003026D7" w:rsidRDefault="000B4FFB" w:rsidP="003026D7">
          <w:pPr>
            <w:pStyle w:val="33"/>
            <w:spacing w:after="0" w:line="240" w:lineRule="auto"/>
            <w:ind w:left="0"/>
            <w:rPr>
              <w:rFonts w:eastAsiaTheme="minorEastAsia"/>
              <w:bCs/>
              <w:lang w:eastAsia="ru-RU"/>
            </w:rPr>
          </w:pPr>
          <w:hyperlink w:anchor="_Toc53343549" w:history="1">
            <w:r w:rsidR="003026D7" w:rsidRPr="003026D7">
              <w:rPr>
                <w:rStyle w:val="ac"/>
                <w:bCs/>
              </w:rPr>
              <w:t>6.2.4.</w:t>
            </w:r>
            <w:r w:rsidR="003026D7" w:rsidRPr="003026D7">
              <w:rPr>
                <w:rFonts w:eastAsiaTheme="minorEastAsia"/>
                <w:bCs/>
                <w:lang w:eastAsia="ru-RU"/>
              </w:rPr>
              <w:tab/>
            </w:r>
            <w:r w:rsidR="003026D7" w:rsidRPr="003026D7">
              <w:rPr>
                <w:rStyle w:val="ac"/>
                <w:bCs/>
              </w:rPr>
              <w:t>Арендная плата</w:t>
            </w:r>
            <w:r w:rsidR="003026D7" w:rsidRPr="003026D7">
              <w:rPr>
                <w:bCs/>
                <w:webHidden/>
              </w:rPr>
              <w:tab/>
            </w:r>
            <w:r w:rsidR="00A43EF9" w:rsidRPr="003026D7">
              <w:rPr>
                <w:bCs/>
                <w:webHidden/>
              </w:rPr>
              <w:fldChar w:fldCharType="begin"/>
            </w:r>
            <w:r w:rsidR="003026D7" w:rsidRPr="003026D7">
              <w:rPr>
                <w:bCs/>
                <w:webHidden/>
              </w:rPr>
              <w:instrText xml:space="preserve"> PAGEREF _Toc53343549 \h </w:instrText>
            </w:r>
            <w:r w:rsidR="00A43EF9" w:rsidRPr="003026D7">
              <w:rPr>
                <w:bCs/>
                <w:webHidden/>
              </w:rPr>
            </w:r>
            <w:r w:rsidR="00A43EF9" w:rsidRPr="003026D7">
              <w:rPr>
                <w:bCs/>
                <w:webHidden/>
              </w:rPr>
              <w:fldChar w:fldCharType="separate"/>
            </w:r>
            <w:r>
              <w:rPr>
                <w:bCs/>
                <w:webHidden/>
              </w:rPr>
              <w:t>185</w:t>
            </w:r>
            <w:r w:rsidR="00A43EF9" w:rsidRPr="003026D7">
              <w:rPr>
                <w:bCs/>
                <w:webHidden/>
              </w:rPr>
              <w:fldChar w:fldCharType="end"/>
            </w:r>
          </w:hyperlink>
        </w:p>
        <w:p w14:paraId="3479EAC6" w14:textId="0A83B172" w:rsidR="003026D7" w:rsidRPr="003026D7" w:rsidRDefault="000B4FFB" w:rsidP="003026D7">
          <w:pPr>
            <w:pStyle w:val="33"/>
            <w:spacing w:after="0" w:line="240" w:lineRule="auto"/>
            <w:ind w:left="0"/>
            <w:rPr>
              <w:rFonts w:eastAsiaTheme="minorEastAsia"/>
              <w:bCs/>
              <w:lang w:eastAsia="ru-RU"/>
            </w:rPr>
          </w:pPr>
          <w:hyperlink w:anchor="_Toc53343550" w:history="1">
            <w:r w:rsidR="003026D7" w:rsidRPr="003026D7">
              <w:rPr>
                <w:rStyle w:val="ac"/>
                <w:bCs/>
              </w:rPr>
              <w:t>6.2.5.</w:t>
            </w:r>
            <w:r w:rsidR="003026D7" w:rsidRPr="003026D7">
              <w:rPr>
                <w:rFonts w:eastAsiaTheme="minorEastAsia"/>
                <w:bCs/>
                <w:lang w:eastAsia="ru-RU"/>
              </w:rPr>
              <w:tab/>
            </w:r>
            <w:r w:rsidR="003026D7" w:rsidRPr="003026D7">
              <w:rPr>
                <w:rStyle w:val="ac"/>
                <w:bCs/>
              </w:rPr>
              <w:t>Оплата налогов</w:t>
            </w:r>
            <w:r w:rsidR="003026D7" w:rsidRPr="003026D7">
              <w:rPr>
                <w:bCs/>
                <w:webHidden/>
              </w:rPr>
              <w:tab/>
            </w:r>
            <w:r w:rsidR="00A43EF9" w:rsidRPr="003026D7">
              <w:rPr>
                <w:bCs/>
                <w:webHidden/>
              </w:rPr>
              <w:fldChar w:fldCharType="begin"/>
            </w:r>
            <w:r w:rsidR="003026D7" w:rsidRPr="003026D7">
              <w:rPr>
                <w:bCs/>
                <w:webHidden/>
              </w:rPr>
              <w:instrText xml:space="preserve"> PAGEREF _Toc53343550 \h </w:instrText>
            </w:r>
            <w:r w:rsidR="00A43EF9" w:rsidRPr="003026D7">
              <w:rPr>
                <w:bCs/>
                <w:webHidden/>
              </w:rPr>
            </w:r>
            <w:r w:rsidR="00A43EF9" w:rsidRPr="003026D7">
              <w:rPr>
                <w:bCs/>
                <w:webHidden/>
              </w:rPr>
              <w:fldChar w:fldCharType="separate"/>
            </w:r>
            <w:r>
              <w:rPr>
                <w:bCs/>
                <w:webHidden/>
              </w:rPr>
              <w:t>200</w:t>
            </w:r>
            <w:r w:rsidR="00A43EF9" w:rsidRPr="003026D7">
              <w:rPr>
                <w:bCs/>
                <w:webHidden/>
              </w:rPr>
              <w:fldChar w:fldCharType="end"/>
            </w:r>
          </w:hyperlink>
        </w:p>
        <w:p w14:paraId="443070D7" w14:textId="6D8F5D4C" w:rsidR="003026D7" w:rsidRPr="003026D7" w:rsidRDefault="000B4FFB" w:rsidP="003026D7">
          <w:pPr>
            <w:pStyle w:val="33"/>
            <w:spacing w:after="0" w:line="240" w:lineRule="auto"/>
            <w:ind w:left="0"/>
            <w:rPr>
              <w:rFonts w:eastAsiaTheme="minorEastAsia"/>
              <w:bCs/>
              <w:lang w:eastAsia="ru-RU"/>
            </w:rPr>
          </w:pPr>
          <w:hyperlink w:anchor="_Toc53343551" w:history="1">
            <w:r w:rsidR="003026D7" w:rsidRPr="003026D7">
              <w:rPr>
                <w:rStyle w:val="ac"/>
                <w:bCs/>
              </w:rPr>
              <w:t>6.2.6.</w:t>
            </w:r>
            <w:r w:rsidR="003026D7" w:rsidRPr="003026D7">
              <w:rPr>
                <w:rFonts w:eastAsiaTheme="minorEastAsia"/>
                <w:bCs/>
                <w:lang w:eastAsia="ru-RU"/>
              </w:rPr>
              <w:tab/>
            </w:r>
            <w:r w:rsidR="003026D7" w:rsidRPr="003026D7">
              <w:rPr>
                <w:rStyle w:val="ac"/>
                <w:bCs/>
              </w:rPr>
              <w:t>Амортизация</w:t>
            </w:r>
            <w:r w:rsidR="003026D7" w:rsidRPr="003026D7">
              <w:rPr>
                <w:bCs/>
                <w:webHidden/>
              </w:rPr>
              <w:tab/>
            </w:r>
            <w:r w:rsidR="00A43EF9" w:rsidRPr="003026D7">
              <w:rPr>
                <w:bCs/>
                <w:webHidden/>
              </w:rPr>
              <w:fldChar w:fldCharType="begin"/>
            </w:r>
            <w:r w:rsidR="003026D7" w:rsidRPr="003026D7">
              <w:rPr>
                <w:bCs/>
                <w:webHidden/>
              </w:rPr>
              <w:instrText xml:space="preserve"> PAGEREF _Toc53343551 \h </w:instrText>
            </w:r>
            <w:r w:rsidR="00A43EF9" w:rsidRPr="003026D7">
              <w:rPr>
                <w:bCs/>
                <w:webHidden/>
              </w:rPr>
            </w:r>
            <w:r w:rsidR="00A43EF9" w:rsidRPr="003026D7">
              <w:rPr>
                <w:bCs/>
                <w:webHidden/>
              </w:rPr>
              <w:fldChar w:fldCharType="separate"/>
            </w:r>
            <w:r>
              <w:rPr>
                <w:bCs/>
                <w:webHidden/>
              </w:rPr>
              <w:t>206</w:t>
            </w:r>
            <w:r w:rsidR="00A43EF9" w:rsidRPr="003026D7">
              <w:rPr>
                <w:bCs/>
                <w:webHidden/>
              </w:rPr>
              <w:fldChar w:fldCharType="end"/>
            </w:r>
          </w:hyperlink>
        </w:p>
        <w:p w14:paraId="1165C9D1" w14:textId="4D97AB7D" w:rsidR="003026D7" w:rsidRPr="003026D7" w:rsidRDefault="000B4FFB" w:rsidP="003026D7">
          <w:pPr>
            <w:pStyle w:val="33"/>
            <w:spacing w:after="0" w:line="240" w:lineRule="auto"/>
            <w:ind w:left="0"/>
            <w:rPr>
              <w:rFonts w:eastAsiaTheme="minorEastAsia"/>
              <w:bCs/>
              <w:lang w:eastAsia="ru-RU"/>
            </w:rPr>
          </w:pPr>
          <w:hyperlink w:anchor="_Toc53343552" w:history="1">
            <w:r w:rsidR="003026D7" w:rsidRPr="003026D7">
              <w:rPr>
                <w:rStyle w:val="ac"/>
                <w:bCs/>
              </w:rPr>
              <w:t>6.2.7.</w:t>
            </w:r>
            <w:r w:rsidR="003026D7" w:rsidRPr="003026D7">
              <w:rPr>
                <w:rFonts w:eastAsiaTheme="minorEastAsia"/>
                <w:bCs/>
                <w:lang w:eastAsia="ru-RU"/>
              </w:rPr>
              <w:tab/>
            </w:r>
            <w:r w:rsidR="003026D7" w:rsidRPr="003026D7">
              <w:rPr>
                <w:rStyle w:val="ac"/>
                <w:bCs/>
              </w:rPr>
              <w:t>Расходы на обслуживание кредитных ресурсов</w:t>
            </w:r>
            <w:r w:rsidR="003026D7" w:rsidRPr="003026D7">
              <w:rPr>
                <w:bCs/>
                <w:webHidden/>
              </w:rPr>
              <w:tab/>
            </w:r>
            <w:r w:rsidR="00A43EF9" w:rsidRPr="003026D7">
              <w:rPr>
                <w:bCs/>
                <w:webHidden/>
              </w:rPr>
              <w:fldChar w:fldCharType="begin"/>
            </w:r>
            <w:r w:rsidR="003026D7" w:rsidRPr="003026D7">
              <w:rPr>
                <w:bCs/>
                <w:webHidden/>
              </w:rPr>
              <w:instrText xml:space="preserve"> PAGEREF _Toc53343552 \h </w:instrText>
            </w:r>
            <w:r w:rsidR="00A43EF9" w:rsidRPr="003026D7">
              <w:rPr>
                <w:bCs/>
                <w:webHidden/>
              </w:rPr>
            </w:r>
            <w:r w:rsidR="00A43EF9" w:rsidRPr="003026D7">
              <w:rPr>
                <w:bCs/>
                <w:webHidden/>
              </w:rPr>
              <w:fldChar w:fldCharType="separate"/>
            </w:r>
            <w:r>
              <w:rPr>
                <w:bCs/>
                <w:webHidden/>
              </w:rPr>
              <w:t>211</w:t>
            </w:r>
            <w:r w:rsidR="00A43EF9" w:rsidRPr="003026D7">
              <w:rPr>
                <w:bCs/>
                <w:webHidden/>
              </w:rPr>
              <w:fldChar w:fldCharType="end"/>
            </w:r>
          </w:hyperlink>
        </w:p>
        <w:p w14:paraId="08FC0503" w14:textId="1F2476E2" w:rsidR="003026D7" w:rsidRPr="003026D7" w:rsidRDefault="000B4FFB" w:rsidP="003026D7">
          <w:pPr>
            <w:pStyle w:val="33"/>
            <w:spacing w:after="0" w:line="240" w:lineRule="auto"/>
            <w:ind w:left="0"/>
            <w:rPr>
              <w:rFonts w:eastAsiaTheme="minorEastAsia"/>
              <w:bCs/>
              <w:lang w:eastAsia="ru-RU"/>
            </w:rPr>
          </w:pPr>
          <w:hyperlink w:anchor="_Toc53343553" w:history="1">
            <w:r w:rsidR="003026D7" w:rsidRPr="003026D7">
              <w:rPr>
                <w:rStyle w:val="ac"/>
                <w:bCs/>
              </w:rPr>
              <w:t>6.2.8.</w:t>
            </w:r>
            <w:r w:rsidR="003026D7" w:rsidRPr="003026D7">
              <w:rPr>
                <w:rFonts w:eastAsiaTheme="minorEastAsia"/>
                <w:bCs/>
                <w:lang w:eastAsia="ru-RU"/>
              </w:rPr>
              <w:tab/>
            </w:r>
            <w:r w:rsidR="003026D7" w:rsidRPr="003026D7">
              <w:rPr>
                <w:rStyle w:val="ac"/>
                <w:bCs/>
              </w:rPr>
              <w:t>Расходы на формирование резерва по сомнительным долгам</w:t>
            </w:r>
            <w:r w:rsidR="003026D7" w:rsidRPr="003026D7">
              <w:rPr>
                <w:bCs/>
                <w:webHidden/>
              </w:rPr>
              <w:tab/>
            </w:r>
            <w:r w:rsidR="00A43EF9" w:rsidRPr="003026D7">
              <w:rPr>
                <w:bCs/>
                <w:webHidden/>
              </w:rPr>
              <w:fldChar w:fldCharType="begin"/>
            </w:r>
            <w:r w:rsidR="003026D7" w:rsidRPr="003026D7">
              <w:rPr>
                <w:bCs/>
                <w:webHidden/>
              </w:rPr>
              <w:instrText xml:space="preserve"> PAGEREF _Toc53343553 \h </w:instrText>
            </w:r>
            <w:r w:rsidR="00A43EF9" w:rsidRPr="003026D7">
              <w:rPr>
                <w:bCs/>
                <w:webHidden/>
              </w:rPr>
            </w:r>
            <w:r w:rsidR="00A43EF9" w:rsidRPr="003026D7">
              <w:rPr>
                <w:bCs/>
                <w:webHidden/>
              </w:rPr>
              <w:fldChar w:fldCharType="separate"/>
            </w:r>
            <w:r>
              <w:rPr>
                <w:bCs/>
                <w:webHidden/>
              </w:rPr>
              <w:t>221</w:t>
            </w:r>
            <w:r w:rsidR="00A43EF9" w:rsidRPr="003026D7">
              <w:rPr>
                <w:bCs/>
                <w:webHidden/>
              </w:rPr>
              <w:fldChar w:fldCharType="end"/>
            </w:r>
          </w:hyperlink>
        </w:p>
        <w:p w14:paraId="4758EC67" w14:textId="4ED0A13D" w:rsidR="003026D7" w:rsidRPr="003026D7" w:rsidRDefault="000B4FFB" w:rsidP="003026D7">
          <w:pPr>
            <w:pStyle w:val="33"/>
            <w:spacing w:after="0" w:line="240" w:lineRule="auto"/>
            <w:ind w:left="0"/>
            <w:rPr>
              <w:rFonts w:eastAsiaTheme="minorEastAsia"/>
              <w:bCs/>
              <w:lang w:eastAsia="ru-RU"/>
            </w:rPr>
          </w:pPr>
          <w:hyperlink w:anchor="_Toc53343554" w:history="1">
            <w:r w:rsidR="003026D7" w:rsidRPr="003026D7">
              <w:rPr>
                <w:rStyle w:val="ac"/>
                <w:bCs/>
              </w:rPr>
              <w:t>6.2.9.</w:t>
            </w:r>
            <w:r w:rsidR="003026D7" w:rsidRPr="003026D7">
              <w:rPr>
                <w:rFonts w:eastAsiaTheme="minorEastAsia"/>
                <w:bCs/>
                <w:lang w:eastAsia="ru-RU"/>
              </w:rPr>
              <w:tab/>
            </w:r>
            <w:r w:rsidR="003026D7" w:rsidRPr="003026D7">
              <w:rPr>
                <w:rStyle w:val="ac"/>
                <w:bCs/>
              </w:rPr>
              <w:t>Налог на прибыль</w:t>
            </w:r>
            <w:r w:rsidR="003026D7" w:rsidRPr="003026D7">
              <w:rPr>
                <w:bCs/>
                <w:webHidden/>
              </w:rPr>
              <w:tab/>
            </w:r>
            <w:r w:rsidR="00A43EF9" w:rsidRPr="003026D7">
              <w:rPr>
                <w:bCs/>
                <w:webHidden/>
              </w:rPr>
              <w:fldChar w:fldCharType="begin"/>
            </w:r>
            <w:r w:rsidR="003026D7" w:rsidRPr="003026D7">
              <w:rPr>
                <w:bCs/>
                <w:webHidden/>
              </w:rPr>
              <w:instrText xml:space="preserve"> PAGEREF _Toc53343554 \h </w:instrText>
            </w:r>
            <w:r w:rsidR="00A43EF9" w:rsidRPr="003026D7">
              <w:rPr>
                <w:bCs/>
                <w:webHidden/>
              </w:rPr>
            </w:r>
            <w:r w:rsidR="00A43EF9" w:rsidRPr="003026D7">
              <w:rPr>
                <w:bCs/>
                <w:webHidden/>
              </w:rPr>
              <w:fldChar w:fldCharType="separate"/>
            </w:r>
            <w:r>
              <w:rPr>
                <w:bCs/>
                <w:webHidden/>
              </w:rPr>
              <w:t>230</w:t>
            </w:r>
            <w:r w:rsidR="00A43EF9" w:rsidRPr="003026D7">
              <w:rPr>
                <w:bCs/>
                <w:webHidden/>
              </w:rPr>
              <w:fldChar w:fldCharType="end"/>
            </w:r>
          </w:hyperlink>
        </w:p>
        <w:p w14:paraId="3971FA9E" w14:textId="3BB1B476" w:rsidR="003026D7" w:rsidRPr="003026D7" w:rsidRDefault="000B4FFB" w:rsidP="003026D7">
          <w:pPr>
            <w:pStyle w:val="33"/>
            <w:spacing w:after="0" w:line="240" w:lineRule="auto"/>
            <w:ind w:left="0"/>
            <w:rPr>
              <w:rFonts w:eastAsiaTheme="minorEastAsia"/>
              <w:bCs/>
              <w:lang w:eastAsia="ru-RU"/>
            </w:rPr>
          </w:pPr>
          <w:hyperlink w:anchor="_Toc53343555" w:history="1">
            <w:r w:rsidR="003026D7" w:rsidRPr="003026D7">
              <w:rPr>
                <w:rStyle w:val="ac"/>
                <w:bCs/>
              </w:rPr>
              <w:t>6.2.10.</w:t>
            </w:r>
            <w:r w:rsidR="003026D7" w:rsidRPr="003026D7">
              <w:rPr>
                <w:rFonts w:eastAsiaTheme="minorEastAsia"/>
                <w:bCs/>
                <w:lang w:eastAsia="ru-RU"/>
              </w:rPr>
              <w:tab/>
            </w:r>
            <w:r w:rsidR="003026D7" w:rsidRPr="003026D7">
              <w:rPr>
                <w:rStyle w:val="ac"/>
                <w:bCs/>
              </w:rPr>
              <w:t>Выпадающие доходы от льготного ТП (п. 87 Основ ценообразования)</w:t>
            </w:r>
            <w:r w:rsidR="003026D7" w:rsidRPr="003026D7">
              <w:rPr>
                <w:bCs/>
                <w:webHidden/>
              </w:rPr>
              <w:tab/>
            </w:r>
            <w:r w:rsidR="00A43EF9" w:rsidRPr="003026D7">
              <w:rPr>
                <w:bCs/>
                <w:webHidden/>
              </w:rPr>
              <w:fldChar w:fldCharType="begin"/>
            </w:r>
            <w:r w:rsidR="003026D7" w:rsidRPr="003026D7">
              <w:rPr>
                <w:bCs/>
                <w:webHidden/>
              </w:rPr>
              <w:instrText xml:space="preserve"> PAGEREF _Toc53343555 \h </w:instrText>
            </w:r>
            <w:r w:rsidR="00A43EF9" w:rsidRPr="003026D7">
              <w:rPr>
                <w:bCs/>
                <w:webHidden/>
              </w:rPr>
            </w:r>
            <w:r w:rsidR="00A43EF9" w:rsidRPr="003026D7">
              <w:rPr>
                <w:bCs/>
                <w:webHidden/>
              </w:rPr>
              <w:fldChar w:fldCharType="separate"/>
            </w:r>
            <w:r>
              <w:rPr>
                <w:bCs/>
                <w:webHidden/>
              </w:rPr>
              <w:t>234</w:t>
            </w:r>
            <w:r w:rsidR="00A43EF9" w:rsidRPr="003026D7">
              <w:rPr>
                <w:bCs/>
                <w:webHidden/>
              </w:rPr>
              <w:fldChar w:fldCharType="end"/>
            </w:r>
          </w:hyperlink>
        </w:p>
        <w:p w14:paraId="64A85903" w14:textId="5689B393" w:rsidR="003026D7" w:rsidRPr="003026D7" w:rsidRDefault="000B4FFB" w:rsidP="003026D7">
          <w:pPr>
            <w:pStyle w:val="11"/>
            <w:spacing w:after="0" w:line="240" w:lineRule="auto"/>
            <w:rPr>
              <w:rFonts w:eastAsiaTheme="minorEastAsia"/>
              <w:bCs/>
              <w:lang w:eastAsia="ru-RU"/>
            </w:rPr>
          </w:pPr>
          <w:hyperlink w:anchor="_Toc53343556" w:history="1">
            <w:r w:rsidR="003026D7" w:rsidRPr="003026D7">
              <w:rPr>
                <w:rStyle w:val="ac"/>
                <w:bCs/>
              </w:rPr>
              <w:t>7.</w:t>
            </w:r>
            <w:r w:rsidR="003026D7" w:rsidRPr="003026D7">
              <w:rPr>
                <w:rFonts w:eastAsiaTheme="minorEastAsia"/>
                <w:bCs/>
                <w:lang w:eastAsia="ru-RU"/>
              </w:rPr>
              <w:tab/>
            </w:r>
            <w:r w:rsidR="003026D7" w:rsidRPr="003026D7">
              <w:rPr>
                <w:rStyle w:val="ac"/>
                <w:bCs/>
              </w:rPr>
              <w:t>Экспертиза обоснованности расходов на компенсацию потерь, учтенных Агентством по тарифам и ценам Архангельской области в необходимой валовой выручке на 2017 и 2018 год</w:t>
            </w:r>
            <w:r w:rsidR="003026D7" w:rsidRPr="003026D7">
              <w:rPr>
                <w:bCs/>
                <w:webHidden/>
              </w:rPr>
              <w:tab/>
            </w:r>
            <w:r w:rsidR="00A43EF9" w:rsidRPr="003026D7">
              <w:rPr>
                <w:bCs/>
                <w:webHidden/>
              </w:rPr>
              <w:fldChar w:fldCharType="begin"/>
            </w:r>
            <w:r w:rsidR="003026D7" w:rsidRPr="003026D7">
              <w:rPr>
                <w:bCs/>
                <w:webHidden/>
              </w:rPr>
              <w:instrText xml:space="preserve"> PAGEREF _Toc53343556 \h </w:instrText>
            </w:r>
            <w:r w:rsidR="00A43EF9" w:rsidRPr="003026D7">
              <w:rPr>
                <w:bCs/>
                <w:webHidden/>
              </w:rPr>
            </w:r>
            <w:r w:rsidR="00A43EF9" w:rsidRPr="003026D7">
              <w:rPr>
                <w:bCs/>
                <w:webHidden/>
              </w:rPr>
              <w:fldChar w:fldCharType="separate"/>
            </w:r>
            <w:r>
              <w:rPr>
                <w:bCs/>
                <w:webHidden/>
              </w:rPr>
              <w:t>246</w:t>
            </w:r>
            <w:r w:rsidR="00A43EF9" w:rsidRPr="003026D7">
              <w:rPr>
                <w:bCs/>
                <w:webHidden/>
              </w:rPr>
              <w:fldChar w:fldCharType="end"/>
            </w:r>
          </w:hyperlink>
        </w:p>
        <w:p w14:paraId="296BAB39" w14:textId="5051D752" w:rsidR="003026D7" w:rsidRPr="003026D7" w:rsidRDefault="000B4FFB" w:rsidP="003026D7">
          <w:pPr>
            <w:pStyle w:val="22"/>
            <w:spacing w:after="0" w:line="240" w:lineRule="auto"/>
            <w:rPr>
              <w:rFonts w:ascii="Myriad Pro" w:hAnsi="Myriad Pro"/>
              <w:b/>
              <w:bCs/>
              <w:noProof/>
            </w:rPr>
          </w:pPr>
          <w:hyperlink w:anchor="_Toc53343557" w:history="1">
            <w:r w:rsidR="003026D7" w:rsidRPr="003026D7">
              <w:rPr>
                <w:rStyle w:val="ac"/>
                <w:rFonts w:ascii="Myriad Pro" w:hAnsi="Myriad Pro"/>
                <w:b/>
                <w:bCs/>
                <w:noProof/>
              </w:rPr>
              <w:t>7.1.</w:t>
            </w:r>
            <w:r w:rsidR="003026D7" w:rsidRPr="003026D7">
              <w:rPr>
                <w:rFonts w:ascii="Myriad Pro" w:hAnsi="Myriad Pro"/>
                <w:b/>
                <w:bCs/>
                <w:noProof/>
              </w:rPr>
              <w:tab/>
            </w:r>
            <w:r w:rsidR="003026D7" w:rsidRPr="003026D7">
              <w:rPr>
                <w:rStyle w:val="ac"/>
                <w:rFonts w:ascii="Myriad Pro" w:hAnsi="Myriad Pro"/>
                <w:b/>
                <w:bCs/>
                <w:noProof/>
              </w:rPr>
              <w:t xml:space="preserve">Экспертиза обоснованности расходов на компенсацию потерь, учтенных </w:t>
            </w:r>
            <w:r w:rsidR="00DE266F" w:rsidRPr="00DE266F">
              <w:rPr>
                <w:rStyle w:val="ac"/>
                <w:rFonts w:ascii="Myriad Pro" w:hAnsi="Myriad Pro"/>
                <w:b/>
                <w:bCs/>
                <w:noProof/>
              </w:rPr>
              <w:t>Агентством по тарифам и ценам Архангельской области</w:t>
            </w:r>
            <w:r w:rsidR="003026D7" w:rsidRPr="003026D7">
              <w:rPr>
                <w:rStyle w:val="ac"/>
                <w:rFonts w:ascii="Myriad Pro" w:hAnsi="Myriad Pro"/>
                <w:b/>
                <w:bCs/>
                <w:noProof/>
              </w:rPr>
              <w:t xml:space="preserve"> в необходимой валовой выручке на 2017 год</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_Toc53343557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247</w:t>
            </w:r>
            <w:r w:rsidR="00A43EF9" w:rsidRPr="003026D7">
              <w:rPr>
                <w:rFonts w:ascii="Myriad Pro" w:hAnsi="Myriad Pro"/>
                <w:b/>
                <w:bCs/>
                <w:noProof/>
                <w:webHidden/>
              </w:rPr>
              <w:fldChar w:fldCharType="end"/>
            </w:r>
          </w:hyperlink>
        </w:p>
        <w:p w14:paraId="22946919" w14:textId="11D1CB0B" w:rsidR="003026D7" w:rsidRPr="003026D7" w:rsidRDefault="000B4FFB" w:rsidP="003026D7">
          <w:pPr>
            <w:pStyle w:val="22"/>
            <w:spacing w:after="0" w:line="240" w:lineRule="auto"/>
            <w:rPr>
              <w:rFonts w:ascii="Myriad Pro" w:hAnsi="Myriad Pro"/>
              <w:b/>
              <w:bCs/>
              <w:noProof/>
            </w:rPr>
          </w:pPr>
          <w:hyperlink w:anchor="_Toc53343558" w:history="1">
            <w:r w:rsidR="003026D7" w:rsidRPr="003026D7">
              <w:rPr>
                <w:rStyle w:val="ac"/>
                <w:rFonts w:ascii="Myriad Pro" w:hAnsi="Myriad Pro"/>
                <w:b/>
                <w:bCs/>
                <w:noProof/>
              </w:rPr>
              <w:t>7.2.</w:t>
            </w:r>
            <w:r w:rsidR="003026D7" w:rsidRPr="003026D7">
              <w:rPr>
                <w:rFonts w:ascii="Myriad Pro" w:hAnsi="Myriad Pro"/>
                <w:b/>
                <w:bCs/>
                <w:noProof/>
              </w:rPr>
              <w:tab/>
            </w:r>
            <w:r w:rsidR="003026D7" w:rsidRPr="003026D7">
              <w:rPr>
                <w:rStyle w:val="ac"/>
                <w:rFonts w:ascii="Myriad Pro" w:hAnsi="Myriad Pro"/>
                <w:b/>
                <w:bCs/>
                <w:noProof/>
              </w:rPr>
              <w:t xml:space="preserve">Экспертиза обоснованности расходов на компенсацию потерь, учтенных </w:t>
            </w:r>
            <w:r w:rsidR="00DE266F" w:rsidRPr="00DE266F">
              <w:rPr>
                <w:rStyle w:val="ac"/>
                <w:rFonts w:ascii="Myriad Pro" w:hAnsi="Myriad Pro"/>
                <w:b/>
                <w:bCs/>
                <w:noProof/>
              </w:rPr>
              <w:t>Агентством по тарифам и ценам Архангельской области</w:t>
            </w:r>
            <w:r w:rsidR="003026D7" w:rsidRPr="003026D7">
              <w:rPr>
                <w:rStyle w:val="ac"/>
                <w:rFonts w:ascii="Myriad Pro" w:hAnsi="Myriad Pro"/>
                <w:b/>
                <w:bCs/>
                <w:noProof/>
              </w:rPr>
              <w:t xml:space="preserve"> в необходимой валовой выручке на 2018 год</w:t>
            </w:r>
            <w:r w:rsidR="003026D7" w:rsidRPr="003026D7">
              <w:rPr>
                <w:rFonts w:ascii="Myriad Pro" w:hAnsi="Myriad Pro"/>
                <w:b/>
                <w:bCs/>
                <w:noProof/>
                <w:webHidden/>
              </w:rPr>
              <w:tab/>
            </w:r>
            <w:r w:rsidR="00A43EF9" w:rsidRPr="003026D7">
              <w:rPr>
                <w:rFonts w:ascii="Myriad Pro" w:hAnsi="Myriad Pro"/>
                <w:b/>
                <w:bCs/>
                <w:noProof/>
                <w:webHidden/>
              </w:rPr>
              <w:fldChar w:fldCharType="begin"/>
            </w:r>
            <w:r w:rsidR="003026D7" w:rsidRPr="003026D7">
              <w:rPr>
                <w:rFonts w:ascii="Myriad Pro" w:hAnsi="Myriad Pro"/>
                <w:b/>
                <w:bCs/>
                <w:noProof/>
                <w:webHidden/>
              </w:rPr>
              <w:instrText xml:space="preserve"> PAGEREF _Toc53343558 \h </w:instrText>
            </w:r>
            <w:r w:rsidR="00A43EF9" w:rsidRPr="003026D7">
              <w:rPr>
                <w:rFonts w:ascii="Myriad Pro" w:hAnsi="Myriad Pro"/>
                <w:b/>
                <w:bCs/>
                <w:noProof/>
                <w:webHidden/>
              </w:rPr>
            </w:r>
            <w:r w:rsidR="00A43EF9" w:rsidRPr="003026D7">
              <w:rPr>
                <w:rFonts w:ascii="Myriad Pro" w:hAnsi="Myriad Pro"/>
                <w:b/>
                <w:bCs/>
                <w:noProof/>
                <w:webHidden/>
              </w:rPr>
              <w:fldChar w:fldCharType="separate"/>
            </w:r>
            <w:r>
              <w:rPr>
                <w:rFonts w:ascii="Myriad Pro" w:hAnsi="Myriad Pro"/>
                <w:b/>
                <w:bCs/>
                <w:noProof/>
                <w:webHidden/>
              </w:rPr>
              <w:t>254</w:t>
            </w:r>
            <w:r w:rsidR="00A43EF9" w:rsidRPr="003026D7">
              <w:rPr>
                <w:rFonts w:ascii="Myriad Pro" w:hAnsi="Myriad Pro"/>
                <w:b/>
                <w:bCs/>
                <w:noProof/>
                <w:webHidden/>
              </w:rPr>
              <w:fldChar w:fldCharType="end"/>
            </w:r>
          </w:hyperlink>
        </w:p>
        <w:p w14:paraId="3290B12F" w14:textId="77777777" w:rsidR="009A6702" w:rsidRPr="00656EF0" w:rsidRDefault="00A43EF9" w:rsidP="003026D7">
          <w:pPr>
            <w:pStyle w:val="33"/>
            <w:tabs>
              <w:tab w:val="left" w:pos="709"/>
            </w:tabs>
            <w:spacing w:after="0" w:line="240" w:lineRule="auto"/>
            <w:ind w:left="0"/>
          </w:pPr>
          <w:r w:rsidRPr="003026D7">
            <w:rPr>
              <w:bCs/>
            </w:rPr>
            <w:fldChar w:fldCharType="end"/>
          </w:r>
        </w:p>
      </w:sdtContent>
    </w:sdt>
    <w:p w14:paraId="73EA2E64" w14:textId="77777777" w:rsidR="009A6702" w:rsidRPr="00656EF0" w:rsidRDefault="009A6702" w:rsidP="00990FFF">
      <w:pPr>
        <w:spacing w:line="360" w:lineRule="auto"/>
        <w:rPr>
          <w:rFonts w:ascii="Myriad Pro" w:hAnsi="Myriad Pro"/>
          <w:bCs/>
          <w:sz w:val="26"/>
          <w:szCs w:val="26"/>
        </w:rPr>
      </w:pPr>
    </w:p>
    <w:p w14:paraId="7A0295C1" w14:textId="77777777" w:rsidR="00FF4413" w:rsidRPr="00656EF0" w:rsidRDefault="00990FFF" w:rsidP="00990FFF">
      <w:pPr>
        <w:spacing w:line="360" w:lineRule="auto"/>
        <w:rPr>
          <w:rFonts w:ascii="Myriad Pro" w:hAnsi="Myriad Pro"/>
          <w:b/>
          <w:color w:val="4F6228" w:themeColor="accent3" w:themeShade="80"/>
          <w:sz w:val="28"/>
          <w:szCs w:val="28"/>
        </w:rPr>
      </w:pPr>
      <w:r w:rsidRPr="00656EF0">
        <w:rPr>
          <w:rFonts w:ascii="Myriad Pro" w:hAnsi="Myriad Pro"/>
          <w:b/>
          <w:color w:val="4F6228" w:themeColor="accent3" w:themeShade="80"/>
          <w:sz w:val="28"/>
          <w:szCs w:val="28"/>
        </w:rPr>
        <w:br w:type="page"/>
      </w:r>
    </w:p>
    <w:p w14:paraId="50380ED0" w14:textId="77777777" w:rsidR="009A6702" w:rsidRPr="00656EF0" w:rsidRDefault="009A6702" w:rsidP="009A6702">
      <w:pPr>
        <w:shd w:val="clear" w:color="auto" w:fill="FFFFFF"/>
        <w:spacing w:after="0" w:line="360" w:lineRule="auto"/>
        <w:ind w:firstLine="567"/>
        <w:contextualSpacing/>
        <w:jc w:val="both"/>
        <w:rPr>
          <w:rFonts w:ascii="Myriad Pro" w:hAnsi="Myriad Pro"/>
          <w:sz w:val="26"/>
          <w:szCs w:val="26"/>
        </w:rPr>
      </w:pPr>
      <w:r w:rsidRPr="00656EF0">
        <w:rPr>
          <w:rFonts w:ascii="Myriad Pro" w:hAnsi="Myriad Pro"/>
          <w:sz w:val="26"/>
          <w:szCs w:val="26"/>
        </w:rPr>
        <w:lastRenderedPageBreak/>
        <w:t xml:space="preserve">Настоящий Отчет по результатам </w:t>
      </w:r>
      <w:r w:rsidR="00352047" w:rsidRPr="00656EF0">
        <w:rPr>
          <w:rFonts w:ascii="Myriad Pro" w:hAnsi="Myriad Pro"/>
          <w:sz w:val="26"/>
          <w:szCs w:val="26"/>
        </w:rPr>
        <w:t>анализа принятых регулирующими органами тарифно-балансовых решений за 2017 и 2018 г</w:t>
      </w:r>
      <w:r w:rsidR="005E562E">
        <w:rPr>
          <w:rFonts w:ascii="Myriad Pro" w:hAnsi="Myriad Pro"/>
          <w:sz w:val="26"/>
          <w:szCs w:val="26"/>
        </w:rPr>
        <w:t>оды</w:t>
      </w:r>
      <w:r w:rsidR="00352047" w:rsidRPr="00656EF0">
        <w:rPr>
          <w:rFonts w:ascii="Myriad Pro" w:hAnsi="Myriad Pro"/>
          <w:sz w:val="26"/>
          <w:szCs w:val="26"/>
        </w:rPr>
        <w:t xml:space="preserve"> </w:t>
      </w:r>
      <w:r w:rsidRPr="00656EF0">
        <w:rPr>
          <w:rFonts w:ascii="Myriad Pro" w:hAnsi="Myriad Pro"/>
          <w:sz w:val="26"/>
          <w:szCs w:val="26"/>
        </w:rPr>
        <w:t xml:space="preserve">в отношении </w:t>
      </w:r>
      <w:r w:rsidR="00372CAA" w:rsidRPr="00656EF0">
        <w:rPr>
          <w:rFonts w:ascii="Myriad Pro" w:hAnsi="Myriad Pro"/>
          <w:sz w:val="26"/>
          <w:szCs w:val="26"/>
        </w:rPr>
        <w:br/>
      </w:r>
      <w:r w:rsidR="003026D7">
        <w:rPr>
          <w:rFonts w:ascii="Myriad Pro" w:hAnsi="Myriad Pro"/>
          <w:sz w:val="26"/>
          <w:szCs w:val="26"/>
        </w:rPr>
        <w:t>ПАО </w:t>
      </w:r>
      <w:r w:rsidRPr="00656EF0">
        <w:rPr>
          <w:rFonts w:ascii="Myriad Pro" w:hAnsi="Myriad Pro"/>
          <w:sz w:val="26"/>
          <w:szCs w:val="26"/>
        </w:rPr>
        <w:t xml:space="preserve">«МРСК Северо-Запада» (далее – Заказчик) составлен </w:t>
      </w:r>
      <w:r w:rsidR="003026D7">
        <w:rPr>
          <w:rFonts w:ascii="Myriad Pro" w:hAnsi="Myriad Pro"/>
          <w:sz w:val="26"/>
          <w:szCs w:val="26"/>
        </w:rPr>
        <w:t>ООО </w:t>
      </w:r>
      <w:r w:rsidRPr="00656EF0">
        <w:rPr>
          <w:rFonts w:ascii="Myriad Pro" w:hAnsi="Myriad Pro"/>
          <w:sz w:val="26"/>
          <w:szCs w:val="26"/>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Архангельского филиала </w:t>
      </w:r>
      <w:r w:rsidR="003026D7">
        <w:rPr>
          <w:rFonts w:ascii="Myriad Pro" w:hAnsi="Myriad Pro"/>
          <w:sz w:val="26"/>
          <w:szCs w:val="26"/>
        </w:rPr>
        <w:t>ПАО </w:t>
      </w:r>
      <w:r w:rsidRPr="00656EF0">
        <w:rPr>
          <w:rFonts w:ascii="Myriad Pro" w:hAnsi="Myriad Pro"/>
          <w:sz w:val="26"/>
          <w:szCs w:val="26"/>
        </w:rPr>
        <w:t>«МРСК Северо-Запада» (далее – регулируемая организация, филиал</w:t>
      </w:r>
      <w:r w:rsidR="00E01C0B" w:rsidRPr="00656EF0">
        <w:rPr>
          <w:rFonts w:ascii="Myriad Pro" w:hAnsi="Myriad Pro"/>
          <w:sz w:val="26"/>
          <w:szCs w:val="26"/>
        </w:rPr>
        <w:t xml:space="preserve"> </w:t>
      </w:r>
      <w:r w:rsidR="003026D7">
        <w:rPr>
          <w:rFonts w:ascii="Myriad Pro" w:hAnsi="Myriad Pro"/>
          <w:sz w:val="26"/>
          <w:szCs w:val="26"/>
        </w:rPr>
        <w:t>ПАО </w:t>
      </w:r>
      <w:r w:rsidR="00E01C0B" w:rsidRPr="00656EF0">
        <w:rPr>
          <w:rFonts w:ascii="Myriad Pro" w:hAnsi="Myriad Pro"/>
          <w:sz w:val="26"/>
          <w:szCs w:val="26"/>
        </w:rPr>
        <w:t>«МРСК Северо-Запада»</w:t>
      </w:r>
      <w:r w:rsidRPr="00656EF0">
        <w:rPr>
          <w:rFonts w:ascii="Myriad Pro" w:hAnsi="Myriad Pro"/>
          <w:sz w:val="26"/>
          <w:szCs w:val="26"/>
        </w:rPr>
        <w:t xml:space="preserve"> «Архэнерго») при установлении регулируемых тарифов на услуги по передаче электрической энергии</w:t>
      </w:r>
      <w:r w:rsidR="005C4191" w:rsidRPr="00656EF0">
        <w:rPr>
          <w:rFonts w:ascii="Myriad Pro" w:hAnsi="Myriad Pro"/>
          <w:sz w:val="26"/>
          <w:szCs w:val="26"/>
        </w:rPr>
        <w:t xml:space="preserve"> с применением</w:t>
      </w:r>
      <w:r w:rsidRPr="00656EF0">
        <w:rPr>
          <w:rFonts w:ascii="Myriad Pro" w:hAnsi="Myriad Pro"/>
          <w:sz w:val="26"/>
          <w:szCs w:val="26"/>
        </w:rPr>
        <w:t xml:space="preserve"> метод</w:t>
      </w:r>
      <w:r w:rsidR="005C4191" w:rsidRPr="00656EF0">
        <w:rPr>
          <w:rFonts w:ascii="Myriad Pro" w:hAnsi="Myriad Pro"/>
          <w:sz w:val="26"/>
          <w:szCs w:val="26"/>
        </w:rPr>
        <w:t>а</w:t>
      </w:r>
      <w:r w:rsidRPr="00656EF0">
        <w:rPr>
          <w:rFonts w:ascii="Myriad Pro" w:hAnsi="Myriad Pro"/>
          <w:sz w:val="26"/>
          <w:szCs w:val="26"/>
        </w:rPr>
        <w:t xml:space="preserve"> долгосрочной индексации необходимой валовой выручки на </w:t>
      </w:r>
      <w:r w:rsidR="00221915" w:rsidRPr="00656EF0">
        <w:rPr>
          <w:rFonts w:ascii="Myriad Pro" w:hAnsi="Myriad Pro"/>
          <w:sz w:val="26"/>
          <w:szCs w:val="26"/>
        </w:rPr>
        <w:t>2017-2018 гг.</w:t>
      </w:r>
      <w:r w:rsidRPr="00656EF0">
        <w:rPr>
          <w:rFonts w:ascii="Myriad Pro" w:hAnsi="Myriad Pro"/>
          <w:sz w:val="26"/>
          <w:szCs w:val="26"/>
        </w:rPr>
        <w:t xml:space="preserve"> на территории Архангельской области, экспертизы обосновывающих материалов, предоставленных Архангельским филиалом </w:t>
      </w:r>
      <w:r w:rsidR="003026D7">
        <w:rPr>
          <w:rFonts w:ascii="Myriad Pro" w:hAnsi="Myriad Pro"/>
          <w:sz w:val="26"/>
          <w:szCs w:val="26"/>
        </w:rPr>
        <w:t>ПАО </w:t>
      </w:r>
      <w:r w:rsidRPr="00656EF0">
        <w:rPr>
          <w:rFonts w:ascii="Myriad Pro" w:hAnsi="Myriad Pro"/>
          <w:sz w:val="26"/>
          <w:szCs w:val="26"/>
        </w:rPr>
        <w:t>«МРСК Северо-Запада» в регулирующий орган – Агентство по тарифам и ценам Архангельской области (далее – регулирующий орган</w:t>
      </w:r>
      <w:r w:rsidR="00E01C0B" w:rsidRPr="00656EF0">
        <w:rPr>
          <w:rFonts w:ascii="Myriad Pro" w:hAnsi="Myriad Pro"/>
          <w:sz w:val="26"/>
          <w:szCs w:val="26"/>
        </w:rPr>
        <w:t>, Агентство</w:t>
      </w:r>
      <w:r w:rsidRPr="00656EF0">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Архангельского филиала </w:t>
      </w:r>
      <w:r w:rsidR="003026D7">
        <w:rPr>
          <w:rFonts w:ascii="Myriad Pro" w:hAnsi="Myriad Pro"/>
          <w:sz w:val="26"/>
          <w:szCs w:val="26"/>
        </w:rPr>
        <w:t>ПАО </w:t>
      </w:r>
      <w:r w:rsidRPr="00656EF0">
        <w:rPr>
          <w:rFonts w:ascii="Myriad Pro" w:hAnsi="Myriad Pro"/>
          <w:sz w:val="26"/>
          <w:szCs w:val="26"/>
        </w:rPr>
        <w:t>«МРСК Северо-Запада» при установлении тарифов на услуги по передаче электрической энергии, а именно:</w:t>
      </w:r>
    </w:p>
    <w:p w14:paraId="119D2B97" w14:textId="77777777" w:rsidR="00221915" w:rsidRPr="00656EF0" w:rsidRDefault="00221915" w:rsidP="00DA7375">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656EF0">
        <w:rPr>
          <w:rFonts w:ascii="Myriad Pro" w:hAnsi="Myriad Pro"/>
          <w:sz w:val="26"/>
          <w:szCs w:val="26"/>
        </w:rPr>
        <w:t xml:space="preserve">Анализ документов, предоставленных </w:t>
      </w:r>
      <w:r w:rsidR="003026D7">
        <w:rPr>
          <w:rFonts w:ascii="Myriad Pro" w:hAnsi="Myriad Pro"/>
          <w:sz w:val="26"/>
          <w:szCs w:val="26"/>
        </w:rPr>
        <w:t>ПАО </w:t>
      </w:r>
      <w:r w:rsidRPr="00656EF0">
        <w:rPr>
          <w:rFonts w:ascii="Myriad Pro" w:hAnsi="Myriad Pro"/>
          <w:sz w:val="26"/>
          <w:szCs w:val="26"/>
        </w:rPr>
        <w:t xml:space="preserve">«МРСК Северо-Запада» в </w:t>
      </w:r>
      <w:r w:rsidR="00DA108D" w:rsidRPr="00656EF0">
        <w:rPr>
          <w:rFonts w:ascii="Myriad Pro" w:hAnsi="Myriad Pro"/>
          <w:sz w:val="26"/>
          <w:szCs w:val="26"/>
        </w:rPr>
        <w:t xml:space="preserve">Агентство по тарифам и ценам Архангельской области </w:t>
      </w:r>
      <w:r w:rsidRPr="00656EF0">
        <w:rPr>
          <w:rFonts w:ascii="Myriad Pro" w:hAnsi="Myriad Pro"/>
          <w:sz w:val="26"/>
          <w:szCs w:val="26"/>
        </w:rPr>
        <w:t xml:space="preserve">в рамках рассмотрения дел об установлении тарифов, на основании которых </w:t>
      </w:r>
      <w:r w:rsidR="00DA108D" w:rsidRPr="00656EF0">
        <w:rPr>
          <w:rFonts w:ascii="Myriad Pro" w:hAnsi="Myriad Pro"/>
          <w:sz w:val="26"/>
          <w:szCs w:val="26"/>
        </w:rPr>
        <w:t xml:space="preserve">Агентством по тарифам и ценам Архангельской области </w:t>
      </w:r>
      <w:r w:rsidRPr="00656EF0">
        <w:rPr>
          <w:rFonts w:ascii="Myriad Pro" w:hAnsi="Myriad Pro"/>
          <w:sz w:val="26"/>
          <w:szCs w:val="26"/>
        </w:rPr>
        <w:t>были приняты соответствующие тарифно-балансовые решения на 2017 и 2018 гг.</w:t>
      </w:r>
    </w:p>
    <w:p w14:paraId="559DF428" w14:textId="77777777" w:rsidR="00221915" w:rsidRPr="00656EF0" w:rsidRDefault="00221915" w:rsidP="00DA7375">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656EF0">
        <w:rPr>
          <w:rFonts w:ascii="Myriad Pro" w:hAnsi="Myriad Pro"/>
          <w:sz w:val="26"/>
          <w:szCs w:val="26"/>
        </w:rPr>
        <w:t xml:space="preserve">Экспертиза обоснованности принятых </w:t>
      </w:r>
      <w:r w:rsidR="00DA108D" w:rsidRPr="00656EF0">
        <w:rPr>
          <w:rFonts w:ascii="Myriad Pro" w:hAnsi="Myriad Pro"/>
          <w:sz w:val="26"/>
          <w:szCs w:val="26"/>
        </w:rPr>
        <w:t xml:space="preserve">Агентством по тарифам и ценам Архангельской области </w:t>
      </w:r>
      <w:r w:rsidRPr="00656EF0">
        <w:rPr>
          <w:rFonts w:ascii="Myriad Pro" w:hAnsi="Myriad Pro"/>
          <w:sz w:val="26"/>
          <w:szCs w:val="26"/>
        </w:rPr>
        <w:t>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7AC7421" w14:textId="77777777" w:rsidR="00221915" w:rsidRPr="00656EF0" w:rsidRDefault="00221915" w:rsidP="00DA7375">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656EF0">
        <w:rPr>
          <w:rFonts w:ascii="Myriad Pro" w:hAnsi="Myriad Pro"/>
          <w:sz w:val="26"/>
          <w:szCs w:val="26"/>
        </w:rPr>
        <w:t xml:space="preserve">Экспертиза расчетов подконтрольных расходов, учтенных </w:t>
      </w:r>
      <w:r w:rsidR="00DA108D" w:rsidRPr="00656EF0">
        <w:rPr>
          <w:rFonts w:ascii="Myriad Pro" w:hAnsi="Myriad Pro"/>
          <w:sz w:val="26"/>
          <w:szCs w:val="26"/>
        </w:rPr>
        <w:t xml:space="preserve">Агентством по тарифам и ценам Архангельской области </w:t>
      </w:r>
      <w:r w:rsidRPr="00656EF0">
        <w:rPr>
          <w:rFonts w:ascii="Myriad Pro" w:hAnsi="Myriad Pro"/>
          <w:sz w:val="26"/>
          <w:szCs w:val="26"/>
        </w:rPr>
        <w:t xml:space="preserve">в необходимой валовой </w:t>
      </w:r>
      <w:r w:rsidRPr="00656EF0">
        <w:rPr>
          <w:rFonts w:ascii="Myriad Pro" w:hAnsi="Myriad Pro"/>
          <w:sz w:val="26"/>
          <w:szCs w:val="26"/>
        </w:rPr>
        <w:lastRenderedPageBreak/>
        <w:t>выручке при установлении тарифов на 2017 и 2018 годы, не являющиеся первым</w:t>
      </w:r>
      <w:r w:rsidR="00453567">
        <w:rPr>
          <w:rFonts w:ascii="Myriad Pro" w:hAnsi="Myriad Pro"/>
          <w:sz w:val="26"/>
          <w:szCs w:val="26"/>
        </w:rPr>
        <w:t>и</w:t>
      </w:r>
      <w:r w:rsidRPr="00656EF0">
        <w:rPr>
          <w:rFonts w:ascii="Myriad Pro" w:hAnsi="Myriad Pro"/>
          <w:sz w:val="26"/>
          <w:szCs w:val="26"/>
        </w:rPr>
        <w:t xml:space="preserve"> год</w:t>
      </w:r>
      <w:r w:rsidR="00453567">
        <w:rPr>
          <w:rFonts w:ascii="Myriad Pro" w:hAnsi="Myriad Pro"/>
          <w:sz w:val="26"/>
          <w:szCs w:val="26"/>
        </w:rPr>
        <w:t>а</w:t>
      </w:r>
      <w:r w:rsidRPr="00656EF0">
        <w:rPr>
          <w:rFonts w:ascii="Myriad Pro" w:hAnsi="Myriad Pro"/>
          <w:sz w:val="26"/>
          <w:szCs w:val="26"/>
        </w:rPr>
        <w:t>м</w:t>
      </w:r>
      <w:r w:rsidR="00453567">
        <w:rPr>
          <w:rFonts w:ascii="Myriad Pro" w:hAnsi="Myriad Pro"/>
          <w:sz w:val="26"/>
          <w:szCs w:val="26"/>
        </w:rPr>
        <w:t>и</w:t>
      </w:r>
      <w:r w:rsidRPr="00656EF0">
        <w:rPr>
          <w:rFonts w:ascii="Myriad Pro" w:hAnsi="Myriad Pro"/>
          <w:sz w:val="26"/>
          <w:szCs w:val="26"/>
        </w:rPr>
        <w:t xml:space="preserve"> долгосрочного периода регулирования.</w:t>
      </w:r>
    </w:p>
    <w:p w14:paraId="1DEFE869" w14:textId="77777777" w:rsidR="00221915" w:rsidRPr="00656EF0" w:rsidRDefault="00221915" w:rsidP="00DA7375">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656EF0">
        <w:rPr>
          <w:rFonts w:ascii="Myriad Pro" w:hAnsi="Myriad Pro"/>
          <w:sz w:val="26"/>
          <w:szCs w:val="26"/>
        </w:rPr>
        <w:t xml:space="preserve">Анализ обоснованности принятых </w:t>
      </w:r>
      <w:r w:rsidR="00DA108D" w:rsidRPr="00656EF0">
        <w:rPr>
          <w:rFonts w:ascii="Myriad Pro" w:hAnsi="Myriad Pro"/>
          <w:sz w:val="26"/>
          <w:szCs w:val="26"/>
        </w:rPr>
        <w:t xml:space="preserve">Агентством по тарифам и ценам Архангельской области </w:t>
      </w:r>
      <w:r w:rsidRPr="00656EF0">
        <w:rPr>
          <w:rFonts w:ascii="Myriad Pro" w:hAnsi="Myriad Pro"/>
          <w:sz w:val="26"/>
          <w:szCs w:val="26"/>
        </w:rPr>
        <w:t>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17B3D67E" w14:textId="77777777" w:rsidR="00221915" w:rsidRPr="00656EF0" w:rsidRDefault="00221915" w:rsidP="00DA7375">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656EF0">
        <w:rPr>
          <w:rFonts w:ascii="Myriad Pro" w:hAnsi="Myriad Pro"/>
          <w:sz w:val="26"/>
          <w:szCs w:val="26"/>
        </w:rPr>
        <w:t xml:space="preserve">Экспертиза обоснованности расчетов </w:t>
      </w:r>
      <w:r w:rsidR="00DA108D" w:rsidRPr="00656EF0">
        <w:rPr>
          <w:rFonts w:ascii="Myriad Pro" w:hAnsi="Myriad Pro"/>
          <w:sz w:val="26"/>
          <w:szCs w:val="26"/>
        </w:rPr>
        <w:t>Агентств</w:t>
      </w:r>
      <w:r w:rsidR="00DA108D">
        <w:rPr>
          <w:rFonts w:ascii="Myriad Pro" w:hAnsi="Myriad Pro"/>
          <w:sz w:val="26"/>
          <w:szCs w:val="26"/>
        </w:rPr>
        <w:t>а</w:t>
      </w:r>
      <w:r w:rsidR="00DA108D" w:rsidRPr="00656EF0">
        <w:rPr>
          <w:rFonts w:ascii="Myriad Pro" w:hAnsi="Myriad Pro"/>
          <w:sz w:val="26"/>
          <w:szCs w:val="26"/>
        </w:rPr>
        <w:t xml:space="preserve"> по тарифам и ценам Архангельской области </w:t>
      </w:r>
      <w:r w:rsidRPr="00656EF0">
        <w:rPr>
          <w:rFonts w:ascii="Myriad Pro" w:hAnsi="Myriad Pro"/>
          <w:sz w:val="26"/>
          <w:szCs w:val="26"/>
        </w:rPr>
        <w:t>по статьям неподконтрольных расходов на 2017 и 2018 гг.</w:t>
      </w:r>
    </w:p>
    <w:p w14:paraId="69386B26" w14:textId="77777777" w:rsidR="00221915" w:rsidRPr="00656EF0" w:rsidRDefault="00221915" w:rsidP="00DA7375">
      <w:pPr>
        <w:pStyle w:val="a3"/>
        <w:numPr>
          <w:ilvl w:val="1"/>
          <w:numId w:val="5"/>
        </w:numPr>
        <w:shd w:val="clear" w:color="auto" w:fill="FFFFFF"/>
        <w:tabs>
          <w:tab w:val="left" w:pos="1418"/>
        </w:tabs>
        <w:spacing w:after="0" w:line="360" w:lineRule="auto"/>
        <w:ind w:left="0" w:firstLine="567"/>
        <w:jc w:val="both"/>
        <w:rPr>
          <w:rFonts w:ascii="Myriad Pro" w:hAnsi="Myriad Pro"/>
          <w:sz w:val="26"/>
          <w:szCs w:val="26"/>
        </w:rPr>
      </w:pPr>
      <w:r w:rsidRPr="00656EF0">
        <w:rPr>
          <w:rFonts w:ascii="Myriad Pro" w:hAnsi="Myriad Pro"/>
          <w:sz w:val="26"/>
          <w:szCs w:val="26"/>
        </w:rPr>
        <w:t xml:space="preserve">Экспертиза обоснованности расходов на компенсацию потерь, учтенных </w:t>
      </w:r>
      <w:r w:rsidR="00DA108D" w:rsidRPr="00656EF0">
        <w:rPr>
          <w:rFonts w:ascii="Myriad Pro" w:hAnsi="Myriad Pro"/>
          <w:sz w:val="26"/>
          <w:szCs w:val="26"/>
        </w:rPr>
        <w:t xml:space="preserve">Агентством по тарифам и ценам Архангельской области </w:t>
      </w:r>
      <w:r w:rsidRPr="00656EF0">
        <w:rPr>
          <w:rFonts w:ascii="Myriad Pro" w:hAnsi="Myriad Pro"/>
          <w:sz w:val="26"/>
          <w:szCs w:val="26"/>
        </w:rPr>
        <w:t xml:space="preserve">в необходимой валовой выручке на 2017 и 2018 гг. </w:t>
      </w:r>
    </w:p>
    <w:p w14:paraId="347386AB" w14:textId="77777777" w:rsidR="009A6702" w:rsidRPr="00656EF0" w:rsidRDefault="009A6702" w:rsidP="009A6702">
      <w:pPr>
        <w:shd w:val="clear" w:color="auto" w:fill="FFFFFF"/>
        <w:spacing w:after="0" w:line="360" w:lineRule="auto"/>
        <w:ind w:firstLine="567"/>
        <w:jc w:val="both"/>
        <w:rPr>
          <w:rFonts w:ascii="Myriad Pro" w:hAnsi="Myriad Pro"/>
          <w:sz w:val="26"/>
          <w:szCs w:val="26"/>
        </w:rPr>
      </w:pPr>
      <w:r w:rsidRPr="00656EF0">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Агентством по тарифам и ценам Архангельской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F021D3F" w14:textId="77777777" w:rsidR="009A6702" w:rsidRPr="00656EF0" w:rsidRDefault="009A6702" w:rsidP="009A6702">
      <w:pPr>
        <w:shd w:val="clear" w:color="auto" w:fill="FFFFFF"/>
        <w:spacing w:before="100" w:beforeAutospacing="1" w:after="100" w:afterAutospacing="1" w:line="360" w:lineRule="auto"/>
        <w:jc w:val="both"/>
        <w:rPr>
          <w:rFonts w:ascii="Myriad Pro" w:hAnsi="Myriad Pro"/>
          <w:sz w:val="26"/>
          <w:szCs w:val="26"/>
        </w:rPr>
      </w:pPr>
    </w:p>
    <w:p w14:paraId="1F28CC89" w14:textId="77777777" w:rsidR="009A6702" w:rsidRPr="00656EF0" w:rsidRDefault="009A6702" w:rsidP="009A6702">
      <w:pPr>
        <w:shd w:val="clear" w:color="auto" w:fill="FFFFFF"/>
        <w:spacing w:before="100" w:beforeAutospacing="1" w:after="100" w:afterAutospacing="1" w:line="360" w:lineRule="auto"/>
        <w:jc w:val="center"/>
        <w:rPr>
          <w:rFonts w:ascii="Myriad Pro" w:hAnsi="Myriad Pro"/>
          <w:sz w:val="26"/>
          <w:szCs w:val="26"/>
        </w:rPr>
      </w:pPr>
      <w:r w:rsidRPr="00656EF0">
        <w:rPr>
          <w:rFonts w:ascii="Myriad Pro" w:hAnsi="Myriad Pro"/>
          <w:sz w:val="26"/>
          <w:szCs w:val="26"/>
        </w:rPr>
        <w:t xml:space="preserve">Генеральный директор </w:t>
      </w:r>
      <w:r w:rsidR="003026D7">
        <w:rPr>
          <w:rFonts w:ascii="Myriad Pro" w:hAnsi="Myriad Pro"/>
          <w:sz w:val="26"/>
          <w:szCs w:val="26"/>
        </w:rPr>
        <w:t>ООО </w:t>
      </w:r>
      <w:r w:rsidRPr="00656EF0">
        <w:rPr>
          <w:rFonts w:ascii="Myriad Pro" w:hAnsi="Myriad Pro"/>
          <w:sz w:val="26"/>
          <w:szCs w:val="26"/>
        </w:rPr>
        <w:t>«ЭК ЭПАР»</w:t>
      </w:r>
      <w:r w:rsidRPr="00656EF0">
        <w:rPr>
          <w:rFonts w:ascii="Myriad Pro" w:hAnsi="Myriad Pro"/>
          <w:sz w:val="26"/>
          <w:szCs w:val="26"/>
        </w:rPr>
        <w:tab/>
      </w:r>
      <w:r w:rsidR="00FA3077">
        <w:rPr>
          <w:rFonts w:ascii="Myriad Pro" w:hAnsi="Myriad Pro"/>
          <w:sz w:val="26"/>
          <w:szCs w:val="26"/>
        </w:rPr>
        <w:t xml:space="preserve">   </w:t>
      </w:r>
      <w:r w:rsidRPr="00656EF0">
        <w:rPr>
          <w:rFonts w:ascii="Myriad Pro" w:hAnsi="Myriad Pro"/>
          <w:sz w:val="26"/>
          <w:szCs w:val="26"/>
        </w:rPr>
        <w:t>_______________</w:t>
      </w:r>
      <w:r w:rsidR="00FA3077">
        <w:rPr>
          <w:rFonts w:ascii="Myriad Pro" w:hAnsi="Myriad Pro"/>
          <w:sz w:val="26"/>
          <w:szCs w:val="26"/>
        </w:rPr>
        <w:t xml:space="preserve">              </w:t>
      </w:r>
      <w:r w:rsidRPr="00656EF0">
        <w:rPr>
          <w:rFonts w:ascii="Myriad Pro" w:hAnsi="Myriad Pro"/>
          <w:sz w:val="26"/>
          <w:szCs w:val="26"/>
        </w:rPr>
        <w:t>В. Н. Логинов</w:t>
      </w:r>
    </w:p>
    <w:p w14:paraId="7B3B64A7" w14:textId="77777777" w:rsidR="009A6702" w:rsidRPr="00656EF0" w:rsidRDefault="009A6702" w:rsidP="009A6702">
      <w:pPr>
        <w:shd w:val="clear" w:color="auto" w:fill="FFFFFF"/>
        <w:spacing w:before="100" w:beforeAutospacing="1" w:after="100" w:afterAutospacing="1" w:line="360" w:lineRule="auto"/>
        <w:jc w:val="both"/>
        <w:rPr>
          <w:rFonts w:ascii="Myriad Pro" w:hAnsi="Myriad Pro"/>
          <w:sz w:val="25"/>
          <w:szCs w:val="25"/>
        </w:rPr>
      </w:pPr>
      <w:r w:rsidRPr="00656EF0">
        <w:rPr>
          <w:rFonts w:ascii="Myriad Pro" w:hAnsi="Myriad Pro"/>
          <w:sz w:val="25"/>
          <w:szCs w:val="25"/>
        </w:rPr>
        <w:br w:type="page"/>
      </w:r>
    </w:p>
    <w:p w14:paraId="30916669" w14:textId="77777777" w:rsidR="009A6702" w:rsidRPr="00656EF0" w:rsidRDefault="009A6702" w:rsidP="00C03159">
      <w:pPr>
        <w:pStyle w:val="1"/>
        <w:numPr>
          <w:ilvl w:val="0"/>
          <w:numId w:val="1"/>
        </w:numPr>
        <w:spacing w:line="360" w:lineRule="auto"/>
        <w:rPr>
          <w:rFonts w:ascii="Myriad Pro" w:hAnsi="Myriad Pro"/>
          <w:bCs w:val="0"/>
          <w:color w:val="4F6228" w:themeColor="accent3" w:themeShade="80"/>
        </w:rPr>
      </w:pPr>
      <w:bookmarkStart w:id="1" w:name="_Toc33287983"/>
      <w:bookmarkStart w:id="2" w:name="_Toc53343512"/>
      <w:r w:rsidRPr="00656EF0">
        <w:rPr>
          <w:rFonts w:ascii="Myriad Pro" w:hAnsi="Myriad Pro"/>
          <w:bCs w:val="0"/>
          <w:color w:val="4F6228" w:themeColor="accent3" w:themeShade="80"/>
        </w:rPr>
        <w:lastRenderedPageBreak/>
        <w:t>Вводная часть</w:t>
      </w:r>
      <w:bookmarkEnd w:id="1"/>
      <w:bookmarkEnd w:id="2"/>
    </w:p>
    <w:p w14:paraId="55129AD7" w14:textId="77777777" w:rsidR="009A6702" w:rsidRPr="00656EF0"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53343513"/>
      <w:r w:rsidRPr="00656EF0">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2"/>
        <w:tblW w:w="9242" w:type="dxa"/>
        <w:tblInd w:w="-5" w:type="dxa"/>
        <w:tblLayout w:type="fixed"/>
        <w:tblLook w:val="01E0" w:firstRow="1" w:lastRow="1" w:firstColumn="1" w:lastColumn="1" w:noHBand="0" w:noVBand="0"/>
      </w:tblPr>
      <w:tblGrid>
        <w:gridCol w:w="3402"/>
        <w:gridCol w:w="5840"/>
      </w:tblGrid>
      <w:tr w:rsidR="009A6702" w:rsidRPr="00656EF0" w14:paraId="75FD16C8"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5CB1BFF" w14:textId="77777777" w:rsidR="009A6702" w:rsidRPr="00656EF0" w:rsidRDefault="009A6702" w:rsidP="009A6702">
            <w:pPr>
              <w:pStyle w:val="af9"/>
              <w:spacing w:line="360" w:lineRule="auto"/>
              <w:rPr>
                <w:rFonts w:ascii="Myriad Pro" w:hAnsi="Myriad Pro"/>
                <w:b w:val="0"/>
                <w:i w:val="0"/>
                <w:sz w:val="26"/>
                <w:szCs w:val="26"/>
              </w:rPr>
            </w:pPr>
            <w:r w:rsidRPr="00656EF0">
              <w:rPr>
                <w:rFonts w:ascii="Myriad Pro" w:hAnsi="Myriad Pro"/>
                <w:b w:val="0"/>
                <w:i w:val="0"/>
                <w:sz w:val="26"/>
                <w:szCs w:val="26"/>
              </w:rPr>
              <w:t>Наименование</w:t>
            </w:r>
          </w:p>
        </w:tc>
        <w:tc>
          <w:tcPr>
            <w:tcW w:w="5840" w:type="dxa"/>
          </w:tcPr>
          <w:p w14:paraId="1BFDE313" w14:textId="77777777" w:rsidR="009A6702" w:rsidRPr="00656EF0"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656EF0">
              <w:rPr>
                <w:rFonts w:ascii="Myriad Pro" w:hAnsi="Myriad Pro"/>
                <w:b w:val="0"/>
                <w:i w:val="0"/>
                <w:sz w:val="26"/>
                <w:szCs w:val="26"/>
              </w:rPr>
              <w:t>Информация</w:t>
            </w:r>
          </w:p>
        </w:tc>
      </w:tr>
      <w:tr w:rsidR="009A6702" w:rsidRPr="00656EF0" w14:paraId="79ED18E1"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095FF06B"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Организационно-правовая форма и полное наименование Заказчика</w:t>
            </w:r>
          </w:p>
        </w:tc>
        <w:tc>
          <w:tcPr>
            <w:tcW w:w="5840" w:type="dxa"/>
          </w:tcPr>
          <w:p w14:paraId="4096F2CA" w14:textId="77777777" w:rsidR="009A6702" w:rsidRPr="00656EF0" w:rsidRDefault="005010C1"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9A6702" w:rsidRPr="00656EF0" w14:paraId="5E4E4BF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7E0665A"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Краткое наименование Заказчика</w:t>
            </w:r>
          </w:p>
        </w:tc>
        <w:tc>
          <w:tcPr>
            <w:tcW w:w="5840" w:type="dxa"/>
          </w:tcPr>
          <w:p w14:paraId="16C352DB" w14:textId="77777777" w:rsidR="009A6702" w:rsidRPr="00656EF0" w:rsidRDefault="003026D7"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9A6702" w:rsidRPr="00656EF0">
              <w:rPr>
                <w:rFonts w:ascii="Myriad Pro" w:hAnsi="Myriad Pro"/>
                <w:i w:val="0"/>
                <w:sz w:val="26"/>
                <w:szCs w:val="26"/>
              </w:rPr>
              <w:t>«МРСК Северо-Запада»</w:t>
            </w:r>
          </w:p>
        </w:tc>
      </w:tr>
      <w:tr w:rsidR="009A6702" w:rsidRPr="00656EF0" w14:paraId="64A5F67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CC5033E"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ОГРН</w:t>
            </w:r>
          </w:p>
        </w:tc>
        <w:tc>
          <w:tcPr>
            <w:tcW w:w="5840" w:type="dxa"/>
          </w:tcPr>
          <w:p w14:paraId="2D1A4A6D"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656EF0">
              <w:rPr>
                <w:rFonts w:ascii="Myriad Pro" w:hAnsi="Myriad Pro"/>
                <w:i w:val="0"/>
                <w:sz w:val="26"/>
                <w:szCs w:val="26"/>
              </w:rPr>
              <w:t>1047855175785</w:t>
            </w:r>
          </w:p>
        </w:tc>
      </w:tr>
      <w:tr w:rsidR="009A6702" w:rsidRPr="00656EF0" w14:paraId="070A49C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DECF5EB"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ИНН / КПП</w:t>
            </w:r>
          </w:p>
        </w:tc>
        <w:tc>
          <w:tcPr>
            <w:tcW w:w="5840" w:type="dxa"/>
          </w:tcPr>
          <w:p w14:paraId="16A3052D"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7802312751/781001001</w:t>
            </w:r>
          </w:p>
        </w:tc>
      </w:tr>
      <w:tr w:rsidR="009A6702" w:rsidRPr="00656EF0" w14:paraId="28378495"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30BDBE4C"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Юридический адрес Заказчика</w:t>
            </w:r>
          </w:p>
        </w:tc>
        <w:tc>
          <w:tcPr>
            <w:tcW w:w="5840" w:type="dxa"/>
          </w:tcPr>
          <w:p w14:paraId="7A3A435F"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196 247, г. Санкт-Петербург, площадь Конституции, дом 3, литер А, помещение 16Н</w:t>
            </w:r>
          </w:p>
        </w:tc>
      </w:tr>
      <w:tr w:rsidR="009A6702" w:rsidRPr="00656EF0" w14:paraId="328E371B"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4E5FF59"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Место нахождения Заказчика</w:t>
            </w:r>
          </w:p>
        </w:tc>
        <w:tc>
          <w:tcPr>
            <w:tcW w:w="5840" w:type="dxa"/>
          </w:tcPr>
          <w:p w14:paraId="3681F484"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196 247, г. Санкт-Петербург, площадь Конституции, дом 3, литер А, помещение 16Н</w:t>
            </w:r>
          </w:p>
        </w:tc>
      </w:tr>
      <w:tr w:rsidR="009A6702" w:rsidRPr="00656EF0" w14:paraId="7F038AAA"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4E4E7C5"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Реквизиты Заказчика</w:t>
            </w:r>
          </w:p>
        </w:tc>
        <w:tc>
          <w:tcPr>
            <w:tcW w:w="5840" w:type="dxa"/>
          </w:tcPr>
          <w:p w14:paraId="2C9C25B1" w14:textId="77777777" w:rsidR="009A6702" w:rsidRPr="00656EF0"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56EF0">
              <w:rPr>
                <w:sz w:val="26"/>
                <w:szCs w:val="26"/>
              </w:rPr>
              <w:t>Ф. ОПЕРУ Банка ВТБ (ПАО) в Санкт-Петербурге г. Санкт-Петербург</w:t>
            </w:r>
          </w:p>
          <w:p w14:paraId="7D5EC8D2" w14:textId="77777777" w:rsidR="009A6702" w:rsidRPr="00656EF0"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56EF0">
              <w:rPr>
                <w:sz w:val="26"/>
                <w:szCs w:val="26"/>
              </w:rPr>
              <w:t>р/сч 40702810539000005887</w:t>
            </w:r>
          </w:p>
          <w:p w14:paraId="384B121B" w14:textId="77777777" w:rsidR="009A6702" w:rsidRPr="00656EF0"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56EF0">
              <w:rPr>
                <w:sz w:val="26"/>
                <w:szCs w:val="26"/>
              </w:rPr>
              <w:t>БИК 044030704</w:t>
            </w:r>
          </w:p>
          <w:p w14:paraId="33026C5A" w14:textId="77777777" w:rsidR="009A6702" w:rsidRPr="00656EF0"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56EF0">
              <w:rPr>
                <w:sz w:val="26"/>
                <w:szCs w:val="26"/>
              </w:rPr>
              <w:t>к/с 30101810200000000704 в ГРКЦ ГУ Банка России по г. Санкт-Петербургу</w:t>
            </w:r>
          </w:p>
        </w:tc>
      </w:tr>
      <w:tr w:rsidR="009A6702" w:rsidRPr="00656EF0" w14:paraId="745B1ADA"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5EB9105"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 xml:space="preserve">Получатель услуги </w:t>
            </w:r>
          </w:p>
        </w:tc>
        <w:tc>
          <w:tcPr>
            <w:tcW w:w="5840" w:type="dxa"/>
          </w:tcPr>
          <w:p w14:paraId="792750FE" w14:textId="77777777" w:rsidR="009A6702" w:rsidRPr="00656EF0"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56EF0">
              <w:rPr>
                <w:sz w:val="26"/>
                <w:szCs w:val="26"/>
              </w:rPr>
              <w:t xml:space="preserve">Архангельский филиал </w:t>
            </w:r>
            <w:r w:rsidRPr="00656EF0">
              <w:rPr>
                <w:sz w:val="26"/>
                <w:szCs w:val="26"/>
              </w:rPr>
              <w:br/>
            </w:r>
            <w:r w:rsidR="003026D7">
              <w:rPr>
                <w:sz w:val="26"/>
                <w:szCs w:val="26"/>
              </w:rPr>
              <w:t>ПАО </w:t>
            </w:r>
            <w:r w:rsidRPr="00656EF0">
              <w:rPr>
                <w:sz w:val="26"/>
                <w:szCs w:val="26"/>
              </w:rPr>
              <w:t>«МРСК Северо-Запада»</w:t>
            </w:r>
          </w:p>
        </w:tc>
      </w:tr>
      <w:tr w:rsidR="009A6702" w:rsidRPr="00656EF0" w14:paraId="52898EA5"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62223B1"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Юридический и почтовый адрес</w:t>
            </w:r>
          </w:p>
        </w:tc>
        <w:tc>
          <w:tcPr>
            <w:tcW w:w="5840" w:type="dxa"/>
          </w:tcPr>
          <w:p w14:paraId="46C018F0" w14:textId="77777777" w:rsidR="009A6702" w:rsidRPr="00656EF0"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56EF0">
              <w:rPr>
                <w:sz w:val="26"/>
                <w:szCs w:val="26"/>
              </w:rPr>
              <w:t>163 000, г. Архангельск, ул. Свободы, дом 3</w:t>
            </w:r>
          </w:p>
        </w:tc>
      </w:tr>
    </w:tbl>
    <w:p w14:paraId="02323985" w14:textId="77777777" w:rsidR="009A6702" w:rsidRPr="00656EF0" w:rsidRDefault="009A6702" w:rsidP="00865B8A">
      <w:pPr>
        <w:pStyle w:val="20"/>
        <w:numPr>
          <w:ilvl w:val="1"/>
          <w:numId w:val="1"/>
        </w:numPr>
        <w:spacing w:before="120" w:line="360" w:lineRule="auto"/>
        <w:ind w:left="567" w:hanging="567"/>
        <w:rPr>
          <w:rFonts w:ascii="Myriad Pro" w:hAnsi="Myriad Pro"/>
          <w:b/>
          <w:color w:val="4F6228" w:themeColor="accent3" w:themeShade="80"/>
          <w:sz w:val="28"/>
          <w:szCs w:val="28"/>
        </w:rPr>
      </w:pPr>
      <w:bookmarkStart w:id="13" w:name="_Toc437621357"/>
      <w:bookmarkStart w:id="14" w:name="_Toc33287985"/>
      <w:bookmarkStart w:id="15" w:name="_Toc53343514"/>
      <w:r w:rsidRPr="00656EF0">
        <w:rPr>
          <w:rFonts w:ascii="Myriad Pro" w:hAnsi="Myriad Pro"/>
          <w:b/>
          <w:color w:val="4F6228" w:themeColor="accent3" w:themeShade="80"/>
          <w:sz w:val="28"/>
          <w:szCs w:val="28"/>
        </w:rPr>
        <w:t>Сведения об Исполнителе</w:t>
      </w:r>
      <w:bookmarkEnd w:id="13"/>
      <w:bookmarkEnd w:id="14"/>
      <w:bookmarkEnd w:id="15"/>
    </w:p>
    <w:tbl>
      <w:tblPr>
        <w:tblStyle w:val="12"/>
        <w:tblW w:w="9242" w:type="dxa"/>
        <w:tblInd w:w="-5" w:type="dxa"/>
        <w:tblLayout w:type="fixed"/>
        <w:tblLook w:val="01E0" w:firstRow="1" w:lastRow="1" w:firstColumn="1" w:lastColumn="1" w:noHBand="0" w:noVBand="0"/>
      </w:tblPr>
      <w:tblGrid>
        <w:gridCol w:w="3402"/>
        <w:gridCol w:w="5840"/>
      </w:tblGrid>
      <w:tr w:rsidR="009A6702" w:rsidRPr="00656EF0" w14:paraId="163E2E18"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BD5542B" w14:textId="77777777" w:rsidR="009A6702" w:rsidRPr="00656EF0" w:rsidRDefault="009A6702" w:rsidP="009A6702">
            <w:pPr>
              <w:pStyle w:val="af9"/>
              <w:spacing w:line="360" w:lineRule="auto"/>
              <w:rPr>
                <w:rFonts w:ascii="Myriad Pro" w:hAnsi="Myriad Pro"/>
                <w:b w:val="0"/>
                <w:i w:val="0"/>
                <w:sz w:val="26"/>
                <w:szCs w:val="26"/>
              </w:rPr>
            </w:pPr>
            <w:r w:rsidRPr="00656EF0">
              <w:rPr>
                <w:rFonts w:ascii="Myriad Pro" w:hAnsi="Myriad Pro"/>
                <w:b w:val="0"/>
                <w:i w:val="0"/>
                <w:sz w:val="26"/>
                <w:szCs w:val="26"/>
              </w:rPr>
              <w:t>Наименование</w:t>
            </w:r>
          </w:p>
        </w:tc>
        <w:tc>
          <w:tcPr>
            <w:tcW w:w="5840" w:type="dxa"/>
          </w:tcPr>
          <w:p w14:paraId="220ADFF3" w14:textId="77777777" w:rsidR="009A6702" w:rsidRPr="00656EF0"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656EF0">
              <w:rPr>
                <w:rFonts w:ascii="Myriad Pro" w:hAnsi="Myriad Pro"/>
                <w:b w:val="0"/>
                <w:i w:val="0"/>
                <w:sz w:val="26"/>
                <w:szCs w:val="26"/>
              </w:rPr>
              <w:t>Информация</w:t>
            </w:r>
          </w:p>
        </w:tc>
      </w:tr>
      <w:tr w:rsidR="009A6702" w:rsidRPr="00656EF0" w14:paraId="251D6B77"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A7B06C3"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Организационно-правовая форма и полное наименование Исполнителя</w:t>
            </w:r>
          </w:p>
        </w:tc>
        <w:tc>
          <w:tcPr>
            <w:tcW w:w="5840" w:type="dxa"/>
          </w:tcPr>
          <w:p w14:paraId="0CBF61F3"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 xml:space="preserve">Общество с ограниченной ответственностью «Экспертная компания ЭПАР» </w:t>
            </w:r>
          </w:p>
        </w:tc>
      </w:tr>
      <w:tr w:rsidR="009A6702" w:rsidRPr="00656EF0" w14:paraId="3733A696" w14:textId="77777777" w:rsidTr="009A670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4B072F1"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Краткое наименование Исполнителя</w:t>
            </w:r>
          </w:p>
        </w:tc>
        <w:tc>
          <w:tcPr>
            <w:tcW w:w="5840" w:type="dxa"/>
          </w:tcPr>
          <w:p w14:paraId="30368907" w14:textId="77777777" w:rsidR="009A6702" w:rsidRPr="00656EF0" w:rsidRDefault="003026D7"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9A6702" w:rsidRPr="00656EF0">
              <w:rPr>
                <w:rFonts w:ascii="Myriad Pro" w:hAnsi="Myriad Pro"/>
                <w:i w:val="0"/>
                <w:sz w:val="26"/>
                <w:szCs w:val="26"/>
              </w:rPr>
              <w:t>«ЭК ЭПАР»</w:t>
            </w:r>
          </w:p>
        </w:tc>
      </w:tr>
      <w:tr w:rsidR="009A6702" w:rsidRPr="00656EF0" w14:paraId="4EC61789"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38AA88D"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ОГРН</w:t>
            </w:r>
          </w:p>
        </w:tc>
        <w:tc>
          <w:tcPr>
            <w:tcW w:w="5840" w:type="dxa"/>
          </w:tcPr>
          <w:p w14:paraId="0970FDD2"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1027700164304</w:t>
            </w:r>
          </w:p>
        </w:tc>
      </w:tr>
      <w:tr w:rsidR="009A6702" w:rsidRPr="00656EF0" w14:paraId="67D85AE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081D018"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ИНН / КПП</w:t>
            </w:r>
          </w:p>
        </w:tc>
        <w:tc>
          <w:tcPr>
            <w:tcW w:w="5840" w:type="dxa"/>
          </w:tcPr>
          <w:p w14:paraId="2F18DCB8"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7722184448 / 770401001</w:t>
            </w:r>
          </w:p>
        </w:tc>
      </w:tr>
      <w:tr w:rsidR="009A6702" w:rsidRPr="00656EF0" w14:paraId="11DE152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2253F5D"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Юридический адрес Исполнителя</w:t>
            </w:r>
          </w:p>
        </w:tc>
        <w:tc>
          <w:tcPr>
            <w:tcW w:w="5840" w:type="dxa"/>
          </w:tcPr>
          <w:p w14:paraId="19FCCA00"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cs="Arial"/>
                <w:i w:val="0"/>
                <w:color w:val="000000"/>
                <w:sz w:val="26"/>
                <w:szCs w:val="26"/>
                <w:shd w:val="clear" w:color="auto" w:fill="FFFFFF"/>
                <w:lang w:eastAsia="ar-SA"/>
              </w:rPr>
              <w:t xml:space="preserve">119 121, г. Москва, 1-й пер. Тружеников, д. 14, </w:t>
            </w:r>
            <w:r w:rsidR="00784E40">
              <w:rPr>
                <w:rFonts w:ascii="Myriad Pro" w:hAnsi="Myriad Pro" w:cs="Arial"/>
                <w:i w:val="0"/>
                <w:color w:val="000000"/>
                <w:sz w:val="26"/>
                <w:szCs w:val="26"/>
                <w:shd w:val="clear" w:color="auto" w:fill="FFFFFF"/>
                <w:lang w:eastAsia="ar-SA"/>
              </w:rPr>
              <w:br/>
            </w:r>
            <w:r w:rsidRPr="00656EF0">
              <w:rPr>
                <w:rFonts w:ascii="Myriad Pro" w:hAnsi="Myriad Pro" w:cs="Arial"/>
                <w:i w:val="0"/>
                <w:color w:val="000000"/>
                <w:sz w:val="26"/>
                <w:szCs w:val="26"/>
                <w:shd w:val="clear" w:color="auto" w:fill="FFFFFF"/>
                <w:lang w:eastAsia="ar-SA"/>
              </w:rPr>
              <w:t xml:space="preserve">стр. 2, помещение </w:t>
            </w:r>
            <w:r w:rsidR="003026D7">
              <w:rPr>
                <w:rFonts w:ascii="Myriad Pro" w:hAnsi="Myriad Pro" w:cs="Arial"/>
                <w:i w:val="0"/>
                <w:color w:val="000000"/>
                <w:sz w:val="26"/>
                <w:szCs w:val="26"/>
                <w:shd w:val="clear" w:color="auto" w:fill="FFFFFF"/>
                <w:lang w:eastAsia="ar-SA"/>
              </w:rPr>
              <w:t>№ </w:t>
            </w:r>
            <w:r w:rsidRPr="00656EF0">
              <w:rPr>
                <w:rFonts w:ascii="Myriad Pro" w:hAnsi="Myriad Pro" w:cs="Arial"/>
                <w:i w:val="0"/>
                <w:color w:val="000000"/>
                <w:sz w:val="26"/>
                <w:szCs w:val="26"/>
                <w:shd w:val="clear" w:color="auto" w:fill="FFFFFF"/>
                <w:lang w:val="en-US" w:eastAsia="ar-SA"/>
              </w:rPr>
              <w:t>I</w:t>
            </w:r>
            <w:r w:rsidRPr="00656EF0">
              <w:rPr>
                <w:rFonts w:ascii="Myriad Pro" w:hAnsi="Myriad Pro" w:cs="Arial"/>
                <w:i w:val="0"/>
                <w:color w:val="000000"/>
                <w:sz w:val="26"/>
                <w:szCs w:val="26"/>
                <w:shd w:val="clear" w:color="auto" w:fill="FFFFFF"/>
                <w:lang w:eastAsia="ar-SA"/>
              </w:rPr>
              <w:t>, этаж – П, комната 8</w:t>
            </w:r>
          </w:p>
        </w:tc>
      </w:tr>
      <w:tr w:rsidR="009A6702" w:rsidRPr="00656EF0" w14:paraId="0EA7B62D"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0FDF3B83"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Место нахождения Исполнителя</w:t>
            </w:r>
          </w:p>
        </w:tc>
        <w:tc>
          <w:tcPr>
            <w:tcW w:w="5840" w:type="dxa"/>
          </w:tcPr>
          <w:p w14:paraId="01FAD41B"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123 557, г. Москва, Средний Тишинский переулок, д. 28</w:t>
            </w:r>
          </w:p>
        </w:tc>
      </w:tr>
      <w:tr w:rsidR="009A6702" w:rsidRPr="00656EF0" w14:paraId="32FADF28"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3048FD3" w14:textId="77777777" w:rsidR="009A6702" w:rsidRPr="00656EF0" w:rsidRDefault="009A6702" w:rsidP="009A6702">
            <w:pPr>
              <w:pStyle w:val="af9"/>
              <w:spacing w:before="0" w:after="0"/>
              <w:contextualSpacing/>
              <w:rPr>
                <w:rFonts w:ascii="Myriad Pro" w:hAnsi="Myriad Pro"/>
                <w:i w:val="0"/>
                <w:sz w:val="26"/>
                <w:szCs w:val="26"/>
              </w:rPr>
            </w:pPr>
            <w:r w:rsidRPr="00656EF0">
              <w:rPr>
                <w:rFonts w:ascii="Myriad Pro" w:hAnsi="Myriad Pro"/>
                <w:i w:val="0"/>
                <w:sz w:val="26"/>
                <w:szCs w:val="26"/>
              </w:rPr>
              <w:t>Реквизиты</w:t>
            </w:r>
          </w:p>
        </w:tc>
        <w:tc>
          <w:tcPr>
            <w:tcW w:w="5840" w:type="dxa"/>
          </w:tcPr>
          <w:p w14:paraId="710E7A53"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 xml:space="preserve">р/с </w:t>
            </w:r>
            <w:r w:rsidRPr="00656EF0">
              <w:rPr>
                <w:rFonts w:ascii="Myriad Pro" w:hAnsi="Myriad Pro" w:cs="Arial"/>
                <w:i w:val="0"/>
                <w:color w:val="000000"/>
                <w:sz w:val="26"/>
                <w:szCs w:val="26"/>
                <w:shd w:val="clear" w:color="auto" w:fill="FFFFFF"/>
              </w:rPr>
              <w:t>40702810287060000071</w:t>
            </w:r>
            <w:r w:rsidRPr="00656EF0">
              <w:rPr>
                <w:rFonts w:ascii="Myriad Pro" w:hAnsi="Myriad Pro"/>
                <w:i w:val="0"/>
                <w:sz w:val="26"/>
                <w:szCs w:val="26"/>
              </w:rPr>
              <w:br/>
            </w:r>
            <w:r w:rsidR="003026D7">
              <w:rPr>
                <w:rFonts w:ascii="Myriad Pro" w:hAnsi="Myriad Pro"/>
                <w:i w:val="0"/>
                <w:sz w:val="26"/>
                <w:szCs w:val="26"/>
              </w:rPr>
              <w:t>ПАО </w:t>
            </w:r>
            <w:r w:rsidRPr="00656EF0">
              <w:rPr>
                <w:rFonts w:ascii="Myriad Pro" w:hAnsi="Myriad Pro"/>
                <w:i w:val="0"/>
                <w:sz w:val="26"/>
                <w:szCs w:val="26"/>
              </w:rPr>
              <w:t>РОСБАНК</w:t>
            </w:r>
            <w:r w:rsidRPr="00656EF0">
              <w:rPr>
                <w:rFonts w:ascii="Myriad Pro" w:hAnsi="Myriad Pro"/>
                <w:i w:val="0"/>
                <w:sz w:val="26"/>
                <w:szCs w:val="26"/>
              </w:rPr>
              <w:br/>
              <w:t>к/с 30101810000000000256</w:t>
            </w:r>
          </w:p>
          <w:p w14:paraId="5377B8D7" w14:textId="77777777" w:rsidR="009A6702" w:rsidRPr="00656EF0"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56EF0">
              <w:rPr>
                <w:rFonts w:ascii="Myriad Pro" w:hAnsi="Myriad Pro"/>
                <w:i w:val="0"/>
                <w:sz w:val="26"/>
                <w:szCs w:val="26"/>
              </w:rPr>
              <w:t>БИК 044525256</w:t>
            </w:r>
          </w:p>
        </w:tc>
      </w:tr>
    </w:tbl>
    <w:p w14:paraId="5D4FCD35" w14:textId="77777777" w:rsidR="009A6702" w:rsidRPr="00656EF0" w:rsidRDefault="009A6702" w:rsidP="00C03159">
      <w:pPr>
        <w:pStyle w:val="31"/>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RPr="00656EF0" w:rsidSect="009A6702">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598055A0" w14:textId="77777777" w:rsidR="009A6702" w:rsidRPr="00656EF0"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17" w:name="_Toc33287986"/>
      <w:bookmarkStart w:id="18" w:name="_Toc53343515"/>
      <w:r w:rsidRPr="00656EF0">
        <w:rPr>
          <w:rFonts w:ascii="Myriad Pro" w:hAnsi="Myriad Pro"/>
          <w:b/>
          <w:color w:val="4F6228" w:themeColor="accent3" w:themeShade="80"/>
          <w:sz w:val="28"/>
          <w:szCs w:val="28"/>
        </w:rPr>
        <w:lastRenderedPageBreak/>
        <w:t xml:space="preserve">Основание для </w:t>
      </w:r>
      <w:bookmarkEnd w:id="16"/>
      <w:r w:rsidRPr="00656EF0">
        <w:rPr>
          <w:rFonts w:ascii="Myriad Pro" w:hAnsi="Myriad Pro"/>
          <w:b/>
          <w:color w:val="4F6228" w:themeColor="accent3" w:themeShade="80"/>
          <w:sz w:val="28"/>
          <w:szCs w:val="28"/>
        </w:rPr>
        <w:t>оказания услуг</w:t>
      </w:r>
      <w:bookmarkEnd w:id="17"/>
      <w:bookmarkEnd w:id="18"/>
    </w:p>
    <w:p w14:paraId="2B61C021" w14:textId="77777777" w:rsidR="009A6702" w:rsidRPr="00656EF0" w:rsidRDefault="009A6702" w:rsidP="008F7AE1">
      <w:pPr>
        <w:pStyle w:val="25"/>
        <w:spacing w:beforeLines="40" w:before="96" w:after="0" w:line="360" w:lineRule="auto"/>
        <w:ind w:firstLine="567"/>
        <w:jc w:val="both"/>
        <w:rPr>
          <w:rFonts w:ascii="Myriad Pro" w:eastAsiaTheme="minorHAnsi" w:hAnsi="Myriad Pro"/>
          <w:b w:val="0"/>
          <w:i w:val="0"/>
          <w:color w:val="000000" w:themeColor="text1"/>
          <w:sz w:val="26"/>
          <w:szCs w:val="26"/>
          <w:lang w:eastAsia="en-US"/>
        </w:rPr>
      </w:pPr>
      <w:r w:rsidRPr="00656EF0">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3026D7">
        <w:rPr>
          <w:rFonts w:ascii="Myriad Pro" w:eastAsiaTheme="minorHAnsi" w:hAnsi="Myriad Pro"/>
          <w:b w:val="0"/>
          <w:i w:val="0"/>
          <w:color w:val="000000" w:themeColor="text1"/>
          <w:sz w:val="26"/>
          <w:szCs w:val="26"/>
          <w:lang w:eastAsia="en-US"/>
        </w:rPr>
        <w:t>№ </w:t>
      </w:r>
      <w:r w:rsidRPr="00656EF0">
        <w:rPr>
          <w:rFonts w:ascii="Myriad Pro" w:eastAsiaTheme="minorHAnsi" w:hAnsi="Myriad Pro"/>
          <w:b w:val="0"/>
          <w:i w:val="0"/>
          <w:color w:val="000000" w:themeColor="text1"/>
          <w:sz w:val="26"/>
          <w:szCs w:val="26"/>
          <w:lang w:eastAsia="en-US"/>
        </w:rPr>
        <w:t>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3026D7">
        <w:rPr>
          <w:rFonts w:ascii="Myriad Pro" w:eastAsiaTheme="minorHAnsi" w:hAnsi="Myriad Pro"/>
          <w:b w:val="0"/>
          <w:i w:val="0"/>
          <w:color w:val="000000" w:themeColor="text1"/>
          <w:sz w:val="26"/>
          <w:szCs w:val="26"/>
          <w:lang w:eastAsia="en-US"/>
        </w:rPr>
        <w:t>ООО </w:t>
      </w:r>
      <w:r w:rsidRPr="00656EF0">
        <w:rPr>
          <w:rFonts w:ascii="Myriad Pro" w:eastAsiaTheme="minorHAnsi" w:hAnsi="Myriad Pro"/>
          <w:b w:val="0"/>
          <w:i w:val="0"/>
          <w:color w:val="000000" w:themeColor="text1"/>
          <w:sz w:val="26"/>
          <w:szCs w:val="26"/>
          <w:lang w:eastAsia="en-US"/>
        </w:rPr>
        <w:t xml:space="preserve">«ЭК ЭПАР»), в лице Генерального директора Логинова Виктора Никитовича, и </w:t>
      </w:r>
      <w:r w:rsidR="005010C1" w:rsidRPr="00656EF0">
        <w:rPr>
          <w:rFonts w:ascii="Myriad Pro" w:eastAsiaTheme="minorHAnsi" w:hAnsi="Myriad Pro"/>
          <w:b w:val="0"/>
          <w:i w:val="0"/>
          <w:color w:val="000000" w:themeColor="text1"/>
          <w:sz w:val="26"/>
          <w:szCs w:val="26"/>
          <w:lang w:eastAsia="en-US"/>
        </w:rPr>
        <w:t>Публичным акционерным обществом «Межрегиональная распределительная сетевая компания Северо-Запада»</w:t>
      </w:r>
      <w:r w:rsidRPr="00656EF0">
        <w:rPr>
          <w:rFonts w:ascii="Myriad Pro" w:eastAsiaTheme="minorHAnsi" w:hAnsi="Myriad Pro"/>
          <w:b w:val="0"/>
          <w:i w:val="0"/>
          <w:color w:val="000000" w:themeColor="text1"/>
          <w:sz w:val="26"/>
          <w:szCs w:val="26"/>
          <w:lang w:eastAsia="en-US"/>
        </w:rPr>
        <w:t xml:space="preserve"> (</w:t>
      </w:r>
      <w:r w:rsidR="003026D7">
        <w:rPr>
          <w:rFonts w:ascii="Myriad Pro" w:eastAsiaTheme="minorHAnsi" w:hAnsi="Myriad Pro"/>
          <w:b w:val="0"/>
          <w:i w:val="0"/>
          <w:color w:val="000000" w:themeColor="text1"/>
          <w:sz w:val="26"/>
          <w:szCs w:val="26"/>
          <w:lang w:eastAsia="en-US"/>
        </w:rPr>
        <w:t>ПАО </w:t>
      </w:r>
      <w:r w:rsidRPr="00656EF0">
        <w:rPr>
          <w:rFonts w:ascii="Myriad Pro" w:eastAsiaTheme="minorHAnsi" w:hAnsi="Myriad Pro"/>
          <w:b w:val="0"/>
          <w:i w:val="0"/>
          <w:color w:val="000000" w:themeColor="text1"/>
          <w:sz w:val="26"/>
          <w:szCs w:val="26"/>
          <w:lang w:eastAsia="en-US"/>
        </w:rPr>
        <w:t xml:space="preserve">«МРСК Северо-Запада»), в лице </w:t>
      </w:r>
      <w:r w:rsidR="00E01C0B" w:rsidRPr="00656EF0">
        <w:rPr>
          <w:rFonts w:ascii="Myriad Pro" w:eastAsiaTheme="minorHAnsi" w:hAnsi="Myriad Pro"/>
          <w:b w:val="0"/>
          <w:i w:val="0"/>
          <w:color w:val="000000" w:themeColor="text1"/>
          <w:sz w:val="26"/>
          <w:szCs w:val="26"/>
          <w:lang w:eastAsia="en-US"/>
        </w:rPr>
        <w:t>З</w:t>
      </w:r>
      <w:r w:rsidRPr="00656EF0">
        <w:rPr>
          <w:rFonts w:ascii="Myriad Pro" w:eastAsiaTheme="minorHAnsi" w:hAnsi="Myriad Pro"/>
          <w:b w:val="0"/>
          <w:i w:val="0"/>
          <w:color w:val="000000" w:themeColor="text1"/>
          <w:sz w:val="26"/>
          <w:szCs w:val="26"/>
          <w:lang w:eastAsia="en-US"/>
        </w:rPr>
        <w:t>аместителя Генерального директор</w:t>
      </w:r>
      <w:r w:rsidR="00E01C0B" w:rsidRPr="00656EF0">
        <w:rPr>
          <w:rFonts w:ascii="Myriad Pro" w:eastAsiaTheme="minorHAnsi" w:hAnsi="Myriad Pro"/>
          <w:b w:val="0"/>
          <w:i w:val="0"/>
          <w:color w:val="000000" w:themeColor="text1"/>
          <w:sz w:val="26"/>
          <w:szCs w:val="26"/>
          <w:lang w:eastAsia="en-US"/>
        </w:rPr>
        <w:t>а</w:t>
      </w:r>
      <w:r w:rsidRPr="00656EF0">
        <w:rPr>
          <w:rFonts w:ascii="Myriad Pro" w:eastAsiaTheme="minorHAnsi" w:hAnsi="Myriad Pro"/>
          <w:b w:val="0"/>
          <w:i w:val="0"/>
          <w:color w:val="000000" w:themeColor="text1"/>
          <w:sz w:val="26"/>
          <w:szCs w:val="26"/>
          <w:lang w:eastAsia="en-US"/>
        </w:rPr>
        <w:t xml:space="preserve"> по экономике и финансам Шадриной Людмилы Владимировны.</w:t>
      </w:r>
    </w:p>
    <w:p w14:paraId="60148622" w14:textId="77777777" w:rsidR="009A6702" w:rsidRPr="00656EF0" w:rsidRDefault="009A6702" w:rsidP="009A6702">
      <w:pPr>
        <w:pStyle w:val="25"/>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0E6A9F85" w14:textId="77777777" w:rsidR="009A6702" w:rsidRPr="00656EF0"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19" w:name="_Toc33287987"/>
      <w:bookmarkStart w:id="20" w:name="_Toc53343516"/>
      <w:r w:rsidRPr="00656EF0">
        <w:rPr>
          <w:rFonts w:ascii="Myriad Pro" w:hAnsi="Myriad Pro"/>
          <w:b/>
          <w:color w:val="4F6228" w:themeColor="accent3" w:themeShade="80"/>
          <w:sz w:val="28"/>
          <w:szCs w:val="28"/>
        </w:rPr>
        <w:t>Цель оказания услуг</w:t>
      </w:r>
      <w:bookmarkEnd w:id="19"/>
      <w:bookmarkEnd w:id="20"/>
    </w:p>
    <w:p w14:paraId="2B766AA3" w14:textId="77777777" w:rsidR="009A6702" w:rsidRPr="00656EF0" w:rsidRDefault="009A6702" w:rsidP="009A6702">
      <w:pPr>
        <w:spacing w:after="0" w:line="360" w:lineRule="auto"/>
        <w:ind w:firstLine="567"/>
        <w:contextualSpacing/>
        <w:jc w:val="both"/>
        <w:rPr>
          <w:rFonts w:ascii="Myriad Pro" w:hAnsi="Myriad Pro"/>
          <w:sz w:val="26"/>
          <w:szCs w:val="26"/>
        </w:rPr>
      </w:pPr>
      <w:bookmarkStart w:id="21" w:name="_Hlk37762639"/>
      <w:r w:rsidRPr="00656EF0">
        <w:rPr>
          <w:rFonts w:ascii="Myriad Pro" w:hAnsi="Myriad Pro" w:cs="Times New Roman"/>
          <w:sz w:val="26"/>
          <w:szCs w:val="26"/>
        </w:rPr>
        <w:t xml:space="preserve">Экспертиза тарифно-балансовых решений, принятых </w:t>
      </w:r>
      <w:r w:rsidRPr="00656EF0">
        <w:rPr>
          <w:rFonts w:ascii="Myriad Pro" w:hAnsi="Myriad Pro"/>
          <w:sz w:val="26"/>
          <w:szCs w:val="26"/>
        </w:rPr>
        <w:t xml:space="preserve">Агентством по тарифам и ценам Архангельской области в отношении Архангельского филиала </w:t>
      </w:r>
      <w:r w:rsidR="00C03159" w:rsidRPr="00656EF0">
        <w:rPr>
          <w:rFonts w:ascii="Myriad Pro" w:hAnsi="Myriad Pro"/>
          <w:sz w:val="26"/>
          <w:szCs w:val="26"/>
        </w:rPr>
        <w:br/>
      </w:r>
      <w:r w:rsidR="003026D7">
        <w:rPr>
          <w:rFonts w:ascii="Myriad Pro" w:hAnsi="Myriad Pro"/>
          <w:sz w:val="26"/>
          <w:szCs w:val="26"/>
        </w:rPr>
        <w:t>ПАО </w:t>
      </w:r>
      <w:r w:rsidRPr="00656EF0">
        <w:rPr>
          <w:rFonts w:ascii="Myriad Pro" w:hAnsi="Myriad Pro"/>
          <w:sz w:val="26"/>
          <w:szCs w:val="26"/>
        </w:rPr>
        <w:t>«МРСК Северо-Запада» при установлении регулируемых тарифов</w:t>
      </w:r>
      <w:r w:rsidR="00CA4559" w:rsidRPr="00656EF0">
        <w:rPr>
          <w:rFonts w:ascii="Myriad Pro" w:hAnsi="Myriad Pro"/>
          <w:sz w:val="26"/>
          <w:szCs w:val="26"/>
        </w:rPr>
        <w:t>.</w:t>
      </w:r>
    </w:p>
    <w:p w14:paraId="78E5C754" w14:textId="77777777" w:rsidR="009A6702" w:rsidRPr="00656EF0" w:rsidRDefault="009A6702" w:rsidP="009A6702">
      <w:pPr>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Экспертиза обосновывающих материалов, предоставляемых Архангельским филиалом </w:t>
      </w:r>
      <w:r w:rsidR="003026D7">
        <w:rPr>
          <w:rFonts w:ascii="Myriad Pro" w:hAnsi="Myriad Pro"/>
          <w:sz w:val="26"/>
          <w:szCs w:val="26"/>
        </w:rPr>
        <w:t>ПАО </w:t>
      </w:r>
      <w:r w:rsidRPr="00656EF0">
        <w:rPr>
          <w:rFonts w:ascii="Myriad Pro" w:hAnsi="Myriad Pro"/>
          <w:sz w:val="26"/>
          <w:szCs w:val="26"/>
        </w:rPr>
        <w:t>«МРСК Северо-Запада» в Агентство по тарифам и ценам Архангельской области в рамках рассмотрения дел об установлении тарифов</w:t>
      </w:r>
      <w:r w:rsidR="00CA4559" w:rsidRPr="00656EF0">
        <w:rPr>
          <w:rFonts w:ascii="Myriad Pro" w:hAnsi="Myriad Pro"/>
          <w:sz w:val="26"/>
          <w:szCs w:val="26"/>
        </w:rPr>
        <w:t>.</w:t>
      </w:r>
    </w:p>
    <w:p w14:paraId="221CD2BC" w14:textId="77777777" w:rsidR="009A6702" w:rsidRPr="00656EF0" w:rsidRDefault="009A6702" w:rsidP="009A6702">
      <w:pPr>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Экспертиза обоснованности решений, принятых Агентством по тарифам и ценам Архангельской области при определении необходимой валовой выручки Архангельского филиала </w:t>
      </w:r>
      <w:r w:rsidR="003026D7">
        <w:rPr>
          <w:rFonts w:ascii="Myriad Pro" w:hAnsi="Myriad Pro"/>
          <w:sz w:val="26"/>
          <w:szCs w:val="26"/>
        </w:rPr>
        <w:t>ПАО </w:t>
      </w:r>
      <w:r w:rsidRPr="00656EF0">
        <w:rPr>
          <w:rFonts w:ascii="Myriad Pro" w:hAnsi="Myriad Pro"/>
          <w:sz w:val="26"/>
          <w:szCs w:val="26"/>
        </w:rPr>
        <w:t>«МРСК Северо-Запада» при установлении тарифов</w:t>
      </w:r>
      <w:r w:rsidR="00CA4559" w:rsidRPr="00656EF0">
        <w:rPr>
          <w:rFonts w:ascii="Myriad Pro" w:hAnsi="Myriad Pro"/>
          <w:sz w:val="26"/>
          <w:szCs w:val="26"/>
        </w:rPr>
        <w:t>.</w:t>
      </w:r>
    </w:p>
    <w:p w14:paraId="46CD3B75" w14:textId="77777777" w:rsidR="009A6702" w:rsidRPr="00656EF0" w:rsidRDefault="009A6702" w:rsidP="009A6702">
      <w:pPr>
        <w:spacing w:after="0" w:line="360" w:lineRule="auto"/>
        <w:ind w:firstLine="567"/>
        <w:contextualSpacing/>
        <w:jc w:val="both"/>
        <w:rPr>
          <w:rFonts w:ascii="Myriad Pro" w:hAnsi="Myriad Pro" w:cs="Times New Roman"/>
          <w:sz w:val="26"/>
          <w:szCs w:val="26"/>
        </w:rPr>
      </w:pPr>
      <w:r w:rsidRPr="00656EF0">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Агентством по тарифам и ценам Архангельской области</w:t>
      </w:r>
      <w:r w:rsidRPr="00656EF0">
        <w:rPr>
          <w:rFonts w:ascii="Myriad Pro" w:hAnsi="Myriad Pro" w:cs="Times New Roman"/>
          <w:sz w:val="26"/>
          <w:szCs w:val="26"/>
        </w:rPr>
        <w:t>.</w:t>
      </w:r>
    </w:p>
    <w:bookmarkEnd w:id="21"/>
    <w:p w14:paraId="4A6EC415" w14:textId="77777777" w:rsidR="009A6702" w:rsidRPr="00656EF0" w:rsidRDefault="009A6702" w:rsidP="009A6702">
      <w:pPr>
        <w:spacing w:after="0" w:line="360" w:lineRule="auto"/>
        <w:ind w:firstLine="567"/>
        <w:contextualSpacing/>
        <w:jc w:val="both"/>
        <w:rPr>
          <w:rFonts w:ascii="Myriad Pro" w:hAnsi="Myriad Pro" w:cs="Times New Roman"/>
          <w:sz w:val="26"/>
          <w:szCs w:val="26"/>
        </w:rPr>
      </w:pPr>
    </w:p>
    <w:p w14:paraId="16652589" w14:textId="77777777" w:rsidR="009A6702" w:rsidRPr="00656EF0" w:rsidRDefault="009A6702" w:rsidP="009A6702">
      <w:pPr>
        <w:tabs>
          <w:tab w:val="left" w:pos="993"/>
        </w:tabs>
        <w:spacing w:after="0" w:line="360" w:lineRule="auto"/>
        <w:jc w:val="both"/>
        <w:rPr>
          <w:rFonts w:ascii="Myriad Pro" w:eastAsia="Calibri" w:hAnsi="Myriad Pro" w:cs="Times New Roman"/>
          <w:b/>
          <w:sz w:val="26"/>
          <w:szCs w:val="26"/>
          <w:u w:val="single"/>
        </w:rPr>
      </w:pPr>
      <w:r w:rsidRPr="00656EF0">
        <w:rPr>
          <w:rFonts w:ascii="Myriad Pro" w:eastAsia="Calibri" w:hAnsi="Myriad Pro" w:cs="Times New Roman"/>
          <w:b/>
          <w:sz w:val="26"/>
          <w:szCs w:val="26"/>
          <w:u w:val="single"/>
        </w:rPr>
        <w:t xml:space="preserve">Этап </w:t>
      </w:r>
      <w:r w:rsidR="003026D7">
        <w:rPr>
          <w:rFonts w:ascii="Myriad Pro" w:eastAsia="Calibri" w:hAnsi="Myriad Pro" w:cs="Times New Roman"/>
          <w:b/>
          <w:sz w:val="26"/>
          <w:szCs w:val="26"/>
          <w:u w:val="single"/>
        </w:rPr>
        <w:t>№ </w:t>
      </w:r>
      <w:r w:rsidR="00C3429E" w:rsidRPr="00656EF0">
        <w:rPr>
          <w:rFonts w:ascii="Myriad Pro" w:eastAsia="Calibri" w:hAnsi="Myriad Pro" w:cs="Times New Roman"/>
          <w:b/>
          <w:sz w:val="26"/>
          <w:szCs w:val="26"/>
          <w:u w:val="single"/>
        </w:rPr>
        <w:t>2</w:t>
      </w:r>
      <w:r w:rsidRPr="00656EF0">
        <w:rPr>
          <w:rFonts w:ascii="Myriad Pro" w:eastAsia="Calibri" w:hAnsi="Myriad Pro" w:cs="Times New Roman"/>
          <w:b/>
          <w:sz w:val="26"/>
          <w:szCs w:val="26"/>
          <w:u w:val="single"/>
        </w:rPr>
        <w:t xml:space="preserve">.1.1. </w:t>
      </w:r>
    </w:p>
    <w:p w14:paraId="415DAC52" w14:textId="77777777" w:rsidR="00C3429E" w:rsidRPr="00656EF0" w:rsidRDefault="00C3429E" w:rsidP="00C3429E">
      <w:pPr>
        <w:tabs>
          <w:tab w:val="left" w:pos="1418"/>
        </w:tabs>
        <w:spacing w:after="0" w:line="360" w:lineRule="auto"/>
        <w:ind w:firstLine="567"/>
        <w:jc w:val="both"/>
        <w:rPr>
          <w:rFonts w:ascii="Myriad Pro" w:eastAsia="Calibri" w:hAnsi="Myriad Pro" w:cs="Times New Roman"/>
          <w:sz w:val="26"/>
          <w:szCs w:val="26"/>
        </w:rPr>
      </w:pPr>
      <w:r w:rsidRPr="00656EF0">
        <w:rPr>
          <w:rFonts w:ascii="Myriad Pro" w:eastAsia="Calibri" w:hAnsi="Myriad Pro" w:cs="Times New Roman"/>
          <w:sz w:val="26"/>
          <w:szCs w:val="26"/>
        </w:rPr>
        <w:t>1.1.1.</w:t>
      </w:r>
      <w:r w:rsidRPr="00656EF0">
        <w:rPr>
          <w:rFonts w:ascii="Myriad Pro" w:eastAsia="Calibri" w:hAnsi="Myriad Pro" w:cs="Times New Roman"/>
          <w:sz w:val="26"/>
          <w:szCs w:val="26"/>
        </w:rPr>
        <w:tab/>
        <w:t xml:space="preserve">Анализ документов, предоставленных </w:t>
      </w:r>
      <w:r w:rsidR="003026D7">
        <w:rPr>
          <w:rFonts w:ascii="Myriad Pro" w:eastAsia="Calibri" w:hAnsi="Myriad Pro" w:cs="Times New Roman"/>
          <w:sz w:val="26"/>
          <w:szCs w:val="26"/>
        </w:rPr>
        <w:t>ПАО </w:t>
      </w:r>
      <w:r w:rsidRPr="00656EF0">
        <w:rPr>
          <w:rFonts w:ascii="Myriad Pro" w:eastAsia="Calibri" w:hAnsi="Myriad Pro" w:cs="Times New Roman"/>
          <w:sz w:val="26"/>
          <w:szCs w:val="26"/>
        </w:rPr>
        <w:t xml:space="preserve">«МРСК Северо-Запада» в </w:t>
      </w:r>
      <w:r w:rsidR="00DA108D" w:rsidRPr="00656EF0">
        <w:rPr>
          <w:rFonts w:ascii="Myriad Pro" w:hAnsi="Myriad Pro"/>
          <w:sz w:val="26"/>
          <w:szCs w:val="26"/>
        </w:rPr>
        <w:t>Агентство по тарифам и ценам Архангельской области</w:t>
      </w:r>
      <w:r w:rsidR="00DA108D" w:rsidRPr="00656EF0">
        <w:rPr>
          <w:rFonts w:ascii="Myriad Pro" w:eastAsia="Calibri" w:hAnsi="Myriad Pro" w:cs="Times New Roman"/>
          <w:sz w:val="26"/>
          <w:szCs w:val="26"/>
        </w:rPr>
        <w:t xml:space="preserve"> </w:t>
      </w:r>
      <w:r w:rsidRPr="00656EF0">
        <w:rPr>
          <w:rFonts w:ascii="Myriad Pro" w:eastAsia="Calibri" w:hAnsi="Myriad Pro" w:cs="Times New Roman"/>
          <w:sz w:val="26"/>
          <w:szCs w:val="26"/>
        </w:rPr>
        <w:t xml:space="preserve">в рамках рассмотрения дел об установлении тарифов, на основании которых </w:t>
      </w:r>
      <w:r w:rsidR="00DA108D" w:rsidRPr="00656EF0">
        <w:rPr>
          <w:rFonts w:ascii="Myriad Pro" w:hAnsi="Myriad Pro"/>
          <w:sz w:val="26"/>
          <w:szCs w:val="26"/>
        </w:rPr>
        <w:t xml:space="preserve">Агентством по тарифам и </w:t>
      </w:r>
      <w:r w:rsidR="00DA108D" w:rsidRPr="00656EF0">
        <w:rPr>
          <w:rFonts w:ascii="Myriad Pro" w:hAnsi="Myriad Pro"/>
          <w:sz w:val="26"/>
          <w:szCs w:val="26"/>
        </w:rPr>
        <w:lastRenderedPageBreak/>
        <w:t>ценам Архангельской области</w:t>
      </w:r>
      <w:r w:rsidR="00DA108D" w:rsidRPr="00656EF0">
        <w:rPr>
          <w:rFonts w:ascii="Myriad Pro" w:eastAsia="Calibri" w:hAnsi="Myriad Pro" w:cs="Times New Roman"/>
          <w:sz w:val="26"/>
          <w:szCs w:val="26"/>
        </w:rPr>
        <w:t xml:space="preserve"> </w:t>
      </w:r>
      <w:r w:rsidRPr="00656EF0">
        <w:rPr>
          <w:rFonts w:ascii="Myriad Pro" w:eastAsia="Calibri" w:hAnsi="Myriad Pro" w:cs="Times New Roman"/>
          <w:sz w:val="26"/>
          <w:szCs w:val="26"/>
        </w:rPr>
        <w:t>были приняты соответствующие тарифно-балансовые решения на 2017 и 2018 гг.</w:t>
      </w:r>
    </w:p>
    <w:p w14:paraId="41A89E6E" w14:textId="77777777" w:rsidR="00C3429E" w:rsidRPr="00656EF0" w:rsidRDefault="00C3429E" w:rsidP="00C3429E">
      <w:pPr>
        <w:tabs>
          <w:tab w:val="left" w:pos="1418"/>
        </w:tabs>
        <w:spacing w:after="0" w:line="360" w:lineRule="auto"/>
        <w:ind w:firstLine="567"/>
        <w:jc w:val="both"/>
        <w:rPr>
          <w:rFonts w:ascii="Myriad Pro" w:eastAsia="Calibri" w:hAnsi="Myriad Pro" w:cs="Times New Roman"/>
          <w:sz w:val="26"/>
          <w:szCs w:val="26"/>
        </w:rPr>
      </w:pPr>
      <w:r w:rsidRPr="00656EF0">
        <w:rPr>
          <w:rFonts w:ascii="Myriad Pro" w:eastAsia="Calibri" w:hAnsi="Myriad Pro" w:cs="Times New Roman"/>
          <w:sz w:val="26"/>
          <w:szCs w:val="26"/>
        </w:rPr>
        <w:t>1.1.2.</w:t>
      </w:r>
      <w:r w:rsidRPr="00656EF0">
        <w:rPr>
          <w:rFonts w:ascii="Myriad Pro" w:eastAsia="Calibri" w:hAnsi="Myriad Pro" w:cs="Times New Roman"/>
          <w:sz w:val="26"/>
          <w:szCs w:val="26"/>
        </w:rPr>
        <w:tab/>
        <w:t xml:space="preserve">Экспертиза обоснованности принятых </w:t>
      </w:r>
      <w:r w:rsidR="00DA108D" w:rsidRPr="00656EF0">
        <w:rPr>
          <w:rFonts w:ascii="Myriad Pro" w:hAnsi="Myriad Pro"/>
          <w:sz w:val="26"/>
          <w:szCs w:val="26"/>
        </w:rPr>
        <w:t>Агентством по тарифам и ценам Архангельской области</w:t>
      </w:r>
      <w:r w:rsidR="00DA108D" w:rsidRPr="00656EF0">
        <w:rPr>
          <w:rFonts w:ascii="Myriad Pro" w:eastAsia="Calibri" w:hAnsi="Myriad Pro" w:cs="Times New Roman"/>
          <w:sz w:val="26"/>
          <w:szCs w:val="26"/>
        </w:rPr>
        <w:t xml:space="preserve"> </w:t>
      </w:r>
      <w:r w:rsidRPr="00656EF0">
        <w:rPr>
          <w:rFonts w:ascii="Myriad Pro" w:eastAsia="Calibri" w:hAnsi="Myriad Pro" w:cs="Times New Roman"/>
          <w:sz w:val="26"/>
          <w:szCs w:val="26"/>
        </w:rPr>
        <w:t>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CD2B73A" w14:textId="77777777" w:rsidR="00C3429E" w:rsidRPr="00656EF0" w:rsidRDefault="00C3429E" w:rsidP="00C3429E">
      <w:pPr>
        <w:tabs>
          <w:tab w:val="left" w:pos="1418"/>
        </w:tabs>
        <w:spacing w:after="0" w:line="360" w:lineRule="auto"/>
        <w:ind w:firstLine="567"/>
        <w:jc w:val="both"/>
        <w:rPr>
          <w:rFonts w:ascii="Myriad Pro" w:eastAsia="Calibri" w:hAnsi="Myriad Pro" w:cs="Times New Roman"/>
          <w:sz w:val="26"/>
          <w:szCs w:val="26"/>
        </w:rPr>
      </w:pPr>
      <w:r w:rsidRPr="00656EF0">
        <w:rPr>
          <w:rFonts w:ascii="Myriad Pro" w:eastAsia="Calibri" w:hAnsi="Myriad Pro" w:cs="Times New Roman"/>
          <w:sz w:val="26"/>
          <w:szCs w:val="26"/>
        </w:rPr>
        <w:t>1.1.4.</w:t>
      </w:r>
      <w:r w:rsidRPr="00656EF0">
        <w:rPr>
          <w:rFonts w:ascii="Myriad Pro" w:eastAsia="Calibri" w:hAnsi="Myriad Pro" w:cs="Times New Roman"/>
          <w:sz w:val="26"/>
          <w:szCs w:val="26"/>
        </w:rPr>
        <w:tab/>
        <w:t xml:space="preserve">Экспертиза расчетов подконтрольных расходов, учтенных </w:t>
      </w:r>
      <w:r w:rsidR="00DA108D" w:rsidRPr="00656EF0">
        <w:rPr>
          <w:rFonts w:ascii="Myriad Pro" w:hAnsi="Myriad Pro"/>
          <w:sz w:val="26"/>
          <w:szCs w:val="26"/>
        </w:rPr>
        <w:t>Агентством по тарифам и ценам Архангельской области</w:t>
      </w:r>
      <w:r w:rsidR="00DA108D" w:rsidRPr="00656EF0">
        <w:rPr>
          <w:rFonts w:ascii="Myriad Pro" w:eastAsia="Calibri" w:hAnsi="Myriad Pro" w:cs="Times New Roman"/>
          <w:sz w:val="26"/>
          <w:szCs w:val="26"/>
        </w:rPr>
        <w:t xml:space="preserve"> </w:t>
      </w:r>
      <w:r w:rsidRPr="00656EF0">
        <w:rPr>
          <w:rFonts w:ascii="Myriad Pro" w:eastAsia="Calibri" w:hAnsi="Myriad Pro" w:cs="Times New Roman"/>
          <w:sz w:val="26"/>
          <w:szCs w:val="26"/>
        </w:rPr>
        <w:t>в необходимой валовой выручке при установлении тарифов на 2017 и 2018 годы, не являющиеся первым годом долгосрочного периода регулирования.</w:t>
      </w:r>
    </w:p>
    <w:p w14:paraId="3ACC2109" w14:textId="77777777" w:rsidR="00C3429E" w:rsidRPr="00656EF0" w:rsidRDefault="00C3429E" w:rsidP="00C3429E">
      <w:pPr>
        <w:tabs>
          <w:tab w:val="left" w:pos="1418"/>
        </w:tabs>
        <w:spacing w:after="0" w:line="360" w:lineRule="auto"/>
        <w:ind w:firstLine="567"/>
        <w:jc w:val="both"/>
        <w:rPr>
          <w:rFonts w:ascii="Myriad Pro" w:eastAsia="Calibri" w:hAnsi="Myriad Pro" w:cs="Times New Roman"/>
          <w:sz w:val="26"/>
          <w:szCs w:val="26"/>
        </w:rPr>
      </w:pPr>
      <w:r w:rsidRPr="00656EF0">
        <w:rPr>
          <w:rFonts w:ascii="Myriad Pro" w:eastAsia="Calibri" w:hAnsi="Myriad Pro" w:cs="Times New Roman"/>
          <w:sz w:val="26"/>
          <w:szCs w:val="26"/>
        </w:rPr>
        <w:t>1.1.5.</w:t>
      </w:r>
      <w:r w:rsidRPr="00656EF0">
        <w:rPr>
          <w:rFonts w:ascii="Myriad Pro" w:eastAsia="Calibri" w:hAnsi="Myriad Pro" w:cs="Times New Roman"/>
          <w:sz w:val="26"/>
          <w:szCs w:val="26"/>
        </w:rPr>
        <w:tab/>
        <w:t xml:space="preserve">Анализ обоснованности принятых </w:t>
      </w:r>
      <w:r w:rsidR="00DA108D" w:rsidRPr="00656EF0">
        <w:rPr>
          <w:rFonts w:ascii="Myriad Pro" w:hAnsi="Myriad Pro"/>
          <w:sz w:val="26"/>
          <w:szCs w:val="26"/>
        </w:rPr>
        <w:t>Агентством по тарифам и ценам Архангельской области</w:t>
      </w:r>
      <w:r w:rsidR="00DA108D" w:rsidRPr="00656EF0">
        <w:rPr>
          <w:rFonts w:ascii="Myriad Pro" w:eastAsia="Calibri" w:hAnsi="Myriad Pro" w:cs="Times New Roman"/>
          <w:sz w:val="26"/>
          <w:szCs w:val="26"/>
        </w:rPr>
        <w:t xml:space="preserve"> </w:t>
      </w:r>
      <w:r w:rsidRPr="00656EF0">
        <w:rPr>
          <w:rFonts w:ascii="Myriad Pro" w:eastAsia="Calibri" w:hAnsi="Myriad Pro" w:cs="Times New Roman"/>
          <w:sz w:val="26"/>
          <w:szCs w:val="26"/>
        </w:rPr>
        <w:t>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441C1E93" w14:textId="77777777" w:rsidR="00C3429E" w:rsidRPr="00656EF0" w:rsidRDefault="00C3429E" w:rsidP="00C3429E">
      <w:pPr>
        <w:tabs>
          <w:tab w:val="left" w:pos="1418"/>
        </w:tabs>
        <w:spacing w:after="0" w:line="360" w:lineRule="auto"/>
        <w:ind w:firstLine="567"/>
        <w:jc w:val="both"/>
        <w:rPr>
          <w:rFonts w:ascii="Myriad Pro" w:eastAsia="Calibri" w:hAnsi="Myriad Pro" w:cs="Times New Roman"/>
          <w:sz w:val="26"/>
          <w:szCs w:val="26"/>
        </w:rPr>
      </w:pPr>
      <w:r w:rsidRPr="00656EF0">
        <w:rPr>
          <w:rFonts w:ascii="Myriad Pro" w:eastAsia="Calibri" w:hAnsi="Myriad Pro" w:cs="Times New Roman"/>
          <w:sz w:val="26"/>
          <w:szCs w:val="26"/>
        </w:rPr>
        <w:t>1.1.6.</w:t>
      </w:r>
      <w:r w:rsidRPr="00656EF0">
        <w:rPr>
          <w:rFonts w:ascii="Myriad Pro" w:eastAsia="Calibri" w:hAnsi="Myriad Pro" w:cs="Times New Roman"/>
          <w:sz w:val="26"/>
          <w:szCs w:val="26"/>
        </w:rPr>
        <w:tab/>
        <w:t xml:space="preserve">Экспертиза обоснованности расчетов </w:t>
      </w:r>
      <w:r w:rsidR="00DA108D" w:rsidRPr="00656EF0">
        <w:rPr>
          <w:rFonts w:ascii="Myriad Pro" w:hAnsi="Myriad Pro"/>
          <w:sz w:val="26"/>
          <w:szCs w:val="26"/>
        </w:rPr>
        <w:t>Агентств</w:t>
      </w:r>
      <w:r w:rsidR="00DA108D">
        <w:rPr>
          <w:rFonts w:ascii="Myriad Pro" w:hAnsi="Myriad Pro"/>
          <w:sz w:val="26"/>
          <w:szCs w:val="26"/>
        </w:rPr>
        <w:t xml:space="preserve">а </w:t>
      </w:r>
      <w:r w:rsidR="00DA108D" w:rsidRPr="00656EF0">
        <w:rPr>
          <w:rFonts w:ascii="Myriad Pro" w:hAnsi="Myriad Pro"/>
          <w:sz w:val="26"/>
          <w:szCs w:val="26"/>
        </w:rPr>
        <w:t>по тарифам и ценам Архангельской области</w:t>
      </w:r>
      <w:r w:rsidR="00DA108D" w:rsidRPr="00656EF0">
        <w:rPr>
          <w:rFonts w:ascii="Myriad Pro" w:eastAsia="Calibri" w:hAnsi="Myriad Pro" w:cs="Times New Roman"/>
          <w:sz w:val="26"/>
          <w:szCs w:val="26"/>
        </w:rPr>
        <w:t xml:space="preserve"> </w:t>
      </w:r>
      <w:r w:rsidRPr="00656EF0">
        <w:rPr>
          <w:rFonts w:ascii="Myriad Pro" w:eastAsia="Calibri" w:hAnsi="Myriad Pro" w:cs="Times New Roman"/>
          <w:sz w:val="26"/>
          <w:szCs w:val="26"/>
        </w:rPr>
        <w:t>по статьям неподконтрольных расходов на 2017 и 2018 гг.</w:t>
      </w:r>
    </w:p>
    <w:p w14:paraId="05CDD21C" w14:textId="77777777" w:rsidR="009A6702" w:rsidRPr="00656EF0" w:rsidRDefault="00C3429E" w:rsidP="00C3429E">
      <w:pPr>
        <w:tabs>
          <w:tab w:val="left" w:pos="1418"/>
        </w:tabs>
        <w:spacing w:after="0" w:line="360" w:lineRule="auto"/>
        <w:ind w:firstLine="567"/>
        <w:jc w:val="both"/>
        <w:rPr>
          <w:rFonts w:ascii="Myriad Pro" w:eastAsia="Calibri" w:hAnsi="Myriad Pro" w:cs="Times New Roman"/>
          <w:sz w:val="26"/>
          <w:szCs w:val="26"/>
        </w:rPr>
      </w:pPr>
      <w:r w:rsidRPr="00656EF0">
        <w:rPr>
          <w:rFonts w:ascii="Myriad Pro" w:eastAsia="Calibri" w:hAnsi="Myriad Pro" w:cs="Times New Roman"/>
          <w:sz w:val="26"/>
          <w:szCs w:val="26"/>
        </w:rPr>
        <w:t>1.1.7.</w:t>
      </w:r>
      <w:r w:rsidRPr="00656EF0">
        <w:rPr>
          <w:rFonts w:ascii="Myriad Pro" w:eastAsia="Calibri" w:hAnsi="Myriad Pro" w:cs="Times New Roman"/>
          <w:sz w:val="26"/>
          <w:szCs w:val="26"/>
        </w:rPr>
        <w:tab/>
        <w:t xml:space="preserve">Экспертиза обоснованности расходов на компенсацию потерь, учтенных </w:t>
      </w:r>
      <w:r w:rsidR="00DA108D" w:rsidRPr="00656EF0">
        <w:rPr>
          <w:rFonts w:ascii="Myriad Pro" w:hAnsi="Myriad Pro"/>
          <w:sz w:val="26"/>
          <w:szCs w:val="26"/>
        </w:rPr>
        <w:t>Агентством по тарифам и ценам Архангельской области</w:t>
      </w:r>
      <w:r w:rsidR="00DA108D" w:rsidRPr="00656EF0">
        <w:rPr>
          <w:rFonts w:ascii="Myriad Pro" w:eastAsia="Calibri" w:hAnsi="Myriad Pro" w:cs="Times New Roman"/>
          <w:sz w:val="26"/>
          <w:szCs w:val="26"/>
        </w:rPr>
        <w:t xml:space="preserve"> </w:t>
      </w:r>
      <w:r w:rsidRPr="00656EF0">
        <w:rPr>
          <w:rFonts w:ascii="Myriad Pro" w:eastAsia="Calibri" w:hAnsi="Myriad Pro" w:cs="Times New Roman"/>
          <w:sz w:val="26"/>
          <w:szCs w:val="26"/>
        </w:rPr>
        <w:t>в необходимой валовой выручке на 2017 и 2018 гг.</w:t>
      </w:r>
    </w:p>
    <w:p w14:paraId="44023471" w14:textId="77777777" w:rsidR="009A6702" w:rsidRPr="00656EF0" w:rsidRDefault="009A6702" w:rsidP="009A6702">
      <w:pPr>
        <w:tabs>
          <w:tab w:val="left" w:pos="993"/>
        </w:tabs>
        <w:spacing w:after="0" w:line="360" w:lineRule="auto"/>
        <w:jc w:val="both"/>
        <w:rPr>
          <w:rFonts w:ascii="Myriad Pro" w:eastAsia="Calibri" w:hAnsi="Myriad Pro" w:cs="Times New Roman"/>
          <w:sz w:val="26"/>
          <w:szCs w:val="26"/>
        </w:rPr>
      </w:pPr>
    </w:p>
    <w:p w14:paraId="23A2BCB4" w14:textId="77777777" w:rsidR="009A6702" w:rsidRPr="00656EF0" w:rsidRDefault="009A6702" w:rsidP="009A6702">
      <w:pPr>
        <w:tabs>
          <w:tab w:val="left" w:pos="993"/>
        </w:tabs>
        <w:spacing w:after="0" w:line="360" w:lineRule="auto"/>
        <w:jc w:val="both"/>
        <w:rPr>
          <w:rFonts w:ascii="Myriad Pro" w:eastAsia="Calibri" w:hAnsi="Myriad Pro" w:cs="Times New Roman"/>
          <w:sz w:val="26"/>
          <w:szCs w:val="26"/>
        </w:rPr>
      </w:pPr>
    </w:p>
    <w:p w14:paraId="352DFD37" w14:textId="77777777" w:rsidR="009A6702" w:rsidRPr="00656EF0" w:rsidRDefault="009A6702" w:rsidP="009A6702">
      <w:pPr>
        <w:rPr>
          <w:rFonts w:ascii="Myriad Pro" w:eastAsia="Calibri" w:hAnsi="Myriad Pro" w:cs="Times New Roman"/>
          <w:sz w:val="26"/>
          <w:szCs w:val="26"/>
        </w:rPr>
      </w:pPr>
      <w:r w:rsidRPr="00656EF0">
        <w:rPr>
          <w:rFonts w:ascii="Myriad Pro" w:eastAsia="Calibri" w:hAnsi="Myriad Pro" w:cs="Times New Roman"/>
          <w:sz w:val="26"/>
          <w:szCs w:val="26"/>
        </w:rPr>
        <w:br w:type="page"/>
      </w:r>
    </w:p>
    <w:p w14:paraId="4057E6D2" w14:textId="77777777" w:rsidR="009A6702" w:rsidRPr="00656EF0"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22" w:name="_Toc33287988"/>
      <w:bookmarkStart w:id="23" w:name="_Toc53343517"/>
      <w:r w:rsidRPr="00656EF0">
        <w:rPr>
          <w:rFonts w:ascii="Myriad Pro" w:hAnsi="Myriad Pro"/>
          <w:b/>
          <w:color w:val="4F6228" w:themeColor="accent3" w:themeShade="80"/>
          <w:sz w:val="28"/>
          <w:szCs w:val="28"/>
        </w:rPr>
        <w:lastRenderedPageBreak/>
        <w:t>Нормативно-правовая база</w:t>
      </w:r>
      <w:bookmarkEnd w:id="22"/>
      <w:bookmarkEnd w:id="23"/>
    </w:p>
    <w:p w14:paraId="073ED6D7" w14:textId="77777777" w:rsidR="009A6702" w:rsidRPr="00656EF0" w:rsidRDefault="009A6702" w:rsidP="009A6702">
      <w:pPr>
        <w:spacing w:after="0" w:line="360" w:lineRule="auto"/>
        <w:ind w:firstLine="567"/>
        <w:contextualSpacing/>
        <w:jc w:val="both"/>
        <w:rPr>
          <w:rFonts w:ascii="Myriad Pro" w:hAnsi="Myriad Pro" w:cs="Times New Roman"/>
          <w:sz w:val="26"/>
          <w:szCs w:val="26"/>
        </w:rPr>
      </w:pPr>
      <w:r w:rsidRPr="00656EF0">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656EF0">
        <w:rPr>
          <w:rFonts w:ascii="Myriad Pro" w:hAnsi="Myriad Pro" w:cs="Times New Roman"/>
          <w:sz w:val="26"/>
          <w:szCs w:val="26"/>
        </w:rPr>
        <w:t xml:space="preserve"> </w:t>
      </w:r>
    </w:p>
    <w:p w14:paraId="10C4B3B3"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Налоговый кодекс Российской Федерации;</w:t>
      </w:r>
    </w:p>
    <w:p w14:paraId="652E9957"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Федеральный закон Российской Федерации от 26.03.2003 </w:t>
      </w:r>
      <w:r w:rsidR="003026D7">
        <w:rPr>
          <w:rFonts w:ascii="Myriad Pro" w:hAnsi="Myriad Pro"/>
          <w:sz w:val="26"/>
          <w:szCs w:val="26"/>
        </w:rPr>
        <w:t>№ </w:t>
      </w:r>
      <w:r w:rsidRPr="00656EF0">
        <w:rPr>
          <w:rFonts w:ascii="Myriad Pro" w:hAnsi="Myriad Pro"/>
          <w:sz w:val="26"/>
          <w:szCs w:val="26"/>
        </w:rPr>
        <w:t>35-ФЗ «Об электроэнергетике»;</w:t>
      </w:r>
    </w:p>
    <w:p w14:paraId="47BD8B1A"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Постановление Правительства Российской Федерации от 29.12.2011 </w:t>
      </w:r>
      <w:r w:rsidR="003026D7">
        <w:rPr>
          <w:rFonts w:ascii="Myriad Pro" w:hAnsi="Myriad Pro"/>
          <w:sz w:val="26"/>
          <w:szCs w:val="26"/>
        </w:rPr>
        <w:t>№ </w:t>
      </w:r>
      <w:r w:rsidRPr="00656EF0">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3026D7">
        <w:rPr>
          <w:rFonts w:ascii="Myriad Pro" w:hAnsi="Myriad Pro"/>
          <w:sz w:val="26"/>
          <w:szCs w:val="26"/>
        </w:rPr>
        <w:t>№ </w:t>
      </w:r>
      <w:r w:rsidRPr="00656EF0">
        <w:rPr>
          <w:rFonts w:ascii="Myriad Pro" w:hAnsi="Myriad Pro"/>
          <w:sz w:val="26"/>
          <w:szCs w:val="26"/>
        </w:rPr>
        <w:t>1178);</w:t>
      </w:r>
    </w:p>
    <w:p w14:paraId="4D8E3EE2"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Постановление Правительства Российской Федерации от 21.01.2004 </w:t>
      </w:r>
      <w:r w:rsidR="003026D7">
        <w:rPr>
          <w:rFonts w:ascii="Myriad Pro" w:hAnsi="Myriad Pro"/>
          <w:sz w:val="26"/>
          <w:szCs w:val="26"/>
        </w:rPr>
        <w:t>№ </w:t>
      </w:r>
      <w:r w:rsidRPr="00656EF0">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650F4728"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Министерства энергетики Российской Федерации от 13.12.2011 </w:t>
      </w:r>
      <w:r w:rsidR="003026D7">
        <w:rPr>
          <w:rFonts w:ascii="Myriad Pro" w:hAnsi="Myriad Pro"/>
          <w:sz w:val="26"/>
          <w:szCs w:val="26"/>
        </w:rPr>
        <w:t>№ </w:t>
      </w:r>
      <w:r w:rsidRPr="00656EF0">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3026D7">
        <w:rPr>
          <w:rFonts w:ascii="Myriad Pro" w:hAnsi="Myriad Pro"/>
          <w:sz w:val="26"/>
          <w:szCs w:val="26"/>
        </w:rPr>
        <w:t>№ </w:t>
      </w:r>
      <w:r w:rsidRPr="00656EF0">
        <w:rPr>
          <w:rFonts w:ascii="Myriad Pro" w:hAnsi="Myriad Pro"/>
          <w:sz w:val="26"/>
          <w:szCs w:val="26"/>
        </w:rPr>
        <w:t>585);</w:t>
      </w:r>
    </w:p>
    <w:p w14:paraId="1629A852"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ФСТ России от 17.02.2012 </w:t>
      </w:r>
      <w:r w:rsidR="003026D7">
        <w:rPr>
          <w:rFonts w:ascii="Myriad Pro" w:hAnsi="Myriad Pro"/>
          <w:sz w:val="26"/>
          <w:szCs w:val="26"/>
        </w:rPr>
        <w:t>№ </w:t>
      </w:r>
      <w:r w:rsidRPr="00656EF0">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3026D7">
        <w:rPr>
          <w:rFonts w:ascii="Myriad Pro" w:hAnsi="Myriad Pro"/>
          <w:sz w:val="26"/>
          <w:szCs w:val="26"/>
        </w:rPr>
        <w:t>№ </w:t>
      </w:r>
      <w:r w:rsidRPr="00656EF0">
        <w:rPr>
          <w:rFonts w:ascii="Myriad Pro" w:hAnsi="Myriad Pro"/>
          <w:sz w:val="26"/>
          <w:szCs w:val="26"/>
        </w:rPr>
        <w:t>98-э);</w:t>
      </w:r>
    </w:p>
    <w:p w14:paraId="572AFCA6"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ФСТ России от 30.03.2012 </w:t>
      </w:r>
      <w:r w:rsidR="003026D7">
        <w:rPr>
          <w:rFonts w:ascii="Myriad Pro" w:hAnsi="Myriad Pro"/>
          <w:sz w:val="26"/>
          <w:szCs w:val="26"/>
        </w:rPr>
        <w:t>№ </w:t>
      </w:r>
      <w:r w:rsidRPr="00656EF0">
        <w:rPr>
          <w:rFonts w:ascii="Myriad Pro" w:hAnsi="Myriad Pro"/>
          <w:sz w:val="26"/>
          <w:szCs w:val="26"/>
        </w:rPr>
        <w:t xml:space="preserve">228-э «Об утверждении Методических указаний по регулированию тарифов с применением </w:t>
      </w:r>
      <w:r w:rsidRPr="00656EF0">
        <w:rPr>
          <w:rFonts w:ascii="Myriad Pro" w:hAnsi="Myriad Pro"/>
          <w:sz w:val="26"/>
          <w:szCs w:val="26"/>
        </w:rPr>
        <w:lastRenderedPageBreak/>
        <w:t xml:space="preserve">метода доходности инвестированного капитала» (далее – Методические указания </w:t>
      </w:r>
      <w:r w:rsidR="003026D7">
        <w:rPr>
          <w:rFonts w:ascii="Myriad Pro" w:hAnsi="Myriad Pro"/>
          <w:sz w:val="26"/>
          <w:szCs w:val="26"/>
        </w:rPr>
        <w:t>№ </w:t>
      </w:r>
      <w:r w:rsidRPr="00656EF0">
        <w:rPr>
          <w:rFonts w:ascii="Myriad Pro" w:hAnsi="Myriad Pro"/>
          <w:sz w:val="26"/>
          <w:szCs w:val="26"/>
        </w:rPr>
        <w:t>228-э);</w:t>
      </w:r>
    </w:p>
    <w:p w14:paraId="272B4240"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ФСТ России от 18.03.2015 </w:t>
      </w:r>
      <w:r w:rsidR="003026D7">
        <w:rPr>
          <w:rFonts w:ascii="Myriad Pro" w:hAnsi="Myriad Pro"/>
          <w:sz w:val="26"/>
          <w:szCs w:val="26"/>
        </w:rPr>
        <w:t>№ </w:t>
      </w:r>
      <w:r w:rsidRPr="00656EF0">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3026D7">
        <w:rPr>
          <w:rFonts w:ascii="Myriad Pro" w:hAnsi="Myriad Pro"/>
          <w:sz w:val="26"/>
          <w:szCs w:val="26"/>
        </w:rPr>
        <w:t>№ </w:t>
      </w:r>
      <w:r w:rsidRPr="00656EF0">
        <w:rPr>
          <w:rFonts w:ascii="Myriad Pro" w:hAnsi="Myriad Pro"/>
          <w:sz w:val="26"/>
          <w:szCs w:val="26"/>
        </w:rPr>
        <w:t xml:space="preserve">98-э и от 30.03.2012 </w:t>
      </w:r>
      <w:r w:rsidR="003026D7">
        <w:rPr>
          <w:rFonts w:ascii="Myriad Pro" w:hAnsi="Myriad Pro"/>
          <w:sz w:val="26"/>
          <w:szCs w:val="26"/>
        </w:rPr>
        <w:t>№ </w:t>
      </w:r>
      <w:r w:rsidRPr="00656EF0">
        <w:rPr>
          <w:rFonts w:ascii="Myriad Pro" w:hAnsi="Myriad Pro"/>
          <w:sz w:val="26"/>
          <w:szCs w:val="26"/>
        </w:rPr>
        <w:t xml:space="preserve">228-э» (далее – Методические указания </w:t>
      </w:r>
      <w:r w:rsidR="003026D7">
        <w:rPr>
          <w:rFonts w:ascii="Myriad Pro" w:hAnsi="Myriad Pro"/>
          <w:sz w:val="26"/>
          <w:szCs w:val="26"/>
        </w:rPr>
        <w:t>№ </w:t>
      </w:r>
      <w:r w:rsidRPr="00656EF0">
        <w:rPr>
          <w:rFonts w:ascii="Myriad Pro" w:hAnsi="Myriad Pro"/>
          <w:sz w:val="26"/>
          <w:szCs w:val="26"/>
        </w:rPr>
        <w:t>421-э);</w:t>
      </w:r>
    </w:p>
    <w:p w14:paraId="419951D7"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ФСТ России от 11.09.2014 </w:t>
      </w:r>
      <w:r w:rsidR="003026D7">
        <w:rPr>
          <w:rFonts w:ascii="Myriad Pro" w:hAnsi="Myriad Pro"/>
          <w:sz w:val="26"/>
          <w:szCs w:val="26"/>
        </w:rPr>
        <w:t>№ </w:t>
      </w:r>
      <w:r w:rsidRPr="00656EF0">
        <w:rPr>
          <w:rFonts w:ascii="Myriad Pro" w:hAnsi="Myriad Pro"/>
          <w:sz w:val="26"/>
          <w:szCs w:val="26"/>
        </w:rPr>
        <w:t>215-э/1</w:t>
      </w:r>
      <w:r w:rsidRPr="00656EF0">
        <w:rPr>
          <w:rFonts w:ascii="Myriad Pro" w:hAnsi="Myriad Pro"/>
        </w:rPr>
        <w:t xml:space="preserve"> </w:t>
      </w:r>
      <w:r w:rsidRPr="00656EF0">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3026D7">
        <w:rPr>
          <w:rFonts w:ascii="Myriad Pro" w:hAnsi="Myriad Pro"/>
          <w:sz w:val="26"/>
          <w:szCs w:val="26"/>
        </w:rPr>
        <w:t>№ </w:t>
      </w:r>
      <w:r w:rsidRPr="00656EF0">
        <w:rPr>
          <w:rFonts w:ascii="Myriad Pro" w:hAnsi="Myriad Pro"/>
          <w:sz w:val="26"/>
          <w:szCs w:val="26"/>
        </w:rPr>
        <w:t>215-э/1);</w:t>
      </w:r>
    </w:p>
    <w:p w14:paraId="31E56E9C"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ФАС России от 29.08.2017 г. </w:t>
      </w:r>
      <w:r w:rsidR="003026D7">
        <w:rPr>
          <w:rFonts w:ascii="Myriad Pro" w:hAnsi="Myriad Pro"/>
          <w:sz w:val="26"/>
          <w:szCs w:val="26"/>
        </w:rPr>
        <w:t>№ </w:t>
      </w:r>
      <w:r w:rsidRPr="00656EF0">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3026D7">
        <w:rPr>
          <w:rFonts w:ascii="Myriad Pro" w:hAnsi="Myriad Pro"/>
          <w:sz w:val="26"/>
          <w:szCs w:val="26"/>
        </w:rPr>
        <w:t>№ </w:t>
      </w:r>
      <w:r w:rsidRPr="00656EF0">
        <w:rPr>
          <w:rFonts w:ascii="Myriad Pro" w:hAnsi="Myriad Pro"/>
          <w:sz w:val="26"/>
          <w:szCs w:val="26"/>
        </w:rPr>
        <w:t>1135/17);</w:t>
      </w:r>
    </w:p>
    <w:p w14:paraId="49D137C7"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ФСТ России от 06.08.2004 </w:t>
      </w:r>
      <w:r w:rsidR="003026D7">
        <w:rPr>
          <w:rFonts w:ascii="Myriad Pro" w:hAnsi="Myriad Pro"/>
          <w:sz w:val="26"/>
          <w:szCs w:val="26"/>
        </w:rPr>
        <w:t>№ </w:t>
      </w:r>
      <w:r w:rsidRPr="00656EF0">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3026D7">
        <w:rPr>
          <w:rFonts w:ascii="Myriad Pro" w:hAnsi="Myriad Pro"/>
          <w:sz w:val="26"/>
          <w:szCs w:val="26"/>
        </w:rPr>
        <w:t>№ </w:t>
      </w:r>
      <w:r w:rsidRPr="00656EF0">
        <w:rPr>
          <w:rFonts w:ascii="Myriad Pro" w:hAnsi="Myriad Pro"/>
          <w:sz w:val="26"/>
          <w:szCs w:val="26"/>
        </w:rPr>
        <w:t>20-э/2);</w:t>
      </w:r>
    </w:p>
    <w:p w14:paraId="7A55B6B7"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ФСТ России от 12 апреля 2012 г. </w:t>
      </w:r>
      <w:r w:rsidR="003026D7">
        <w:rPr>
          <w:rFonts w:ascii="Myriad Pro" w:hAnsi="Myriad Pro"/>
          <w:sz w:val="26"/>
          <w:szCs w:val="26"/>
        </w:rPr>
        <w:t>№ </w:t>
      </w:r>
      <w:r w:rsidRPr="00656EF0">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56EF0">
        <w:rPr>
          <w:rFonts w:ascii="Myriad Pro" w:hAnsi="Myriad Pro"/>
          <w:sz w:val="26"/>
          <w:szCs w:val="26"/>
        </w:rPr>
        <w:lastRenderedPageBreak/>
        <w:t xml:space="preserve">прогнозного объема мощности, определенного в отношении указанных категорий потребителей» (далее – Порядок </w:t>
      </w:r>
      <w:r w:rsidR="003026D7">
        <w:rPr>
          <w:rFonts w:ascii="Myriad Pro" w:hAnsi="Myriad Pro"/>
          <w:sz w:val="26"/>
          <w:szCs w:val="26"/>
        </w:rPr>
        <w:t>№ </w:t>
      </w:r>
      <w:r w:rsidRPr="00656EF0">
        <w:rPr>
          <w:rFonts w:ascii="Myriad Pro" w:hAnsi="Myriad Pro"/>
          <w:sz w:val="26"/>
          <w:szCs w:val="26"/>
        </w:rPr>
        <w:t>53-э/1);</w:t>
      </w:r>
    </w:p>
    <w:p w14:paraId="454F7A20"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Министерства энергетики Российской Федерации от 29.11.2016 </w:t>
      </w:r>
      <w:r w:rsidR="003026D7">
        <w:rPr>
          <w:rFonts w:ascii="Myriad Pro" w:hAnsi="Myriad Pro"/>
          <w:sz w:val="26"/>
          <w:szCs w:val="26"/>
        </w:rPr>
        <w:t>№ </w:t>
      </w:r>
      <w:r w:rsidRPr="00656EF0">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3026D7">
        <w:rPr>
          <w:rFonts w:ascii="Myriad Pro" w:hAnsi="Myriad Pro"/>
          <w:sz w:val="26"/>
          <w:szCs w:val="26"/>
        </w:rPr>
        <w:t>№ </w:t>
      </w:r>
      <w:r w:rsidRPr="00656EF0">
        <w:rPr>
          <w:rFonts w:ascii="Myriad Pro" w:hAnsi="Myriad Pro"/>
          <w:sz w:val="26"/>
          <w:szCs w:val="26"/>
        </w:rPr>
        <w:t>1256);</w:t>
      </w:r>
    </w:p>
    <w:p w14:paraId="150CE9FB"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 xml:space="preserve">Приказ Министерства энергетики Российской Федерации от 25.04.2018 </w:t>
      </w:r>
      <w:r w:rsidR="003026D7">
        <w:rPr>
          <w:rFonts w:ascii="Myriad Pro" w:hAnsi="Myriad Pro"/>
          <w:sz w:val="26"/>
          <w:szCs w:val="26"/>
        </w:rPr>
        <w:t>№ </w:t>
      </w:r>
      <w:r w:rsidRPr="00656EF0">
        <w:rPr>
          <w:rFonts w:ascii="Myriad Pro" w:hAnsi="Myriad Pro"/>
          <w:sz w:val="26"/>
          <w:szCs w:val="26"/>
        </w:rPr>
        <w:t>320</w:t>
      </w:r>
      <w:r w:rsidRPr="00656EF0">
        <w:rPr>
          <w:rFonts w:ascii="Myriad Pro" w:hAnsi="Myriad Pro"/>
        </w:rPr>
        <w:t xml:space="preserve"> </w:t>
      </w:r>
      <w:r w:rsidRPr="00656EF0">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3026D7">
        <w:rPr>
          <w:rFonts w:ascii="Myriad Pro" w:hAnsi="Myriad Pro"/>
          <w:sz w:val="26"/>
          <w:szCs w:val="26"/>
        </w:rPr>
        <w:t>N </w:t>
      </w:r>
      <w:r w:rsidRPr="00656EF0">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3026D7">
        <w:rPr>
          <w:rFonts w:ascii="Myriad Pro" w:hAnsi="Myriad Pro"/>
          <w:sz w:val="26"/>
          <w:szCs w:val="26"/>
        </w:rPr>
        <w:t>№ </w:t>
      </w:r>
      <w:r w:rsidRPr="00656EF0">
        <w:rPr>
          <w:rFonts w:ascii="Myriad Pro" w:hAnsi="Myriad Pro"/>
          <w:sz w:val="26"/>
          <w:szCs w:val="26"/>
        </w:rPr>
        <w:t>320);</w:t>
      </w:r>
    </w:p>
    <w:p w14:paraId="2B78F92F" w14:textId="77777777" w:rsidR="009A6702" w:rsidRPr="00656EF0" w:rsidRDefault="009A6702" w:rsidP="00C03159">
      <w:pPr>
        <w:pStyle w:val="a3"/>
        <w:numPr>
          <w:ilvl w:val="0"/>
          <w:numId w:val="2"/>
        </w:numPr>
        <w:spacing w:after="0" w:line="360" w:lineRule="auto"/>
        <w:jc w:val="both"/>
        <w:rPr>
          <w:rFonts w:ascii="Myriad Pro" w:hAnsi="Myriad Pro"/>
          <w:sz w:val="26"/>
          <w:szCs w:val="26"/>
        </w:rPr>
      </w:pPr>
      <w:r w:rsidRPr="00656EF0">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5AFC3FFD" w14:textId="77777777" w:rsidR="009A6702" w:rsidRPr="00656EF0" w:rsidRDefault="009A6702" w:rsidP="00C03159">
      <w:pPr>
        <w:pStyle w:val="a3"/>
        <w:numPr>
          <w:ilvl w:val="0"/>
          <w:numId w:val="2"/>
        </w:numPr>
        <w:spacing w:after="0" w:line="360" w:lineRule="auto"/>
        <w:jc w:val="both"/>
        <w:rPr>
          <w:rFonts w:ascii="Myriad Pro" w:hAnsi="Myriad Pro"/>
        </w:rPr>
      </w:pPr>
      <w:r w:rsidRPr="00656EF0">
        <w:rPr>
          <w:rFonts w:ascii="Myriad Pro" w:hAnsi="Myriad Pro"/>
          <w:sz w:val="26"/>
          <w:szCs w:val="26"/>
        </w:rPr>
        <w:t>иные нормативно-правовые акты Российской Федерации, необходимые для анализа.</w:t>
      </w:r>
    </w:p>
    <w:p w14:paraId="1A2FA46E" w14:textId="77777777" w:rsidR="00656EF0" w:rsidRPr="00656EF0" w:rsidRDefault="00656EF0">
      <w:pPr>
        <w:rPr>
          <w:rFonts w:ascii="Myriad Pro" w:hAnsi="Myriad Pro"/>
        </w:rPr>
      </w:pPr>
      <w:r w:rsidRPr="00656EF0">
        <w:rPr>
          <w:rFonts w:ascii="Myriad Pro" w:hAnsi="Myriad Pro"/>
        </w:rPr>
        <w:br w:type="page"/>
      </w:r>
    </w:p>
    <w:p w14:paraId="30C3C96F" w14:textId="77777777" w:rsidR="00656EF0" w:rsidRPr="00656EF0" w:rsidRDefault="00656EF0" w:rsidP="00656EF0">
      <w:pPr>
        <w:pStyle w:val="20"/>
        <w:numPr>
          <w:ilvl w:val="1"/>
          <w:numId w:val="1"/>
        </w:numPr>
        <w:spacing w:line="360" w:lineRule="auto"/>
        <w:ind w:left="567" w:hanging="567"/>
        <w:rPr>
          <w:rFonts w:ascii="Myriad Pro" w:hAnsi="Myriad Pro"/>
          <w:b/>
          <w:color w:val="4F6228" w:themeColor="accent3" w:themeShade="80"/>
          <w:sz w:val="28"/>
          <w:szCs w:val="28"/>
        </w:rPr>
      </w:pPr>
      <w:bookmarkStart w:id="24" w:name="_Toc40297109"/>
      <w:bookmarkStart w:id="25" w:name="_Toc53168292"/>
      <w:bookmarkStart w:id="26" w:name="_Toc53343518"/>
      <w:r w:rsidRPr="00656EF0">
        <w:rPr>
          <w:rFonts w:ascii="Myriad Pro" w:hAnsi="Myriad Pro"/>
          <w:b/>
          <w:color w:val="4F6228" w:themeColor="accent3" w:themeShade="80"/>
          <w:sz w:val="28"/>
          <w:szCs w:val="28"/>
        </w:rPr>
        <w:lastRenderedPageBreak/>
        <w:t>Общая информация об организации</w:t>
      </w:r>
      <w:bookmarkEnd w:id="24"/>
      <w:bookmarkEnd w:id="25"/>
      <w:bookmarkEnd w:id="26"/>
    </w:p>
    <w:p w14:paraId="62136703" w14:textId="77777777" w:rsidR="00656EF0" w:rsidRPr="00656EF0" w:rsidRDefault="00656EF0" w:rsidP="00656EF0">
      <w:pPr>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Архангельский филиал </w:t>
      </w:r>
      <w:r w:rsidR="003026D7">
        <w:rPr>
          <w:rFonts w:ascii="Myriad Pro" w:hAnsi="Myriad Pro"/>
          <w:sz w:val="26"/>
          <w:szCs w:val="26"/>
        </w:rPr>
        <w:t>ПАО </w:t>
      </w:r>
      <w:r w:rsidRPr="00656EF0">
        <w:rPr>
          <w:rFonts w:ascii="Myriad Pro" w:hAnsi="Myriad Pro"/>
          <w:sz w:val="26"/>
          <w:szCs w:val="26"/>
        </w:rPr>
        <w:t>«МРСК Северо-Запада» обеспечивает передачу и распределение электроэнергии на территории  Архангельской области.</w:t>
      </w:r>
    </w:p>
    <w:p w14:paraId="1D63C711" w14:textId="77777777" w:rsidR="00656EF0" w:rsidRPr="00656EF0" w:rsidRDefault="00656EF0" w:rsidP="00656EF0">
      <w:pPr>
        <w:spacing w:after="0" w:line="360" w:lineRule="auto"/>
        <w:ind w:firstLine="567"/>
        <w:contextualSpacing/>
        <w:jc w:val="both"/>
        <w:rPr>
          <w:rFonts w:ascii="Myriad Pro" w:hAnsi="Myriad Pro"/>
          <w:sz w:val="26"/>
          <w:szCs w:val="26"/>
        </w:rPr>
      </w:pPr>
      <w:r w:rsidRPr="00656EF0">
        <w:rPr>
          <w:rFonts w:ascii="Myriad Pro" w:hAnsi="Myriad Pro"/>
          <w:sz w:val="26"/>
          <w:szCs w:val="26"/>
        </w:rPr>
        <w:t>Осуществляет энергоснабжение около 440 тыс. потребителей на территории 245,7 тыс. кв. км.</w:t>
      </w:r>
    </w:p>
    <w:p w14:paraId="17D89D03" w14:textId="77777777" w:rsidR="00656EF0" w:rsidRPr="00656EF0" w:rsidRDefault="00656EF0" w:rsidP="00656EF0">
      <w:pPr>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С 01.01.2011 года тарифы на услуги по передаче электрической энергии для </w:t>
      </w:r>
      <w:r w:rsidR="003026D7">
        <w:rPr>
          <w:rFonts w:ascii="Myriad Pro" w:hAnsi="Myriad Pro"/>
          <w:sz w:val="26"/>
          <w:szCs w:val="26"/>
        </w:rPr>
        <w:t>ПАО </w:t>
      </w:r>
      <w:r w:rsidRPr="00656EF0">
        <w:rPr>
          <w:rFonts w:ascii="Myriad Pro" w:hAnsi="Myriad Pro"/>
          <w:sz w:val="26"/>
          <w:szCs w:val="26"/>
        </w:rPr>
        <w:t>«МРСК Северо-Запада» на территории Архангельской области устанавливаются на основе долгосрочных параметров регулирования деятельности с применением метода индексации</w:t>
      </w:r>
    </w:p>
    <w:p w14:paraId="6C0C3AA7" w14:textId="77777777" w:rsidR="00656EF0" w:rsidRPr="00656EF0" w:rsidRDefault="00656EF0" w:rsidP="00656EF0">
      <w:pPr>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Постановлением от 13.12.2013 №79-Э/1 утверждены долгосрочные параметры регулирования на очередной (второй) долгосрочный период с 2014 по 2018 годы. </w:t>
      </w:r>
    </w:p>
    <w:p w14:paraId="2C330C35" w14:textId="77777777" w:rsidR="00656EF0" w:rsidRPr="00656EF0" w:rsidRDefault="00656EF0" w:rsidP="00656EF0">
      <w:pPr>
        <w:spacing w:after="0" w:line="360" w:lineRule="auto"/>
        <w:ind w:firstLine="567"/>
        <w:contextualSpacing/>
        <w:jc w:val="both"/>
        <w:rPr>
          <w:rFonts w:ascii="Myriad Pro" w:hAnsi="Myriad Pro"/>
          <w:sz w:val="26"/>
          <w:szCs w:val="26"/>
        </w:rPr>
      </w:pPr>
      <w:r w:rsidRPr="00656EF0">
        <w:rPr>
          <w:rFonts w:ascii="Myriad Pro" w:hAnsi="Myriad Pro"/>
          <w:sz w:val="26"/>
          <w:szCs w:val="26"/>
        </w:rPr>
        <w:t>На 2017 и 2018 годы, являющиеся четвертым и пятым годами очередного (второго) долгосрочного периода регулирования тарифов на услуги по передаче электрической энергии, производится корректировка необходимой валовой выручки, исходя из уточненных показателей расчета, в соответствии с Методическими указаниями №98-э.</w:t>
      </w:r>
    </w:p>
    <w:p w14:paraId="3D682AB1" w14:textId="77777777" w:rsidR="00656EF0" w:rsidRPr="00656EF0" w:rsidRDefault="00656EF0" w:rsidP="00656EF0">
      <w:pPr>
        <w:pStyle w:val="1"/>
        <w:numPr>
          <w:ilvl w:val="0"/>
          <w:numId w:val="1"/>
        </w:numPr>
        <w:spacing w:line="360" w:lineRule="auto"/>
        <w:jc w:val="both"/>
        <w:rPr>
          <w:rFonts w:ascii="Myriad Pro" w:hAnsi="Myriad Pro"/>
          <w:bCs w:val="0"/>
          <w:color w:val="4F6228" w:themeColor="accent3" w:themeShade="80"/>
        </w:rPr>
      </w:pPr>
      <w:r w:rsidRPr="00656EF0">
        <w:rPr>
          <w:rFonts w:ascii="Myriad Pro" w:hAnsi="Myriad Pro"/>
          <w:color w:val="000000"/>
          <w:sz w:val="26"/>
          <w:szCs w:val="26"/>
        </w:rPr>
        <w:br w:type="page"/>
      </w:r>
      <w:bookmarkStart w:id="27" w:name="_Toc40297110"/>
      <w:bookmarkStart w:id="28" w:name="_Toc53168293"/>
      <w:bookmarkStart w:id="29" w:name="_Toc53343519"/>
      <w:r w:rsidRPr="00656EF0">
        <w:rPr>
          <w:rFonts w:ascii="Myriad Pro" w:hAnsi="Myriad Pro"/>
          <w:bCs w:val="0"/>
          <w:color w:val="4F6228" w:themeColor="accent3" w:themeShade="80"/>
        </w:rPr>
        <w:lastRenderedPageBreak/>
        <w:t xml:space="preserve">Анализ документов, предоставленных филиалом </w:t>
      </w:r>
      <w:r w:rsidR="003026D7">
        <w:rPr>
          <w:rFonts w:ascii="Myriad Pro" w:hAnsi="Myriad Pro"/>
          <w:bCs w:val="0"/>
          <w:color w:val="4F6228" w:themeColor="accent3" w:themeShade="80"/>
        </w:rPr>
        <w:t>ПАО </w:t>
      </w:r>
      <w:r w:rsidRPr="00656EF0">
        <w:rPr>
          <w:rFonts w:ascii="Myriad Pro" w:hAnsi="Myriad Pro"/>
          <w:bCs w:val="0"/>
          <w:color w:val="4F6228" w:themeColor="accent3" w:themeShade="80"/>
        </w:rPr>
        <w:t>«МРСК Северо-Запада «Архэнерго» в Агентство по тарифам и ценам Архангельской области в рамках рассмотрения дел об установлении тарифов, на основании которых Агентством по тарифам и ценам Архангельской области были приняты соответствующие тарифно-балансовые решения на 2017 и 2018 год</w:t>
      </w:r>
      <w:bookmarkEnd w:id="27"/>
      <w:bookmarkEnd w:id="28"/>
      <w:bookmarkEnd w:id="29"/>
    </w:p>
    <w:p w14:paraId="603A8F2E" w14:textId="77777777" w:rsidR="00656EF0" w:rsidRPr="00656EF0" w:rsidRDefault="00656EF0" w:rsidP="00656EF0">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30" w:name="_Toc53168294"/>
      <w:bookmarkStart w:id="31" w:name="_Toc53343520"/>
      <w:r w:rsidRPr="00656EF0">
        <w:rPr>
          <w:rFonts w:ascii="Myriad Pro" w:hAnsi="Myriad Pro"/>
          <w:b/>
          <w:color w:val="4F6228" w:themeColor="accent3" w:themeShade="80"/>
          <w:sz w:val="28"/>
          <w:szCs w:val="28"/>
        </w:rPr>
        <w:t>Анализ тарифно-балансовых решений Агентства по тарифам и ценам Архангельской области на 2017 год.</w:t>
      </w:r>
      <w:bookmarkEnd w:id="30"/>
      <w:bookmarkEnd w:id="31"/>
    </w:p>
    <w:p w14:paraId="4193D178" w14:textId="77777777" w:rsidR="00656EF0" w:rsidRPr="00656EF0" w:rsidRDefault="00656EF0" w:rsidP="00656EF0">
      <w:pPr>
        <w:pStyle w:val="2f4"/>
      </w:pPr>
      <w:r w:rsidRPr="00656EF0">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3026D7">
        <w:t>№ </w:t>
      </w:r>
      <w:r w:rsidRPr="00656EF0">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ED7C8CD" w14:textId="77777777" w:rsidR="00656EF0" w:rsidRPr="00656EF0" w:rsidRDefault="00656EF0" w:rsidP="00656EF0">
      <w:pPr>
        <w:pStyle w:val="2f4"/>
      </w:pPr>
      <w:r w:rsidRPr="00656EF0">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73F4302" w14:textId="77777777" w:rsidR="00656EF0" w:rsidRPr="00656EF0" w:rsidRDefault="00656EF0" w:rsidP="00656EF0">
      <w:pPr>
        <w:pStyle w:val="2f4"/>
      </w:pPr>
      <w:r w:rsidRPr="00656EF0">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70FA51BB" w14:textId="77777777" w:rsidR="00656EF0" w:rsidRPr="00656EF0" w:rsidRDefault="00656EF0" w:rsidP="00656EF0">
      <w:pPr>
        <w:pStyle w:val="2f4"/>
      </w:pPr>
      <w:r w:rsidRPr="00656EF0">
        <w:t>Согласно п. 23 Правил экспертное заключение помимо общих мотивированных выводов и рекомендаций должно содержать:</w:t>
      </w:r>
    </w:p>
    <w:p w14:paraId="4E1E6101" w14:textId="77777777" w:rsidR="00656EF0" w:rsidRPr="00656EF0" w:rsidRDefault="00656EF0" w:rsidP="00656EF0">
      <w:pPr>
        <w:pStyle w:val="2f4"/>
      </w:pPr>
      <w:r w:rsidRPr="00656EF0">
        <w:lastRenderedPageBreak/>
        <w:t>1) оценку достоверности данных, приведенных в предложениях об установлении цен (тарифов) и (или) их предельных уровней;</w:t>
      </w:r>
    </w:p>
    <w:p w14:paraId="7E7C36C1" w14:textId="77777777" w:rsidR="00656EF0" w:rsidRPr="00656EF0" w:rsidRDefault="00656EF0" w:rsidP="00656EF0">
      <w:pPr>
        <w:pStyle w:val="2f4"/>
      </w:pPr>
      <w:r w:rsidRPr="00656EF0">
        <w:t>2) оценку финансового состояния организации, осуществляющей регулируемую деятельность;</w:t>
      </w:r>
    </w:p>
    <w:p w14:paraId="7E4D90AE" w14:textId="77777777" w:rsidR="00656EF0" w:rsidRPr="00656EF0" w:rsidRDefault="00656EF0" w:rsidP="00656EF0">
      <w:pPr>
        <w:pStyle w:val="2f4"/>
      </w:pPr>
      <w:r w:rsidRPr="00656EF0">
        <w:t>3) анализ основных технико-экономических показателей за 2 предшествующих года, текущий год и расчетный период регулирования;</w:t>
      </w:r>
    </w:p>
    <w:p w14:paraId="00B46C1C" w14:textId="77777777" w:rsidR="00656EF0" w:rsidRPr="00656EF0" w:rsidRDefault="00656EF0" w:rsidP="00656EF0">
      <w:pPr>
        <w:pStyle w:val="2f4"/>
      </w:pPr>
      <w:r w:rsidRPr="00656EF0">
        <w:t>4) анализ экономической обоснованности расходов по статьям расходов;</w:t>
      </w:r>
    </w:p>
    <w:p w14:paraId="24A41C41" w14:textId="77777777" w:rsidR="00656EF0" w:rsidRPr="00656EF0" w:rsidRDefault="00656EF0" w:rsidP="00656EF0">
      <w:pPr>
        <w:pStyle w:val="2f4"/>
      </w:pPr>
      <w:r w:rsidRPr="00656EF0">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6DCB84A" w14:textId="77777777" w:rsidR="00656EF0" w:rsidRPr="00656EF0" w:rsidRDefault="00656EF0" w:rsidP="00656EF0">
      <w:pPr>
        <w:pStyle w:val="2f4"/>
      </w:pPr>
      <w:r w:rsidRPr="00656EF0">
        <w:t>6) сравнительный анализ динамики расходов и величины необходимой прибыли по отношению к предыдущему периоду регулирования;</w:t>
      </w:r>
    </w:p>
    <w:p w14:paraId="1C96C996" w14:textId="77777777" w:rsidR="00656EF0" w:rsidRPr="00656EF0" w:rsidRDefault="00656EF0" w:rsidP="00656EF0">
      <w:pPr>
        <w:pStyle w:val="2f4"/>
      </w:pPr>
      <w:r w:rsidRPr="00656EF0">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FC0416D" w14:textId="77777777" w:rsidR="00656EF0" w:rsidRPr="00656EF0" w:rsidRDefault="00656EF0" w:rsidP="00656EF0">
      <w:pPr>
        <w:pStyle w:val="2f4"/>
      </w:pPr>
      <w:r w:rsidRPr="00656EF0">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D9AECCE" w14:textId="77777777" w:rsidR="00656EF0" w:rsidRPr="00656EF0" w:rsidRDefault="00656EF0" w:rsidP="00656EF0">
      <w:pPr>
        <w:pStyle w:val="2f4"/>
      </w:pPr>
      <w:r w:rsidRPr="00656EF0">
        <w:t xml:space="preserve">Агентством по тарифам и ценам Архангельской области на основании п. 22 Правил была проведена экспертиза предложения филиала </w:t>
      </w:r>
      <w:r w:rsidR="003026D7">
        <w:t>ПАО </w:t>
      </w:r>
      <w:r w:rsidRPr="00656EF0">
        <w:t>«МРСК Северо-Запада» «Архэнерго» об установлении тарифов на услуги по передаче электрической энергии на 2017 год.</w:t>
      </w:r>
    </w:p>
    <w:p w14:paraId="6B7B7E7D" w14:textId="77777777" w:rsidR="00656EF0" w:rsidRPr="00656EF0" w:rsidRDefault="00656EF0" w:rsidP="00656EF0">
      <w:pPr>
        <w:pStyle w:val="2f4"/>
      </w:pPr>
      <w:r w:rsidRPr="00656EF0">
        <w:t xml:space="preserve">Исполнителем был произведен анализ Экспертного заключения по расчету корректировки необходимой валовой выручки и тарифов на услуги по передаче электрической энергии на 2017 год, оказываемые </w:t>
      </w:r>
      <w:r w:rsidR="003026D7">
        <w:t>ПАО </w:t>
      </w:r>
      <w:r w:rsidRPr="00656EF0">
        <w:t>«МРСК Северо-Запада» (далее - Экспертное заключение) на предмет его соответствия требованиям п. 23 Правил.</w:t>
      </w:r>
    </w:p>
    <w:p w14:paraId="7BB071B9" w14:textId="77777777" w:rsidR="00656EF0" w:rsidRPr="00656EF0" w:rsidRDefault="00656EF0" w:rsidP="00656EF0">
      <w:pPr>
        <w:pStyle w:val="2f4"/>
      </w:pPr>
      <w:r w:rsidRPr="00656EF0">
        <w:t>По результатам анализа Экспертного заключения Исполнитель отмечает следующее:</w:t>
      </w:r>
    </w:p>
    <w:p w14:paraId="3B07D133" w14:textId="77777777" w:rsidR="00656EF0" w:rsidRPr="00656EF0" w:rsidRDefault="00656EF0" w:rsidP="00DA7375">
      <w:pPr>
        <w:pStyle w:val="a3"/>
        <w:numPr>
          <w:ilvl w:val="0"/>
          <w:numId w:val="13"/>
        </w:numPr>
        <w:spacing w:after="0" w:line="360" w:lineRule="auto"/>
        <w:ind w:left="1281" w:hanging="357"/>
        <w:jc w:val="both"/>
        <w:rPr>
          <w:rFonts w:ascii="Myriad Pro" w:eastAsiaTheme="minorEastAsia" w:hAnsi="Myriad Pro"/>
          <w:sz w:val="26"/>
          <w:szCs w:val="26"/>
        </w:rPr>
      </w:pPr>
      <w:r w:rsidRPr="00656EF0">
        <w:rPr>
          <w:rFonts w:ascii="Myriad Pro" w:hAnsi="Myriad Pro"/>
          <w:sz w:val="26"/>
          <w:szCs w:val="26"/>
        </w:rPr>
        <w:t xml:space="preserve">Агентством по тарифам и ценам Архангельской области произведена оценка достоверности данных, приведенных в предложении филиала </w:t>
      </w:r>
      <w:r w:rsidR="003026D7">
        <w:rPr>
          <w:rFonts w:ascii="Myriad Pro" w:hAnsi="Myriad Pro"/>
          <w:sz w:val="26"/>
          <w:szCs w:val="26"/>
        </w:rPr>
        <w:lastRenderedPageBreak/>
        <w:t>ПАО </w:t>
      </w:r>
      <w:r w:rsidRPr="00656EF0">
        <w:rPr>
          <w:rFonts w:ascii="Myriad Pro" w:hAnsi="Myriad Pro"/>
          <w:sz w:val="26"/>
          <w:szCs w:val="26"/>
        </w:rPr>
        <w:t>«МРСК Северо-Запада» «Архэнерго» об установлении тарифов на 2015 год;</w:t>
      </w:r>
    </w:p>
    <w:p w14:paraId="35F16945" w14:textId="77777777" w:rsidR="00656EF0" w:rsidRPr="00656EF0" w:rsidRDefault="00656EF0" w:rsidP="00DA7375">
      <w:pPr>
        <w:pStyle w:val="a3"/>
        <w:numPr>
          <w:ilvl w:val="0"/>
          <w:numId w:val="13"/>
        </w:numPr>
        <w:spacing w:after="0" w:line="360" w:lineRule="auto"/>
        <w:ind w:left="1281" w:hanging="357"/>
        <w:jc w:val="both"/>
        <w:rPr>
          <w:rFonts w:ascii="Myriad Pro" w:hAnsi="Myriad Pro"/>
          <w:sz w:val="26"/>
          <w:szCs w:val="26"/>
        </w:rPr>
      </w:pPr>
      <w:r w:rsidRPr="00656EF0">
        <w:rPr>
          <w:rFonts w:ascii="Myriad Pro" w:hAnsi="Myriad Pro"/>
          <w:sz w:val="26"/>
          <w:szCs w:val="26"/>
        </w:rPr>
        <w:t xml:space="preserve">отражены показатели, характеризующие финансовое состояние филиала </w:t>
      </w:r>
      <w:r w:rsidR="003026D7">
        <w:rPr>
          <w:rFonts w:ascii="Myriad Pro" w:hAnsi="Myriad Pro"/>
          <w:sz w:val="26"/>
          <w:szCs w:val="26"/>
        </w:rPr>
        <w:t>ПАО </w:t>
      </w:r>
      <w:r w:rsidRPr="00656EF0">
        <w:rPr>
          <w:rFonts w:ascii="Myriad Pro" w:hAnsi="Myriad Pro"/>
          <w:sz w:val="26"/>
          <w:szCs w:val="26"/>
        </w:rPr>
        <w:t xml:space="preserve">«МРСК Северо-Запада» «Архэнерго», в том числе приведена динамика финансовых результатов филиала </w:t>
      </w:r>
      <w:r w:rsidR="003026D7">
        <w:rPr>
          <w:rFonts w:ascii="Myriad Pro" w:hAnsi="Myriad Pro"/>
          <w:sz w:val="26"/>
          <w:szCs w:val="26"/>
        </w:rPr>
        <w:t>ПАО </w:t>
      </w:r>
      <w:r w:rsidRPr="00656EF0">
        <w:rPr>
          <w:rFonts w:ascii="Myriad Pro" w:hAnsi="Myriad Pro"/>
          <w:sz w:val="26"/>
          <w:szCs w:val="26"/>
        </w:rPr>
        <w:t>«МРСК Северо-Запада» «Архэнерго» за 2013-2015 годы, определены показатели, характеризующие финансовое состояние организации по данным бухгалтерского баланса организации по состоянию на 31.12.2013, 31.12.2014, 31.12.2015. При этом в Экспертном заключении на 2017 год не указаны причины изменения чистой прибыли (убытка), не отражены показатели, характеризующие финансовую устойчивость;</w:t>
      </w:r>
    </w:p>
    <w:p w14:paraId="09604A72" w14:textId="77777777" w:rsidR="00656EF0" w:rsidRPr="00656EF0" w:rsidRDefault="00656EF0" w:rsidP="00DA7375">
      <w:pPr>
        <w:pStyle w:val="a3"/>
        <w:numPr>
          <w:ilvl w:val="0"/>
          <w:numId w:val="13"/>
        </w:numPr>
        <w:spacing w:after="0" w:line="360" w:lineRule="auto"/>
        <w:ind w:left="1281" w:hanging="357"/>
        <w:jc w:val="both"/>
        <w:rPr>
          <w:rFonts w:ascii="Myriad Pro" w:hAnsi="Myriad Pro"/>
          <w:sz w:val="26"/>
          <w:szCs w:val="26"/>
        </w:rPr>
      </w:pPr>
      <w:r w:rsidRPr="00656EF0">
        <w:rPr>
          <w:rFonts w:ascii="Myriad Pro" w:hAnsi="Myriad Pro"/>
          <w:sz w:val="26"/>
          <w:szCs w:val="26"/>
        </w:rPr>
        <w:t>в Экспертном заключении на 2017 год указаны плановые и фактические технико-экономические показатели (отпуск электрической энергии в сеть, объем потерь, расходы электрической энергии на производственные нужды, полезный отпуск электрической энергии) за 2014-2015 годы и плановые показатели за 2016 год. При этом,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Не проведен анализ основных технико-экономических показателей за 2014-2017 годы;</w:t>
      </w:r>
    </w:p>
    <w:p w14:paraId="4E14AABD" w14:textId="77777777" w:rsidR="00656EF0" w:rsidRPr="00656EF0" w:rsidRDefault="00656EF0" w:rsidP="00DA7375">
      <w:pPr>
        <w:pStyle w:val="a3"/>
        <w:numPr>
          <w:ilvl w:val="0"/>
          <w:numId w:val="13"/>
        </w:numPr>
        <w:spacing w:after="0" w:line="360" w:lineRule="auto"/>
        <w:ind w:left="1281" w:hanging="357"/>
        <w:jc w:val="both"/>
        <w:rPr>
          <w:rFonts w:ascii="Myriad Pro" w:hAnsi="Myriad Pro"/>
          <w:sz w:val="26"/>
          <w:szCs w:val="26"/>
        </w:rPr>
      </w:pPr>
      <w:r w:rsidRPr="00656EF0">
        <w:rPr>
          <w:rFonts w:ascii="Myriad Pro" w:hAnsi="Myriad Pro"/>
          <w:sz w:val="26"/>
          <w:szCs w:val="26"/>
        </w:rPr>
        <w:t>Агентством по тарифам и ценам Архангельской области не приведен сравнительный анализ динамики расходов и величины необходимой прибыли, утвержденных на 2017 год, по отношению к 2017 году;</w:t>
      </w:r>
    </w:p>
    <w:p w14:paraId="09E6FEC3" w14:textId="77777777" w:rsidR="00656EF0" w:rsidRPr="00656EF0" w:rsidRDefault="00656EF0" w:rsidP="00DA7375">
      <w:pPr>
        <w:pStyle w:val="a3"/>
        <w:numPr>
          <w:ilvl w:val="0"/>
          <w:numId w:val="13"/>
        </w:numPr>
        <w:spacing w:after="0" w:line="360" w:lineRule="auto"/>
        <w:ind w:left="1281" w:hanging="357"/>
        <w:jc w:val="both"/>
        <w:rPr>
          <w:rFonts w:ascii="Myriad Pro" w:hAnsi="Myriad Pro"/>
          <w:sz w:val="26"/>
          <w:szCs w:val="26"/>
        </w:rPr>
      </w:pPr>
      <w:r w:rsidRPr="00656EF0">
        <w:rPr>
          <w:rFonts w:ascii="Myriad Pro" w:hAnsi="Myriad Pro"/>
          <w:sz w:val="26"/>
          <w:szCs w:val="26"/>
        </w:rPr>
        <w:t xml:space="preserve">Агентством по тарифам и ценам Архангельской области отражен факт соответствия расчета цен (тарифов) и формы предоставления предложения филиала </w:t>
      </w:r>
      <w:r w:rsidR="003026D7">
        <w:rPr>
          <w:rFonts w:ascii="Myriad Pro" w:hAnsi="Myriad Pro"/>
          <w:sz w:val="26"/>
          <w:szCs w:val="26"/>
        </w:rPr>
        <w:t>ПАО </w:t>
      </w:r>
      <w:r w:rsidRPr="00656EF0">
        <w:rPr>
          <w:rFonts w:ascii="Myriad Pro" w:hAnsi="Myriad Pro"/>
          <w:sz w:val="26"/>
          <w:szCs w:val="26"/>
        </w:rPr>
        <w:t>«МРСК Северо-Запада» «Архэнерго» на 2017 год нормативно-методическим документам по вопросам регулирования цен (тарифов);</w:t>
      </w:r>
    </w:p>
    <w:p w14:paraId="7DC83A1B" w14:textId="77777777" w:rsidR="00656EF0" w:rsidRPr="00656EF0" w:rsidRDefault="00656EF0" w:rsidP="00DA7375">
      <w:pPr>
        <w:pStyle w:val="a3"/>
        <w:numPr>
          <w:ilvl w:val="0"/>
          <w:numId w:val="13"/>
        </w:numPr>
        <w:spacing w:after="0" w:line="360" w:lineRule="auto"/>
        <w:ind w:left="1281" w:hanging="357"/>
        <w:jc w:val="both"/>
        <w:rPr>
          <w:rFonts w:ascii="Myriad Pro" w:hAnsi="Myriad Pro"/>
          <w:sz w:val="26"/>
          <w:szCs w:val="26"/>
        </w:rPr>
      </w:pPr>
      <w:r w:rsidRPr="00656EF0">
        <w:rPr>
          <w:rFonts w:ascii="Myriad Pro" w:hAnsi="Myriad Pro"/>
          <w:sz w:val="26"/>
          <w:szCs w:val="26"/>
        </w:rPr>
        <w:lastRenderedPageBreak/>
        <w:t xml:space="preserve">в Экспертном заключении 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w:t>
      </w:r>
      <w:r w:rsidR="003026D7">
        <w:rPr>
          <w:rFonts w:ascii="Myriad Pro" w:hAnsi="Myriad Pro"/>
          <w:sz w:val="26"/>
          <w:szCs w:val="26"/>
        </w:rPr>
        <w:t>№ </w:t>
      </w:r>
      <w:r w:rsidRPr="00656EF0">
        <w:rPr>
          <w:rFonts w:ascii="Myriad Pro" w:hAnsi="Myriad Pro"/>
          <w:sz w:val="26"/>
          <w:szCs w:val="26"/>
        </w:rPr>
        <w:t>184. Приведены результаты соответствующего анализа. Агентством по тарифам и ценам Архангельской области в Экспертном заключении также указана ссылка на</w:t>
      </w:r>
      <w:r w:rsidRPr="00656EF0">
        <w:rPr>
          <w:rFonts w:ascii="Myriad Pro" w:hAnsi="Myriad Pro"/>
        </w:rPr>
        <w:t xml:space="preserve"> </w:t>
      </w:r>
      <w:r w:rsidRPr="00656EF0">
        <w:rPr>
          <w:rFonts w:ascii="Myriad Pro" w:hAnsi="Myriad Pro"/>
          <w:sz w:val="26"/>
          <w:szCs w:val="26"/>
        </w:rPr>
        <w:t xml:space="preserve">официальный сайт агентства в сети Интернет, где опубликована информация о принятом решении в части соответствия </w:t>
      </w:r>
      <w:r w:rsidR="003026D7">
        <w:rPr>
          <w:rFonts w:ascii="Myriad Pro" w:hAnsi="Myriad Pro"/>
          <w:sz w:val="26"/>
          <w:szCs w:val="26"/>
        </w:rPr>
        <w:t>ПАО </w:t>
      </w:r>
      <w:r w:rsidRPr="00656EF0">
        <w:rPr>
          <w:rFonts w:ascii="Myriad Pro" w:hAnsi="Myriad Pro"/>
          <w:sz w:val="26"/>
          <w:szCs w:val="26"/>
        </w:rPr>
        <w:t>«МРСК Северо-Запада» «Архэнерго» критериям отнесения владельцев объектов электросетевого хозяйства к территориальным сетевым организациям;</w:t>
      </w:r>
    </w:p>
    <w:p w14:paraId="056A11A7" w14:textId="77777777" w:rsidR="00656EF0" w:rsidRPr="00656EF0" w:rsidRDefault="00656EF0" w:rsidP="00DA7375">
      <w:pPr>
        <w:pStyle w:val="a3"/>
        <w:numPr>
          <w:ilvl w:val="0"/>
          <w:numId w:val="13"/>
        </w:numPr>
        <w:spacing w:after="0" w:line="360" w:lineRule="auto"/>
        <w:ind w:left="1281" w:hanging="357"/>
        <w:jc w:val="both"/>
        <w:rPr>
          <w:rFonts w:ascii="Myriad Pro" w:hAnsi="Myriad Pro"/>
          <w:sz w:val="26"/>
          <w:szCs w:val="26"/>
        </w:rPr>
      </w:pPr>
      <w:r w:rsidRPr="00656EF0">
        <w:rPr>
          <w:rFonts w:ascii="Myriad Pro" w:hAnsi="Myriad Pro"/>
          <w:sz w:val="26"/>
          <w:szCs w:val="26"/>
        </w:rPr>
        <w:t>Агентством по тарифам и ценам Архангельской области по ряду статей затрат не приводится обоснование выбранной позиции по признанию расходов экономически обоснованными или необоснованными, не указываются ссылки на нормативные документы на основании которых был сделан соответствующий вывод;</w:t>
      </w:r>
    </w:p>
    <w:p w14:paraId="5133E040" w14:textId="77777777" w:rsidR="00656EF0" w:rsidRPr="00656EF0" w:rsidRDefault="00656EF0" w:rsidP="00656EF0">
      <w:pPr>
        <w:pStyle w:val="3"/>
      </w:pPr>
      <w:r w:rsidRPr="00656EF0">
        <w:t xml:space="preserve">при проведении постатейного анализа экономической обоснованности расходов Агентством по тарифам и ценам Архангельской области не указан перечень расчетных и обосновывающих материалов, представленных филиалом </w:t>
      </w:r>
      <w:r w:rsidR="003026D7">
        <w:t>ПАО </w:t>
      </w:r>
      <w:r w:rsidRPr="00656EF0">
        <w:t>«МРСК Северо-Запада» «Архэнерго» в составе материалов тарифного дела (за исключением следующих статей затрат: плата за аренду имущества и лизинг, расходы на обслуживание заемных средств, расходы на формирование резерва по сомнительным долгам).</w:t>
      </w:r>
    </w:p>
    <w:p w14:paraId="4E2ED403" w14:textId="77777777" w:rsidR="00656EF0" w:rsidRPr="00656EF0" w:rsidRDefault="00656EF0" w:rsidP="00656EF0">
      <w:pPr>
        <w:pStyle w:val="2f4"/>
      </w:pPr>
      <w:r w:rsidRPr="00656EF0">
        <w:t>Агентством по тарифам и ценам Архангельской области приведены балансовые показатели (фактические за 2014-2015 годы и утвержденные на 2016-2017 годы). На 2017 год приведены балансы электрической энергии по уровням напряжения в разрезе по полугодиям.</w:t>
      </w:r>
    </w:p>
    <w:p w14:paraId="75884BFB" w14:textId="77777777" w:rsidR="00656EF0" w:rsidRPr="00656EF0" w:rsidRDefault="00656EF0" w:rsidP="00656EF0">
      <w:pPr>
        <w:pStyle w:val="2f4"/>
      </w:pPr>
      <w:r w:rsidRPr="00656EF0">
        <w:t xml:space="preserve">Как уже отмечалось, Агентством по тарифам и ценам Архангельской области по ряду статей затрат не приводится обоснование выбранной позиции по </w:t>
      </w:r>
      <w:r w:rsidRPr="00656EF0">
        <w:lastRenderedPageBreak/>
        <w:t xml:space="preserve">признанию (не признанию) расходов экономически обоснованными, не указываются ссылки на нормативные документы, на основании которых был сделан соответствующий вывод. </w:t>
      </w:r>
    </w:p>
    <w:p w14:paraId="08D7D4AC" w14:textId="77777777" w:rsidR="00656EF0" w:rsidRPr="00656EF0" w:rsidRDefault="00656EF0" w:rsidP="00656EF0">
      <w:pPr>
        <w:pStyle w:val="2f4"/>
      </w:pPr>
      <w:r w:rsidRPr="00656EF0">
        <w:t xml:space="preserve">Агентством по тарифам и ценам Архангельской области проведен постатейный расчет величины экономически обоснованного уровня неподконтрольных расходов на 2017 год. </w:t>
      </w:r>
    </w:p>
    <w:p w14:paraId="5B0680F5" w14:textId="77777777" w:rsidR="00656EF0" w:rsidRPr="00656EF0" w:rsidRDefault="00656EF0" w:rsidP="00656EF0">
      <w:pPr>
        <w:pStyle w:val="2f4"/>
      </w:pPr>
      <w:r w:rsidRPr="00656EF0">
        <w:t>В приложениях к Экспертному заключению в части неподконтрольных расходов приводятся следующие данные:</w:t>
      </w:r>
    </w:p>
    <w:p w14:paraId="238E12DE" w14:textId="77777777" w:rsidR="00656EF0" w:rsidRPr="00656EF0" w:rsidRDefault="00656EF0" w:rsidP="00656EF0">
      <w:pPr>
        <w:pStyle w:val="3"/>
      </w:pPr>
      <w:r w:rsidRPr="00656EF0">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филиала </w:t>
      </w:r>
      <w:r w:rsidR="003026D7">
        <w:t>ПАО </w:t>
      </w:r>
      <w:r w:rsidRPr="00656EF0">
        <w:t>«МРСК Северо-Запада» «Архэнерго»;</w:t>
      </w:r>
    </w:p>
    <w:p w14:paraId="1C769CA7" w14:textId="77777777" w:rsidR="00656EF0" w:rsidRPr="00656EF0" w:rsidRDefault="00656EF0" w:rsidP="00656EF0">
      <w:pPr>
        <w:pStyle w:val="3"/>
      </w:pPr>
      <w:r w:rsidRPr="00656EF0">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в состав платы за технологическое присоединение филиала </w:t>
      </w:r>
      <w:r w:rsidR="003026D7">
        <w:t>ПАО </w:t>
      </w:r>
      <w:r w:rsidRPr="00656EF0">
        <w:t>«МРСК Северо-Запада» «Архэнерго»;</w:t>
      </w:r>
    </w:p>
    <w:p w14:paraId="0D646985" w14:textId="77777777" w:rsidR="00656EF0" w:rsidRPr="00656EF0" w:rsidRDefault="00656EF0" w:rsidP="00656EF0">
      <w:pPr>
        <w:pStyle w:val="3"/>
      </w:pPr>
      <w:r w:rsidRPr="00656EF0">
        <w:t>расчет расходов, связанных с предоставлением беспроцентной рассрочки;</w:t>
      </w:r>
    </w:p>
    <w:p w14:paraId="6030C54B" w14:textId="77777777" w:rsidR="00656EF0" w:rsidRPr="00656EF0" w:rsidRDefault="00656EF0" w:rsidP="00656EF0">
      <w:pPr>
        <w:pStyle w:val="2f4"/>
      </w:pPr>
      <w:r w:rsidRPr="00656EF0">
        <w:t>В Экспертном заключении Агентства по тарифам и ценам Архангельской области также представлены:</w:t>
      </w:r>
    </w:p>
    <w:p w14:paraId="4A0DAE01" w14:textId="77777777" w:rsidR="00656EF0" w:rsidRPr="00656EF0" w:rsidRDefault="00656EF0" w:rsidP="00656EF0">
      <w:pPr>
        <w:pStyle w:val="3"/>
      </w:pPr>
      <w:r w:rsidRPr="00656EF0">
        <w:t>расчет корректировки НВВ на 2017 год по фактическим данным за 2015 год;</w:t>
      </w:r>
    </w:p>
    <w:p w14:paraId="09D93B73" w14:textId="77777777" w:rsidR="00656EF0" w:rsidRPr="00656EF0" w:rsidRDefault="00656EF0" w:rsidP="00656EF0">
      <w:pPr>
        <w:pStyle w:val="3"/>
      </w:pPr>
      <w:r w:rsidRPr="00656EF0">
        <w:t>расчет недополученной выручки за 2013 год;</w:t>
      </w:r>
    </w:p>
    <w:p w14:paraId="6DCA7182" w14:textId="77777777" w:rsidR="00656EF0" w:rsidRPr="00656EF0" w:rsidRDefault="00656EF0" w:rsidP="00656EF0">
      <w:pPr>
        <w:pStyle w:val="3"/>
      </w:pPr>
      <w:r w:rsidRPr="00656EF0">
        <w:t>расчет корректировки НВВ с учетом фактического уровня надежности и качества за 2015 год;</w:t>
      </w:r>
    </w:p>
    <w:p w14:paraId="0A71740D" w14:textId="77777777" w:rsidR="00656EF0" w:rsidRPr="00656EF0" w:rsidRDefault="00656EF0" w:rsidP="00656EF0">
      <w:pPr>
        <w:pStyle w:val="3"/>
      </w:pPr>
      <w:r w:rsidRPr="00656EF0">
        <w:t xml:space="preserve">расчет выпадающих доходов, связанных с платой за услуги </w:t>
      </w:r>
      <w:r w:rsidR="003026D7">
        <w:t>ПАО </w:t>
      </w:r>
      <w:r w:rsidRPr="00656EF0">
        <w:t>"ФСК ЕЭС" за 2016 год;</w:t>
      </w:r>
    </w:p>
    <w:p w14:paraId="3D7DD8E3" w14:textId="77777777" w:rsidR="00656EF0" w:rsidRPr="00656EF0" w:rsidRDefault="00656EF0" w:rsidP="00656EF0">
      <w:pPr>
        <w:pStyle w:val="3"/>
      </w:pPr>
      <w:r w:rsidRPr="00656EF0">
        <w:t>расчет корректировки подконтрольных расходов за 2015 год;</w:t>
      </w:r>
    </w:p>
    <w:p w14:paraId="1FF63EDB" w14:textId="77777777" w:rsidR="00656EF0" w:rsidRPr="00656EF0" w:rsidRDefault="00656EF0" w:rsidP="00656EF0">
      <w:pPr>
        <w:pStyle w:val="3"/>
      </w:pPr>
      <w:r w:rsidRPr="00656EF0">
        <w:lastRenderedPageBreak/>
        <w:t>расчет корректировки по исполнению инвестиционной программы за 2015 год;</w:t>
      </w:r>
    </w:p>
    <w:p w14:paraId="44D6087D" w14:textId="77777777" w:rsidR="00656EF0" w:rsidRPr="00656EF0" w:rsidRDefault="00656EF0" w:rsidP="00656EF0">
      <w:pPr>
        <w:pStyle w:val="3"/>
      </w:pPr>
      <w:r w:rsidRPr="00656EF0">
        <w:t>величина корректировки неподконтрольных расходов за 2015 год.</w:t>
      </w:r>
    </w:p>
    <w:p w14:paraId="62106E56" w14:textId="77777777" w:rsidR="00656EF0" w:rsidRPr="00656EF0" w:rsidRDefault="00656EF0">
      <w:pPr>
        <w:rPr>
          <w:rFonts w:ascii="Myriad Pro" w:hAnsi="Myriad Pro"/>
        </w:rPr>
      </w:pPr>
      <w:r w:rsidRPr="00656EF0">
        <w:rPr>
          <w:rFonts w:ascii="Myriad Pro" w:hAnsi="Myriad Pro"/>
        </w:rPr>
        <w:br w:type="page"/>
      </w:r>
    </w:p>
    <w:p w14:paraId="2B65CBA9" w14:textId="77777777" w:rsidR="00656EF0" w:rsidRPr="00656EF0" w:rsidRDefault="00656EF0" w:rsidP="00656EF0">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32" w:name="_Toc53168295"/>
      <w:bookmarkStart w:id="33" w:name="_Toc53343521"/>
      <w:r w:rsidRPr="00656EF0">
        <w:rPr>
          <w:rFonts w:ascii="Myriad Pro" w:hAnsi="Myriad Pro"/>
          <w:b/>
          <w:color w:val="4F6228" w:themeColor="accent3" w:themeShade="80"/>
          <w:sz w:val="28"/>
          <w:szCs w:val="28"/>
        </w:rPr>
        <w:lastRenderedPageBreak/>
        <w:t>Анализ тарифно-балансовых решений Агентства по тарифам и ценам Архангельской области на 2018 год.</w:t>
      </w:r>
      <w:bookmarkEnd w:id="32"/>
      <w:bookmarkEnd w:id="33"/>
    </w:p>
    <w:p w14:paraId="7B42D3E1" w14:textId="77777777" w:rsidR="00656EF0" w:rsidRPr="00656EF0" w:rsidRDefault="00656EF0" w:rsidP="00656EF0">
      <w:pPr>
        <w:pStyle w:val="2f4"/>
      </w:pPr>
      <w:r w:rsidRPr="00656EF0">
        <w:t xml:space="preserve">Исполнителем был произведен анализ Экспертного заключения по расчету корректировки необходимой валовой выручки и тарифов на услуги по передаче электрической энергии на 2018 год, оказываемые </w:t>
      </w:r>
      <w:r w:rsidR="003026D7">
        <w:t>ПАО </w:t>
      </w:r>
      <w:r w:rsidRPr="00656EF0">
        <w:t>«МРСК Северо-Запада» (далее - Экспертное заключение) на предмет его соответствия требованиям п. 23 Правил.</w:t>
      </w:r>
    </w:p>
    <w:p w14:paraId="4DC75580" w14:textId="77777777" w:rsidR="00656EF0" w:rsidRPr="00656EF0" w:rsidRDefault="00656EF0" w:rsidP="00656EF0">
      <w:pPr>
        <w:pStyle w:val="2f4"/>
      </w:pPr>
      <w:r w:rsidRPr="00656EF0">
        <w:t>По результатам анализа Экспертного заключения Исполнитель отмечает следующее:</w:t>
      </w:r>
    </w:p>
    <w:p w14:paraId="7327E597" w14:textId="77777777" w:rsidR="00656EF0" w:rsidRPr="00656EF0" w:rsidRDefault="00656EF0" w:rsidP="00656EF0">
      <w:pPr>
        <w:pStyle w:val="3"/>
      </w:pPr>
      <w:r w:rsidRPr="00656EF0">
        <w:t xml:space="preserve">Агентством по тарифам и ценам Архангельской области произведена оценка достоверности данных, приведенных в предложении филиала </w:t>
      </w:r>
      <w:r w:rsidR="003026D7">
        <w:t>ПАО </w:t>
      </w:r>
      <w:r w:rsidRPr="00656EF0">
        <w:t>«МРСК Северо-Запада» «Архэнерго» об установлении тарифов на 2016 год;</w:t>
      </w:r>
    </w:p>
    <w:p w14:paraId="5C9FC6BE" w14:textId="77777777" w:rsidR="00656EF0" w:rsidRPr="00656EF0" w:rsidRDefault="00656EF0" w:rsidP="00656EF0">
      <w:pPr>
        <w:pStyle w:val="3"/>
      </w:pPr>
      <w:r w:rsidRPr="00656EF0">
        <w:t xml:space="preserve">отражены показатели, характеризующие финансовое состояние филиала </w:t>
      </w:r>
      <w:r w:rsidR="003026D7">
        <w:t>ПАО </w:t>
      </w:r>
      <w:r w:rsidRPr="00656EF0">
        <w:t xml:space="preserve">«МРСК Северо-Запада» «Архэнерго», в том числе приведена динамика финансовых результатов филиала </w:t>
      </w:r>
      <w:r w:rsidR="003026D7">
        <w:t>ПАО </w:t>
      </w:r>
      <w:r w:rsidRPr="00656EF0">
        <w:t>«МРСК Северо-Запада» «Архэнерго» за 2014-2016 годы, определены показатели, характеризующие финансовое состояние организации по данным бухгалтерского баланса организации по состоянию на 31.12.2014, 31.12.2015, 31.12.2016. При этом в Экспертном заключении на 2018 год не указаны причины изменения чистой прибыли (убытка), не отражены показатели, характеризующие финансовую устойчивость;</w:t>
      </w:r>
    </w:p>
    <w:p w14:paraId="78984EA5" w14:textId="77777777" w:rsidR="00656EF0" w:rsidRPr="00656EF0" w:rsidRDefault="00656EF0" w:rsidP="00656EF0">
      <w:pPr>
        <w:pStyle w:val="3"/>
      </w:pPr>
      <w:r w:rsidRPr="00656EF0">
        <w:t xml:space="preserve">в Экспертном заключении на 2018 год указаны плановые и фактические технико-экономические показатели (отпуск электрической энергии в сеть, объем потерь, расходы электрической энергии на производственные нужды, полезный отпуск электрической энергии) за 2015-2016 годы и плановые показатели за 2017 год. При этом,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Не </w:t>
      </w:r>
      <w:r w:rsidRPr="00656EF0">
        <w:lastRenderedPageBreak/>
        <w:t>проведен анализ основных технико-экономических показателей за 2015-2018 годы;</w:t>
      </w:r>
    </w:p>
    <w:p w14:paraId="060E182A" w14:textId="77777777" w:rsidR="00656EF0" w:rsidRPr="00656EF0" w:rsidRDefault="00656EF0" w:rsidP="00656EF0">
      <w:pPr>
        <w:pStyle w:val="3"/>
      </w:pPr>
      <w:r w:rsidRPr="00656EF0">
        <w:t>Агентством по тарифам и ценам Архангельской области не приведен сравнительный анализ динамики расходов и величины необходимой прибыли, утвержденных на 2018 год, по отношению к 2018 году;</w:t>
      </w:r>
    </w:p>
    <w:p w14:paraId="65C1BF6C" w14:textId="77777777" w:rsidR="00656EF0" w:rsidRPr="00656EF0" w:rsidRDefault="00656EF0" w:rsidP="00656EF0">
      <w:pPr>
        <w:pStyle w:val="3"/>
      </w:pPr>
      <w:r w:rsidRPr="00656EF0">
        <w:t xml:space="preserve">Агентством по тарифам и ценам Архангельской области отражен факт соответствия расчета цен (тарифов) и формы предоставления предложения филиала </w:t>
      </w:r>
      <w:r w:rsidR="003026D7">
        <w:t>ПАО </w:t>
      </w:r>
      <w:r w:rsidRPr="00656EF0">
        <w:t>«МРСК Северо-Запада» «Архэнерго» на 2018 год нормативно-методическим документам по вопросам регулирования цен (тарифов);</w:t>
      </w:r>
    </w:p>
    <w:p w14:paraId="54D98CF7" w14:textId="77777777" w:rsidR="00656EF0" w:rsidRPr="00656EF0" w:rsidRDefault="00656EF0" w:rsidP="00656EF0">
      <w:pPr>
        <w:pStyle w:val="3"/>
      </w:pPr>
      <w:r w:rsidRPr="00656EF0">
        <w:t xml:space="preserve">в Экспертном заключении 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w:t>
      </w:r>
      <w:r w:rsidR="003026D7">
        <w:t>№ </w:t>
      </w:r>
      <w:r w:rsidRPr="00656EF0">
        <w:t xml:space="preserve">184. Приведены результаты соответствующего анализа. Агентством по тарифам и ценам Архангельской области в Экспертном заключении также указана ссылка на официальный сайт агентства в сети Интернет, где опубликована информация о принятом решении в части соответствия </w:t>
      </w:r>
      <w:r w:rsidR="003026D7">
        <w:t>ПАО </w:t>
      </w:r>
      <w:r w:rsidRPr="00656EF0">
        <w:t>«МРСК Северо-Запада» «Архэнерго» критериям отнесения владельцев объектов электросетевого хозяйства к территориальным сетевым организациям;</w:t>
      </w:r>
    </w:p>
    <w:p w14:paraId="3901CDCD" w14:textId="77777777" w:rsidR="00656EF0" w:rsidRPr="00656EF0" w:rsidRDefault="00656EF0" w:rsidP="00656EF0">
      <w:pPr>
        <w:pStyle w:val="3"/>
      </w:pPr>
      <w:r w:rsidRPr="00656EF0">
        <w:t>Агентством по тарифам и ценам Архангельской области по ряду статей затрат не приводится обоснование выбранной позиции по признанию расходов экономически обоснованными или необоснованными, не указываются ссылки на нормативные документы на основании которых был сделан соответствующий вывод;</w:t>
      </w:r>
    </w:p>
    <w:p w14:paraId="154104CC" w14:textId="77777777" w:rsidR="00656EF0" w:rsidRPr="00656EF0" w:rsidRDefault="00656EF0" w:rsidP="00656EF0">
      <w:pPr>
        <w:pStyle w:val="3"/>
      </w:pPr>
      <w:r w:rsidRPr="00656EF0">
        <w:t xml:space="preserve">при проведении постатейного анализа экономической обоснованности расходов Агентством по тарифам и ценам Архангельской области не указан перечень расчетных и обосновывающих материалов, представленных филиалом </w:t>
      </w:r>
      <w:r w:rsidR="003026D7">
        <w:t>ПАО </w:t>
      </w:r>
      <w:r w:rsidRPr="00656EF0">
        <w:t xml:space="preserve">«МРСК </w:t>
      </w:r>
      <w:r w:rsidRPr="00656EF0">
        <w:lastRenderedPageBreak/>
        <w:t>Северо-Запада» «Архэнерго» в составе материалов тарифного дела (за исключением следующих статей затрат: плата за аренду имущества и лизинг, расходы на обслуживание заемных средств, расходы на формирование резерва по сомнительным долгам).</w:t>
      </w:r>
    </w:p>
    <w:p w14:paraId="7A61B8FC" w14:textId="77777777" w:rsidR="00656EF0" w:rsidRPr="00656EF0" w:rsidRDefault="00656EF0" w:rsidP="00656EF0">
      <w:pPr>
        <w:pStyle w:val="2f4"/>
      </w:pPr>
      <w:r w:rsidRPr="00656EF0">
        <w:t>Агентством по тарифам и ценам Архангельской области приведены балансовые показатели (фактические за 2015-2016 годы и утвержденные на 2017-2018 годы). На 2018 год приведены балансы электрической энергии по уровням напряжения в разрезе по полугодиям.</w:t>
      </w:r>
    </w:p>
    <w:p w14:paraId="12028234" w14:textId="77777777" w:rsidR="00656EF0" w:rsidRPr="00656EF0" w:rsidRDefault="00656EF0" w:rsidP="00656EF0">
      <w:pPr>
        <w:pStyle w:val="2f4"/>
      </w:pPr>
      <w:r w:rsidRPr="00656EF0">
        <w:t xml:space="preserve">Как уже отмечалось, Агентством по тарифам и ценам Архангельской области по ряду статей затрат не приводится обоснование выбранной позиции по признанию (не признанию) расходов экономически обоснованными, не указываются ссылки на нормативные документы, на основании которых был сделан соответствующий вывод. </w:t>
      </w:r>
    </w:p>
    <w:p w14:paraId="0549B2AD" w14:textId="77777777" w:rsidR="00656EF0" w:rsidRPr="00656EF0" w:rsidRDefault="00656EF0" w:rsidP="00656EF0">
      <w:pPr>
        <w:pStyle w:val="2f4"/>
      </w:pPr>
      <w:r w:rsidRPr="00656EF0">
        <w:t xml:space="preserve">Агентством по тарифам и ценам Архангельской области проведен постатейный расчет величины экономически обоснованного уровня неподконтрольных расходов на 2018 год. </w:t>
      </w:r>
    </w:p>
    <w:p w14:paraId="775849A5" w14:textId="77777777" w:rsidR="00656EF0" w:rsidRPr="00656EF0" w:rsidRDefault="00656EF0" w:rsidP="00656EF0">
      <w:pPr>
        <w:pStyle w:val="2f4"/>
      </w:pPr>
      <w:r w:rsidRPr="00656EF0">
        <w:t>В приложениях к Экспертному заключению в части неподконтрольных расходов приводятся следующие данные:</w:t>
      </w:r>
    </w:p>
    <w:p w14:paraId="110E44FE" w14:textId="77777777" w:rsidR="00656EF0" w:rsidRPr="00656EF0" w:rsidRDefault="00656EF0" w:rsidP="00656EF0">
      <w:pPr>
        <w:pStyle w:val="3"/>
      </w:pPr>
      <w:r w:rsidRPr="00656EF0">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филиала </w:t>
      </w:r>
      <w:r w:rsidR="003026D7">
        <w:t>ПАО </w:t>
      </w:r>
      <w:r w:rsidRPr="00656EF0">
        <w:t xml:space="preserve">«МРСК Северо-Запада» «Архэнерго» (приложение </w:t>
      </w:r>
      <w:r w:rsidR="003026D7">
        <w:t>№ </w:t>
      </w:r>
      <w:r w:rsidRPr="00656EF0">
        <w:t>11);</w:t>
      </w:r>
    </w:p>
    <w:p w14:paraId="6B797619" w14:textId="77777777" w:rsidR="00656EF0" w:rsidRPr="00656EF0" w:rsidRDefault="00656EF0" w:rsidP="00656EF0">
      <w:pPr>
        <w:pStyle w:val="3"/>
      </w:pPr>
      <w:r w:rsidRPr="00656EF0">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в состав платы за технологическое присоединение филиала </w:t>
      </w:r>
      <w:r w:rsidR="003026D7">
        <w:t>ПАО </w:t>
      </w:r>
      <w:r w:rsidRPr="00656EF0">
        <w:t xml:space="preserve">«МРСК Северо-Запада» «Архэнерго» (приложение </w:t>
      </w:r>
      <w:r w:rsidR="003026D7">
        <w:t>№ </w:t>
      </w:r>
      <w:r w:rsidRPr="00656EF0">
        <w:t>12);</w:t>
      </w:r>
    </w:p>
    <w:p w14:paraId="2DB49545" w14:textId="77777777" w:rsidR="00656EF0" w:rsidRPr="00656EF0" w:rsidRDefault="00656EF0" w:rsidP="00656EF0">
      <w:pPr>
        <w:pStyle w:val="3"/>
      </w:pPr>
      <w:r w:rsidRPr="00656EF0">
        <w:t xml:space="preserve">расчет расходов, связанных с предоставлением беспроцентной рассрочки (приложение </w:t>
      </w:r>
      <w:r w:rsidR="003026D7">
        <w:t>№ </w:t>
      </w:r>
      <w:r w:rsidRPr="00656EF0">
        <w:t>13);</w:t>
      </w:r>
    </w:p>
    <w:p w14:paraId="03CF3909" w14:textId="77777777" w:rsidR="00656EF0" w:rsidRPr="00656EF0" w:rsidRDefault="00656EF0" w:rsidP="00656EF0">
      <w:pPr>
        <w:pStyle w:val="2f4"/>
      </w:pPr>
      <w:r w:rsidRPr="00656EF0">
        <w:lastRenderedPageBreak/>
        <w:t>В Экспертном заключении Агентства по тарифам и ценам Архангельской области также представлены:</w:t>
      </w:r>
    </w:p>
    <w:p w14:paraId="3FCBADE4" w14:textId="77777777" w:rsidR="00656EF0" w:rsidRPr="00656EF0" w:rsidRDefault="00656EF0" w:rsidP="00656EF0">
      <w:pPr>
        <w:pStyle w:val="3"/>
      </w:pPr>
      <w:r w:rsidRPr="00656EF0">
        <w:t>расчет корректировки НВВ на 2018 год по фактическим данным;</w:t>
      </w:r>
    </w:p>
    <w:p w14:paraId="03DAD055" w14:textId="77777777" w:rsidR="00656EF0" w:rsidRPr="00656EF0" w:rsidRDefault="00656EF0" w:rsidP="00656EF0">
      <w:pPr>
        <w:pStyle w:val="3"/>
      </w:pPr>
      <w:r w:rsidRPr="00656EF0">
        <w:t>расчет корректировки НВВ на 2018 год с учетом надежности и качества производимых (реализуемых) товаров (услуг);</w:t>
      </w:r>
    </w:p>
    <w:p w14:paraId="7C7711CF" w14:textId="77777777" w:rsidR="00656EF0" w:rsidRPr="00656EF0" w:rsidRDefault="00656EF0" w:rsidP="00656EF0">
      <w:pPr>
        <w:pStyle w:val="3"/>
      </w:pPr>
      <w:r w:rsidRPr="00656EF0">
        <w:t>расчет скорректированной величины НВВ на 2018 год;</w:t>
      </w:r>
    </w:p>
    <w:p w14:paraId="7EF33698" w14:textId="77777777" w:rsidR="00656EF0" w:rsidRPr="00656EF0" w:rsidRDefault="00656EF0" w:rsidP="00656EF0">
      <w:pPr>
        <w:pStyle w:val="3"/>
      </w:pPr>
      <w:r w:rsidRPr="00656EF0">
        <w:t>расчет недополученной выручки.</w:t>
      </w:r>
    </w:p>
    <w:p w14:paraId="538263EC" w14:textId="77777777" w:rsidR="00656EF0" w:rsidRPr="00656EF0" w:rsidRDefault="00656EF0" w:rsidP="00656EF0">
      <w:pPr>
        <w:pStyle w:val="2f4"/>
      </w:pPr>
      <w:r w:rsidRPr="00656EF0">
        <w:t xml:space="preserve">Исполнитель отмечает, что в Дополнении к Экспертному заключению по расчету корректировки необходимой валовой выручки и тарифов на услуги по передаче электрической энергии на 2018 год, оказываемые </w:t>
      </w:r>
      <w:r w:rsidR="003026D7">
        <w:t>ПАО </w:t>
      </w:r>
      <w:r w:rsidRPr="00656EF0">
        <w:t>«МРСК Северо – Запада», Агентством по тарифам и ценам Архангельской области отражены:</w:t>
      </w:r>
    </w:p>
    <w:p w14:paraId="4C403491" w14:textId="77777777" w:rsidR="00656EF0" w:rsidRPr="00656EF0" w:rsidRDefault="00656EF0" w:rsidP="00656EF0">
      <w:pPr>
        <w:pStyle w:val="3"/>
      </w:pPr>
      <w:r w:rsidRPr="00656EF0">
        <w:t>анализ исполнения Инвестиционной программы за 2016 год;</w:t>
      </w:r>
    </w:p>
    <w:p w14:paraId="562D84BA" w14:textId="77777777" w:rsidR="00656EF0" w:rsidRPr="00656EF0" w:rsidRDefault="00656EF0" w:rsidP="00656EF0">
      <w:pPr>
        <w:pStyle w:val="3"/>
      </w:pPr>
      <w:r w:rsidRPr="00656EF0">
        <w:t xml:space="preserve">перерасчет необходимой валовой выручки </w:t>
      </w:r>
      <w:r w:rsidR="003026D7">
        <w:t>ПАО </w:t>
      </w:r>
      <w:r w:rsidRPr="00656EF0">
        <w:t xml:space="preserve">«МРСК Северо-Запада» в части корректировки, связанной с исполнением инвестиционной программы за 2016 год и «сглаживанием» корректировки неподконтрольных расходов исходя из фактических значений указываемого параметра с целью с целью установления ставок на содержание электрических сетей тарифов на услуги по передаче электрической энергии в рамках предельных уровней указанных тарифов, утвержденных Федеральной антимонопольной службой России. </w:t>
      </w:r>
    </w:p>
    <w:p w14:paraId="2B49BC8C" w14:textId="77777777" w:rsidR="00656EF0" w:rsidRPr="00656EF0" w:rsidRDefault="00656EF0" w:rsidP="00DA7375">
      <w:pPr>
        <w:pStyle w:val="a3"/>
        <w:numPr>
          <w:ilvl w:val="0"/>
          <w:numId w:val="14"/>
        </w:numPr>
        <w:spacing w:after="0" w:line="360" w:lineRule="auto"/>
        <w:ind w:left="851" w:hanging="284"/>
        <w:jc w:val="both"/>
        <w:rPr>
          <w:rFonts w:ascii="Myriad Pro" w:hAnsi="Myriad Pro"/>
          <w:sz w:val="26"/>
          <w:szCs w:val="26"/>
        </w:rPr>
      </w:pPr>
      <w:r w:rsidRPr="00656EF0">
        <w:rPr>
          <w:rFonts w:ascii="Myriad Pro" w:hAnsi="Myriad Pro"/>
          <w:sz w:val="26"/>
          <w:szCs w:val="26"/>
        </w:rPr>
        <w:br w:type="page"/>
      </w:r>
    </w:p>
    <w:p w14:paraId="46D30CB1" w14:textId="77777777" w:rsidR="00656EF0" w:rsidRPr="00656EF0" w:rsidRDefault="00656EF0" w:rsidP="00656EF0">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34" w:name="_Toc53168296"/>
      <w:bookmarkStart w:id="35" w:name="_Toc53343522"/>
      <w:r w:rsidRPr="00656EF0">
        <w:rPr>
          <w:rFonts w:ascii="Myriad Pro" w:hAnsi="Myriad Pro"/>
          <w:b/>
          <w:color w:val="4F6228" w:themeColor="accent3" w:themeShade="80"/>
          <w:sz w:val="28"/>
          <w:szCs w:val="28"/>
        </w:rPr>
        <w:lastRenderedPageBreak/>
        <w:t xml:space="preserve">Анализ документов, предоставленных филиалом </w:t>
      </w:r>
      <w:r w:rsidR="003026D7">
        <w:rPr>
          <w:rFonts w:ascii="Myriad Pro" w:hAnsi="Myriad Pro"/>
          <w:b/>
          <w:color w:val="4F6228" w:themeColor="accent3" w:themeShade="80"/>
          <w:sz w:val="28"/>
          <w:szCs w:val="28"/>
        </w:rPr>
        <w:t>ПАО </w:t>
      </w:r>
      <w:r w:rsidRPr="00656EF0">
        <w:rPr>
          <w:rFonts w:ascii="Myriad Pro" w:hAnsi="Myriad Pro"/>
          <w:b/>
          <w:color w:val="4F6228" w:themeColor="accent3" w:themeShade="80"/>
          <w:sz w:val="28"/>
          <w:szCs w:val="28"/>
        </w:rPr>
        <w:t>«МРСК Северо-Запада «Архэнерго» в Агентство по тарифам и ценам Архангельской области в рамках рассмотрения дел об установлении тарифов, на основании которых Агентством по тарифам и ценам Архангельской области были приняты соответствующие тарифно-балансовые решения на 2017 год.</w:t>
      </w:r>
      <w:bookmarkEnd w:id="34"/>
      <w:bookmarkEnd w:id="35"/>
    </w:p>
    <w:p w14:paraId="299AC73B" w14:textId="77777777" w:rsidR="00656EF0" w:rsidRPr="00656EF0" w:rsidRDefault="00656EF0" w:rsidP="00656EF0">
      <w:pPr>
        <w:pStyle w:val="2f4"/>
      </w:pPr>
      <w:bookmarkStart w:id="36" w:name="_Toc40297111"/>
      <w:r w:rsidRPr="00656EF0">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026D7">
        <w:t>№ </w:t>
      </w:r>
      <w:r w:rsidRPr="00656EF0">
        <w:t>24, или указанное опубликованное предложение не соответствует предложению, представляемому в орган регулирования.</w:t>
      </w:r>
    </w:p>
    <w:p w14:paraId="31D9EF9C" w14:textId="77777777" w:rsidR="00656EF0" w:rsidRPr="00656EF0" w:rsidRDefault="00656EF0" w:rsidP="00656EF0">
      <w:pPr>
        <w:pStyle w:val="2f4"/>
      </w:pPr>
      <w:r w:rsidRPr="00656EF0">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w:t>
      </w:r>
      <w:r w:rsidRPr="00656EF0">
        <w:lastRenderedPageBreak/>
        <w:t>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10CA10F6" w14:textId="77777777" w:rsidR="00656EF0" w:rsidRPr="00656EF0" w:rsidRDefault="00656EF0" w:rsidP="00656EF0">
      <w:pPr>
        <w:pStyle w:val="2f4"/>
      </w:pPr>
      <w:r w:rsidRPr="00656EF0">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026D7">
        <w:t>№ </w:t>
      </w:r>
      <w:r w:rsidRPr="00656EF0">
        <w:t>24 «Об утверждении стандартов раскрытия информации субъектами оптового и розничных рынков электрической энергии».</w:t>
      </w:r>
    </w:p>
    <w:p w14:paraId="32F96650" w14:textId="77777777" w:rsidR="00656EF0" w:rsidRPr="00656EF0" w:rsidRDefault="00656EF0" w:rsidP="00656EF0">
      <w:pPr>
        <w:pStyle w:val="2f4"/>
      </w:pPr>
      <w:r w:rsidRPr="00656EF0">
        <w:t xml:space="preserve">Исполнитель отмечает, что во исполнение положений п.9(1) Правил филиалом </w:t>
      </w:r>
      <w:r w:rsidR="003026D7">
        <w:t>ПАО </w:t>
      </w:r>
      <w:r w:rsidRPr="00656EF0">
        <w:t xml:space="preserve">«МРСК Северо-Запада» «Архэнерго» предложение об установлении тарифов было размещено на официальном сайте </w:t>
      </w:r>
      <w:r w:rsidR="003026D7">
        <w:t>ПАО </w:t>
      </w:r>
      <w:r w:rsidRPr="00656EF0">
        <w:t xml:space="preserve">«МРСК Северо-Запада» (http://www.mrsksevzap.ru/) (Главная страница » Раскрытие информации » Стандарт раскрытия информации субъектами оптового и розничного рынка электрической энергии. Сетевая организация. подраздел «Предложение </w:t>
      </w:r>
      <w:r w:rsidR="003026D7">
        <w:t>ПАО </w:t>
      </w:r>
      <w:r w:rsidRPr="00656EF0">
        <w:t>«МРСК Северо-Запада» о размере цен (тарифов»).</w:t>
      </w:r>
    </w:p>
    <w:p w14:paraId="24D6E6B4" w14:textId="77777777" w:rsidR="00656EF0" w:rsidRPr="00656EF0" w:rsidRDefault="00656EF0" w:rsidP="00656EF0">
      <w:pPr>
        <w:pStyle w:val="2f4"/>
      </w:pPr>
      <w:r w:rsidRPr="00656EF0">
        <w:t xml:space="preserve">На основании п. 12 Правил регулирования письмом от 28.04.2016 №06/01-12/3963 филиалом в адрес Агентства по тарифам и ценам Архангельской области было направлено Заявление об установлении регулируемых цен (тарифов) на услуги по передаче электрической энергии на 2017 год, оказываемых </w:t>
      </w:r>
      <w:r w:rsidR="003026D7">
        <w:t>ПАО </w:t>
      </w:r>
      <w:r w:rsidRPr="00656EF0">
        <w:t>«МРСК Северо-Запада» на территории Архангельской области.</w:t>
      </w:r>
    </w:p>
    <w:p w14:paraId="635D407C" w14:textId="77777777" w:rsidR="00656EF0" w:rsidRPr="00656EF0" w:rsidRDefault="00656EF0" w:rsidP="00656EF0">
      <w:pPr>
        <w:pStyle w:val="2f4"/>
      </w:pPr>
      <w:r w:rsidRPr="00656EF0">
        <w:t>К заявлению были приложены расчетные и обосновывающие документы:</w:t>
      </w:r>
    </w:p>
    <w:p w14:paraId="0B7FBEA0" w14:textId="77777777" w:rsidR="00656EF0" w:rsidRPr="00656EF0" w:rsidRDefault="00656EF0" w:rsidP="00656EF0">
      <w:pPr>
        <w:pStyle w:val="3"/>
      </w:pPr>
      <w:r w:rsidRPr="00656EF0">
        <w:t xml:space="preserve">пояснительная записка к расчету тарифов на услуги по передаче электрической энергии по сетям филиала </w:t>
      </w:r>
      <w:r w:rsidR="003026D7">
        <w:t>ПАО </w:t>
      </w:r>
      <w:r w:rsidRPr="00656EF0">
        <w:t>«МРСК Северо-Запада» «Архэнерго» на 2017 год, устанавливаемых с применением метода долгосрочной индексации необходимой валовой выручки;</w:t>
      </w:r>
    </w:p>
    <w:p w14:paraId="3EC0B0FB" w14:textId="77777777" w:rsidR="00656EF0" w:rsidRPr="00656EF0" w:rsidRDefault="00656EF0" w:rsidP="00656EF0">
      <w:pPr>
        <w:pStyle w:val="3"/>
      </w:pPr>
      <w:r w:rsidRPr="00656EF0">
        <w:t xml:space="preserve">расчет НВВ филиала </w:t>
      </w:r>
      <w:r w:rsidR="003026D7">
        <w:t>ПАО </w:t>
      </w:r>
      <w:r w:rsidRPr="00656EF0">
        <w:t xml:space="preserve">«МРСК Северо-Запада» «Архэнерго» на 2017 год в соответствии с Методическими указаниями по расчету тарифов </w:t>
      </w:r>
      <w:r w:rsidRPr="00656EF0">
        <w:lastRenderedPageBreak/>
        <w:t>на услуги по передаче электроэнергии, установленных с применением метода долгосрочной индексации необходимой валовой выручки, утвержденными приказом ФСТ России от 17.02.2012 №98-э;</w:t>
      </w:r>
    </w:p>
    <w:p w14:paraId="01525126" w14:textId="77777777" w:rsidR="00656EF0" w:rsidRPr="00656EF0" w:rsidRDefault="00656EF0" w:rsidP="00656EF0">
      <w:pPr>
        <w:pStyle w:val="3"/>
      </w:pPr>
      <w:r w:rsidRPr="00656EF0">
        <w:t xml:space="preserve">расчет тарифов на услуги по передаче электрической энергии филиала </w:t>
      </w:r>
      <w:r w:rsidR="003026D7">
        <w:t>ПАО </w:t>
      </w:r>
      <w:r w:rsidRPr="00656EF0">
        <w:t xml:space="preserve">«МРСК Северо-Запада» «Архэнерго» на 2017 год, в соответствии с Методическими указаниями по расчету регулируемых тарифов и цен тарифов на электрическую (тепловую) энергию на розничном (потребительском) рынке, утвержденными приказом ФСТ России от 06.08.2004 </w:t>
      </w:r>
      <w:r w:rsidR="003026D7">
        <w:t>№ </w:t>
      </w:r>
      <w:r w:rsidRPr="00656EF0">
        <w:t>20-э/2;</w:t>
      </w:r>
    </w:p>
    <w:p w14:paraId="4DFFC89D" w14:textId="77777777" w:rsidR="00656EF0" w:rsidRPr="00656EF0" w:rsidRDefault="00656EF0" w:rsidP="00656EF0">
      <w:pPr>
        <w:pStyle w:val="3"/>
      </w:pPr>
      <w:r w:rsidRPr="00656EF0">
        <w:t>опись представляемых документов и материалов для установления тарифов на услуги по передаче электрической энергии на 2017 год;</w:t>
      </w:r>
    </w:p>
    <w:p w14:paraId="68C01683" w14:textId="77777777" w:rsidR="00656EF0" w:rsidRPr="00656EF0" w:rsidRDefault="00656EF0" w:rsidP="00656EF0">
      <w:pPr>
        <w:pStyle w:val="3"/>
      </w:pPr>
      <w:r w:rsidRPr="00656EF0">
        <w:t>бухгалтерская (финансовая) отчетность за 2015 год;</w:t>
      </w:r>
    </w:p>
    <w:p w14:paraId="2C2C7EFA" w14:textId="77777777" w:rsidR="00656EF0" w:rsidRPr="00656EF0" w:rsidRDefault="00656EF0" w:rsidP="00656EF0">
      <w:pPr>
        <w:pStyle w:val="3"/>
      </w:pPr>
      <w:r w:rsidRPr="00656EF0">
        <w:t>показатели раздельного учета доходов и расходов субъекта естественных монополий, оказывающих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«Архэнерго» за 2015 год;</w:t>
      </w:r>
    </w:p>
    <w:p w14:paraId="420FF910" w14:textId="77777777" w:rsidR="00656EF0" w:rsidRPr="00656EF0" w:rsidRDefault="00656EF0" w:rsidP="00656EF0">
      <w:pPr>
        <w:pStyle w:val="3"/>
      </w:pPr>
      <w:r w:rsidRPr="00656EF0">
        <w:t xml:space="preserve">Приказ </w:t>
      </w:r>
      <w:r w:rsidR="003026D7">
        <w:t>ОАО </w:t>
      </w:r>
      <w:r w:rsidRPr="00656EF0">
        <w:t>«МРСК Северо-Запада «О ведении раздельного учета дохода и расходов по видам деятельности и формировании управленческой отчетности» от 26.04.2012 №200;</w:t>
      </w:r>
    </w:p>
    <w:p w14:paraId="79D2B626" w14:textId="77777777" w:rsidR="00656EF0" w:rsidRPr="00656EF0" w:rsidRDefault="00656EF0" w:rsidP="00656EF0">
      <w:pPr>
        <w:pStyle w:val="3"/>
      </w:pPr>
      <w:r w:rsidRPr="00656EF0">
        <w:t xml:space="preserve">Приказ </w:t>
      </w:r>
      <w:r w:rsidR="003026D7">
        <w:t>ОАО </w:t>
      </w:r>
      <w:r w:rsidRPr="00656EF0">
        <w:t xml:space="preserve">«МРСК Северо-Запада «О внесении изменений и дополнений в Приказ Общества от 26.04.2012 №200 «О ведении раздельного учета доходов и расходов по видам деятельности и формировании управленческой отчетности» от 06.05.2013 №233; </w:t>
      </w:r>
    </w:p>
    <w:p w14:paraId="23A2B9C1" w14:textId="77777777" w:rsidR="00656EF0" w:rsidRPr="00656EF0" w:rsidRDefault="00656EF0" w:rsidP="00656EF0">
      <w:pPr>
        <w:pStyle w:val="3"/>
      </w:pPr>
      <w:r w:rsidRPr="00656EF0">
        <w:t xml:space="preserve">Приказ </w:t>
      </w:r>
      <w:r w:rsidR="003026D7">
        <w:t>ОАО </w:t>
      </w:r>
      <w:r w:rsidRPr="00656EF0">
        <w:t xml:space="preserve">«МРСК Северо-Запада» «О внесении изменений в Приказы </w:t>
      </w:r>
      <w:r w:rsidR="003026D7">
        <w:t>ОАО </w:t>
      </w:r>
      <w:r w:rsidRPr="00656EF0">
        <w:t xml:space="preserve">«МРСК Северо-Запада» от 26.04.2012 №200 и 06.05.2013 №233 «О ведении раздельного учета доходов и расходов по видам деятельности и формировании управленческой отчетности» от 17.03.2014 </w:t>
      </w:r>
      <w:r w:rsidR="003026D7">
        <w:t>№ </w:t>
      </w:r>
      <w:r w:rsidRPr="00656EF0">
        <w:t>138;</w:t>
      </w:r>
    </w:p>
    <w:p w14:paraId="34BCF4F6" w14:textId="77777777" w:rsidR="00656EF0" w:rsidRPr="00656EF0" w:rsidRDefault="00656EF0" w:rsidP="00656EF0">
      <w:pPr>
        <w:pStyle w:val="3"/>
      </w:pPr>
      <w:r w:rsidRPr="00656EF0">
        <w:lastRenderedPageBreak/>
        <w:t xml:space="preserve">Приказ </w:t>
      </w:r>
      <w:r w:rsidR="003026D7">
        <w:t>ОАО </w:t>
      </w:r>
      <w:r w:rsidRPr="00656EF0">
        <w:t xml:space="preserve">«МРСК Северо-Запада» «Об утверждении стандартов бухгалтерского учета» от 31.12.2009 </w:t>
      </w:r>
      <w:r w:rsidR="003026D7">
        <w:t>№ </w:t>
      </w:r>
      <w:r w:rsidRPr="00656EF0">
        <w:t>632 с приложением стандарта расходов» (приложения в электронном виде);</w:t>
      </w:r>
    </w:p>
    <w:p w14:paraId="500E3EA8" w14:textId="77777777" w:rsidR="00656EF0" w:rsidRPr="00656EF0" w:rsidRDefault="00656EF0" w:rsidP="00656EF0">
      <w:pPr>
        <w:pStyle w:val="3"/>
      </w:pPr>
      <w:r w:rsidRPr="00656EF0">
        <w:t xml:space="preserve">Приказ </w:t>
      </w:r>
      <w:r w:rsidR="003026D7">
        <w:t>ПАО </w:t>
      </w:r>
      <w:r w:rsidRPr="00656EF0">
        <w:t xml:space="preserve">«МРСК Северо-Запада» от 31.12.2015 </w:t>
      </w:r>
      <w:r w:rsidR="003026D7">
        <w:t>№ </w:t>
      </w:r>
      <w:r w:rsidRPr="00656EF0">
        <w:t>761 «Об учетной политике на 2016 год» (приложения в электронном виде);</w:t>
      </w:r>
    </w:p>
    <w:p w14:paraId="4D86A333" w14:textId="77777777" w:rsidR="00656EF0" w:rsidRPr="00656EF0" w:rsidRDefault="00656EF0" w:rsidP="00656EF0">
      <w:pPr>
        <w:pStyle w:val="3"/>
      </w:pPr>
      <w:r w:rsidRPr="00656EF0">
        <w:t>статистическая отчетность за 2015 год;</w:t>
      </w:r>
    </w:p>
    <w:p w14:paraId="412FB225" w14:textId="77777777" w:rsidR="00656EF0" w:rsidRPr="00656EF0" w:rsidRDefault="00656EF0" w:rsidP="00656EF0">
      <w:pPr>
        <w:pStyle w:val="3"/>
      </w:pPr>
      <w:r w:rsidRPr="00656EF0">
        <w:t xml:space="preserve">формы налогового учета и отчетности филиала </w:t>
      </w:r>
      <w:r w:rsidRPr="00656EF0">
        <w:br/>
      </w:r>
      <w:r w:rsidR="003026D7">
        <w:t>ПАО </w:t>
      </w:r>
      <w:r w:rsidRPr="00656EF0">
        <w:t>«МРСК Северо-Запада» «Архэнерго» за 2015 год;</w:t>
      </w:r>
    </w:p>
    <w:p w14:paraId="5DD20E61" w14:textId="77777777" w:rsidR="00656EF0" w:rsidRPr="00656EF0" w:rsidRDefault="00656EF0" w:rsidP="00656EF0">
      <w:pPr>
        <w:pStyle w:val="3"/>
      </w:pPr>
      <w:r w:rsidRPr="00656EF0">
        <w:t xml:space="preserve">отчет об исполнении инвестиционной программы филиала </w:t>
      </w:r>
      <w:r w:rsidRPr="00656EF0">
        <w:br/>
      </w:r>
      <w:r w:rsidR="003026D7">
        <w:t>ПАО </w:t>
      </w:r>
      <w:r w:rsidRPr="00656EF0">
        <w:t>«МРСК Северо-Запада» «Архэнерго» за 2015 год (в электронном виде);</w:t>
      </w:r>
    </w:p>
    <w:p w14:paraId="5E7E9061" w14:textId="77777777" w:rsidR="00656EF0" w:rsidRPr="00656EF0" w:rsidRDefault="00656EF0" w:rsidP="00656EF0">
      <w:pPr>
        <w:pStyle w:val="3"/>
      </w:pPr>
      <w:r w:rsidRPr="00656EF0">
        <w:t>копия письма в адрес АТЦ Архангельской области от 25.03.2016 №06/1-12/2681 отчет об ИПР за 2015 год в формате ЕИАС, отчет об ИПР за 2015 год и формате, определенном приказом ФСТ России от 20.02.2014 №202-э;</w:t>
      </w:r>
    </w:p>
    <w:p w14:paraId="3875BDB8" w14:textId="77777777" w:rsidR="00656EF0" w:rsidRPr="00656EF0" w:rsidRDefault="00656EF0" w:rsidP="00656EF0">
      <w:pPr>
        <w:pStyle w:val="3"/>
      </w:pPr>
      <w:r w:rsidRPr="00656EF0">
        <w:t xml:space="preserve">Приказ Минэнерго РФ от 30.11.2015 №906 «Об утверждении инвестиционной программы </w:t>
      </w:r>
      <w:r w:rsidR="003026D7">
        <w:t>ПАО </w:t>
      </w:r>
      <w:r w:rsidRPr="00656EF0">
        <w:t>«МРСК Северо-Запада» на 2016-2020 годы» (приложения в эл. виде);</w:t>
      </w:r>
    </w:p>
    <w:p w14:paraId="17FC0593" w14:textId="77777777" w:rsidR="00656EF0" w:rsidRPr="00656EF0" w:rsidRDefault="00656EF0" w:rsidP="00656EF0">
      <w:pPr>
        <w:pStyle w:val="3"/>
      </w:pPr>
      <w:r w:rsidRPr="00656EF0">
        <w:t>копия письма в адрес АТЦ Архангельской области от 29.01.2016 №06/1-12/1108 отчет по программе энергосбережения и повышения энергоэффективности за 2015 год;</w:t>
      </w:r>
    </w:p>
    <w:p w14:paraId="3A6EA80D" w14:textId="77777777" w:rsidR="00656EF0" w:rsidRPr="00656EF0" w:rsidRDefault="00656EF0" w:rsidP="00656EF0">
      <w:pPr>
        <w:pStyle w:val="3"/>
      </w:pPr>
      <w:r w:rsidRPr="00656EF0">
        <w:t>программа энергосбережения и повышения энергоэффективности на 2015 – 2019г.г. и приложение в электронном виде;</w:t>
      </w:r>
    </w:p>
    <w:p w14:paraId="4231D7C9" w14:textId="77777777" w:rsidR="00656EF0" w:rsidRPr="00656EF0" w:rsidRDefault="00656EF0" w:rsidP="00656EF0">
      <w:pPr>
        <w:pStyle w:val="3"/>
      </w:pPr>
      <w:r w:rsidRPr="00656EF0">
        <w:t xml:space="preserve">копия письма в адрес АТЦ Архангельской области от 30.03.2016 </w:t>
      </w:r>
      <w:r w:rsidRPr="00656EF0">
        <w:br/>
      </w:r>
      <w:r w:rsidR="003026D7">
        <w:t>№ </w:t>
      </w:r>
      <w:r w:rsidRPr="00656EF0">
        <w:t>06/1/-12/2782 о направлении показателей надежности и качества за 2015 год;</w:t>
      </w:r>
    </w:p>
    <w:p w14:paraId="0D30046D" w14:textId="77777777" w:rsidR="00656EF0" w:rsidRPr="00656EF0" w:rsidRDefault="00656EF0" w:rsidP="00656EF0">
      <w:pPr>
        <w:pStyle w:val="3"/>
      </w:pPr>
      <w:r w:rsidRPr="00656EF0">
        <w:t>баланс электроэнергии и мощности;</w:t>
      </w:r>
    </w:p>
    <w:p w14:paraId="06268B3D" w14:textId="77777777" w:rsidR="00656EF0" w:rsidRPr="00656EF0" w:rsidRDefault="00656EF0" w:rsidP="00656EF0">
      <w:pPr>
        <w:pStyle w:val="3"/>
      </w:pPr>
      <w:r w:rsidRPr="00656EF0">
        <w:t xml:space="preserve">копия письма в адрес АТЦ Архангельской области от 30.03.2016 </w:t>
      </w:r>
      <w:r w:rsidR="003026D7">
        <w:t>№ </w:t>
      </w:r>
      <w:r w:rsidRPr="00656EF0">
        <w:t>16/1-14/2801 о предоставлении формы 3.1 на 2017 год;</w:t>
      </w:r>
    </w:p>
    <w:p w14:paraId="0FB85B23" w14:textId="77777777" w:rsidR="00656EF0" w:rsidRPr="00656EF0" w:rsidRDefault="00656EF0" w:rsidP="00656EF0">
      <w:pPr>
        <w:pStyle w:val="3"/>
      </w:pPr>
      <w:r w:rsidRPr="00656EF0">
        <w:t>расчет стоимости покупной энергии на компенсацию потерь;</w:t>
      </w:r>
    </w:p>
    <w:p w14:paraId="2E8CF521" w14:textId="77777777" w:rsidR="00656EF0" w:rsidRPr="00656EF0" w:rsidRDefault="00656EF0" w:rsidP="00656EF0">
      <w:pPr>
        <w:pStyle w:val="3"/>
      </w:pPr>
      <w:r w:rsidRPr="00656EF0">
        <w:lastRenderedPageBreak/>
        <w:t xml:space="preserve">обосновывающие и расчетные документы по формированию фактической выручки за услуги по передачи электроэнергии филиала </w:t>
      </w:r>
      <w:r w:rsidR="003026D7">
        <w:t>ОАО </w:t>
      </w:r>
      <w:r w:rsidRPr="00656EF0">
        <w:t>«МРСК Северо-Запада» «Архэнерго» за 2015 год;</w:t>
      </w:r>
    </w:p>
    <w:p w14:paraId="70A4BB4B" w14:textId="77777777" w:rsidR="00656EF0" w:rsidRPr="00656EF0" w:rsidRDefault="00656EF0" w:rsidP="00656EF0">
      <w:pPr>
        <w:pStyle w:val="3"/>
      </w:pPr>
      <w:r w:rsidRPr="00656EF0">
        <w:t>расчет выпадающих доходов от предоставления льгот по договорам технологического присоединения;</w:t>
      </w:r>
    </w:p>
    <w:p w14:paraId="7AB210F2" w14:textId="77777777" w:rsidR="00656EF0" w:rsidRPr="00656EF0" w:rsidRDefault="00656EF0" w:rsidP="00656EF0">
      <w:pPr>
        <w:pStyle w:val="3"/>
      </w:pPr>
      <w:r w:rsidRPr="00656EF0">
        <w:t>расчет выпадающих доходов и корректировки НВВ;</w:t>
      </w:r>
    </w:p>
    <w:p w14:paraId="1C4118EA" w14:textId="77777777" w:rsidR="00656EF0" w:rsidRPr="00656EF0" w:rsidRDefault="00656EF0" w:rsidP="00656EF0">
      <w:pPr>
        <w:pStyle w:val="3"/>
      </w:pPr>
      <w:r w:rsidRPr="00656EF0">
        <w:t xml:space="preserve">мониторинг выполнения филиалом </w:t>
      </w:r>
      <w:r w:rsidR="003026D7">
        <w:t>ПАО </w:t>
      </w:r>
      <w:r w:rsidRPr="00656EF0">
        <w:t>«МРСК Северо-Запада» «Архэнерго» критериев ТСО по постановлению Правительства РФ от 28.02.2015 №184 (с изменениями и дополнениями);</w:t>
      </w:r>
    </w:p>
    <w:p w14:paraId="08658C5F" w14:textId="77777777" w:rsidR="00656EF0" w:rsidRPr="00656EF0" w:rsidRDefault="00656EF0" w:rsidP="00656EF0">
      <w:pPr>
        <w:pStyle w:val="3"/>
      </w:pPr>
      <w:r w:rsidRPr="00656EF0">
        <w:t>документы, подтверждающие право собственности и иные основания владения объектов, используемых для осуществления регулируемого вида деятельности в соответствии с критериями ТСО;</w:t>
      </w:r>
    </w:p>
    <w:p w14:paraId="3AC6D74D" w14:textId="77777777" w:rsidR="00656EF0" w:rsidRPr="00656EF0" w:rsidRDefault="00656EF0" w:rsidP="00656EF0">
      <w:pPr>
        <w:pStyle w:val="3"/>
      </w:pPr>
      <w:r w:rsidRPr="00656EF0">
        <w:t>учредительные документы, доверенности;</w:t>
      </w:r>
    </w:p>
    <w:p w14:paraId="793E870D" w14:textId="77777777" w:rsidR="00656EF0" w:rsidRPr="00656EF0" w:rsidRDefault="00656EF0" w:rsidP="00656EF0">
      <w:pPr>
        <w:pStyle w:val="3"/>
      </w:pPr>
      <w:r w:rsidRPr="00656EF0">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p w14:paraId="6ECFF502" w14:textId="77777777" w:rsidR="00656EF0" w:rsidRPr="00656EF0" w:rsidRDefault="00656EF0" w:rsidP="00656EF0">
      <w:pPr>
        <w:pStyle w:val="2f4"/>
      </w:pPr>
      <w:r w:rsidRPr="00656EF0">
        <w:t xml:space="preserve">Постатейный анализ документов, предоставленных филиалом </w:t>
      </w:r>
      <w:r w:rsidR="003026D7">
        <w:t>ПАО </w:t>
      </w:r>
      <w:r w:rsidRPr="00656EF0">
        <w:t>«МРСК Северо-Запада» «Архэнерго» в обоснование предложения по тарифам на 2017 год, отражен в соответствующих разделах настоящего Отчета.</w:t>
      </w:r>
    </w:p>
    <w:p w14:paraId="3AF72E29" w14:textId="77777777" w:rsidR="00656EF0" w:rsidRPr="00656EF0" w:rsidRDefault="00656EF0" w:rsidP="00656EF0">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37" w:name="_Toc50722618"/>
      <w:r w:rsidRPr="00656EF0">
        <w:rPr>
          <w:rFonts w:ascii="Myriad Pro" w:eastAsia="Calibri" w:hAnsi="Myriad Pro"/>
          <w:color w:val="auto"/>
        </w:rPr>
        <w:br w:type="page"/>
      </w:r>
      <w:bookmarkStart w:id="38" w:name="_Toc53168297"/>
      <w:bookmarkStart w:id="39" w:name="_Toc53343523"/>
      <w:r w:rsidRPr="00656EF0">
        <w:rPr>
          <w:rFonts w:ascii="Myriad Pro" w:hAnsi="Myriad Pro"/>
          <w:b/>
          <w:color w:val="4F6228" w:themeColor="accent3" w:themeShade="80"/>
          <w:sz w:val="28"/>
          <w:szCs w:val="28"/>
        </w:rPr>
        <w:lastRenderedPageBreak/>
        <w:t xml:space="preserve">Анализ документов, предоставленных филиалом </w:t>
      </w:r>
      <w:r w:rsidR="003026D7">
        <w:rPr>
          <w:rFonts w:ascii="Myriad Pro" w:hAnsi="Myriad Pro"/>
          <w:b/>
          <w:color w:val="4F6228" w:themeColor="accent3" w:themeShade="80"/>
          <w:sz w:val="28"/>
          <w:szCs w:val="28"/>
        </w:rPr>
        <w:t>ПАО </w:t>
      </w:r>
      <w:r w:rsidRPr="00656EF0">
        <w:rPr>
          <w:rFonts w:ascii="Myriad Pro" w:hAnsi="Myriad Pro"/>
          <w:b/>
          <w:color w:val="4F6228" w:themeColor="accent3" w:themeShade="80"/>
          <w:sz w:val="28"/>
          <w:szCs w:val="28"/>
        </w:rPr>
        <w:t>«МРСК Северо-Запада» «Архэнерго» в Агентство по тарифам и ценам Архангельской области в рамках рассмотрения дел об установлении тарифов, на основании которых Агентством по тарифам и ценам Архангельской области были приняты соответствующие тарифно-балансовые решения на 2018 год</w:t>
      </w:r>
      <w:bookmarkEnd w:id="37"/>
      <w:bookmarkEnd w:id="38"/>
      <w:bookmarkEnd w:id="39"/>
    </w:p>
    <w:p w14:paraId="37B2AC0B" w14:textId="77777777" w:rsidR="00656EF0" w:rsidRPr="00656EF0" w:rsidRDefault="00656EF0" w:rsidP="00656EF0">
      <w:pPr>
        <w:pStyle w:val="2f4"/>
      </w:pPr>
      <w:r w:rsidRPr="00656EF0">
        <w:t xml:space="preserve">На основании п. 12 Правил регулирования письмом от 24.04.2017 №06/01-12/3693 Филиалом в адрес Агентства по тарифам и ценам Архангельской области было направлено Заявление об установлении регулируемых цен (тарифов) на услуги по передаче электрической энергии на 2018 год, оказываемых </w:t>
      </w:r>
      <w:r w:rsidR="003026D7">
        <w:t>ПАО </w:t>
      </w:r>
      <w:r w:rsidRPr="00656EF0">
        <w:t>«МРСК Северо-Запада» на территории Архангельской области.</w:t>
      </w:r>
    </w:p>
    <w:p w14:paraId="5C7EF0F8" w14:textId="77777777" w:rsidR="00656EF0" w:rsidRPr="00656EF0" w:rsidRDefault="00656EF0" w:rsidP="00656EF0">
      <w:pPr>
        <w:pStyle w:val="2f4"/>
      </w:pPr>
      <w:r w:rsidRPr="00656EF0">
        <w:t>К заявлению были приложены расчетные и обосновывающие документы:</w:t>
      </w:r>
    </w:p>
    <w:p w14:paraId="0CEF452B" w14:textId="77777777" w:rsidR="00656EF0" w:rsidRPr="00656EF0" w:rsidRDefault="00656EF0" w:rsidP="00656EF0">
      <w:pPr>
        <w:pStyle w:val="3"/>
      </w:pPr>
      <w:r w:rsidRPr="00656EF0">
        <w:t xml:space="preserve">пояснительная записка к расчету тарифов на услуги по передаче электрической энергии по сетям филиала </w:t>
      </w:r>
      <w:r w:rsidR="003026D7">
        <w:t>ПАО </w:t>
      </w:r>
      <w:r w:rsidRPr="00656EF0">
        <w:t>«МРСК Северо-Запада» «Архэнерго» на 2018 год, устанавливаемых с применением метода долгосрочной индексации необходимой валовой выручки;</w:t>
      </w:r>
    </w:p>
    <w:p w14:paraId="523D4BC0" w14:textId="77777777" w:rsidR="00656EF0" w:rsidRPr="00656EF0" w:rsidRDefault="00656EF0" w:rsidP="00656EF0">
      <w:pPr>
        <w:pStyle w:val="3"/>
      </w:pPr>
      <w:r w:rsidRPr="00656EF0">
        <w:t xml:space="preserve">расчет НВВ филиала </w:t>
      </w:r>
      <w:r w:rsidR="003026D7">
        <w:t>ПАО </w:t>
      </w:r>
      <w:r w:rsidRPr="00656EF0">
        <w:t>«МРСК Северо-Запада» «Архэнерго» на 2018 год в соответствии с Методическими указаниями по расчету тарифов на услуги по передаче электроэнергии, установленных с применением метода долгосрочной индексации необходимой валовой выручки, утвержденными приказом ФСТ России от 17.02.2012 №98-э;</w:t>
      </w:r>
    </w:p>
    <w:p w14:paraId="148FE962" w14:textId="77777777" w:rsidR="00656EF0" w:rsidRPr="00656EF0" w:rsidRDefault="00656EF0" w:rsidP="00656EF0">
      <w:pPr>
        <w:pStyle w:val="3"/>
      </w:pPr>
      <w:r w:rsidRPr="00656EF0">
        <w:t xml:space="preserve">расчет тарифов на услуги по передаче электрической энергии филиала </w:t>
      </w:r>
      <w:r w:rsidR="003026D7">
        <w:t>ПАО </w:t>
      </w:r>
      <w:r w:rsidRPr="00656EF0">
        <w:t xml:space="preserve">«МРСК Северо-Запада» «Архэнерго» на 2018 год, в соответствии с Методическими указаниями по расчету регулируемых тарифов и цен тарифов на электрическую (тепловую) энергию на розничном (потребительском) рынке, утвержденными приказом ФСТ России от 06.08.2004 </w:t>
      </w:r>
      <w:r w:rsidR="003026D7">
        <w:t>№ </w:t>
      </w:r>
      <w:r w:rsidRPr="00656EF0">
        <w:t>20-э/2;</w:t>
      </w:r>
    </w:p>
    <w:p w14:paraId="6FF905E7" w14:textId="77777777" w:rsidR="00656EF0" w:rsidRPr="00656EF0" w:rsidRDefault="00656EF0" w:rsidP="00656EF0">
      <w:pPr>
        <w:pStyle w:val="3"/>
      </w:pPr>
      <w:r w:rsidRPr="00656EF0">
        <w:t>опись представляемых документов и материалов для установления тарифов на услуги по передаче электрической энергии на 2018 год;</w:t>
      </w:r>
    </w:p>
    <w:p w14:paraId="3F645CB0" w14:textId="77777777" w:rsidR="00656EF0" w:rsidRPr="00656EF0" w:rsidRDefault="00656EF0" w:rsidP="00656EF0">
      <w:pPr>
        <w:pStyle w:val="3"/>
      </w:pPr>
      <w:r w:rsidRPr="00656EF0">
        <w:t>бухгалтерская (финансовая) отчетность за 2016 год;</w:t>
      </w:r>
    </w:p>
    <w:p w14:paraId="0844A9D4" w14:textId="77777777" w:rsidR="00656EF0" w:rsidRPr="00656EF0" w:rsidRDefault="00656EF0" w:rsidP="00656EF0">
      <w:pPr>
        <w:pStyle w:val="3"/>
      </w:pPr>
      <w:r w:rsidRPr="00656EF0">
        <w:lastRenderedPageBreak/>
        <w:t>показатели раздельного учета доходов и расходов субъекта естественных монополий, оказывающих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«Архэнерго» за 2016 год;</w:t>
      </w:r>
    </w:p>
    <w:p w14:paraId="4D33CDFB" w14:textId="77777777" w:rsidR="00656EF0" w:rsidRPr="00656EF0" w:rsidRDefault="00656EF0" w:rsidP="00656EF0">
      <w:pPr>
        <w:pStyle w:val="3"/>
      </w:pPr>
      <w:r w:rsidRPr="00656EF0">
        <w:t xml:space="preserve">Приказ </w:t>
      </w:r>
      <w:r w:rsidR="003026D7">
        <w:t>ОАО </w:t>
      </w:r>
      <w:r w:rsidRPr="00656EF0">
        <w:t xml:space="preserve">«МРСК Северо-Запада» «О ведении раздельного учета доходов и расходов по видам деятельности и формировании управленческой отчетности» от 26.04.2012 </w:t>
      </w:r>
      <w:r w:rsidR="003026D7">
        <w:t>№ </w:t>
      </w:r>
      <w:r w:rsidRPr="00656EF0">
        <w:t>200»;</w:t>
      </w:r>
    </w:p>
    <w:p w14:paraId="5771F737" w14:textId="77777777" w:rsidR="00656EF0" w:rsidRPr="00656EF0" w:rsidRDefault="00656EF0" w:rsidP="00656EF0">
      <w:pPr>
        <w:pStyle w:val="3"/>
      </w:pPr>
      <w:r w:rsidRPr="00656EF0">
        <w:t xml:space="preserve">Приказ </w:t>
      </w:r>
      <w:r w:rsidR="003026D7">
        <w:t>ОАО </w:t>
      </w:r>
      <w:r w:rsidRPr="00656EF0">
        <w:t xml:space="preserve">«МРСК Северо-Запада» «О внесении изменений и дополнений в Приказ Общества от 26.04.2012 </w:t>
      </w:r>
      <w:r w:rsidR="003026D7">
        <w:t>№ </w:t>
      </w:r>
      <w:r w:rsidRPr="00656EF0">
        <w:t xml:space="preserve">200 «О ведении раздельного учета доходов и расходов по видам деятельности и формировании управленческой отчетности» от 06.05.2013 </w:t>
      </w:r>
      <w:r w:rsidR="003026D7">
        <w:t>№ </w:t>
      </w:r>
      <w:r w:rsidRPr="00656EF0">
        <w:t>233;</w:t>
      </w:r>
    </w:p>
    <w:p w14:paraId="4A25DB70" w14:textId="77777777" w:rsidR="00656EF0" w:rsidRPr="00656EF0" w:rsidRDefault="00656EF0" w:rsidP="00656EF0">
      <w:pPr>
        <w:pStyle w:val="3"/>
      </w:pPr>
      <w:r w:rsidRPr="00656EF0">
        <w:t xml:space="preserve">Приказ </w:t>
      </w:r>
      <w:r w:rsidR="003026D7">
        <w:t>ОАО </w:t>
      </w:r>
      <w:r w:rsidRPr="00656EF0">
        <w:t xml:space="preserve">«МРСК Северо-Запада» «О внесении изменений в Приказы </w:t>
      </w:r>
      <w:r w:rsidR="003026D7">
        <w:t>ОАО </w:t>
      </w:r>
      <w:r w:rsidRPr="00656EF0">
        <w:t xml:space="preserve">«МРСК Северо-Запада» от 26.04.2012 </w:t>
      </w:r>
      <w:r w:rsidR="003026D7">
        <w:t>№ </w:t>
      </w:r>
      <w:r w:rsidRPr="00656EF0">
        <w:t xml:space="preserve">200 и 06.05.2013 </w:t>
      </w:r>
      <w:r w:rsidR="003026D7">
        <w:t>№ </w:t>
      </w:r>
      <w:r w:rsidRPr="00656EF0">
        <w:t xml:space="preserve">233 «О ведении раздельного учета доходов и расходов по видам деятельности и формировании управленческой отчетности» от 17.03.2014 </w:t>
      </w:r>
      <w:r w:rsidR="003026D7">
        <w:t>№ </w:t>
      </w:r>
      <w:r w:rsidRPr="00656EF0">
        <w:t>138;</w:t>
      </w:r>
    </w:p>
    <w:p w14:paraId="29602517" w14:textId="77777777" w:rsidR="00656EF0" w:rsidRPr="00656EF0" w:rsidRDefault="00656EF0" w:rsidP="00656EF0">
      <w:pPr>
        <w:pStyle w:val="3"/>
      </w:pPr>
      <w:r w:rsidRPr="00656EF0">
        <w:t xml:space="preserve">Приказ </w:t>
      </w:r>
      <w:r w:rsidR="003026D7">
        <w:t>ОАО </w:t>
      </w:r>
      <w:r w:rsidRPr="00656EF0">
        <w:t xml:space="preserve">«МРСК Северо-Запада» «О внесении изменений в Приказ </w:t>
      </w:r>
      <w:r w:rsidR="003026D7">
        <w:t>ОАО </w:t>
      </w:r>
      <w:r w:rsidRPr="00656EF0">
        <w:t xml:space="preserve">«МРСК Северо-Запада» от 17.03.2014 </w:t>
      </w:r>
      <w:r w:rsidR="003026D7">
        <w:t>№ </w:t>
      </w:r>
      <w:r w:rsidRPr="00656EF0">
        <w:t xml:space="preserve">138 «О ведении раздельного учета доходов и расходов по видам деятельности и формировании управленческой отчетности» от 31.12.2014 </w:t>
      </w:r>
      <w:r w:rsidR="003026D7">
        <w:t>№ </w:t>
      </w:r>
      <w:r w:rsidRPr="00656EF0">
        <w:t>709;</w:t>
      </w:r>
    </w:p>
    <w:p w14:paraId="687BAF2E" w14:textId="77777777" w:rsidR="00656EF0" w:rsidRPr="00656EF0" w:rsidRDefault="00656EF0" w:rsidP="00656EF0">
      <w:pPr>
        <w:pStyle w:val="3"/>
      </w:pPr>
      <w:r w:rsidRPr="00656EF0">
        <w:t xml:space="preserve">Приказ </w:t>
      </w:r>
      <w:r w:rsidR="003026D7">
        <w:t>ОАО </w:t>
      </w:r>
      <w:r w:rsidRPr="00656EF0">
        <w:t xml:space="preserve">«МРСК Северо-Запада» «Об утверждении стандартов бухгалтерского учета» от 31.12.2009 </w:t>
      </w:r>
      <w:r w:rsidR="003026D7">
        <w:t>№ </w:t>
      </w:r>
      <w:r w:rsidRPr="00656EF0">
        <w:t>632 с приложением стандарта расходов (приложения в эл. виде);</w:t>
      </w:r>
    </w:p>
    <w:p w14:paraId="6BFC7104" w14:textId="77777777" w:rsidR="00656EF0" w:rsidRPr="00656EF0" w:rsidRDefault="00656EF0" w:rsidP="00656EF0">
      <w:pPr>
        <w:pStyle w:val="3"/>
      </w:pPr>
      <w:r w:rsidRPr="00656EF0">
        <w:t xml:space="preserve">Приказ </w:t>
      </w:r>
      <w:r w:rsidR="003026D7">
        <w:t>ПАО </w:t>
      </w:r>
      <w:r w:rsidRPr="00656EF0">
        <w:t xml:space="preserve">«МРСК Северо-Запада» от 30.12.2016 </w:t>
      </w:r>
      <w:r w:rsidR="003026D7">
        <w:t>№ </w:t>
      </w:r>
      <w:r w:rsidRPr="00656EF0">
        <w:t>842 «Об Учетной политике на 2018 год» (приложения в эл. виде);</w:t>
      </w:r>
    </w:p>
    <w:p w14:paraId="4E88A994" w14:textId="77777777" w:rsidR="00656EF0" w:rsidRPr="00656EF0" w:rsidRDefault="00656EF0" w:rsidP="00656EF0">
      <w:pPr>
        <w:pStyle w:val="3"/>
      </w:pPr>
      <w:r w:rsidRPr="00656EF0">
        <w:t>статистическая отчетность за 2016 год;</w:t>
      </w:r>
    </w:p>
    <w:p w14:paraId="6BDE67CF" w14:textId="77777777" w:rsidR="00656EF0" w:rsidRPr="00656EF0" w:rsidRDefault="00656EF0" w:rsidP="00656EF0">
      <w:pPr>
        <w:pStyle w:val="3"/>
      </w:pPr>
      <w:r w:rsidRPr="00656EF0">
        <w:t xml:space="preserve">формы налогового учета и отчетности филиала </w:t>
      </w:r>
      <w:r w:rsidR="003026D7">
        <w:t>ПАО </w:t>
      </w:r>
      <w:r w:rsidRPr="00656EF0">
        <w:t>«МРСК Северо-Запада» «Архэнерго» (за последний год и на последнюю отчетную дату);</w:t>
      </w:r>
    </w:p>
    <w:p w14:paraId="4E415042" w14:textId="77777777" w:rsidR="00656EF0" w:rsidRPr="00656EF0" w:rsidRDefault="00656EF0" w:rsidP="00656EF0">
      <w:pPr>
        <w:pStyle w:val="3"/>
      </w:pPr>
      <w:r w:rsidRPr="00656EF0">
        <w:lastRenderedPageBreak/>
        <w:t xml:space="preserve">отчет об исполнении инвестиционной программы филиала </w:t>
      </w:r>
      <w:r w:rsidR="003026D7">
        <w:t>ПАО </w:t>
      </w:r>
      <w:r w:rsidRPr="00656EF0">
        <w:t>«МРСК Северо-Запада» «Архэнерго» за 2016 год;</w:t>
      </w:r>
    </w:p>
    <w:p w14:paraId="3AB0C8B9" w14:textId="77777777" w:rsidR="00656EF0" w:rsidRPr="00656EF0" w:rsidRDefault="00656EF0" w:rsidP="00656EF0">
      <w:pPr>
        <w:pStyle w:val="3"/>
      </w:pPr>
      <w:r w:rsidRPr="00656EF0">
        <w:t xml:space="preserve">копия письма в адрес АТЦ Архангельской области от 09.03.2017 </w:t>
      </w:r>
      <w:r w:rsidR="003026D7">
        <w:t>№ </w:t>
      </w:r>
      <w:r w:rsidRPr="00656EF0">
        <w:t xml:space="preserve">06/1-12/2379 отчет об ИПР за 2016 год в формате ЕИАС, отчет об ИПР за 2016 год в формате, определенном приказом ФСТ России от 20.02.2014 </w:t>
      </w:r>
      <w:r w:rsidR="003026D7">
        <w:t>№ </w:t>
      </w:r>
      <w:r w:rsidRPr="00656EF0">
        <w:t>202-э (приложение в электронном виде);</w:t>
      </w:r>
    </w:p>
    <w:p w14:paraId="2B112565" w14:textId="77777777" w:rsidR="00656EF0" w:rsidRPr="00656EF0" w:rsidRDefault="00656EF0" w:rsidP="00656EF0">
      <w:pPr>
        <w:pStyle w:val="3"/>
      </w:pPr>
      <w:r w:rsidRPr="00656EF0">
        <w:t xml:space="preserve">Приказ Минэнерго РФ от 16.12.2016 </w:t>
      </w:r>
      <w:r w:rsidR="003026D7">
        <w:t>№ </w:t>
      </w:r>
      <w:r w:rsidRPr="00656EF0">
        <w:t xml:space="preserve">1333 «Об утверждении изменений, вносимых в инвестиционную программу </w:t>
      </w:r>
      <w:r w:rsidR="003026D7">
        <w:t>ПАО </w:t>
      </w:r>
      <w:r w:rsidRPr="00656EF0">
        <w:t xml:space="preserve">«МРСК Северо-Запада», утвержденную приказом Минэнерго России от 30.11.2015 </w:t>
      </w:r>
      <w:r w:rsidR="003026D7">
        <w:t>№ </w:t>
      </w:r>
      <w:r w:rsidRPr="00656EF0">
        <w:t>906 (2016-2021 годы)» (приложения в эл. виде);</w:t>
      </w:r>
    </w:p>
    <w:p w14:paraId="4BD45268" w14:textId="77777777" w:rsidR="00656EF0" w:rsidRPr="00656EF0" w:rsidRDefault="00656EF0" w:rsidP="00656EF0">
      <w:pPr>
        <w:pStyle w:val="3"/>
      </w:pPr>
      <w:r w:rsidRPr="00656EF0">
        <w:t xml:space="preserve">Копия письмо в адрес АТЦ Архангельской области от 30.01.2017 </w:t>
      </w:r>
      <w:r w:rsidR="003026D7">
        <w:t>№ </w:t>
      </w:r>
      <w:r w:rsidRPr="00656EF0">
        <w:t>06/1-12/1277  о направлении отчета по программе энергосбережения и повышения энергоэффективности за 2016 год (приложение в электронном виде);</w:t>
      </w:r>
    </w:p>
    <w:p w14:paraId="2B6A3AE5" w14:textId="77777777" w:rsidR="00656EF0" w:rsidRPr="00656EF0" w:rsidRDefault="00656EF0" w:rsidP="00656EF0">
      <w:pPr>
        <w:pStyle w:val="3"/>
      </w:pPr>
      <w:r w:rsidRPr="00656EF0">
        <w:t>программа энергосбережения и повышения энергоэффективности на 2015-2020 гг. и приложение в электронном виде. Отчет об исполнении программы энергосбережения за 2016 год;</w:t>
      </w:r>
    </w:p>
    <w:p w14:paraId="2562383D" w14:textId="77777777" w:rsidR="00656EF0" w:rsidRPr="00656EF0" w:rsidRDefault="00656EF0" w:rsidP="00656EF0">
      <w:pPr>
        <w:pStyle w:val="3"/>
      </w:pPr>
      <w:r w:rsidRPr="00656EF0">
        <w:t xml:space="preserve">Копия письма в адрес АТЦ Архангельской области от 31.03.2017 </w:t>
      </w:r>
      <w:r w:rsidR="003026D7">
        <w:t>№ </w:t>
      </w:r>
      <w:r w:rsidRPr="00656EF0">
        <w:t>06/1-12/2946 о направлении показателей надежности и качества за 2016 год;</w:t>
      </w:r>
    </w:p>
    <w:p w14:paraId="441435DB" w14:textId="77777777" w:rsidR="00656EF0" w:rsidRPr="00656EF0" w:rsidRDefault="00656EF0" w:rsidP="00656EF0">
      <w:pPr>
        <w:pStyle w:val="3"/>
      </w:pPr>
      <w:r w:rsidRPr="00656EF0">
        <w:t>баланс электроэнергии и мощности;</w:t>
      </w:r>
    </w:p>
    <w:p w14:paraId="5662E727" w14:textId="77777777" w:rsidR="00656EF0" w:rsidRPr="00656EF0" w:rsidRDefault="00656EF0" w:rsidP="00656EF0">
      <w:pPr>
        <w:pStyle w:val="3"/>
      </w:pPr>
      <w:r w:rsidRPr="00656EF0">
        <w:t xml:space="preserve">обосновывающие и расчетные документы по формированию необходимой валовой выручки филиала </w:t>
      </w:r>
      <w:r w:rsidR="003026D7">
        <w:t>ПАО </w:t>
      </w:r>
      <w:r w:rsidRPr="00656EF0">
        <w:t>«МРСК Северо-Запада» «Архэнерго»;</w:t>
      </w:r>
    </w:p>
    <w:p w14:paraId="2B4A9FC8" w14:textId="77777777" w:rsidR="00656EF0" w:rsidRPr="00656EF0" w:rsidRDefault="00656EF0" w:rsidP="00656EF0">
      <w:pPr>
        <w:pStyle w:val="3"/>
      </w:pPr>
      <w:r w:rsidRPr="00656EF0">
        <w:t>расчет выпадающих доходов от предоставления льгот по договорам технологического присоединения;</w:t>
      </w:r>
    </w:p>
    <w:p w14:paraId="68E0829C" w14:textId="77777777" w:rsidR="00656EF0" w:rsidRPr="00656EF0" w:rsidRDefault="00656EF0" w:rsidP="00656EF0">
      <w:pPr>
        <w:pStyle w:val="3"/>
      </w:pPr>
      <w:r w:rsidRPr="00656EF0">
        <w:t>расчет выпадающих доходов и корректировки НВВ;</w:t>
      </w:r>
    </w:p>
    <w:p w14:paraId="07FF9B67" w14:textId="77777777" w:rsidR="00656EF0" w:rsidRPr="00656EF0" w:rsidRDefault="00656EF0" w:rsidP="00656EF0">
      <w:pPr>
        <w:pStyle w:val="3"/>
      </w:pPr>
      <w:r w:rsidRPr="00656EF0">
        <w:t>расчет корректировки НВВ на 2018 год по фактическим данным за 2016 год;</w:t>
      </w:r>
    </w:p>
    <w:p w14:paraId="73F97424" w14:textId="77777777" w:rsidR="00656EF0" w:rsidRPr="00656EF0" w:rsidRDefault="00656EF0" w:rsidP="00656EF0">
      <w:pPr>
        <w:pStyle w:val="3"/>
      </w:pPr>
      <w:r w:rsidRPr="00656EF0">
        <w:lastRenderedPageBreak/>
        <w:t xml:space="preserve">мониторинг выполнения филиалом </w:t>
      </w:r>
      <w:r w:rsidR="003026D7">
        <w:t>ПАО </w:t>
      </w:r>
      <w:r w:rsidRPr="00656EF0">
        <w:t>«МРСК Северо-Запада» «Архэнерго» критериев по Постановлению Правительства РФ от 28.02.2015 №184;</w:t>
      </w:r>
    </w:p>
    <w:p w14:paraId="43E96BFC" w14:textId="77777777" w:rsidR="00656EF0" w:rsidRPr="00656EF0" w:rsidRDefault="00656EF0" w:rsidP="00656EF0">
      <w:pPr>
        <w:pStyle w:val="3"/>
      </w:pPr>
      <w:r w:rsidRPr="00656EF0">
        <w:t>документы, подтверждающие право собственности и иные основания владения объектов, используемых для осуществления регулируемого вида деятельности в соответствии с критериями ТСО;</w:t>
      </w:r>
    </w:p>
    <w:p w14:paraId="6CE07364" w14:textId="77777777" w:rsidR="00656EF0" w:rsidRPr="00656EF0" w:rsidRDefault="00656EF0" w:rsidP="00656EF0">
      <w:pPr>
        <w:pStyle w:val="3"/>
      </w:pPr>
      <w:r w:rsidRPr="00656EF0">
        <w:t>учредительные документы, доверенности;</w:t>
      </w:r>
    </w:p>
    <w:p w14:paraId="79B7C327" w14:textId="77777777" w:rsidR="00656EF0" w:rsidRPr="00656EF0" w:rsidRDefault="00656EF0" w:rsidP="00656EF0">
      <w:pPr>
        <w:pStyle w:val="3"/>
      </w:pPr>
      <w:r w:rsidRPr="00656EF0">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p w14:paraId="19C6AAE1" w14:textId="77777777" w:rsidR="00656EF0" w:rsidRPr="00656EF0" w:rsidRDefault="00656EF0" w:rsidP="00656EF0">
      <w:pPr>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Постатейный анализ документов, предоставленных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в обоснование предложения по тарифам на 2018 год, отражен в соответствующих разделах настоящего Отчета.</w:t>
      </w:r>
    </w:p>
    <w:p w14:paraId="75962904" w14:textId="77777777" w:rsidR="00656EF0" w:rsidRPr="00656EF0" w:rsidRDefault="00656EF0" w:rsidP="00656EF0">
      <w:pPr>
        <w:pStyle w:val="1"/>
        <w:numPr>
          <w:ilvl w:val="0"/>
          <w:numId w:val="1"/>
        </w:numPr>
        <w:spacing w:line="360" w:lineRule="auto"/>
        <w:jc w:val="both"/>
        <w:rPr>
          <w:rFonts w:ascii="Myriad Pro" w:hAnsi="Myriad Pro"/>
          <w:bCs w:val="0"/>
          <w:color w:val="4F6228" w:themeColor="accent3" w:themeShade="80"/>
        </w:rPr>
      </w:pPr>
      <w:r w:rsidRPr="00656EF0">
        <w:rPr>
          <w:rFonts w:ascii="Myriad Pro" w:hAnsi="Myriad Pro"/>
          <w:b w:val="0"/>
          <w:color w:val="4F6228"/>
        </w:rPr>
        <w:br w:type="page"/>
      </w:r>
      <w:bookmarkStart w:id="40" w:name="_Toc50544655"/>
      <w:bookmarkStart w:id="41" w:name="_Toc50544656"/>
      <w:bookmarkStart w:id="42" w:name="_Toc40297113"/>
      <w:bookmarkStart w:id="43" w:name="_Toc53168298"/>
      <w:bookmarkStart w:id="44" w:name="_Toc53343524"/>
      <w:bookmarkEnd w:id="36"/>
      <w:bookmarkEnd w:id="40"/>
      <w:bookmarkEnd w:id="41"/>
      <w:r w:rsidRPr="00656EF0">
        <w:rPr>
          <w:rFonts w:ascii="Myriad Pro" w:hAnsi="Myriad Pro"/>
          <w:bCs w:val="0"/>
          <w:color w:val="4F6228" w:themeColor="accent3" w:themeShade="80"/>
        </w:rPr>
        <w:lastRenderedPageBreak/>
        <w:t>Экспертиза обоснованности принятых Агентством по тарифам и ценам Архангельской области в расчет тарифов на 2017 и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2"/>
      <w:bookmarkEnd w:id="43"/>
      <w:bookmarkEnd w:id="44"/>
    </w:p>
    <w:p w14:paraId="1CB06FE6" w14:textId="77777777" w:rsidR="00656EF0" w:rsidRPr="00656EF0" w:rsidRDefault="00656EF0" w:rsidP="00656EF0">
      <w:pPr>
        <w:pStyle w:val="2f4"/>
      </w:pPr>
      <w:r w:rsidRPr="00656EF0">
        <w:t xml:space="preserve">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3026D7">
        <w:t>№ </w:t>
      </w:r>
      <w:r w:rsidRPr="00656EF0">
        <w:t>20-э/2,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В части данных показателей для расчета тарифов используются следующие материалы:</w:t>
      </w:r>
    </w:p>
    <w:p w14:paraId="37C17E55" w14:textId="77777777" w:rsidR="00656EF0" w:rsidRPr="00656EF0" w:rsidRDefault="00656EF0" w:rsidP="00656EF0">
      <w:pPr>
        <w:pStyle w:val="3"/>
      </w:pPr>
      <w:r w:rsidRPr="00656EF0">
        <w:t>расчет технологического расхода электрической энергии (потерь) в электрических сетях электросетевой организации;</w:t>
      </w:r>
    </w:p>
    <w:p w14:paraId="15184A10" w14:textId="77777777" w:rsidR="00656EF0" w:rsidRPr="00656EF0" w:rsidRDefault="00656EF0" w:rsidP="00656EF0">
      <w:pPr>
        <w:pStyle w:val="3"/>
      </w:pPr>
      <w:r w:rsidRPr="00656EF0">
        <w:t>баланс электрической энергии по сетям согласно диапазонам напряжения;</w:t>
      </w:r>
    </w:p>
    <w:p w14:paraId="5FDE10B7" w14:textId="77777777" w:rsidR="00656EF0" w:rsidRPr="00656EF0" w:rsidRDefault="00656EF0" w:rsidP="00656EF0">
      <w:pPr>
        <w:pStyle w:val="3"/>
      </w:pPr>
      <w:r w:rsidRPr="00656EF0">
        <w:t>электрическая мощность по диапазонам напряжения;</w:t>
      </w:r>
    </w:p>
    <w:p w14:paraId="65343291" w14:textId="77777777" w:rsidR="00656EF0" w:rsidRPr="00656EF0" w:rsidRDefault="00656EF0" w:rsidP="00656EF0">
      <w:pPr>
        <w:pStyle w:val="3"/>
      </w:pPr>
      <w:r w:rsidRPr="00656EF0">
        <w:t>структура полезного отпуска электрической энергии (мощности) по группам потребителей.</w:t>
      </w:r>
    </w:p>
    <w:p w14:paraId="1E84C8B5" w14:textId="77777777" w:rsidR="00656EF0" w:rsidRPr="00656EF0" w:rsidRDefault="00656EF0" w:rsidP="00656EF0">
      <w:pPr>
        <w:pStyle w:val="2f4"/>
      </w:pPr>
      <w:r w:rsidRPr="00656EF0">
        <w:t xml:space="preserve">Согласно п. 14 Основ ценообразования </w:t>
      </w:r>
      <w:r w:rsidR="003026D7">
        <w:t>№ </w:t>
      </w:r>
      <w:r w:rsidRPr="00656EF0">
        <w:t>1178 для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67148E09" w14:textId="77777777" w:rsidR="00656EF0" w:rsidRPr="00656EF0" w:rsidRDefault="00656EF0" w:rsidP="00656EF0">
      <w:pPr>
        <w:pStyle w:val="2f4"/>
      </w:pPr>
      <w:r w:rsidRPr="00656EF0">
        <w:t xml:space="preserve">В соответствии с пунктом 38 Основ ценообразования </w:t>
      </w:r>
      <w:r w:rsidR="003026D7">
        <w:t>№ </w:t>
      </w:r>
      <w:r w:rsidRPr="00656EF0">
        <w:t xml:space="preserve">1178 (в редакции от 13.11.2013) одним из долгосрочных параметров регулирования для территориальных сетевых организаций является величина технологического </w:t>
      </w:r>
      <w:r w:rsidRPr="00656EF0">
        <w:lastRenderedPageBreak/>
        <w:t>расхода (потерь) электрической энергии (начиная с 2014 года для первого и (или) последующих долгосрочных периодов регулирования - уровень потерь электрической энергии при ее передаче по электрическим сетям).</w:t>
      </w:r>
    </w:p>
    <w:p w14:paraId="1A99D7A6" w14:textId="77777777" w:rsidR="00656EF0" w:rsidRPr="00656EF0" w:rsidRDefault="00656EF0" w:rsidP="00656EF0">
      <w:pPr>
        <w:pStyle w:val="2f4"/>
      </w:pPr>
      <w:r w:rsidRPr="00656EF0">
        <w:t xml:space="preserve">В соответствии с указанным выше пунктом Основ ценообразования </w:t>
      </w:r>
      <w:r w:rsidR="003026D7">
        <w:t>№ </w:t>
      </w:r>
      <w:r w:rsidRPr="00656EF0">
        <w:t xml:space="preserve">1178 для территориальных сетевых организаций, первый и (или) последующие долгосрочные периоды регулирования которых начинаются с 2014 года используется величина потерь электрической энергии при ее передаче по электрическим сетям, определенная органами исполнительной власти субъектов Российской Федерации в области государственного регулирования тарифов на каждый год долгосрочного периода регулирования территориальной сетевой организации исходя из уровня потерь электрической энергии при ее передаче по электрическим сетям, определенного органами исполнительной власти субъектов Российской Федерации в области государственного регулирования тарифов, и величины планового отпуска электрической энергии в сеть, рассчитанной в соответствии с </w:t>
      </w:r>
      <w:hyperlink r:id="rId12" w:history="1">
        <w:r w:rsidRPr="00656EF0">
          <w:t>методическими указаниями</w:t>
        </w:r>
      </w:hyperlink>
      <w:r w:rsidRPr="00656EF0">
        <w:t xml:space="preserve"> по расчету регулируемых тарифов и цен на электрическую (тепловую) энергию на розничном (потребительском) рынке.</w:t>
      </w:r>
    </w:p>
    <w:p w14:paraId="1AF2AFC2" w14:textId="77777777" w:rsidR="00656EF0" w:rsidRPr="00656EF0" w:rsidRDefault="00656EF0" w:rsidP="00656EF0">
      <w:pPr>
        <w:pStyle w:val="2f4"/>
      </w:pPr>
      <w:r w:rsidRPr="00656EF0">
        <w:t>Уровень потерь электрической энергии при ее передаче по электрическим сетям территориальной сетевой организации определяется органами исполнительной власти субъектов Российской Федерации в области государственного регулирования тарифов перед началом долгосрочного периода регулирования и устанавливается на долгосрочный период регулирования как минимальное значение из норматива потерь электрической энергии при ее передаче по электрическим сетям,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соответствующей территориальной сетевой организации за последний истекший год.</w:t>
      </w:r>
    </w:p>
    <w:p w14:paraId="6B4D5EA5" w14:textId="77777777" w:rsidR="00656EF0" w:rsidRPr="00656EF0" w:rsidRDefault="00656EF0" w:rsidP="00656EF0">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45" w:name="_Toc53168299"/>
      <w:bookmarkStart w:id="46" w:name="_Toc53343525"/>
      <w:r w:rsidRPr="00656EF0">
        <w:rPr>
          <w:rFonts w:ascii="Myriad Pro" w:hAnsi="Myriad Pro"/>
          <w:b/>
          <w:color w:val="4F6228" w:themeColor="accent3" w:themeShade="80"/>
          <w:sz w:val="28"/>
          <w:szCs w:val="28"/>
        </w:rPr>
        <w:lastRenderedPageBreak/>
        <w:t>Экспертиза обоснованности принятых Агентством по тарифам и ценам Архангельской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5"/>
      <w:bookmarkEnd w:id="46"/>
    </w:p>
    <w:p w14:paraId="1234D07D" w14:textId="77777777" w:rsidR="00656EF0" w:rsidRPr="00656EF0" w:rsidRDefault="00656EF0" w:rsidP="00656EF0">
      <w:pPr>
        <w:pStyle w:val="2f4"/>
      </w:pPr>
    </w:p>
    <w:p w14:paraId="0F2EF84C" w14:textId="77777777" w:rsidR="00656EF0" w:rsidRPr="00656EF0" w:rsidRDefault="00656EF0" w:rsidP="00656EF0">
      <w:pPr>
        <w:pStyle w:val="affff3"/>
      </w:pPr>
      <w:r w:rsidRPr="00656EF0">
        <w:t>ПОЗИЦИЯ ТЕРРИТОРИАЛЬНОЙ СЕТЕВОЙ ОРГАНИЗАЦИИ</w:t>
      </w:r>
    </w:p>
    <w:p w14:paraId="17F82785" w14:textId="77777777" w:rsidR="00656EF0" w:rsidRPr="00656EF0" w:rsidRDefault="00656EF0" w:rsidP="00656EF0">
      <w:pPr>
        <w:pStyle w:val="2f4"/>
      </w:pPr>
      <w:r w:rsidRPr="00656EF0">
        <w:t xml:space="preserve">Баланс электрической энергии, заявленный филиалом </w:t>
      </w:r>
      <w:r w:rsidR="003026D7">
        <w:t>ПАО </w:t>
      </w:r>
      <w:r w:rsidRPr="00656EF0">
        <w:t>«МРСК Северо-Запада» «Архэнерго» на 2017 год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4"/>
        <w:gridCol w:w="2437"/>
      </w:tblGrid>
      <w:tr w:rsidR="00656EF0" w:rsidRPr="00656EF0" w14:paraId="3CD5B28D" w14:textId="77777777" w:rsidTr="00656EF0">
        <w:trPr>
          <w:tblHeader/>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10DDB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16FC3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Значение</w:t>
            </w:r>
          </w:p>
        </w:tc>
      </w:tr>
      <w:tr w:rsidR="00656EF0" w:rsidRPr="00656EF0" w14:paraId="06D61BD7" w14:textId="77777777" w:rsidTr="00656EF0">
        <w:trPr>
          <w:tblHeader/>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2FA17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522EB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r>
      <w:tr w:rsidR="00656EF0" w:rsidRPr="00656EF0" w14:paraId="23FB99B7" w14:textId="77777777" w:rsidTr="00656EF0">
        <w:tc>
          <w:tcPr>
            <w:tcW w:w="3727" w:type="pct"/>
            <w:tcBorders>
              <w:top w:val="single" w:sz="4" w:space="0" w:color="FFFFFF" w:themeColor="background1"/>
            </w:tcBorders>
            <w:shd w:val="clear" w:color="auto" w:fill="auto"/>
            <w:vAlign w:val="center"/>
          </w:tcPr>
          <w:p w14:paraId="5EF6AAEB"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Поступление электроэнергии в сеть, млн. кВтч</w:t>
            </w:r>
          </w:p>
        </w:tc>
        <w:tc>
          <w:tcPr>
            <w:tcW w:w="1273" w:type="pct"/>
            <w:tcBorders>
              <w:top w:val="single" w:sz="4" w:space="0" w:color="FFFFFF" w:themeColor="background1"/>
            </w:tcBorders>
            <w:shd w:val="clear" w:color="auto" w:fill="auto"/>
          </w:tcPr>
          <w:p w14:paraId="3807F2D5"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3417,36</w:t>
            </w:r>
          </w:p>
        </w:tc>
      </w:tr>
      <w:tr w:rsidR="00656EF0" w:rsidRPr="00656EF0" w14:paraId="03957D81" w14:textId="77777777" w:rsidTr="00656EF0">
        <w:tc>
          <w:tcPr>
            <w:tcW w:w="3727" w:type="pct"/>
            <w:shd w:val="clear" w:color="auto" w:fill="auto"/>
            <w:vAlign w:val="center"/>
          </w:tcPr>
          <w:p w14:paraId="0644CE23"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Потери электроэнергии, млн. кВтч</w:t>
            </w:r>
          </w:p>
        </w:tc>
        <w:tc>
          <w:tcPr>
            <w:tcW w:w="1273" w:type="pct"/>
            <w:shd w:val="clear" w:color="auto" w:fill="auto"/>
          </w:tcPr>
          <w:p w14:paraId="18A4C13A"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428,88</w:t>
            </w:r>
          </w:p>
        </w:tc>
      </w:tr>
      <w:tr w:rsidR="00656EF0" w:rsidRPr="00656EF0" w14:paraId="59993862" w14:textId="77777777" w:rsidTr="00656EF0">
        <w:tc>
          <w:tcPr>
            <w:tcW w:w="3727" w:type="pct"/>
            <w:shd w:val="clear" w:color="auto" w:fill="auto"/>
            <w:vAlign w:val="center"/>
          </w:tcPr>
          <w:p w14:paraId="18FC7084"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Электроэнергия на производственные нужды, млн. кВтч</w:t>
            </w:r>
          </w:p>
        </w:tc>
        <w:tc>
          <w:tcPr>
            <w:tcW w:w="1273" w:type="pct"/>
            <w:shd w:val="clear" w:color="auto" w:fill="auto"/>
          </w:tcPr>
          <w:p w14:paraId="277549B4"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17,30</w:t>
            </w:r>
          </w:p>
        </w:tc>
      </w:tr>
      <w:tr w:rsidR="00656EF0" w:rsidRPr="00656EF0" w14:paraId="6609E693" w14:textId="77777777" w:rsidTr="00656EF0">
        <w:tc>
          <w:tcPr>
            <w:tcW w:w="3727" w:type="pct"/>
            <w:shd w:val="clear" w:color="auto" w:fill="auto"/>
            <w:vAlign w:val="center"/>
          </w:tcPr>
          <w:p w14:paraId="6614F811"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Отпуск из сети, млн. кВтч – всего:</w:t>
            </w:r>
          </w:p>
        </w:tc>
        <w:tc>
          <w:tcPr>
            <w:tcW w:w="1273" w:type="pct"/>
            <w:shd w:val="clear" w:color="auto" w:fill="auto"/>
          </w:tcPr>
          <w:p w14:paraId="4D7D96AA"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2971,18</w:t>
            </w:r>
          </w:p>
        </w:tc>
      </w:tr>
      <w:tr w:rsidR="00656EF0" w:rsidRPr="00656EF0" w14:paraId="08B0945E" w14:textId="77777777" w:rsidTr="00656EF0">
        <w:tc>
          <w:tcPr>
            <w:tcW w:w="3727" w:type="pct"/>
            <w:shd w:val="clear" w:color="auto" w:fill="auto"/>
          </w:tcPr>
          <w:p w14:paraId="24DF880B"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в т.ч. населению</w:t>
            </w:r>
          </w:p>
        </w:tc>
        <w:tc>
          <w:tcPr>
            <w:tcW w:w="1273" w:type="pct"/>
            <w:shd w:val="clear" w:color="auto" w:fill="auto"/>
          </w:tcPr>
          <w:p w14:paraId="2E72E464"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1922,06</w:t>
            </w:r>
          </w:p>
        </w:tc>
      </w:tr>
      <w:tr w:rsidR="00656EF0" w:rsidRPr="00656EF0" w14:paraId="0C43FB97" w14:textId="77777777" w:rsidTr="00656EF0">
        <w:tc>
          <w:tcPr>
            <w:tcW w:w="3727" w:type="pct"/>
            <w:shd w:val="clear" w:color="auto" w:fill="auto"/>
          </w:tcPr>
          <w:p w14:paraId="79388AEC"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прочим потребителям</w:t>
            </w:r>
          </w:p>
        </w:tc>
        <w:tc>
          <w:tcPr>
            <w:tcW w:w="1273" w:type="pct"/>
            <w:shd w:val="clear" w:color="auto" w:fill="auto"/>
          </w:tcPr>
          <w:p w14:paraId="09368975"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248,76</w:t>
            </w:r>
          </w:p>
        </w:tc>
      </w:tr>
      <w:tr w:rsidR="00656EF0" w:rsidRPr="00656EF0" w14:paraId="59AFC9E7" w14:textId="77777777" w:rsidTr="00656EF0">
        <w:tc>
          <w:tcPr>
            <w:tcW w:w="3727" w:type="pct"/>
            <w:shd w:val="clear" w:color="auto" w:fill="auto"/>
          </w:tcPr>
          <w:p w14:paraId="2717782B"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сальдо-переток в смежные ТСО</w:t>
            </w:r>
          </w:p>
        </w:tc>
        <w:tc>
          <w:tcPr>
            <w:tcW w:w="1273" w:type="pct"/>
            <w:shd w:val="clear" w:color="auto" w:fill="auto"/>
          </w:tcPr>
          <w:p w14:paraId="4A69D8D2"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800,36</w:t>
            </w:r>
          </w:p>
        </w:tc>
      </w:tr>
    </w:tbl>
    <w:p w14:paraId="47E1860C" w14:textId="77777777" w:rsidR="00656EF0" w:rsidRPr="00656EF0" w:rsidRDefault="00656EF0" w:rsidP="00656EF0">
      <w:pPr>
        <w:pStyle w:val="2f4"/>
      </w:pPr>
      <w:r w:rsidRPr="00656EF0">
        <w:t xml:space="preserve">В обоснование заявленных объемов филиалом </w:t>
      </w:r>
      <w:r w:rsidR="003026D7">
        <w:t>ПАО </w:t>
      </w:r>
      <w:r w:rsidRPr="00656EF0">
        <w:t>«МРСК Северо-Запада» «Архэнерго» были представлены следующие документы:</w:t>
      </w:r>
    </w:p>
    <w:p w14:paraId="31E0601D" w14:textId="77777777" w:rsidR="00656EF0" w:rsidRPr="00656EF0" w:rsidRDefault="00656EF0" w:rsidP="00656EF0">
      <w:pPr>
        <w:pStyle w:val="3"/>
      </w:pPr>
      <w:r w:rsidRPr="00656EF0">
        <w:t>пояснительная записка;</w:t>
      </w:r>
    </w:p>
    <w:p w14:paraId="07D405A4" w14:textId="77777777" w:rsidR="00656EF0" w:rsidRPr="00656EF0" w:rsidRDefault="00656EF0" w:rsidP="00656EF0">
      <w:pPr>
        <w:pStyle w:val="3"/>
      </w:pPr>
      <w:r w:rsidRPr="00656EF0">
        <w:t xml:space="preserve">баланс электрической энергии по сетям ВН, СН1, СН2, НН филиала </w:t>
      </w:r>
      <w:r w:rsidRPr="00656EF0">
        <w:br/>
      </w:r>
      <w:r w:rsidR="003026D7">
        <w:t>ПАО </w:t>
      </w:r>
      <w:r w:rsidRPr="00656EF0">
        <w:t>«МРСК Северо-Запада» «Архэнерго» фактические данные за 2015г., плановые на 2016г., плановые на 2017г. в целом, в т.ч. по полугодиям  (в формате приложений П1.4, П1.6);</w:t>
      </w:r>
    </w:p>
    <w:p w14:paraId="6BE91488" w14:textId="77777777" w:rsidR="00656EF0" w:rsidRPr="00656EF0" w:rsidRDefault="00656EF0" w:rsidP="00656EF0">
      <w:pPr>
        <w:pStyle w:val="3"/>
      </w:pPr>
      <w:r w:rsidRPr="00656EF0">
        <w:t xml:space="preserve">баланс электрической мощности по сетям  ВН, СН1, СН2, НН филиала </w:t>
      </w:r>
      <w:r w:rsidR="003026D7">
        <w:t>ПАО </w:t>
      </w:r>
      <w:r w:rsidRPr="00656EF0">
        <w:t>«МРСК Северо-Запада» «Архэнерго» фактические данные за 2015 г., плановые на 2016 г., плановые на 2017 г. в целом, в т.ч. по полугодиям (в формате приложений П1.5);</w:t>
      </w:r>
    </w:p>
    <w:p w14:paraId="67C588D6" w14:textId="77777777" w:rsidR="00656EF0" w:rsidRPr="00656EF0" w:rsidRDefault="00656EF0" w:rsidP="00656EF0">
      <w:pPr>
        <w:pStyle w:val="3"/>
      </w:pPr>
      <w:r w:rsidRPr="00656EF0">
        <w:t>отпуск (передача) электроэнергии территориальными сетевыми организациями на 2017 год (в формате приложений П 1.30);</w:t>
      </w:r>
    </w:p>
    <w:p w14:paraId="201F5515" w14:textId="77777777" w:rsidR="00656EF0" w:rsidRPr="00656EF0" w:rsidRDefault="00656EF0" w:rsidP="00656EF0">
      <w:pPr>
        <w:pStyle w:val="3"/>
      </w:pPr>
      <w:r w:rsidRPr="00656EF0">
        <w:t>сведения об отпуске (передаче) электроэнергии распределительными сетевыми организациями (форма 46 ER.ST (v1.0)) за 2015 год;</w:t>
      </w:r>
    </w:p>
    <w:p w14:paraId="6D0FCA36" w14:textId="77777777" w:rsidR="00656EF0" w:rsidRPr="00656EF0" w:rsidRDefault="00656EF0" w:rsidP="00656EF0">
      <w:pPr>
        <w:pStyle w:val="3"/>
      </w:pPr>
      <w:r w:rsidRPr="00656EF0">
        <w:lastRenderedPageBreak/>
        <w:t>форма №46-ЭЭ (передача) за 2015 год (годовая и за каждый месяц);</w:t>
      </w:r>
    </w:p>
    <w:p w14:paraId="11CD73AE" w14:textId="77777777" w:rsidR="00656EF0" w:rsidRPr="00656EF0" w:rsidRDefault="00656EF0" w:rsidP="00656EF0">
      <w:pPr>
        <w:pStyle w:val="2f4"/>
      </w:pPr>
      <w:r w:rsidRPr="00656EF0">
        <w:t xml:space="preserve">Объем отпуска электроэнергии из сети на 2017 год сформирован на основании динамики электропотребления за 2014-2015 гг. Факт электрической энергии по объемам отпуска из сети за 2015 год оказался ниже уровня 2014 года на 1,7%. </w:t>
      </w:r>
    </w:p>
    <w:p w14:paraId="11DB89A5" w14:textId="77777777" w:rsidR="00656EF0" w:rsidRPr="00656EF0" w:rsidRDefault="00656EF0" w:rsidP="00656EF0">
      <w:pPr>
        <w:pStyle w:val="2f4"/>
      </w:pPr>
      <w:r w:rsidRPr="00656EF0">
        <w:t xml:space="preserve">На 2016 год филиалом предусмотрено такое же снижение к уровню 2015 года (-1,7%), а на 2017 год уменьшение объема отпуска электрической энергии из сети запланировано в размере (-0,7%). </w:t>
      </w:r>
    </w:p>
    <w:p w14:paraId="2E3C3198" w14:textId="77777777" w:rsidR="00656EF0" w:rsidRPr="00656EF0" w:rsidRDefault="00656EF0" w:rsidP="00656EF0">
      <w:pPr>
        <w:pStyle w:val="2f4"/>
      </w:pPr>
      <w:r w:rsidRPr="00656EF0">
        <w:t>С учетом изложенного выше отпуск электрической энергии из сети в 2017 году составит 2988,5 млн. кВт*ч.</w:t>
      </w:r>
    </w:p>
    <w:p w14:paraId="564765F7" w14:textId="77777777" w:rsidR="00656EF0" w:rsidRPr="00656EF0" w:rsidRDefault="00656EF0" w:rsidP="00656EF0">
      <w:pPr>
        <w:pStyle w:val="2f4"/>
      </w:pPr>
      <w:r w:rsidRPr="00656EF0">
        <w:t xml:space="preserve">Потери электроэнергии на 2016 и 2017 гг. учтены на уровне 12,55% к отпуску в сеть. Данный уровень потерь утвержден приказом Минэнерго РФ от 26.06.2013 </w:t>
      </w:r>
      <w:r w:rsidR="003026D7">
        <w:t>№ </w:t>
      </w:r>
      <w:r w:rsidRPr="00656EF0">
        <w:t>656 (Приложение 5.79) и принят Агентством по тарифам и ценам Архангельской области в качестве долгосрочного параметра регулирования, установленного постановлением от 13.12.2013 №79-э/1 на период 2014-2018 гг. Потери электроэнергии на 2017 г, составят 428,9 млн. кВт-ч (12,55%).</w:t>
      </w:r>
    </w:p>
    <w:p w14:paraId="0C1F9517" w14:textId="77777777" w:rsidR="00656EF0" w:rsidRPr="00656EF0" w:rsidRDefault="00656EF0" w:rsidP="00656EF0">
      <w:pPr>
        <w:pStyle w:val="2f4"/>
      </w:pPr>
      <w:r w:rsidRPr="00656EF0">
        <w:t>Величины мощности на 2015 г. сформированы по числу часов использования мощности (ЧЧИМ), рассчитанным по параметрам, принятым в сводном прогнозном балансе на 2015 г. - поступление в сеть 6 156 ч, потери 7 800 ч.</w:t>
      </w:r>
    </w:p>
    <w:p w14:paraId="32A75D76" w14:textId="77777777" w:rsidR="00656EF0" w:rsidRPr="00656EF0" w:rsidRDefault="00656EF0" w:rsidP="00656EF0">
      <w:pPr>
        <w:pStyle w:val="2f4"/>
      </w:pPr>
      <w:r w:rsidRPr="00656EF0">
        <w:t>Величины мощности на 2016 и 2017 г. сформированы по ЧЧИМ, рассчитанным по параметрам, принятым в сводном прогнозном балансе на 2016 г. - поступление в сеть 6 568 ч, потери 7 317 ч.</w:t>
      </w:r>
    </w:p>
    <w:p w14:paraId="59B943FE" w14:textId="77777777" w:rsidR="00656EF0" w:rsidRPr="00656EF0" w:rsidRDefault="00656EF0" w:rsidP="00656EF0">
      <w:pPr>
        <w:pStyle w:val="2f4"/>
      </w:pPr>
      <w:r w:rsidRPr="00656EF0">
        <w:t>Ввиду отсутствия заявок потребителей величина заявленной мощности получена расчетным путем. Принятие величины заявленной мощности на уровне фактической обусловлено необходимостью получения в полном объеме выручки при расчете за оказанную услугу по передаче электроэнергии от потребителей, рассчитывающихся по 2-ставочному тарифу (за фактическую мощность).</w:t>
      </w:r>
    </w:p>
    <w:p w14:paraId="33725618" w14:textId="77777777" w:rsidR="00656EF0" w:rsidRPr="00656EF0" w:rsidRDefault="00656EF0" w:rsidP="00656EF0">
      <w:pPr>
        <w:pStyle w:val="2f4"/>
      </w:pPr>
      <w:r w:rsidRPr="00656EF0">
        <w:t>При формировании баланса электроэнергии отдельно учтены потребители оптового рынка (</w:t>
      </w:r>
      <w:r w:rsidR="003026D7">
        <w:t>ООО </w:t>
      </w:r>
      <w:r w:rsidRPr="00656EF0">
        <w:t>«Русэнергосбыт») и потребители, рассчитывающиеся за услуги по передаче электроэнергии по прямым договорам.</w:t>
      </w:r>
    </w:p>
    <w:p w14:paraId="445DA2FF" w14:textId="77777777" w:rsidR="00656EF0" w:rsidRPr="00656EF0" w:rsidRDefault="00656EF0" w:rsidP="00656EF0">
      <w:pPr>
        <w:pStyle w:val="2f4"/>
      </w:pPr>
      <w:r w:rsidRPr="00656EF0">
        <w:lastRenderedPageBreak/>
        <w:t xml:space="preserve">Увеличение потребления потребителей, заключивших прямые договора, связано с проводимой кампанией по заключению прямых договоров па услуги по передаче. Соответственно, снижается мощность потребителей по </w:t>
      </w:r>
      <w:r w:rsidR="003026D7">
        <w:t>ОАО </w:t>
      </w:r>
      <w:r w:rsidRPr="00656EF0">
        <w:t>«Архэнергосбыт».</w:t>
      </w:r>
    </w:p>
    <w:p w14:paraId="5742E707" w14:textId="77777777" w:rsidR="00656EF0" w:rsidRPr="00656EF0" w:rsidRDefault="00656EF0" w:rsidP="00656EF0">
      <w:pPr>
        <w:pStyle w:val="2f4"/>
      </w:pPr>
      <w:r w:rsidRPr="00656EF0">
        <w:t>В структуре полезного отпуска учтен объем потребителей, присоединенных через энергетические установки производителя электроэнергии. В балансе по сетям эти объемы не учитываются.</w:t>
      </w:r>
    </w:p>
    <w:p w14:paraId="3CA5E1F1" w14:textId="77777777" w:rsidR="00656EF0" w:rsidRPr="00656EF0" w:rsidRDefault="00656EF0" w:rsidP="00656EF0">
      <w:pPr>
        <w:pStyle w:val="2f4"/>
      </w:pPr>
      <w:r w:rsidRPr="00656EF0">
        <w:t>Показатель «План 2015 г.» соответствуют принятому при установлении тарифов на 2015 г.</w:t>
      </w:r>
    </w:p>
    <w:p w14:paraId="42D9B1B1" w14:textId="77777777" w:rsidR="00656EF0" w:rsidRPr="00656EF0" w:rsidRDefault="00656EF0" w:rsidP="00656EF0">
      <w:pPr>
        <w:pStyle w:val="2f4"/>
      </w:pPr>
      <w:r w:rsidRPr="00656EF0">
        <w:t>Межсетевое взаимодействие с ТСО Архангельской области осуществляется по схеме «котел снизу». Данные по отпуску (передаче) электроэнергии территориальными сетевыми организациями (табл. П 1.30) сформированы исходя из планируемого баланса электроэнергии (мощности) на 2017 г. и перетоками между смежными ТОО.</w:t>
      </w:r>
    </w:p>
    <w:p w14:paraId="3482B6A8" w14:textId="77777777" w:rsidR="00656EF0" w:rsidRPr="00656EF0" w:rsidRDefault="00656EF0" w:rsidP="00656EF0">
      <w:pPr>
        <w:pStyle w:val="2f4"/>
      </w:pPr>
      <w:r w:rsidRPr="00656EF0">
        <w:t>ТСО-плательщики и ТСО-получатели определяются при установлении индивидуальных тарифов на услуги по передаче для взаиморасчетов между сетевыми организациями.</w:t>
      </w:r>
    </w:p>
    <w:tbl>
      <w:tblPr>
        <w:tblW w:w="9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9"/>
        <w:gridCol w:w="3954"/>
      </w:tblGrid>
      <w:tr w:rsidR="00656EF0" w:rsidRPr="00656EF0" w14:paraId="7B86870D" w14:textId="77777777" w:rsidTr="00656EF0">
        <w:trPr>
          <w:trHeight w:val="300"/>
          <w:tblHeader/>
          <w:jc w:val="center"/>
        </w:trPr>
        <w:tc>
          <w:tcPr>
            <w:tcW w:w="5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5A61F54"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Показатель</w:t>
            </w:r>
          </w:p>
        </w:tc>
        <w:tc>
          <w:tcPr>
            <w:tcW w:w="3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C9A4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филиала - ожидаемые объемы, МВт</w:t>
            </w:r>
          </w:p>
        </w:tc>
      </w:tr>
      <w:tr w:rsidR="00656EF0" w:rsidRPr="00656EF0" w14:paraId="2C484432" w14:textId="77777777" w:rsidTr="00656EF0">
        <w:trPr>
          <w:trHeight w:val="300"/>
          <w:tblHeader/>
          <w:jc w:val="center"/>
        </w:trPr>
        <w:tc>
          <w:tcPr>
            <w:tcW w:w="5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F7FCF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3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FE09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r>
      <w:tr w:rsidR="00656EF0" w:rsidRPr="00656EF0" w14:paraId="12DEAEA6" w14:textId="77777777" w:rsidTr="00656EF0">
        <w:trPr>
          <w:trHeight w:val="420"/>
          <w:jc w:val="center"/>
        </w:trPr>
        <w:tc>
          <w:tcPr>
            <w:tcW w:w="5439" w:type="dxa"/>
            <w:tcBorders>
              <w:top w:val="single" w:sz="4" w:space="0" w:color="FFFFFF" w:themeColor="background1"/>
            </w:tcBorders>
            <w:shd w:val="clear" w:color="auto" w:fill="auto"/>
            <w:vAlign w:val="center"/>
            <w:hideMark/>
          </w:tcPr>
          <w:p w14:paraId="6B6CFA3E" w14:textId="77777777" w:rsidR="00656EF0" w:rsidRPr="00656EF0" w:rsidRDefault="00656EF0" w:rsidP="00656EF0">
            <w:pPr>
              <w:spacing w:after="0" w:line="240" w:lineRule="auto"/>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Полезный отпуск заявленной мощности потребителям услуг</w:t>
            </w:r>
          </w:p>
        </w:tc>
        <w:tc>
          <w:tcPr>
            <w:tcW w:w="3954" w:type="dxa"/>
            <w:tcBorders>
              <w:top w:val="single" w:sz="4" w:space="0" w:color="FFFFFF" w:themeColor="background1"/>
            </w:tcBorders>
            <w:shd w:val="clear" w:color="auto" w:fill="auto"/>
            <w:noWrap/>
            <w:vAlign w:val="center"/>
            <w:hideMark/>
          </w:tcPr>
          <w:p w14:paraId="4EC912AF"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358,307</w:t>
            </w:r>
          </w:p>
        </w:tc>
      </w:tr>
      <w:tr w:rsidR="00656EF0" w:rsidRPr="00656EF0" w14:paraId="4C6F2D4E" w14:textId="77777777" w:rsidTr="00656EF0">
        <w:trPr>
          <w:trHeight w:val="420"/>
          <w:jc w:val="center"/>
        </w:trPr>
        <w:tc>
          <w:tcPr>
            <w:tcW w:w="5439" w:type="dxa"/>
            <w:shd w:val="clear" w:color="auto" w:fill="auto"/>
            <w:vAlign w:val="center"/>
            <w:hideMark/>
          </w:tcPr>
          <w:p w14:paraId="03DEDF70" w14:textId="77777777" w:rsidR="00656EF0" w:rsidRPr="00656EF0" w:rsidRDefault="00656EF0" w:rsidP="00656EF0">
            <w:pPr>
              <w:spacing w:after="0" w:line="240" w:lineRule="auto"/>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Полезный отпуск мощности из сети - всего (без учета ТСО)</w:t>
            </w:r>
          </w:p>
        </w:tc>
        <w:tc>
          <w:tcPr>
            <w:tcW w:w="3954" w:type="dxa"/>
            <w:shd w:val="clear" w:color="auto" w:fill="auto"/>
            <w:noWrap/>
            <w:vAlign w:val="center"/>
            <w:hideMark/>
          </w:tcPr>
          <w:p w14:paraId="182E89F5"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335,371</w:t>
            </w:r>
          </w:p>
        </w:tc>
      </w:tr>
      <w:tr w:rsidR="00656EF0" w:rsidRPr="00656EF0" w14:paraId="382D2B20" w14:textId="77777777" w:rsidTr="00656EF0">
        <w:trPr>
          <w:trHeight w:val="300"/>
          <w:jc w:val="center"/>
        </w:trPr>
        <w:tc>
          <w:tcPr>
            <w:tcW w:w="5439" w:type="dxa"/>
            <w:shd w:val="clear" w:color="auto" w:fill="auto"/>
            <w:vAlign w:val="center"/>
            <w:hideMark/>
          </w:tcPr>
          <w:p w14:paraId="6029F71B" w14:textId="77777777" w:rsidR="00656EF0" w:rsidRPr="00656EF0" w:rsidRDefault="00656EF0" w:rsidP="00656EF0">
            <w:pPr>
              <w:spacing w:after="0" w:line="240" w:lineRule="auto"/>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население</w:t>
            </w:r>
          </w:p>
        </w:tc>
        <w:tc>
          <w:tcPr>
            <w:tcW w:w="3954" w:type="dxa"/>
            <w:shd w:val="clear" w:color="auto" w:fill="auto"/>
            <w:noWrap/>
            <w:vAlign w:val="center"/>
            <w:hideMark/>
          </w:tcPr>
          <w:p w14:paraId="44F9A49E"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117,235</w:t>
            </w:r>
          </w:p>
        </w:tc>
      </w:tr>
      <w:tr w:rsidR="00656EF0" w:rsidRPr="00656EF0" w14:paraId="36CFD6C7" w14:textId="77777777" w:rsidTr="00656EF0">
        <w:trPr>
          <w:trHeight w:val="300"/>
          <w:jc w:val="center"/>
        </w:trPr>
        <w:tc>
          <w:tcPr>
            <w:tcW w:w="5439" w:type="dxa"/>
            <w:shd w:val="clear" w:color="auto" w:fill="auto"/>
            <w:vAlign w:val="center"/>
            <w:hideMark/>
          </w:tcPr>
          <w:p w14:paraId="37DC296A" w14:textId="77777777" w:rsidR="00656EF0" w:rsidRPr="00656EF0" w:rsidRDefault="00656EF0" w:rsidP="00656EF0">
            <w:pPr>
              <w:spacing w:after="0" w:line="240" w:lineRule="auto"/>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прочие потребители - всего, в т.ч.</w:t>
            </w:r>
          </w:p>
        </w:tc>
        <w:tc>
          <w:tcPr>
            <w:tcW w:w="3954" w:type="dxa"/>
            <w:shd w:val="clear" w:color="auto" w:fill="auto"/>
            <w:noWrap/>
            <w:vAlign w:val="center"/>
            <w:hideMark/>
          </w:tcPr>
          <w:p w14:paraId="142DA998"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218,136</w:t>
            </w:r>
          </w:p>
        </w:tc>
      </w:tr>
      <w:tr w:rsidR="00656EF0" w:rsidRPr="00656EF0" w14:paraId="7E3C61F2" w14:textId="77777777" w:rsidTr="00656EF0">
        <w:trPr>
          <w:trHeight w:val="300"/>
          <w:jc w:val="center"/>
        </w:trPr>
        <w:tc>
          <w:tcPr>
            <w:tcW w:w="5439" w:type="dxa"/>
            <w:shd w:val="clear" w:color="auto" w:fill="auto"/>
            <w:noWrap/>
            <w:vAlign w:val="center"/>
            <w:hideMark/>
          </w:tcPr>
          <w:p w14:paraId="5E6F70B9" w14:textId="77777777" w:rsidR="00656EF0" w:rsidRPr="00656EF0" w:rsidRDefault="00656EF0" w:rsidP="00656EF0">
            <w:pPr>
              <w:spacing w:after="0" w:line="240" w:lineRule="auto"/>
              <w:jc w:val="right"/>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ВН</w:t>
            </w:r>
          </w:p>
        </w:tc>
        <w:tc>
          <w:tcPr>
            <w:tcW w:w="3954" w:type="dxa"/>
            <w:shd w:val="clear" w:color="auto" w:fill="auto"/>
            <w:noWrap/>
            <w:vAlign w:val="center"/>
            <w:hideMark/>
          </w:tcPr>
          <w:p w14:paraId="744460A4"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72,484</w:t>
            </w:r>
          </w:p>
        </w:tc>
      </w:tr>
      <w:tr w:rsidR="00656EF0" w:rsidRPr="00656EF0" w14:paraId="32FE7816" w14:textId="77777777" w:rsidTr="00656EF0">
        <w:trPr>
          <w:trHeight w:val="300"/>
          <w:jc w:val="center"/>
        </w:trPr>
        <w:tc>
          <w:tcPr>
            <w:tcW w:w="5439" w:type="dxa"/>
            <w:shd w:val="clear" w:color="auto" w:fill="auto"/>
            <w:noWrap/>
            <w:vAlign w:val="center"/>
            <w:hideMark/>
          </w:tcPr>
          <w:p w14:paraId="6D86702E" w14:textId="77777777" w:rsidR="00656EF0" w:rsidRPr="00656EF0" w:rsidRDefault="00656EF0" w:rsidP="00656EF0">
            <w:pPr>
              <w:spacing w:after="0" w:line="240" w:lineRule="auto"/>
              <w:jc w:val="right"/>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СН1</w:t>
            </w:r>
          </w:p>
        </w:tc>
        <w:tc>
          <w:tcPr>
            <w:tcW w:w="3954" w:type="dxa"/>
            <w:shd w:val="clear" w:color="auto" w:fill="auto"/>
            <w:noWrap/>
            <w:vAlign w:val="center"/>
            <w:hideMark/>
          </w:tcPr>
          <w:p w14:paraId="598A8ADF"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19,955</w:t>
            </w:r>
          </w:p>
        </w:tc>
      </w:tr>
      <w:tr w:rsidR="00656EF0" w:rsidRPr="00656EF0" w14:paraId="09BD9C7F" w14:textId="77777777" w:rsidTr="00656EF0">
        <w:trPr>
          <w:trHeight w:val="300"/>
          <w:jc w:val="center"/>
        </w:trPr>
        <w:tc>
          <w:tcPr>
            <w:tcW w:w="5439" w:type="dxa"/>
            <w:shd w:val="clear" w:color="auto" w:fill="auto"/>
            <w:noWrap/>
            <w:vAlign w:val="center"/>
            <w:hideMark/>
          </w:tcPr>
          <w:p w14:paraId="6751AD1F" w14:textId="77777777" w:rsidR="00656EF0" w:rsidRPr="00656EF0" w:rsidRDefault="00656EF0" w:rsidP="00656EF0">
            <w:pPr>
              <w:spacing w:after="0" w:line="240" w:lineRule="auto"/>
              <w:jc w:val="right"/>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СН2</w:t>
            </w:r>
          </w:p>
        </w:tc>
        <w:tc>
          <w:tcPr>
            <w:tcW w:w="3954" w:type="dxa"/>
            <w:shd w:val="clear" w:color="auto" w:fill="auto"/>
            <w:noWrap/>
            <w:vAlign w:val="center"/>
            <w:hideMark/>
          </w:tcPr>
          <w:p w14:paraId="436B62E4"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85,543</w:t>
            </w:r>
          </w:p>
        </w:tc>
      </w:tr>
      <w:tr w:rsidR="00656EF0" w:rsidRPr="00656EF0" w14:paraId="1622D710" w14:textId="77777777" w:rsidTr="00656EF0">
        <w:trPr>
          <w:trHeight w:val="300"/>
          <w:jc w:val="center"/>
        </w:trPr>
        <w:tc>
          <w:tcPr>
            <w:tcW w:w="5439" w:type="dxa"/>
            <w:shd w:val="clear" w:color="auto" w:fill="auto"/>
            <w:noWrap/>
            <w:vAlign w:val="center"/>
            <w:hideMark/>
          </w:tcPr>
          <w:p w14:paraId="4A297B8B" w14:textId="77777777" w:rsidR="00656EF0" w:rsidRPr="00656EF0" w:rsidRDefault="00656EF0" w:rsidP="00656EF0">
            <w:pPr>
              <w:spacing w:after="0" w:line="240" w:lineRule="auto"/>
              <w:jc w:val="right"/>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НН</w:t>
            </w:r>
          </w:p>
        </w:tc>
        <w:tc>
          <w:tcPr>
            <w:tcW w:w="3954" w:type="dxa"/>
            <w:shd w:val="clear" w:color="auto" w:fill="auto"/>
            <w:noWrap/>
            <w:vAlign w:val="center"/>
            <w:hideMark/>
          </w:tcPr>
          <w:p w14:paraId="3475614F"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40,154</w:t>
            </w:r>
          </w:p>
        </w:tc>
      </w:tr>
      <w:tr w:rsidR="00656EF0" w:rsidRPr="00656EF0" w14:paraId="71BFB276" w14:textId="77777777" w:rsidTr="00656EF0">
        <w:trPr>
          <w:trHeight w:val="624"/>
          <w:jc w:val="center"/>
        </w:trPr>
        <w:tc>
          <w:tcPr>
            <w:tcW w:w="5439" w:type="dxa"/>
            <w:shd w:val="clear" w:color="auto" w:fill="auto"/>
            <w:vAlign w:val="center"/>
            <w:hideMark/>
          </w:tcPr>
          <w:p w14:paraId="51A13F9A" w14:textId="77777777" w:rsidR="00656EF0" w:rsidRPr="00656EF0" w:rsidRDefault="00656EF0" w:rsidP="00656EF0">
            <w:pPr>
              <w:spacing w:after="0" w:line="240" w:lineRule="auto"/>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Полезный отпуск мощности потребителям, присоединенным через энергетические установки производителя электроэнергии (с шин)</w:t>
            </w:r>
          </w:p>
        </w:tc>
        <w:tc>
          <w:tcPr>
            <w:tcW w:w="3954" w:type="dxa"/>
            <w:shd w:val="clear" w:color="auto" w:fill="auto"/>
            <w:noWrap/>
            <w:vAlign w:val="center"/>
            <w:hideMark/>
          </w:tcPr>
          <w:p w14:paraId="3211D907" w14:textId="77777777" w:rsidR="00656EF0" w:rsidRPr="00656EF0" w:rsidRDefault="00656EF0" w:rsidP="00656EF0">
            <w:pPr>
              <w:spacing w:after="0" w:line="240" w:lineRule="auto"/>
              <w:jc w:val="center"/>
              <w:rPr>
                <w:rFonts w:ascii="Myriad Pro" w:eastAsia="Times New Roman" w:hAnsi="Myriad Pro"/>
                <w:color w:val="26282F"/>
                <w:sz w:val="20"/>
                <w:szCs w:val="20"/>
                <w:lang w:eastAsia="ru-RU"/>
              </w:rPr>
            </w:pPr>
            <w:r w:rsidRPr="00656EF0">
              <w:rPr>
                <w:rFonts w:ascii="Myriad Pro" w:eastAsia="Times New Roman" w:hAnsi="Myriad Pro"/>
                <w:color w:val="26282F"/>
                <w:sz w:val="20"/>
                <w:szCs w:val="20"/>
                <w:lang w:eastAsia="ru-RU"/>
              </w:rPr>
              <w:t>22,936</w:t>
            </w:r>
          </w:p>
        </w:tc>
      </w:tr>
    </w:tbl>
    <w:p w14:paraId="622E5FA9" w14:textId="77777777" w:rsidR="00656EF0" w:rsidRPr="00656EF0" w:rsidRDefault="00656EF0" w:rsidP="00656EF0">
      <w:pPr>
        <w:pStyle w:val="2f4"/>
        <w:rPr>
          <w:shd w:val="clear" w:color="auto" w:fill="FFFFFF"/>
          <w:lang w:val="en-US"/>
        </w:rPr>
      </w:pPr>
    </w:p>
    <w:p w14:paraId="2818CDE8" w14:textId="77777777" w:rsidR="00656EF0" w:rsidRPr="00656EF0" w:rsidRDefault="00656EF0" w:rsidP="00656EF0">
      <w:pPr>
        <w:pStyle w:val="affff3"/>
      </w:pPr>
      <w:r w:rsidRPr="00656EF0">
        <w:t>ПОЗИЦИЯ ОРГАНА РЕГУЛИРОВАНИЯ</w:t>
      </w:r>
    </w:p>
    <w:p w14:paraId="5AA00C41" w14:textId="77777777" w:rsidR="00656EF0" w:rsidRPr="00656EF0" w:rsidRDefault="00656EF0" w:rsidP="00656EF0">
      <w:pPr>
        <w:pStyle w:val="2f4"/>
      </w:pPr>
      <w:r w:rsidRPr="00656EF0">
        <w:t xml:space="preserve">Агентством по тарифам и ценам Архангельской области при формировании тарифно-балансовых решений на 2017 год предлагается принять полезный отпуск электрической энергии (мощности) конечным потребителям </w:t>
      </w:r>
      <w:r w:rsidRPr="00656EF0">
        <w:lastRenderedPageBreak/>
        <w:t>(оплачиваемый по единым (котловым) тарифам на услуги по передаче) и величину технологического расхода (потерь) электрической энергии в следующих объемах:</w:t>
      </w:r>
    </w:p>
    <w:p w14:paraId="490304B0" w14:textId="77777777" w:rsidR="00656EF0" w:rsidRPr="00656EF0" w:rsidRDefault="00656EF0" w:rsidP="00656EF0">
      <w:pPr>
        <w:spacing w:after="223" w:line="1" w:lineRule="exact"/>
        <w:rPr>
          <w:rFonts w:ascii="Myriad Pro" w:hAnsi="Myriad Pro"/>
          <w:sz w:val="2"/>
          <w:szCs w:val="2"/>
        </w:rPr>
      </w:pPr>
    </w:p>
    <w:tbl>
      <w:tblPr>
        <w:tblW w:w="0" w:type="auto"/>
        <w:tblInd w:w="-6" w:type="dxa"/>
        <w:tblLayout w:type="fixed"/>
        <w:tblCellMar>
          <w:left w:w="40" w:type="dxa"/>
          <w:right w:w="40" w:type="dxa"/>
        </w:tblCellMar>
        <w:tblLook w:val="0000" w:firstRow="0" w:lastRow="0" w:firstColumn="0" w:lastColumn="0" w:noHBand="0" w:noVBand="0"/>
      </w:tblPr>
      <w:tblGrid>
        <w:gridCol w:w="2563"/>
        <w:gridCol w:w="1699"/>
        <w:gridCol w:w="1706"/>
        <w:gridCol w:w="1692"/>
        <w:gridCol w:w="1735"/>
      </w:tblGrid>
      <w:tr w:rsidR="00656EF0" w:rsidRPr="00656EF0" w14:paraId="68B23B45" w14:textId="77777777" w:rsidTr="00656EF0">
        <w:trPr>
          <w:trHeight w:val="20"/>
          <w:tblHeader/>
        </w:trPr>
        <w:tc>
          <w:tcPr>
            <w:tcW w:w="25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D79D1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Уровень напряжения</w:t>
            </w:r>
          </w:p>
        </w:tc>
        <w:tc>
          <w:tcPr>
            <w:tcW w:w="34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179C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Полезный отпуск, тыс. кВтч</w:t>
            </w:r>
          </w:p>
        </w:tc>
        <w:tc>
          <w:tcPr>
            <w:tcW w:w="34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9AAB8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Полезный отпуск, тыс. кВтч</w:t>
            </w:r>
          </w:p>
        </w:tc>
      </w:tr>
      <w:tr w:rsidR="00656EF0" w:rsidRPr="00656EF0" w14:paraId="71C157FA" w14:textId="77777777" w:rsidTr="00656EF0">
        <w:trPr>
          <w:trHeight w:val="20"/>
          <w:tblHeader/>
        </w:trPr>
        <w:tc>
          <w:tcPr>
            <w:tcW w:w="25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98A3E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D3B21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с 01.01.2017 г.</w:t>
            </w:r>
          </w:p>
          <w:p w14:paraId="7E644E3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по 30.06.2017 г.</w:t>
            </w:r>
          </w:p>
        </w:tc>
        <w:tc>
          <w:tcPr>
            <w:tcW w:w="1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1A35E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с 01.07.2017 г. по 31.12.2017 г.</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91C9BD" w14:textId="77777777" w:rsidR="00656EF0" w:rsidRPr="00656EF0" w:rsidRDefault="000B4FFB" w:rsidP="00656EF0">
            <w:pPr>
              <w:widowControl w:val="0"/>
              <w:spacing w:after="0" w:line="240" w:lineRule="auto"/>
              <w:contextualSpacing/>
              <w:jc w:val="center"/>
              <w:rPr>
                <w:rFonts w:ascii="Myriad Pro" w:hAnsi="Myriad Pro"/>
                <w:color w:val="FFFFFF"/>
                <w:sz w:val="20"/>
                <w:szCs w:val="20"/>
              </w:rPr>
            </w:pPr>
            <w:hyperlink r:id="rId13" w:history="1">
              <w:r w:rsidR="00656EF0" w:rsidRPr="00656EF0">
                <w:rPr>
                  <w:rFonts w:ascii="Myriad Pro" w:hAnsi="Myriad Pro"/>
                  <w:color w:val="FFFFFF"/>
                  <w:sz w:val="20"/>
                  <w:szCs w:val="20"/>
                </w:rPr>
                <w:t>c01.01.2017</w:t>
              </w:r>
            </w:hyperlink>
            <w:r w:rsidR="00656EF0" w:rsidRPr="00656EF0">
              <w:rPr>
                <w:rFonts w:ascii="Myriad Pro" w:hAnsi="Myriad Pro"/>
                <w:color w:val="FFFFFF"/>
                <w:sz w:val="20"/>
                <w:szCs w:val="20"/>
              </w:rPr>
              <w:t xml:space="preserve"> г. по 30.06.2017 г.</w:t>
            </w:r>
          </w:p>
        </w:tc>
        <w:tc>
          <w:tcPr>
            <w:tcW w:w="1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F518B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с 01.07.2017 г. по31.12.2017 г.</w:t>
            </w:r>
          </w:p>
        </w:tc>
      </w:tr>
      <w:tr w:rsidR="00656EF0" w:rsidRPr="00656EF0" w14:paraId="70E089BF" w14:textId="77777777" w:rsidTr="00656EF0">
        <w:trPr>
          <w:trHeight w:val="20"/>
          <w:tblHeader/>
        </w:trPr>
        <w:tc>
          <w:tcPr>
            <w:tcW w:w="2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59009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77802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1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7B80CC"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091A6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1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6CAD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r>
      <w:tr w:rsidR="00656EF0" w:rsidRPr="00656EF0" w14:paraId="0371FE50" w14:textId="77777777" w:rsidTr="00656EF0">
        <w:trPr>
          <w:trHeight w:val="20"/>
        </w:trPr>
        <w:tc>
          <w:tcPr>
            <w:tcW w:w="2563" w:type="dxa"/>
            <w:tcBorders>
              <w:top w:val="single" w:sz="4" w:space="0" w:color="FFFFFF" w:themeColor="background1"/>
              <w:left w:val="single" w:sz="6" w:space="0" w:color="auto"/>
              <w:bottom w:val="single" w:sz="6" w:space="0" w:color="auto"/>
              <w:right w:val="single" w:sz="6" w:space="0" w:color="auto"/>
            </w:tcBorders>
            <w:shd w:val="clear" w:color="auto" w:fill="FFFFFF"/>
          </w:tcPr>
          <w:p w14:paraId="711156F4"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Потребители, получающие электроэнергию с шин станции (ВН)</w:t>
            </w:r>
          </w:p>
        </w:tc>
        <w:tc>
          <w:tcPr>
            <w:tcW w:w="1699" w:type="dxa"/>
            <w:tcBorders>
              <w:top w:val="single" w:sz="4" w:space="0" w:color="FFFFFF" w:themeColor="background1"/>
              <w:left w:val="single" w:sz="6" w:space="0" w:color="auto"/>
              <w:bottom w:val="single" w:sz="6" w:space="0" w:color="auto"/>
              <w:right w:val="single" w:sz="6" w:space="0" w:color="auto"/>
            </w:tcBorders>
            <w:shd w:val="clear" w:color="auto" w:fill="FFFFFF"/>
          </w:tcPr>
          <w:p w14:paraId="4141B511"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77 241</w:t>
            </w:r>
          </w:p>
        </w:tc>
        <w:tc>
          <w:tcPr>
            <w:tcW w:w="1706" w:type="dxa"/>
            <w:tcBorders>
              <w:top w:val="single" w:sz="4" w:space="0" w:color="FFFFFF" w:themeColor="background1"/>
              <w:left w:val="single" w:sz="6" w:space="0" w:color="auto"/>
              <w:bottom w:val="single" w:sz="6" w:space="0" w:color="auto"/>
              <w:right w:val="single" w:sz="6" w:space="0" w:color="auto"/>
            </w:tcBorders>
            <w:shd w:val="clear" w:color="auto" w:fill="FFFFFF"/>
          </w:tcPr>
          <w:p w14:paraId="10CC32B5"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71 080</w:t>
            </w:r>
          </w:p>
        </w:tc>
        <w:tc>
          <w:tcPr>
            <w:tcW w:w="1692" w:type="dxa"/>
            <w:vMerge w:val="restart"/>
            <w:tcBorders>
              <w:top w:val="single" w:sz="4" w:space="0" w:color="FFFFFF" w:themeColor="background1"/>
              <w:left w:val="single" w:sz="6" w:space="0" w:color="auto"/>
              <w:right w:val="single" w:sz="6" w:space="0" w:color="auto"/>
            </w:tcBorders>
            <w:shd w:val="clear" w:color="auto" w:fill="FFFFFF"/>
            <w:vAlign w:val="center"/>
          </w:tcPr>
          <w:p w14:paraId="04C201F4"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198 719,8</w:t>
            </w:r>
          </w:p>
        </w:tc>
        <w:tc>
          <w:tcPr>
            <w:tcW w:w="1735" w:type="dxa"/>
            <w:vMerge w:val="restart"/>
            <w:tcBorders>
              <w:top w:val="single" w:sz="4" w:space="0" w:color="FFFFFF" w:themeColor="background1"/>
              <w:left w:val="single" w:sz="6" w:space="0" w:color="auto"/>
              <w:right w:val="single" w:sz="6" w:space="0" w:color="auto"/>
            </w:tcBorders>
            <w:shd w:val="clear" w:color="auto" w:fill="FFFFFF"/>
            <w:vAlign w:val="center"/>
          </w:tcPr>
          <w:p w14:paraId="21D1A9F6"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202 230,2</w:t>
            </w:r>
          </w:p>
        </w:tc>
      </w:tr>
      <w:tr w:rsidR="00656EF0" w:rsidRPr="00656EF0" w14:paraId="355AC5AF" w14:textId="77777777" w:rsidTr="00656EF0">
        <w:trPr>
          <w:trHeight w:val="20"/>
        </w:trPr>
        <w:tc>
          <w:tcPr>
            <w:tcW w:w="2563" w:type="dxa"/>
            <w:tcBorders>
              <w:top w:val="single" w:sz="6" w:space="0" w:color="auto"/>
              <w:left w:val="single" w:sz="6" w:space="0" w:color="auto"/>
              <w:bottom w:val="single" w:sz="6" w:space="0" w:color="auto"/>
              <w:right w:val="single" w:sz="6" w:space="0" w:color="auto"/>
            </w:tcBorders>
            <w:shd w:val="clear" w:color="auto" w:fill="FFFFFF"/>
          </w:tcPr>
          <w:p w14:paraId="47360287"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ВН</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14:paraId="7E0BC91C"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260 744</w:t>
            </w:r>
          </w:p>
        </w:tc>
        <w:tc>
          <w:tcPr>
            <w:tcW w:w="1706" w:type="dxa"/>
            <w:tcBorders>
              <w:top w:val="single" w:sz="6" w:space="0" w:color="auto"/>
              <w:left w:val="single" w:sz="6" w:space="0" w:color="auto"/>
              <w:bottom w:val="single" w:sz="6" w:space="0" w:color="auto"/>
              <w:right w:val="single" w:sz="6" w:space="0" w:color="auto"/>
            </w:tcBorders>
            <w:shd w:val="clear" w:color="auto" w:fill="FFFFFF"/>
          </w:tcPr>
          <w:p w14:paraId="252F2FBC"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245 325</w:t>
            </w:r>
          </w:p>
        </w:tc>
        <w:tc>
          <w:tcPr>
            <w:tcW w:w="1692" w:type="dxa"/>
            <w:vMerge/>
            <w:tcBorders>
              <w:left w:val="single" w:sz="6" w:space="0" w:color="auto"/>
              <w:right w:val="single" w:sz="6" w:space="0" w:color="auto"/>
            </w:tcBorders>
            <w:shd w:val="clear" w:color="auto" w:fill="FFFFFF"/>
          </w:tcPr>
          <w:p w14:paraId="1E46FCD1" w14:textId="77777777" w:rsidR="00656EF0" w:rsidRPr="00656EF0" w:rsidRDefault="00656EF0" w:rsidP="00656EF0">
            <w:pPr>
              <w:shd w:val="clear" w:color="auto" w:fill="FFFFFF"/>
              <w:jc w:val="center"/>
              <w:rPr>
                <w:rFonts w:ascii="Myriad Pro" w:hAnsi="Myriad Pro"/>
                <w:sz w:val="20"/>
                <w:szCs w:val="20"/>
              </w:rPr>
            </w:pPr>
          </w:p>
        </w:tc>
        <w:tc>
          <w:tcPr>
            <w:tcW w:w="1735" w:type="dxa"/>
            <w:vMerge/>
            <w:tcBorders>
              <w:left w:val="single" w:sz="6" w:space="0" w:color="auto"/>
              <w:right w:val="single" w:sz="6" w:space="0" w:color="auto"/>
            </w:tcBorders>
            <w:shd w:val="clear" w:color="auto" w:fill="FFFFFF"/>
          </w:tcPr>
          <w:p w14:paraId="245D9646" w14:textId="77777777" w:rsidR="00656EF0" w:rsidRPr="00656EF0" w:rsidRDefault="00656EF0" w:rsidP="00656EF0">
            <w:pPr>
              <w:shd w:val="clear" w:color="auto" w:fill="FFFFFF"/>
              <w:jc w:val="center"/>
              <w:rPr>
                <w:rFonts w:ascii="Myriad Pro" w:hAnsi="Myriad Pro"/>
                <w:sz w:val="20"/>
                <w:szCs w:val="20"/>
              </w:rPr>
            </w:pPr>
          </w:p>
        </w:tc>
      </w:tr>
      <w:tr w:rsidR="00656EF0" w:rsidRPr="00656EF0" w14:paraId="7A431C0E" w14:textId="77777777" w:rsidTr="00656EF0">
        <w:trPr>
          <w:trHeight w:val="20"/>
        </w:trPr>
        <w:tc>
          <w:tcPr>
            <w:tcW w:w="2563" w:type="dxa"/>
            <w:tcBorders>
              <w:top w:val="single" w:sz="6" w:space="0" w:color="auto"/>
              <w:left w:val="single" w:sz="6" w:space="0" w:color="auto"/>
              <w:bottom w:val="single" w:sz="6" w:space="0" w:color="auto"/>
              <w:right w:val="single" w:sz="6" w:space="0" w:color="auto"/>
            </w:tcBorders>
            <w:shd w:val="clear" w:color="auto" w:fill="FFFFFF"/>
          </w:tcPr>
          <w:p w14:paraId="765EA4A3"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СН1</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14:paraId="27DEE7CB"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62 975</w:t>
            </w:r>
          </w:p>
        </w:tc>
        <w:tc>
          <w:tcPr>
            <w:tcW w:w="1706" w:type="dxa"/>
            <w:tcBorders>
              <w:top w:val="single" w:sz="6" w:space="0" w:color="auto"/>
              <w:left w:val="single" w:sz="6" w:space="0" w:color="auto"/>
              <w:bottom w:val="single" w:sz="6" w:space="0" w:color="auto"/>
              <w:right w:val="single" w:sz="6" w:space="0" w:color="auto"/>
            </w:tcBorders>
            <w:shd w:val="clear" w:color="auto" w:fill="FFFFFF"/>
          </w:tcPr>
          <w:p w14:paraId="2D6F23D9"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63 993</w:t>
            </w:r>
          </w:p>
        </w:tc>
        <w:tc>
          <w:tcPr>
            <w:tcW w:w="1692" w:type="dxa"/>
            <w:vMerge/>
            <w:tcBorders>
              <w:left w:val="single" w:sz="6" w:space="0" w:color="auto"/>
              <w:right w:val="single" w:sz="6" w:space="0" w:color="auto"/>
            </w:tcBorders>
            <w:shd w:val="clear" w:color="auto" w:fill="FFFFFF"/>
          </w:tcPr>
          <w:p w14:paraId="1BBF1227" w14:textId="77777777" w:rsidR="00656EF0" w:rsidRPr="00656EF0" w:rsidRDefault="00656EF0" w:rsidP="00656EF0">
            <w:pPr>
              <w:shd w:val="clear" w:color="auto" w:fill="FFFFFF"/>
              <w:jc w:val="center"/>
              <w:rPr>
                <w:rFonts w:ascii="Myriad Pro" w:hAnsi="Myriad Pro"/>
                <w:sz w:val="20"/>
                <w:szCs w:val="20"/>
              </w:rPr>
            </w:pPr>
          </w:p>
        </w:tc>
        <w:tc>
          <w:tcPr>
            <w:tcW w:w="1735" w:type="dxa"/>
            <w:vMerge/>
            <w:tcBorders>
              <w:left w:val="single" w:sz="6" w:space="0" w:color="auto"/>
              <w:right w:val="single" w:sz="6" w:space="0" w:color="auto"/>
            </w:tcBorders>
            <w:shd w:val="clear" w:color="auto" w:fill="FFFFFF"/>
          </w:tcPr>
          <w:p w14:paraId="0C281F3D" w14:textId="77777777" w:rsidR="00656EF0" w:rsidRPr="00656EF0" w:rsidRDefault="00656EF0" w:rsidP="00656EF0">
            <w:pPr>
              <w:shd w:val="clear" w:color="auto" w:fill="FFFFFF"/>
              <w:jc w:val="center"/>
              <w:rPr>
                <w:rFonts w:ascii="Myriad Pro" w:hAnsi="Myriad Pro"/>
                <w:sz w:val="20"/>
                <w:szCs w:val="20"/>
              </w:rPr>
            </w:pPr>
          </w:p>
        </w:tc>
      </w:tr>
      <w:tr w:rsidR="00656EF0" w:rsidRPr="00656EF0" w14:paraId="092B7CAC" w14:textId="77777777" w:rsidTr="00656EF0">
        <w:trPr>
          <w:trHeight w:val="20"/>
        </w:trPr>
        <w:tc>
          <w:tcPr>
            <w:tcW w:w="2563" w:type="dxa"/>
            <w:tcBorders>
              <w:top w:val="single" w:sz="6" w:space="0" w:color="auto"/>
              <w:left w:val="single" w:sz="6" w:space="0" w:color="auto"/>
              <w:bottom w:val="single" w:sz="6" w:space="0" w:color="auto"/>
              <w:right w:val="single" w:sz="6" w:space="0" w:color="auto"/>
            </w:tcBorders>
            <w:shd w:val="clear" w:color="auto" w:fill="FFFFFF"/>
          </w:tcPr>
          <w:p w14:paraId="7B984E6D"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СН2</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14:paraId="1D05A9DB"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240 642</w:t>
            </w:r>
          </w:p>
        </w:tc>
        <w:tc>
          <w:tcPr>
            <w:tcW w:w="1706" w:type="dxa"/>
            <w:tcBorders>
              <w:top w:val="single" w:sz="6" w:space="0" w:color="auto"/>
              <w:left w:val="single" w:sz="6" w:space="0" w:color="auto"/>
              <w:bottom w:val="single" w:sz="6" w:space="0" w:color="auto"/>
              <w:right w:val="single" w:sz="6" w:space="0" w:color="auto"/>
            </w:tcBorders>
            <w:shd w:val="clear" w:color="auto" w:fill="FFFFFF"/>
          </w:tcPr>
          <w:p w14:paraId="7D51EC94"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251 951</w:t>
            </w:r>
          </w:p>
        </w:tc>
        <w:tc>
          <w:tcPr>
            <w:tcW w:w="1692" w:type="dxa"/>
            <w:vMerge/>
            <w:tcBorders>
              <w:left w:val="single" w:sz="6" w:space="0" w:color="auto"/>
              <w:right w:val="single" w:sz="6" w:space="0" w:color="auto"/>
            </w:tcBorders>
            <w:shd w:val="clear" w:color="auto" w:fill="FFFFFF"/>
          </w:tcPr>
          <w:p w14:paraId="4AEDE88B" w14:textId="77777777" w:rsidR="00656EF0" w:rsidRPr="00656EF0" w:rsidRDefault="00656EF0" w:rsidP="00656EF0">
            <w:pPr>
              <w:shd w:val="clear" w:color="auto" w:fill="FFFFFF"/>
              <w:jc w:val="center"/>
              <w:rPr>
                <w:rFonts w:ascii="Myriad Pro" w:hAnsi="Myriad Pro"/>
                <w:sz w:val="20"/>
                <w:szCs w:val="20"/>
              </w:rPr>
            </w:pPr>
          </w:p>
        </w:tc>
        <w:tc>
          <w:tcPr>
            <w:tcW w:w="1735" w:type="dxa"/>
            <w:vMerge/>
            <w:tcBorders>
              <w:left w:val="single" w:sz="6" w:space="0" w:color="auto"/>
              <w:right w:val="single" w:sz="6" w:space="0" w:color="auto"/>
            </w:tcBorders>
            <w:shd w:val="clear" w:color="auto" w:fill="FFFFFF"/>
          </w:tcPr>
          <w:p w14:paraId="23FF033A" w14:textId="77777777" w:rsidR="00656EF0" w:rsidRPr="00656EF0" w:rsidRDefault="00656EF0" w:rsidP="00656EF0">
            <w:pPr>
              <w:shd w:val="clear" w:color="auto" w:fill="FFFFFF"/>
              <w:jc w:val="center"/>
              <w:rPr>
                <w:rFonts w:ascii="Myriad Pro" w:hAnsi="Myriad Pro"/>
                <w:sz w:val="20"/>
                <w:szCs w:val="20"/>
              </w:rPr>
            </w:pPr>
          </w:p>
        </w:tc>
      </w:tr>
      <w:tr w:rsidR="00656EF0" w:rsidRPr="00656EF0" w14:paraId="5ED99388" w14:textId="77777777" w:rsidTr="00656EF0">
        <w:trPr>
          <w:trHeight w:val="20"/>
        </w:trPr>
        <w:tc>
          <w:tcPr>
            <w:tcW w:w="2563" w:type="dxa"/>
            <w:tcBorders>
              <w:top w:val="single" w:sz="6" w:space="0" w:color="auto"/>
              <w:left w:val="single" w:sz="6" w:space="0" w:color="auto"/>
              <w:bottom w:val="single" w:sz="6" w:space="0" w:color="auto"/>
              <w:right w:val="single" w:sz="6" w:space="0" w:color="auto"/>
            </w:tcBorders>
            <w:shd w:val="clear" w:color="auto" w:fill="FFFFFF"/>
          </w:tcPr>
          <w:p w14:paraId="645A9997"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НН</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14:paraId="02C31E29"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131 563</w:t>
            </w:r>
          </w:p>
        </w:tc>
        <w:tc>
          <w:tcPr>
            <w:tcW w:w="1706" w:type="dxa"/>
            <w:tcBorders>
              <w:top w:val="single" w:sz="6" w:space="0" w:color="auto"/>
              <w:left w:val="single" w:sz="6" w:space="0" w:color="auto"/>
              <w:bottom w:val="single" w:sz="6" w:space="0" w:color="auto"/>
              <w:right w:val="single" w:sz="6" w:space="0" w:color="auto"/>
            </w:tcBorders>
            <w:shd w:val="clear" w:color="auto" w:fill="FFFFFF"/>
          </w:tcPr>
          <w:p w14:paraId="1268B861"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207 577</w:t>
            </w:r>
          </w:p>
        </w:tc>
        <w:tc>
          <w:tcPr>
            <w:tcW w:w="1692" w:type="dxa"/>
            <w:vMerge/>
            <w:tcBorders>
              <w:left w:val="single" w:sz="6" w:space="0" w:color="auto"/>
              <w:right w:val="single" w:sz="6" w:space="0" w:color="auto"/>
            </w:tcBorders>
            <w:shd w:val="clear" w:color="auto" w:fill="FFFFFF"/>
          </w:tcPr>
          <w:p w14:paraId="56761E88" w14:textId="77777777" w:rsidR="00656EF0" w:rsidRPr="00656EF0" w:rsidRDefault="00656EF0" w:rsidP="00656EF0">
            <w:pPr>
              <w:shd w:val="clear" w:color="auto" w:fill="FFFFFF"/>
              <w:jc w:val="center"/>
              <w:rPr>
                <w:rFonts w:ascii="Myriad Pro" w:hAnsi="Myriad Pro"/>
                <w:sz w:val="20"/>
                <w:szCs w:val="20"/>
              </w:rPr>
            </w:pPr>
          </w:p>
        </w:tc>
        <w:tc>
          <w:tcPr>
            <w:tcW w:w="1735" w:type="dxa"/>
            <w:vMerge/>
            <w:tcBorders>
              <w:left w:val="single" w:sz="6" w:space="0" w:color="auto"/>
              <w:right w:val="single" w:sz="6" w:space="0" w:color="auto"/>
            </w:tcBorders>
            <w:shd w:val="clear" w:color="auto" w:fill="FFFFFF"/>
          </w:tcPr>
          <w:p w14:paraId="0C7E2838" w14:textId="77777777" w:rsidR="00656EF0" w:rsidRPr="00656EF0" w:rsidRDefault="00656EF0" w:rsidP="00656EF0">
            <w:pPr>
              <w:shd w:val="clear" w:color="auto" w:fill="FFFFFF"/>
              <w:jc w:val="center"/>
              <w:rPr>
                <w:rFonts w:ascii="Myriad Pro" w:hAnsi="Myriad Pro"/>
                <w:sz w:val="20"/>
                <w:szCs w:val="20"/>
              </w:rPr>
            </w:pPr>
          </w:p>
        </w:tc>
      </w:tr>
      <w:tr w:rsidR="00656EF0" w:rsidRPr="00656EF0" w14:paraId="47BD2A92" w14:textId="77777777" w:rsidTr="00656EF0">
        <w:trPr>
          <w:trHeight w:val="20"/>
        </w:trPr>
        <w:tc>
          <w:tcPr>
            <w:tcW w:w="2563" w:type="dxa"/>
            <w:tcBorders>
              <w:top w:val="single" w:sz="6" w:space="0" w:color="auto"/>
              <w:left w:val="single" w:sz="6" w:space="0" w:color="auto"/>
              <w:bottom w:val="single" w:sz="6" w:space="0" w:color="auto"/>
              <w:right w:val="single" w:sz="6" w:space="0" w:color="auto"/>
            </w:tcBorders>
            <w:shd w:val="clear" w:color="auto" w:fill="FFFFFF"/>
          </w:tcPr>
          <w:p w14:paraId="5BFDA22B"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Население</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14:paraId="2C433CB0"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334 706</w:t>
            </w:r>
          </w:p>
        </w:tc>
        <w:tc>
          <w:tcPr>
            <w:tcW w:w="1706" w:type="dxa"/>
            <w:tcBorders>
              <w:top w:val="single" w:sz="6" w:space="0" w:color="auto"/>
              <w:left w:val="single" w:sz="6" w:space="0" w:color="auto"/>
              <w:bottom w:val="single" w:sz="6" w:space="0" w:color="auto"/>
              <w:right w:val="single" w:sz="6" w:space="0" w:color="auto"/>
            </w:tcBorders>
            <w:shd w:val="clear" w:color="auto" w:fill="FFFFFF"/>
          </w:tcPr>
          <w:p w14:paraId="2A7C0973"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322 574</w:t>
            </w:r>
          </w:p>
        </w:tc>
        <w:tc>
          <w:tcPr>
            <w:tcW w:w="1692" w:type="dxa"/>
            <w:vMerge/>
            <w:tcBorders>
              <w:left w:val="single" w:sz="6" w:space="0" w:color="auto"/>
              <w:bottom w:val="single" w:sz="6" w:space="0" w:color="auto"/>
              <w:right w:val="single" w:sz="6" w:space="0" w:color="auto"/>
            </w:tcBorders>
            <w:shd w:val="clear" w:color="auto" w:fill="FFFFFF"/>
          </w:tcPr>
          <w:p w14:paraId="73834EA0" w14:textId="77777777" w:rsidR="00656EF0" w:rsidRPr="00656EF0" w:rsidRDefault="00656EF0" w:rsidP="00656EF0">
            <w:pPr>
              <w:shd w:val="clear" w:color="auto" w:fill="FFFFFF"/>
              <w:jc w:val="center"/>
              <w:rPr>
                <w:rFonts w:ascii="Myriad Pro" w:hAnsi="Myriad Pro"/>
                <w:sz w:val="20"/>
                <w:szCs w:val="20"/>
              </w:rPr>
            </w:pPr>
          </w:p>
        </w:tc>
        <w:tc>
          <w:tcPr>
            <w:tcW w:w="1735" w:type="dxa"/>
            <w:vMerge/>
            <w:tcBorders>
              <w:left w:val="single" w:sz="6" w:space="0" w:color="auto"/>
              <w:bottom w:val="single" w:sz="6" w:space="0" w:color="auto"/>
              <w:right w:val="single" w:sz="6" w:space="0" w:color="auto"/>
            </w:tcBorders>
            <w:shd w:val="clear" w:color="auto" w:fill="FFFFFF"/>
          </w:tcPr>
          <w:p w14:paraId="0F6C45C4" w14:textId="77777777" w:rsidR="00656EF0" w:rsidRPr="00656EF0" w:rsidRDefault="00656EF0" w:rsidP="00656EF0">
            <w:pPr>
              <w:shd w:val="clear" w:color="auto" w:fill="FFFFFF"/>
              <w:jc w:val="center"/>
              <w:rPr>
                <w:rFonts w:ascii="Myriad Pro" w:hAnsi="Myriad Pro"/>
                <w:sz w:val="20"/>
                <w:szCs w:val="20"/>
              </w:rPr>
            </w:pPr>
          </w:p>
        </w:tc>
      </w:tr>
    </w:tbl>
    <w:p w14:paraId="3F170FFC" w14:textId="77777777" w:rsidR="00656EF0" w:rsidRPr="00656EF0" w:rsidRDefault="00656EF0" w:rsidP="00656EF0">
      <w:pPr>
        <w:pStyle w:val="2f4"/>
      </w:pPr>
      <w:r w:rsidRPr="00656EF0">
        <w:t xml:space="preserve">Плановое поступление в сеть и отпуск из сети для филиала </w:t>
      </w:r>
      <w:r w:rsidR="003026D7">
        <w:t>ПАО </w:t>
      </w:r>
      <w:r w:rsidRPr="00656EF0">
        <w:t>«МРСК Северо-Запада» «Архэнерго» в границах Архангельской области на 2017 год Агентством по тарифам и ценам Архангельской области принято равным 3 194 820,72 тыс. кВт*ч и 2 793 870,72 тыс. кВт*ч соответственно.</w:t>
      </w:r>
    </w:p>
    <w:p w14:paraId="72CD146E" w14:textId="77777777" w:rsidR="00656EF0" w:rsidRPr="00656EF0" w:rsidRDefault="00656EF0" w:rsidP="00656EF0">
      <w:pPr>
        <w:pStyle w:val="2f4"/>
      </w:pPr>
      <w:r w:rsidRPr="00656EF0">
        <w:t>Информация относительно мощности, учтенной Агентством по тарифам и ценам Архангельской области при принятии тарифно-балансовых решений на 2017 год, в Экспертном заключении не приводится.</w:t>
      </w:r>
    </w:p>
    <w:p w14:paraId="4095B0A7" w14:textId="77777777" w:rsidR="00656EF0" w:rsidRPr="00656EF0" w:rsidRDefault="00656EF0" w:rsidP="00656EF0">
      <w:pPr>
        <w:pStyle w:val="2f4"/>
      </w:pPr>
    </w:p>
    <w:p w14:paraId="49A6D7B3" w14:textId="77777777" w:rsidR="00656EF0" w:rsidRPr="00656EF0" w:rsidRDefault="00656EF0" w:rsidP="00656EF0">
      <w:pPr>
        <w:pStyle w:val="affff3"/>
      </w:pPr>
      <w:r w:rsidRPr="00656EF0">
        <w:t>ПОЗИЦИЯ ИСПОЛНИТЕЛЯ</w:t>
      </w:r>
    </w:p>
    <w:p w14:paraId="20ADD07C" w14:textId="77777777" w:rsidR="00656EF0" w:rsidRPr="00656EF0" w:rsidRDefault="00656EF0" w:rsidP="00656EF0">
      <w:pPr>
        <w:pStyle w:val="2f4"/>
      </w:pPr>
      <w:r w:rsidRPr="00656EF0">
        <w:t>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Архангельской области на 2017 год (далее - Сводный прогнозный баланс).</w:t>
      </w:r>
    </w:p>
    <w:p w14:paraId="4723F273" w14:textId="77777777" w:rsidR="00656EF0" w:rsidRPr="00656EF0" w:rsidRDefault="00656EF0" w:rsidP="00656EF0">
      <w:pPr>
        <w:pStyle w:val="2f4"/>
      </w:pPr>
      <w:r w:rsidRPr="00656EF0">
        <w:t xml:space="preserve">В Сводном прогнозном балансе на 2017 год для филиала </w:t>
      </w:r>
      <w:r w:rsidR="003026D7">
        <w:t>ПАО </w:t>
      </w:r>
      <w:r w:rsidRPr="00656EF0">
        <w:t>«МРСК Северо-Запада» «Архэнерго» определен размер потерь электрической энергии в электрических сетях на 2017 год – 400,95 млн. кВтч. Данный показатель соответствует данным, учтенным Агентством по тарифам и ценам Архангельской области при установлении тарифов на услуги по передаче электрической энергии.</w:t>
      </w:r>
    </w:p>
    <w:p w14:paraId="4918F19B" w14:textId="77777777" w:rsidR="00656EF0" w:rsidRPr="00656EF0" w:rsidRDefault="00656EF0" w:rsidP="00656EF0">
      <w:pPr>
        <w:pStyle w:val="2f4"/>
      </w:pPr>
      <w:r w:rsidRPr="00656EF0">
        <w:t>Как уже отмечалось ранее, в</w:t>
      </w:r>
      <w:r w:rsidRPr="00656EF0">
        <w:rPr>
          <w:color w:val="000000" w:themeColor="text1"/>
        </w:rPr>
        <w:t xml:space="preserve"> соответствии с пунктом 38 Основ ценообразования </w:t>
      </w:r>
      <w:r w:rsidR="003026D7">
        <w:rPr>
          <w:color w:val="000000" w:themeColor="text1"/>
        </w:rPr>
        <w:t>№ </w:t>
      </w:r>
      <w:r w:rsidRPr="00656EF0">
        <w:rPr>
          <w:color w:val="000000" w:themeColor="text1"/>
        </w:rPr>
        <w:t xml:space="preserve">1178 уровень потерь электрической энергии при ее </w:t>
      </w:r>
      <w:r w:rsidRPr="00656EF0">
        <w:rPr>
          <w:color w:val="000000" w:themeColor="text1"/>
        </w:rPr>
        <w:lastRenderedPageBreak/>
        <w:t>передаче по электрическим сетям является одним из долгосрочных параметров регулирования,</w:t>
      </w:r>
      <w:r w:rsidRPr="00656EF0">
        <w:t xml:space="preserve"> который в соответствии с действующим законодательством не подлежит изменению в течение действия долгосрочного периода регулирования.</w:t>
      </w:r>
    </w:p>
    <w:p w14:paraId="5CF99A41" w14:textId="77777777" w:rsidR="00656EF0" w:rsidRPr="00656EF0" w:rsidRDefault="00656EF0" w:rsidP="00656EF0">
      <w:pPr>
        <w:pStyle w:val="2f4"/>
        <w:rPr>
          <w:rFonts w:eastAsia="Calibri"/>
          <w:b/>
          <w:bCs/>
          <w:color w:val="000000" w:themeColor="text1"/>
        </w:rPr>
      </w:pPr>
      <w:r w:rsidRPr="00656EF0">
        <w:rPr>
          <w:rFonts w:eastAsia="Calibri"/>
          <w:b/>
          <w:bCs/>
          <w:color w:val="000000" w:themeColor="text1"/>
        </w:rPr>
        <w:t xml:space="preserve">Уровень потерь электрической энергии при ее передаче по электрическим сетям утвержден Постановлением Агентства по тарифам и ценам Архангельской области от 13.12.2013 </w:t>
      </w:r>
      <w:r w:rsidR="003026D7">
        <w:rPr>
          <w:rFonts w:eastAsia="Calibri"/>
          <w:b/>
          <w:bCs/>
          <w:color w:val="000000" w:themeColor="text1"/>
        </w:rPr>
        <w:t>№ </w:t>
      </w:r>
      <w:r w:rsidRPr="00656EF0">
        <w:rPr>
          <w:rFonts w:eastAsia="Calibri"/>
          <w:b/>
          <w:bCs/>
          <w:color w:val="000000" w:themeColor="text1"/>
        </w:rPr>
        <w:t>79-э/1 в размере 12,55%.</w:t>
      </w:r>
    </w:p>
    <w:p w14:paraId="6E9F8C5F" w14:textId="77777777" w:rsidR="00656EF0" w:rsidRPr="00656EF0" w:rsidRDefault="00656EF0" w:rsidP="00656EF0">
      <w:pPr>
        <w:pStyle w:val="2f4"/>
        <w:rPr>
          <w:rFonts w:eastAsia="Calibri"/>
          <w:b/>
          <w:bCs/>
          <w:color w:val="000000" w:themeColor="text1"/>
        </w:rPr>
      </w:pPr>
      <w:r w:rsidRPr="00656EF0">
        <w:rPr>
          <w:rFonts w:eastAsia="Calibri"/>
          <w:b/>
          <w:bCs/>
          <w:color w:val="000000" w:themeColor="text1"/>
        </w:rPr>
        <w:t>Исполнитель отмечает, что величина потерь в количестве 400,95 млн. кВтч соответствует утвержденному уровню потерь (12,55% = 400,95 / 3 194,82).</w:t>
      </w:r>
    </w:p>
    <w:p w14:paraId="79D913C4" w14:textId="77777777" w:rsidR="00656EF0" w:rsidRPr="00656EF0" w:rsidRDefault="00656EF0" w:rsidP="00656EF0">
      <w:pPr>
        <w:pStyle w:val="2f4"/>
      </w:pPr>
      <w:r w:rsidRPr="00656EF0">
        <w:t xml:space="preserve">Объем отпуска электрической энергии в сеть и объем отпуска электрической энергии из сети приняты Агентством по тарифам и ценам Архангельской области на 2017 год ниже уровня, заявленного со стороны филиала </w:t>
      </w:r>
      <w:r w:rsidR="003026D7">
        <w:t>ПАО </w:t>
      </w:r>
      <w:r w:rsidRPr="00656EF0">
        <w:t xml:space="preserve">«МРСК Северо-Запада» «Архэнерго» и ниже фактического значений 2015 года.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413"/>
        <w:gridCol w:w="1131"/>
        <w:gridCol w:w="1413"/>
        <w:gridCol w:w="1131"/>
        <w:gridCol w:w="988"/>
        <w:gridCol w:w="988"/>
      </w:tblGrid>
      <w:tr w:rsidR="00656EF0" w:rsidRPr="00656EF0" w14:paraId="6B501B8D" w14:textId="77777777" w:rsidTr="00656EF0">
        <w:trPr>
          <w:cantSplit/>
          <w:trHeight w:val="600"/>
          <w:tblHeader/>
        </w:trPr>
        <w:tc>
          <w:tcPr>
            <w:tcW w:w="13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83EC4"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Наименование показателя</w:t>
            </w:r>
          </w:p>
        </w:tc>
        <w:tc>
          <w:tcPr>
            <w:tcW w:w="7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CA2B8"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2015 год (факт)</w:t>
            </w:r>
          </w:p>
        </w:tc>
        <w:tc>
          <w:tcPr>
            <w:tcW w:w="5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B4B8D"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2016 год (план – ожидаемое значение по данным филиала)</w:t>
            </w:r>
          </w:p>
        </w:tc>
        <w:tc>
          <w:tcPr>
            <w:tcW w:w="13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FE50D7"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2017 год</w:t>
            </w:r>
          </w:p>
        </w:tc>
        <w:tc>
          <w:tcPr>
            <w:tcW w:w="5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0222B"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Откл. ТБР от факта 2015 года</w:t>
            </w:r>
          </w:p>
        </w:tc>
        <w:tc>
          <w:tcPr>
            <w:tcW w:w="5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DBB233"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Откл. ТБР от предложения филиала</w:t>
            </w:r>
          </w:p>
        </w:tc>
      </w:tr>
      <w:tr w:rsidR="00656EF0" w:rsidRPr="00656EF0" w14:paraId="6F19923A" w14:textId="77777777" w:rsidTr="00656EF0">
        <w:trPr>
          <w:cantSplit/>
          <w:trHeight w:val="472"/>
        </w:trPr>
        <w:tc>
          <w:tcPr>
            <w:tcW w:w="13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DE5EF" w14:textId="77777777" w:rsidR="00656EF0" w:rsidRPr="00656EF0" w:rsidRDefault="00656EF0" w:rsidP="00656EF0">
            <w:pPr>
              <w:spacing w:after="0" w:line="240" w:lineRule="auto"/>
              <w:ind w:left="-57" w:right="-57"/>
              <w:rPr>
                <w:rStyle w:val="af5"/>
                <w:rFonts w:ascii="Myriad Pro" w:hAnsi="Myriad Pro"/>
                <w:b w:val="0"/>
                <w:bCs w:val="0"/>
                <w:sz w:val="20"/>
                <w:szCs w:val="20"/>
              </w:rPr>
            </w:pPr>
          </w:p>
        </w:tc>
        <w:tc>
          <w:tcPr>
            <w:tcW w:w="7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AAE974" w14:textId="77777777" w:rsidR="00656EF0" w:rsidRPr="00656EF0" w:rsidRDefault="00656EF0" w:rsidP="00656EF0">
            <w:pPr>
              <w:spacing w:after="0" w:line="240" w:lineRule="auto"/>
              <w:ind w:left="-57" w:right="-57"/>
              <w:rPr>
                <w:rStyle w:val="af5"/>
                <w:rFonts w:ascii="Myriad Pro" w:hAnsi="Myriad Pro"/>
                <w:b w:val="0"/>
                <w:bCs w:val="0"/>
                <w:sz w:val="20"/>
                <w:szCs w:val="20"/>
              </w:rPr>
            </w:pPr>
          </w:p>
        </w:tc>
        <w:tc>
          <w:tcPr>
            <w:tcW w:w="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AC2B6" w14:textId="77777777" w:rsidR="00656EF0" w:rsidRPr="00656EF0" w:rsidRDefault="00656EF0" w:rsidP="00656EF0">
            <w:pPr>
              <w:spacing w:after="0" w:line="240" w:lineRule="auto"/>
              <w:ind w:left="-57" w:right="-57"/>
              <w:rPr>
                <w:rStyle w:val="af5"/>
                <w:rFonts w:ascii="Myriad Pro" w:hAnsi="Myriad Pro"/>
                <w:b w:val="0"/>
                <w:bCs w:val="0"/>
                <w:sz w:val="20"/>
                <w:szCs w:val="20"/>
              </w:rPr>
            </w:pP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9C831B"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Предложение</w:t>
            </w:r>
          </w:p>
          <w:p w14:paraId="775E651E"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филиала</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5A2695" w14:textId="77777777" w:rsidR="00656EF0" w:rsidRPr="00656EF0" w:rsidRDefault="00656EF0" w:rsidP="00656EF0">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ТБР</w:t>
            </w:r>
          </w:p>
        </w:tc>
        <w:tc>
          <w:tcPr>
            <w:tcW w:w="5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7178B" w14:textId="77777777" w:rsidR="00656EF0" w:rsidRPr="00656EF0" w:rsidRDefault="00656EF0" w:rsidP="00656EF0">
            <w:pPr>
              <w:spacing w:after="0" w:line="240" w:lineRule="auto"/>
              <w:ind w:left="-57" w:right="-57"/>
              <w:rPr>
                <w:rStyle w:val="af5"/>
                <w:rFonts w:ascii="Myriad Pro" w:hAnsi="Myriad Pro"/>
                <w:b w:val="0"/>
                <w:bCs w:val="0"/>
                <w:sz w:val="20"/>
                <w:szCs w:val="20"/>
              </w:rPr>
            </w:pPr>
          </w:p>
        </w:tc>
        <w:tc>
          <w:tcPr>
            <w:tcW w:w="5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59EFB3F" w14:textId="77777777" w:rsidR="00656EF0" w:rsidRPr="00656EF0" w:rsidRDefault="00656EF0" w:rsidP="00656EF0">
            <w:pPr>
              <w:spacing w:after="0" w:line="240" w:lineRule="auto"/>
              <w:ind w:left="-57" w:right="-57"/>
              <w:rPr>
                <w:rStyle w:val="af5"/>
                <w:rFonts w:ascii="Myriad Pro" w:hAnsi="Myriad Pro"/>
                <w:b w:val="0"/>
                <w:bCs w:val="0"/>
                <w:sz w:val="20"/>
                <w:szCs w:val="20"/>
              </w:rPr>
            </w:pPr>
          </w:p>
        </w:tc>
      </w:tr>
      <w:tr w:rsidR="00656EF0" w:rsidRPr="00656EF0" w14:paraId="534FC43C" w14:textId="77777777" w:rsidTr="00656EF0">
        <w:trPr>
          <w:cantSplit/>
          <w:trHeight w:val="300"/>
        </w:trPr>
        <w:tc>
          <w:tcPr>
            <w:tcW w:w="1310" w:type="pct"/>
            <w:tcBorders>
              <w:top w:val="single" w:sz="4" w:space="0" w:color="FFFFFF" w:themeColor="background1"/>
            </w:tcBorders>
            <w:shd w:val="clear" w:color="auto" w:fill="auto"/>
            <w:noWrap/>
            <w:vAlign w:val="center"/>
            <w:hideMark/>
          </w:tcPr>
          <w:p w14:paraId="430B9C1A" w14:textId="77777777" w:rsidR="00656EF0" w:rsidRPr="00656EF0" w:rsidRDefault="00656EF0" w:rsidP="00656EF0">
            <w:pPr>
              <w:spacing w:after="0" w:line="240" w:lineRule="auto"/>
              <w:ind w:left="-57" w:right="-57"/>
              <w:rPr>
                <w:rStyle w:val="af5"/>
                <w:rFonts w:ascii="Myriad Pro" w:hAnsi="Myriad Pro"/>
                <w:b w:val="0"/>
                <w:bCs w:val="0"/>
                <w:sz w:val="20"/>
                <w:szCs w:val="20"/>
              </w:rPr>
            </w:pPr>
            <w:r w:rsidRPr="00656EF0">
              <w:rPr>
                <w:rStyle w:val="af5"/>
                <w:rFonts w:ascii="Myriad Pro" w:hAnsi="Myriad Pro"/>
                <w:b w:val="0"/>
                <w:bCs w:val="0"/>
                <w:sz w:val="20"/>
                <w:szCs w:val="20"/>
              </w:rPr>
              <w:t>Отпуск в сеть, млн. кВтч</w:t>
            </w:r>
          </w:p>
        </w:tc>
        <w:tc>
          <w:tcPr>
            <w:tcW w:w="738" w:type="pct"/>
            <w:tcBorders>
              <w:top w:val="single" w:sz="4" w:space="0" w:color="FFFFFF" w:themeColor="background1"/>
            </w:tcBorders>
            <w:shd w:val="clear" w:color="auto" w:fill="auto"/>
            <w:noWrap/>
            <w:vAlign w:val="center"/>
            <w:hideMark/>
          </w:tcPr>
          <w:p w14:paraId="2F7073FA"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3 411,324</w:t>
            </w:r>
          </w:p>
        </w:tc>
        <w:tc>
          <w:tcPr>
            <w:tcW w:w="591" w:type="pct"/>
            <w:tcBorders>
              <w:top w:val="single" w:sz="4" w:space="0" w:color="FFFFFF" w:themeColor="background1"/>
            </w:tcBorders>
            <w:shd w:val="clear" w:color="auto" w:fill="auto"/>
            <w:noWrap/>
            <w:vAlign w:val="center"/>
            <w:hideMark/>
          </w:tcPr>
          <w:p w14:paraId="081E1231"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3 411,45</w:t>
            </w:r>
          </w:p>
        </w:tc>
        <w:tc>
          <w:tcPr>
            <w:tcW w:w="738" w:type="pct"/>
            <w:tcBorders>
              <w:top w:val="single" w:sz="4" w:space="0" w:color="FFFFFF" w:themeColor="background1"/>
            </w:tcBorders>
            <w:shd w:val="clear" w:color="auto" w:fill="auto"/>
            <w:noWrap/>
            <w:vAlign w:val="center"/>
            <w:hideMark/>
          </w:tcPr>
          <w:p w14:paraId="04ACA983"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3 417,36</w:t>
            </w:r>
          </w:p>
        </w:tc>
        <w:tc>
          <w:tcPr>
            <w:tcW w:w="591" w:type="pct"/>
            <w:tcBorders>
              <w:top w:val="single" w:sz="4" w:space="0" w:color="FFFFFF" w:themeColor="background1"/>
            </w:tcBorders>
            <w:shd w:val="clear" w:color="auto" w:fill="auto"/>
            <w:noWrap/>
            <w:vAlign w:val="center"/>
            <w:hideMark/>
          </w:tcPr>
          <w:p w14:paraId="6EEFB38B"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3 194,82</w:t>
            </w:r>
          </w:p>
        </w:tc>
        <w:tc>
          <w:tcPr>
            <w:tcW w:w="516" w:type="pct"/>
            <w:tcBorders>
              <w:top w:val="single" w:sz="4" w:space="0" w:color="FFFFFF" w:themeColor="background1"/>
            </w:tcBorders>
            <w:shd w:val="clear" w:color="auto" w:fill="auto"/>
            <w:noWrap/>
            <w:vAlign w:val="center"/>
            <w:hideMark/>
          </w:tcPr>
          <w:p w14:paraId="7CC7DB18"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- 6,3%</w:t>
            </w:r>
          </w:p>
        </w:tc>
        <w:tc>
          <w:tcPr>
            <w:tcW w:w="516" w:type="pct"/>
            <w:tcBorders>
              <w:top w:val="single" w:sz="4" w:space="0" w:color="FFFFFF" w:themeColor="background1"/>
            </w:tcBorders>
            <w:vAlign w:val="center"/>
          </w:tcPr>
          <w:p w14:paraId="1A2D34D0"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-6,5%</w:t>
            </w:r>
          </w:p>
        </w:tc>
      </w:tr>
      <w:tr w:rsidR="00656EF0" w:rsidRPr="00656EF0" w14:paraId="069A0E44" w14:textId="77777777" w:rsidTr="00656EF0">
        <w:trPr>
          <w:cantSplit/>
          <w:trHeight w:val="300"/>
        </w:trPr>
        <w:tc>
          <w:tcPr>
            <w:tcW w:w="1310" w:type="pct"/>
            <w:shd w:val="clear" w:color="auto" w:fill="auto"/>
            <w:noWrap/>
            <w:vAlign w:val="center"/>
            <w:hideMark/>
          </w:tcPr>
          <w:p w14:paraId="3628263D" w14:textId="77777777" w:rsidR="00656EF0" w:rsidRPr="00656EF0" w:rsidRDefault="00656EF0" w:rsidP="00656EF0">
            <w:pPr>
              <w:spacing w:after="0" w:line="240" w:lineRule="auto"/>
              <w:ind w:left="-57" w:right="-57"/>
              <w:rPr>
                <w:rStyle w:val="af5"/>
                <w:rFonts w:ascii="Myriad Pro" w:hAnsi="Myriad Pro"/>
                <w:b w:val="0"/>
                <w:bCs w:val="0"/>
                <w:sz w:val="20"/>
                <w:szCs w:val="20"/>
              </w:rPr>
            </w:pPr>
            <w:r w:rsidRPr="00656EF0">
              <w:rPr>
                <w:rStyle w:val="af5"/>
                <w:rFonts w:ascii="Myriad Pro" w:hAnsi="Myriad Pro"/>
                <w:b w:val="0"/>
                <w:bCs w:val="0"/>
                <w:sz w:val="20"/>
                <w:szCs w:val="20"/>
              </w:rPr>
              <w:t>Потери, млн. кВтч</w:t>
            </w:r>
          </w:p>
        </w:tc>
        <w:tc>
          <w:tcPr>
            <w:tcW w:w="738" w:type="pct"/>
            <w:shd w:val="clear" w:color="auto" w:fill="auto"/>
            <w:noWrap/>
            <w:vAlign w:val="center"/>
            <w:hideMark/>
          </w:tcPr>
          <w:p w14:paraId="3D4FAFFA"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349,728</w:t>
            </w:r>
          </w:p>
        </w:tc>
        <w:tc>
          <w:tcPr>
            <w:tcW w:w="591" w:type="pct"/>
            <w:shd w:val="clear" w:color="auto" w:fill="auto"/>
            <w:noWrap/>
            <w:vAlign w:val="center"/>
            <w:hideMark/>
          </w:tcPr>
          <w:p w14:paraId="351EDE0A"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431,902</w:t>
            </w:r>
          </w:p>
        </w:tc>
        <w:tc>
          <w:tcPr>
            <w:tcW w:w="738" w:type="pct"/>
            <w:shd w:val="clear" w:color="auto" w:fill="auto"/>
            <w:noWrap/>
            <w:vAlign w:val="center"/>
            <w:hideMark/>
          </w:tcPr>
          <w:p w14:paraId="7C3905C3"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428,88</w:t>
            </w:r>
          </w:p>
        </w:tc>
        <w:tc>
          <w:tcPr>
            <w:tcW w:w="591" w:type="pct"/>
            <w:shd w:val="clear" w:color="auto" w:fill="auto"/>
            <w:noWrap/>
            <w:vAlign w:val="center"/>
            <w:hideMark/>
          </w:tcPr>
          <w:p w14:paraId="329F0BC4"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400,95</w:t>
            </w:r>
          </w:p>
        </w:tc>
        <w:tc>
          <w:tcPr>
            <w:tcW w:w="516" w:type="pct"/>
            <w:shd w:val="clear" w:color="auto" w:fill="auto"/>
            <w:noWrap/>
            <w:vAlign w:val="center"/>
            <w:hideMark/>
          </w:tcPr>
          <w:p w14:paraId="1A9336D9"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p>
        </w:tc>
        <w:tc>
          <w:tcPr>
            <w:tcW w:w="516" w:type="pct"/>
            <w:vAlign w:val="center"/>
          </w:tcPr>
          <w:p w14:paraId="1CABD1BD"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p>
        </w:tc>
      </w:tr>
      <w:tr w:rsidR="00656EF0" w:rsidRPr="00656EF0" w14:paraId="34D67874" w14:textId="77777777" w:rsidTr="00656EF0">
        <w:trPr>
          <w:cantSplit/>
          <w:trHeight w:val="300"/>
        </w:trPr>
        <w:tc>
          <w:tcPr>
            <w:tcW w:w="1310" w:type="pct"/>
            <w:shd w:val="clear" w:color="auto" w:fill="auto"/>
            <w:noWrap/>
            <w:vAlign w:val="center"/>
            <w:hideMark/>
          </w:tcPr>
          <w:p w14:paraId="5F21E892" w14:textId="77777777" w:rsidR="00656EF0" w:rsidRPr="00656EF0" w:rsidRDefault="00656EF0" w:rsidP="00656EF0">
            <w:pPr>
              <w:spacing w:after="0" w:line="240" w:lineRule="auto"/>
              <w:ind w:left="-57" w:right="-57"/>
              <w:rPr>
                <w:rStyle w:val="af5"/>
                <w:rFonts w:ascii="Myriad Pro" w:hAnsi="Myriad Pro"/>
                <w:b w:val="0"/>
                <w:bCs w:val="0"/>
                <w:sz w:val="20"/>
                <w:szCs w:val="20"/>
              </w:rPr>
            </w:pPr>
            <w:r w:rsidRPr="00656EF0">
              <w:rPr>
                <w:rStyle w:val="af5"/>
                <w:rFonts w:ascii="Myriad Pro" w:hAnsi="Myriad Pro"/>
                <w:b w:val="0"/>
                <w:bCs w:val="0"/>
                <w:sz w:val="20"/>
                <w:szCs w:val="20"/>
              </w:rPr>
              <w:t>Отпуск из сети, млн. кВтч</w:t>
            </w:r>
          </w:p>
        </w:tc>
        <w:tc>
          <w:tcPr>
            <w:tcW w:w="738" w:type="pct"/>
            <w:shd w:val="clear" w:color="auto" w:fill="auto"/>
            <w:noWrap/>
            <w:vAlign w:val="center"/>
            <w:hideMark/>
          </w:tcPr>
          <w:p w14:paraId="32E406C7"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3 044,716</w:t>
            </w:r>
          </w:p>
        </w:tc>
        <w:tc>
          <w:tcPr>
            <w:tcW w:w="591" w:type="pct"/>
            <w:shd w:val="clear" w:color="auto" w:fill="auto"/>
            <w:noWrap/>
            <w:vAlign w:val="center"/>
            <w:hideMark/>
          </w:tcPr>
          <w:p w14:paraId="70E4BCAF"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2 992,408</w:t>
            </w:r>
          </w:p>
        </w:tc>
        <w:tc>
          <w:tcPr>
            <w:tcW w:w="738" w:type="pct"/>
            <w:shd w:val="clear" w:color="auto" w:fill="auto"/>
            <w:noWrap/>
            <w:vAlign w:val="center"/>
            <w:hideMark/>
          </w:tcPr>
          <w:p w14:paraId="12276EDA"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2 988,5</w:t>
            </w:r>
          </w:p>
        </w:tc>
        <w:tc>
          <w:tcPr>
            <w:tcW w:w="591" w:type="pct"/>
            <w:shd w:val="clear" w:color="auto" w:fill="auto"/>
            <w:noWrap/>
            <w:vAlign w:val="center"/>
            <w:hideMark/>
          </w:tcPr>
          <w:p w14:paraId="0DD45C9E"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2 973,87</w:t>
            </w:r>
          </w:p>
        </w:tc>
        <w:tc>
          <w:tcPr>
            <w:tcW w:w="516" w:type="pct"/>
            <w:shd w:val="clear" w:color="auto" w:fill="auto"/>
            <w:noWrap/>
            <w:vAlign w:val="center"/>
            <w:hideMark/>
          </w:tcPr>
          <w:p w14:paraId="26F1CE73"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-2,3%</w:t>
            </w:r>
          </w:p>
        </w:tc>
        <w:tc>
          <w:tcPr>
            <w:tcW w:w="516" w:type="pct"/>
            <w:vAlign w:val="center"/>
          </w:tcPr>
          <w:p w14:paraId="2589DC55" w14:textId="77777777" w:rsidR="00656EF0" w:rsidRPr="00656EF0" w:rsidRDefault="00656EF0" w:rsidP="00656EF0">
            <w:pPr>
              <w:spacing w:after="0" w:line="240" w:lineRule="auto"/>
              <w:ind w:left="-57" w:right="-57"/>
              <w:jc w:val="center"/>
              <w:rPr>
                <w:rStyle w:val="af5"/>
                <w:rFonts w:ascii="Myriad Pro" w:hAnsi="Myriad Pro"/>
                <w:b w:val="0"/>
                <w:bCs w:val="0"/>
                <w:sz w:val="20"/>
                <w:szCs w:val="20"/>
              </w:rPr>
            </w:pPr>
            <w:r w:rsidRPr="00656EF0">
              <w:rPr>
                <w:rStyle w:val="af5"/>
                <w:rFonts w:ascii="Myriad Pro" w:hAnsi="Myriad Pro"/>
                <w:b w:val="0"/>
                <w:bCs w:val="0"/>
                <w:sz w:val="20"/>
                <w:szCs w:val="20"/>
              </w:rPr>
              <w:t>-0,5%</w:t>
            </w:r>
          </w:p>
        </w:tc>
      </w:tr>
    </w:tbl>
    <w:p w14:paraId="22D7D03C" w14:textId="77777777" w:rsidR="00656EF0" w:rsidRPr="00656EF0" w:rsidRDefault="00656EF0" w:rsidP="00656EF0">
      <w:pPr>
        <w:pStyle w:val="2f4"/>
      </w:pPr>
      <w:r w:rsidRPr="00656EF0">
        <w:t>В соответствии с данными, представленными в сводном прогнозном балансе, величина полезного отпуска электрической энергии на 2017 год прочим категориям потребителей и населению составит 2 270 млн. кВт*ч.</w:t>
      </w:r>
    </w:p>
    <w:p w14:paraId="4C5C5C52" w14:textId="77777777" w:rsidR="00656EF0" w:rsidRPr="00656EF0" w:rsidRDefault="00656EF0" w:rsidP="00656EF0">
      <w:pPr>
        <w:pStyle w:val="2f4"/>
        <w:rPr>
          <w:b/>
          <w:bCs/>
          <w:color w:val="FFFFFF"/>
        </w:rPr>
        <w:sectPr w:rsidR="00656EF0" w:rsidRPr="00656EF0">
          <w:headerReference w:type="default" r:id="rId14"/>
          <w:footerReference w:type="default" r:id="rId15"/>
          <w:pgSz w:w="11906" w:h="16838"/>
          <w:pgMar w:top="1134" w:right="850" w:bottom="1134" w:left="1701" w:header="708" w:footer="708" w:gutter="0"/>
          <w:cols w:space="720"/>
        </w:sectPr>
      </w:pPr>
      <w:bookmarkStart w:id="47" w:name="RANGE!C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0"/>
        <w:gridCol w:w="1706"/>
        <w:gridCol w:w="2002"/>
        <w:gridCol w:w="1183"/>
        <w:gridCol w:w="1893"/>
        <w:gridCol w:w="1612"/>
        <w:gridCol w:w="1156"/>
        <w:gridCol w:w="1564"/>
      </w:tblGrid>
      <w:tr w:rsidR="00656EF0" w:rsidRPr="00656EF0" w14:paraId="5819C5D5" w14:textId="77777777" w:rsidTr="00656EF0">
        <w:trPr>
          <w:trHeight w:val="20"/>
          <w:tblHeader/>
          <w:jc w:val="center"/>
        </w:trPr>
        <w:tc>
          <w:tcPr>
            <w:tcW w:w="12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4E9D6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lastRenderedPageBreak/>
              <w:t>Наименование показателя </w:t>
            </w:r>
            <w:bookmarkEnd w:id="47"/>
          </w:p>
        </w:tc>
        <w:tc>
          <w:tcPr>
            <w:tcW w:w="5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9CD5C"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2015 год (факт)</w:t>
            </w:r>
          </w:p>
        </w:tc>
        <w:tc>
          <w:tcPr>
            <w:tcW w:w="6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84B2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2016 год (план ожидаемое значение по данным филиала)</w:t>
            </w:r>
          </w:p>
        </w:tc>
        <w:tc>
          <w:tcPr>
            <w:tcW w:w="4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787721"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2016 год (ТБР)</w:t>
            </w:r>
          </w:p>
        </w:tc>
        <w:tc>
          <w:tcPr>
            <w:tcW w:w="11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7F03E9"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 xml:space="preserve">2017 год </w:t>
            </w:r>
          </w:p>
        </w:tc>
        <w:tc>
          <w:tcPr>
            <w:tcW w:w="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5A9B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Откл. от факта 2015 года</w:t>
            </w:r>
          </w:p>
        </w:tc>
        <w:tc>
          <w:tcPr>
            <w:tcW w:w="5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D4B97"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 xml:space="preserve">Откл. от предложения филиала </w:t>
            </w:r>
          </w:p>
        </w:tc>
      </w:tr>
      <w:tr w:rsidR="00656EF0" w:rsidRPr="00656EF0" w14:paraId="03B26AC4" w14:textId="77777777" w:rsidTr="00656EF0">
        <w:trPr>
          <w:trHeight w:val="20"/>
          <w:tblHeader/>
          <w:jc w:val="center"/>
        </w:trPr>
        <w:tc>
          <w:tcPr>
            <w:tcW w:w="1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C75E62"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5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CC5E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6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1AD00"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4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16B0AA"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45786"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Предложение</w:t>
            </w:r>
          </w:p>
          <w:p w14:paraId="651EB3DA"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филиала</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E69BE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ТБР</w:t>
            </w:r>
          </w:p>
        </w:tc>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86B86"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5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1D5C4"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r>
      <w:tr w:rsidR="00656EF0" w:rsidRPr="00656EF0" w14:paraId="03E677B0" w14:textId="77777777" w:rsidTr="00656EF0">
        <w:trPr>
          <w:trHeight w:val="20"/>
          <w:jc w:val="center"/>
        </w:trPr>
        <w:tc>
          <w:tcPr>
            <w:tcW w:w="1241" w:type="pct"/>
            <w:tcBorders>
              <w:top w:val="single" w:sz="4" w:space="0" w:color="FFFFFF" w:themeColor="background1"/>
            </w:tcBorders>
            <w:shd w:val="clear" w:color="auto" w:fill="EAF1DD" w:themeFill="accent3" w:themeFillTint="33"/>
            <w:vAlign w:val="center"/>
            <w:hideMark/>
          </w:tcPr>
          <w:p w14:paraId="6EB69B45"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Полезный отпуск - всего (без учета ТСО), млн. кВтч</w:t>
            </w:r>
          </w:p>
        </w:tc>
        <w:tc>
          <w:tcPr>
            <w:tcW w:w="577" w:type="pct"/>
            <w:tcBorders>
              <w:top w:val="single" w:sz="4" w:space="0" w:color="FFFFFF" w:themeColor="background1"/>
            </w:tcBorders>
            <w:shd w:val="clear" w:color="auto" w:fill="EAF1DD" w:themeFill="accent3" w:themeFillTint="33"/>
            <w:noWrap/>
            <w:vAlign w:val="center"/>
            <w:hideMark/>
          </w:tcPr>
          <w:p w14:paraId="6E6F9D80"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2 360</w:t>
            </w:r>
          </w:p>
        </w:tc>
        <w:tc>
          <w:tcPr>
            <w:tcW w:w="677" w:type="pct"/>
            <w:tcBorders>
              <w:top w:val="single" w:sz="4" w:space="0" w:color="FFFFFF" w:themeColor="background1"/>
            </w:tcBorders>
            <w:shd w:val="clear" w:color="auto" w:fill="EAF1DD" w:themeFill="accent3" w:themeFillTint="33"/>
            <w:noWrap/>
            <w:vAlign w:val="center"/>
          </w:tcPr>
          <w:p w14:paraId="4AFA2605"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2 324</w:t>
            </w:r>
          </w:p>
        </w:tc>
        <w:tc>
          <w:tcPr>
            <w:tcW w:w="400" w:type="pct"/>
            <w:tcBorders>
              <w:top w:val="single" w:sz="4" w:space="0" w:color="FFFFFF" w:themeColor="background1"/>
            </w:tcBorders>
            <w:shd w:val="clear" w:color="auto" w:fill="EAF1DD" w:themeFill="accent3" w:themeFillTint="33"/>
            <w:noWrap/>
            <w:vAlign w:val="center"/>
            <w:hideMark/>
          </w:tcPr>
          <w:p w14:paraId="799164A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2 231</w:t>
            </w:r>
          </w:p>
        </w:tc>
        <w:tc>
          <w:tcPr>
            <w:tcW w:w="640" w:type="pct"/>
            <w:tcBorders>
              <w:top w:val="single" w:sz="4" w:space="0" w:color="FFFFFF" w:themeColor="background1"/>
            </w:tcBorders>
            <w:shd w:val="clear" w:color="auto" w:fill="EAF1DD" w:themeFill="accent3" w:themeFillTint="33"/>
            <w:noWrap/>
            <w:vAlign w:val="center"/>
            <w:hideMark/>
          </w:tcPr>
          <w:p w14:paraId="59CF6EE0"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2 319</w:t>
            </w:r>
          </w:p>
        </w:tc>
        <w:tc>
          <w:tcPr>
            <w:tcW w:w="544" w:type="pct"/>
            <w:tcBorders>
              <w:top w:val="single" w:sz="4" w:space="0" w:color="FFFFFF" w:themeColor="background1"/>
            </w:tcBorders>
            <w:shd w:val="clear" w:color="auto" w:fill="EAF1DD" w:themeFill="accent3" w:themeFillTint="33"/>
            <w:noWrap/>
            <w:vAlign w:val="center"/>
            <w:hideMark/>
          </w:tcPr>
          <w:p w14:paraId="05DD6C4F"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2 270</w:t>
            </w:r>
          </w:p>
        </w:tc>
        <w:tc>
          <w:tcPr>
            <w:tcW w:w="391" w:type="pct"/>
            <w:tcBorders>
              <w:top w:val="single" w:sz="4" w:space="0" w:color="FFFFFF" w:themeColor="background1"/>
            </w:tcBorders>
            <w:shd w:val="clear" w:color="auto" w:fill="EAF1DD" w:themeFill="accent3" w:themeFillTint="33"/>
            <w:noWrap/>
            <w:vAlign w:val="center"/>
            <w:hideMark/>
          </w:tcPr>
          <w:p w14:paraId="1A90B984"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-4%</w:t>
            </w:r>
          </w:p>
        </w:tc>
        <w:tc>
          <w:tcPr>
            <w:tcW w:w="529" w:type="pct"/>
            <w:tcBorders>
              <w:top w:val="single" w:sz="4" w:space="0" w:color="FFFFFF" w:themeColor="background1"/>
            </w:tcBorders>
            <w:shd w:val="clear" w:color="auto" w:fill="EAF1DD" w:themeFill="accent3" w:themeFillTint="33"/>
            <w:noWrap/>
            <w:vAlign w:val="center"/>
            <w:hideMark/>
          </w:tcPr>
          <w:p w14:paraId="3D29B3E0"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-2%</w:t>
            </w:r>
          </w:p>
        </w:tc>
      </w:tr>
      <w:tr w:rsidR="00656EF0" w:rsidRPr="00656EF0" w14:paraId="6551CA54" w14:textId="77777777" w:rsidTr="00656EF0">
        <w:trPr>
          <w:trHeight w:val="20"/>
          <w:jc w:val="center"/>
        </w:trPr>
        <w:tc>
          <w:tcPr>
            <w:tcW w:w="1241" w:type="pct"/>
            <w:shd w:val="clear" w:color="auto" w:fill="auto"/>
            <w:vAlign w:val="center"/>
            <w:hideMark/>
          </w:tcPr>
          <w:p w14:paraId="3B8A5036"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Полезный отпуск (без отпуска с шин электростанций), млн. кВтч</w:t>
            </w:r>
          </w:p>
        </w:tc>
        <w:tc>
          <w:tcPr>
            <w:tcW w:w="577" w:type="pct"/>
            <w:shd w:val="clear" w:color="auto" w:fill="auto"/>
            <w:noWrap/>
            <w:vAlign w:val="center"/>
          </w:tcPr>
          <w:p w14:paraId="4434071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2 211</w:t>
            </w:r>
          </w:p>
        </w:tc>
        <w:tc>
          <w:tcPr>
            <w:tcW w:w="677" w:type="pct"/>
            <w:shd w:val="clear" w:color="auto" w:fill="auto"/>
            <w:noWrap/>
            <w:vAlign w:val="center"/>
            <w:hideMark/>
          </w:tcPr>
          <w:p w14:paraId="1B004D7B"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2 176</w:t>
            </w:r>
          </w:p>
        </w:tc>
        <w:tc>
          <w:tcPr>
            <w:tcW w:w="400" w:type="pct"/>
            <w:shd w:val="clear" w:color="auto" w:fill="auto"/>
            <w:noWrap/>
            <w:vAlign w:val="center"/>
            <w:hideMark/>
          </w:tcPr>
          <w:p w14:paraId="75A91889"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2 083</w:t>
            </w:r>
          </w:p>
        </w:tc>
        <w:tc>
          <w:tcPr>
            <w:tcW w:w="640" w:type="pct"/>
            <w:shd w:val="clear" w:color="auto" w:fill="auto"/>
            <w:noWrap/>
            <w:vAlign w:val="center"/>
            <w:hideMark/>
          </w:tcPr>
          <w:p w14:paraId="731F2A1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2 171</w:t>
            </w:r>
          </w:p>
        </w:tc>
        <w:tc>
          <w:tcPr>
            <w:tcW w:w="544" w:type="pct"/>
            <w:shd w:val="clear" w:color="auto" w:fill="auto"/>
            <w:noWrap/>
            <w:vAlign w:val="center"/>
            <w:hideMark/>
          </w:tcPr>
          <w:p w14:paraId="0D9EAAF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2 122</w:t>
            </w:r>
          </w:p>
        </w:tc>
        <w:tc>
          <w:tcPr>
            <w:tcW w:w="391" w:type="pct"/>
            <w:shd w:val="clear" w:color="auto" w:fill="auto"/>
            <w:noWrap/>
            <w:vAlign w:val="center"/>
            <w:hideMark/>
          </w:tcPr>
          <w:p w14:paraId="1B11B44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-4%</w:t>
            </w:r>
          </w:p>
        </w:tc>
        <w:tc>
          <w:tcPr>
            <w:tcW w:w="529" w:type="pct"/>
            <w:shd w:val="clear" w:color="auto" w:fill="auto"/>
            <w:noWrap/>
            <w:vAlign w:val="center"/>
            <w:hideMark/>
          </w:tcPr>
          <w:p w14:paraId="113CD205"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-2%</w:t>
            </w:r>
          </w:p>
        </w:tc>
      </w:tr>
      <w:tr w:rsidR="00656EF0" w:rsidRPr="00656EF0" w14:paraId="62EB1C89" w14:textId="77777777" w:rsidTr="00656EF0">
        <w:trPr>
          <w:trHeight w:val="20"/>
          <w:jc w:val="center"/>
        </w:trPr>
        <w:tc>
          <w:tcPr>
            <w:tcW w:w="1241" w:type="pct"/>
            <w:shd w:val="clear" w:color="auto" w:fill="auto"/>
            <w:noWrap/>
            <w:vAlign w:val="center"/>
            <w:hideMark/>
          </w:tcPr>
          <w:p w14:paraId="0DCBE16B"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население, млн. кВтч</w:t>
            </w:r>
          </w:p>
        </w:tc>
        <w:tc>
          <w:tcPr>
            <w:tcW w:w="577" w:type="pct"/>
            <w:shd w:val="clear" w:color="auto" w:fill="auto"/>
            <w:noWrap/>
            <w:vAlign w:val="center"/>
          </w:tcPr>
          <w:p w14:paraId="619384BC"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727,354</w:t>
            </w:r>
          </w:p>
        </w:tc>
        <w:tc>
          <w:tcPr>
            <w:tcW w:w="677" w:type="pct"/>
            <w:shd w:val="clear" w:color="auto" w:fill="auto"/>
            <w:noWrap/>
            <w:vAlign w:val="center"/>
            <w:hideMark/>
          </w:tcPr>
          <w:p w14:paraId="7358095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724,378</w:t>
            </w:r>
          </w:p>
        </w:tc>
        <w:tc>
          <w:tcPr>
            <w:tcW w:w="400" w:type="pct"/>
            <w:shd w:val="clear" w:color="auto" w:fill="auto"/>
            <w:noWrap/>
            <w:vAlign w:val="center"/>
            <w:hideMark/>
          </w:tcPr>
          <w:p w14:paraId="136B682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685,045</w:t>
            </w:r>
          </w:p>
        </w:tc>
        <w:tc>
          <w:tcPr>
            <w:tcW w:w="640" w:type="pct"/>
            <w:shd w:val="clear" w:color="auto" w:fill="auto"/>
            <w:noWrap/>
            <w:vAlign w:val="center"/>
            <w:hideMark/>
          </w:tcPr>
          <w:p w14:paraId="1A86C13D"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720,41</w:t>
            </w:r>
          </w:p>
        </w:tc>
        <w:tc>
          <w:tcPr>
            <w:tcW w:w="544" w:type="pct"/>
            <w:shd w:val="clear" w:color="auto" w:fill="auto"/>
            <w:noWrap/>
            <w:vAlign w:val="center"/>
            <w:hideMark/>
          </w:tcPr>
          <w:p w14:paraId="3EAFEF5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657,28</w:t>
            </w:r>
          </w:p>
        </w:tc>
        <w:tc>
          <w:tcPr>
            <w:tcW w:w="391" w:type="pct"/>
            <w:shd w:val="clear" w:color="auto" w:fill="auto"/>
            <w:noWrap/>
            <w:vAlign w:val="center"/>
            <w:hideMark/>
          </w:tcPr>
          <w:p w14:paraId="7E7CCC1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-10%</w:t>
            </w:r>
          </w:p>
        </w:tc>
        <w:tc>
          <w:tcPr>
            <w:tcW w:w="529" w:type="pct"/>
            <w:shd w:val="clear" w:color="auto" w:fill="auto"/>
            <w:noWrap/>
            <w:vAlign w:val="center"/>
            <w:hideMark/>
          </w:tcPr>
          <w:p w14:paraId="14AD999F"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-9%</w:t>
            </w:r>
          </w:p>
        </w:tc>
      </w:tr>
      <w:tr w:rsidR="00656EF0" w:rsidRPr="00656EF0" w14:paraId="1ADE98B9" w14:textId="77777777" w:rsidTr="00656EF0">
        <w:trPr>
          <w:trHeight w:val="20"/>
          <w:jc w:val="center"/>
        </w:trPr>
        <w:tc>
          <w:tcPr>
            <w:tcW w:w="1241" w:type="pct"/>
            <w:shd w:val="clear" w:color="auto" w:fill="auto"/>
            <w:noWrap/>
            <w:vAlign w:val="center"/>
            <w:hideMark/>
          </w:tcPr>
          <w:p w14:paraId="70B2A150"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прочие потребители, млн. кВтч</w:t>
            </w:r>
          </w:p>
        </w:tc>
        <w:tc>
          <w:tcPr>
            <w:tcW w:w="577" w:type="pct"/>
            <w:shd w:val="clear" w:color="auto" w:fill="auto"/>
            <w:noWrap/>
            <w:vAlign w:val="center"/>
          </w:tcPr>
          <w:p w14:paraId="0FE36956"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1 484</w:t>
            </w:r>
          </w:p>
        </w:tc>
        <w:tc>
          <w:tcPr>
            <w:tcW w:w="677" w:type="pct"/>
            <w:shd w:val="clear" w:color="auto" w:fill="auto"/>
            <w:noWrap/>
            <w:vAlign w:val="center"/>
            <w:hideMark/>
          </w:tcPr>
          <w:p w14:paraId="224CB1AE"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1 451</w:t>
            </w:r>
          </w:p>
        </w:tc>
        <w:tc>
          <w:tcPr>
            <w:tcW w:w="400" w:type="pct"/>
            <w:shd w:val="clear" w:color="auto" w:fill="auto"/>
            <w:noWrap/>
            <w:vAlign w:val="center"/>
            <w:hideMark/>
          </w:tcPr>
          <w:p w14:paraId="734924D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1 397</w:t>
            </w:r>
          </w:p>
        </w:tc>
        <w:tc>
          <w:tcPr>
            <w:tcW w:w="640" w:type="pct"/>
            <w:shd w:val="clear" w:color="auto" w:fill="auto"/>
            <w:noWrap/>
            <w:vAlign w:val="center"/>
            <w:hideMark/>
          </w:tcPr>
          <w:p w14:paraId="58175AFE"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1 450</w:t>
            </w:r>
          </w:p>
        </w:tc>
        <w:tc>
          <w:tcPr>
            <w:tcW w:w="544" w:type="pct"/>
            <w:shd w:val="clear" w:color="auto" w:fill="auto"/>
            <w:noWrap/>
            <w:vAlign w:val="center"/>
            <w:hideMark/>
          </w:tcPr>
          <w:p w14:paraId="130AAB1A"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1 465</w:t>
            </w:r>
          </w:p>
        </w:tc>
        <w:tc>
          <w:tcPr>
            <w:tcW w:w="391" w:type="pct"/>
            <w:shd w:val="clear" w:color="auto" w:fill="auto"/>
            <w:noWrap/>
            <w:vAlign w:val="center"/>
            <w:hideMark/>
          </w:tcPr>
          <w:p w14:paraId="1B52BC5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w:t>
            </w:r>
          </w:p>
        </w:tc>
        <w:tc>
          <w:tcPr>
            <w:tcW w:w="529" w:type="pct"/>
            <w:shd w:val="clear" w:color="auto" w:fill="auto"/>
            <w:noWrap/>
            <w:vAlign w:val="center"/>
            <w:hideMark/>
          </w:tcPr>
          <w:p w14:paraId="501042C6"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1%</w:t>
            </w:r>
          </w:p>
        </w:tc>
      </w:tr>
      <w:tr w:rsidR="00656EF0" w:rsidRPr="00656EF0" w14:paraId="3BBFAA2E" w14:textId="77777777" w:rsidTr="00656EF0">
        <w:trPr>
          <w:trHeight w:val="20"/>
          <w:jc w:val="center"/>
        </w:trPr>
        <w:tc>
          <w:tcPr>
            <w:tcW w:w="1241" w:type="pct"/>
            <w:shd w:val="clear" w:color="auto" w:fill="auto"/>
            <w:noWrap/>
            <w:vAlign w:val="center"/>
            <w:hideMark/>
          </w:tcPr>
          <w:p w14:paraId="6895AF2C" w14:textId="77777777" w:rsidR="00656EF0" w:rsidRPr="00656EF0" w:rsidRDefault="00656EF0" w:rsidP="00656EF0">
            <w:pPr>
              <w:spacing w:after="0" w:line="240" w:lineRule="auto"/>
              <w:jc w:val="right"/>
              <w:rPr>
                <w:rStyle w:val="af5"/>
                <w:rFonts w:ascii="Myriad Pro" w:hAnsi="Myriad Pro"/>
                <w:b w:val="0"/>
                <w:bCs w:val="0"/>
                <w:sz w:val="20"/>
                <w:szCs w:val="20"/>
              </w:rPr>
            </w:pPr>
            <w:r w:rsidRPr="00656EF0">
              <w:rPr>
                <w:rStyle w:val="af5"/>
                <w:rFonts w:ascii="Myriad Pro" w:hAnsi="Myriad Pro"/>
                <w:b w:val="0"/>
                <w:bCs w:val="0"/>
                <w:sz w:val="20"/>
                <w:szCs w:val="20"/>
              </w:rPr>
              <w:t>ВН</w:t>
            </w:r>
          </w:p>
        </w:tc>
        <w:tc>
          <w:tcPr>
            <w:tcW w:w="577" w:type="pct"/>
            <w:shd w:val="clear" w:color="auto" w:fill="auto"/>
            <w:noWrap/>
            <w:vAlign w:val="center"/>
          </w:tcPr>
          <w:p w14:paraId="516E0D24"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517,689</w:t>
            </w:r>
          </w:p>
        </w:tc>
        <w:tc>
          <w:tcPr>
            <w:tcW w:w="677" w:type="pct"/>
            <w:shd w:val="clear" w:color="auto" w:fill="auto"/>
            <w:noWrap/>
            <w:vAlign w:val="center"/>
            <w:hideMark/>
          </w:tcPr>
          <w:p w14:paraId="05FAF5F9"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500,416</w:t>
            </w:r>
          </w:p>
        </w:tc>
        <w:tc>
          <w:tcPr>
            <w:tcW w:w="400" w:type="pct"/>
            <w:shd w:val="clear" w:color="auto" w:fill="auto"/>
            <w:noWrap/>
            <w:vAlign w:val="center"/>
            <w:hideMark/>
          </w:tcPr>
          <w:p w14:paraId="07BB0769"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405,302</w:t>
            </w:r>
          </w:p>
        </w:tc>
        <w:tc>
          <w:tcPr>
            <w:tcW w:w="640" w:type="pct"/>
            <w:shd w:val="clear" w:color="auto" w:fill="auto"/>
            <w:noWrap/>
            <w:vAlign w:val="center"/>
            <w:hideMark/>
          </w:tcPr>
          <w:p w14:paraId="2D17F23B"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500,159</w:t>
            </w:r>
          </w:p>
        </w:tc>
        <w:tc>
          <w:tcPr>
            <w:tcW w:w="544" w:type="pct"/>
            <w:shd w:val="clear" w:color="auto" w:fill="auto"/>
            <w:noWrap/>
            <w:vAlign w:val="center"/>
            <w:hideMark/>
          </w:tcPr>
          <w:p w14:paraId="0AB485EC"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506,069</w:t>
            </w:r>
          </w:p>
        </w:tc>
        <w:tc>
          <w:tcPr>
            <w:tcW w:w="391" w:type="pct"/>
            <w:shd w:val="clear" w:color="auto" w:fill="auto"/>
            <w:noWrap/>
            <w:vAlign w:val="center"/>
            <w:hideMark/>
          </w:tcPr>
          <w:p w14:paraId="4A8262F6"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w:t>
            </w:r>
          </w:p>
        </w:tc>
        <w:tc>
          <w:tcPr>
            <w:tcW w:w="529" w:type="pct"/>
            <w:shd w:val="clear" w:color="auto" w:fill="auto"/>
            <w:noWrap/>
            <w:vAlign w:val="center"/>
            <w:hideMark/>
          </w:tcPr>
          <w:p w14:paraId="071B4200"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1%</w:t>
            </w:r>
          </w:p>
        </w:tc>
      </w:tr>
      <w:tr w:rsidR="00656EF0" w:rsidRPr="00656EF0" w14:paraId="39AD5454" w14:textId="77777777" w:rsidTr="00656EF0">
        <w:trPr>
          <w:trHeight w:val="20"/>
          <w:jc w:val="center"/>
        </w:trPr>
        <w:tc>
          <w:tcPr>
            <w:tcW w:w="1241" w:type="pct"/>
            <w:shd w:val="clear" w:color="auto" w:fill="auto"/>
            <w:noWrap/>
            <w:vAlign w:val="center"/>
            <w:hideMark/>
          </w:tcPr>
          <w:p w14:paraId="42F078AF" w14:textId="77777777" w:rsidR="00656EF0" w:rsidRPr="00656EF0" w:rsidRDefault="00656EF0" w:rsidP="00656EF0">
            <w:pPr>
              <w:spacing w:after="0" w:line="240" w:lineRule="auto"/>
              <w:jc w:val="right"/>
              <w:rPr>
                <w:rStyle w:val="af5"/>
                <w:rFonts w:ascii="Myriad Pro" w:hAnsi="Myriad Pro"/>
                <w:b w:val="0"/>
                <w:bCs w:val="0"/>
                <w:sz w:val="20"/>
                <w:szCs w:val="20"/>
              </w:rPr>
            </w:pPr>
            <w:r w:rsidRPr="00656EF0">
              <w:rPr>
                <w:rStyle w:val="af5"/>
                <w:rFonts w:ascii="Myriad Pro" w:hAnsi="Myriad Pro"/>
                <w:b w:val="0"/>
                <w:bCs w:val="0"/>
                <w:sz w:val="20"/>
                <w:szCs w:val="20"/>
              </w:rPr>
              <w:t>СН1</w:t>
            </w:r>
          </w:p>
        </w:tc>
        <w:tc>
          <w:tcPr>
            <w:tcW w:w="577" w:type="pct"/>
            <w:shd w:val="clear" w:color="auto" w:fill="auto"/>
            <w:noWrap/>
            <w:vAlign w:val="center"/>
          </w:tcPr>
          <w:p w14:paraId="1E52A07A"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126,836</w:t>
            </w:r>
          </w:p>
        </w:tc>
        <w:tc>
          <w:tcPr>
            <w:tcW w:w="677" w:type="pct"/>
            <w:shd w:val="clear" w:color="auto" w:fill="auto"/>
            <w:noWrap/>
            <w:vAlign w:val="center"/>
            <w:hideMark/>
          </w:tcPr>
          <w:p w14:paraId="62E3260F"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126,023</w:t>
            </w:r>
          </w:p>
        </w:tc>
        <w:tc>
          <w:tcPr>
            <w:tcW w:w="400" w:type="pct"/>
            <w:shd w:val="clear" w:color="auto" w:fill="auto"/>
            <w:noWrap/>
            <w:vAlign w:val="center"/>
            <w:hideMark/>
          </w:tcPr>
          <w:p w14:paraId="3F380110"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131,994</w:t>
            </w:r>
          </w:p>
        </w:tc>
        <w:tc>
          <w:tcPr>
            <w:tcW w:w="640" w:type="pct"/>
            <w:shd w:val="clear" w:color="auto" w:fill="auto"/>
            <w:noWrap/>
            <w:vAlign w:val="center"/>
            <w:hideMark/>
          </w:tcPr>
          <w:p w14:paraId="628DA71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130,07</w:t>
            </w:r>
          </w:p>
        </w:tc>
        <w:tc>
          <w:tcPr>
            <w:tcW w:w="544" w:type="pct"/>
            <w:shd w:val="clear" w:color="auto" w:fill="auto"/>
            <w:noWrap/>
            <w:vAlign w:val="center"/>
            <w:hideMark/>
          </w:tcPr>
          <w:p w14:paraId="6F4F125C"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126,968</w:t>
            </w:r>
          </w:p>
        </w:tc>
        <w:tc>
          <w:tcPr>
            <w:tcW w:w="391" w:type="pct"/>
            <w:shd w:val="clear" w:color="auto" w:fill="auto"/>
            <w:noWrap/>
            <w:vAlign w:val="center"/>
            <w:hideMark/>
          </w:tcPr>
          <w:p w14:paraId="478055CC"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0%</w:t>
            </w:r>
          </w:p>
        </w:tc>
        <w:tc>
          <w:tcPr>
            <w:tcW w:w="529" w:type="pct"/>
            <w:shd w:val="clear" w:color="auto" w:fill="auto"/>
            <w:noWrap/>
            <w:vAlign w:val="center"/>
            <w:hideMark/>
          </w:tcPr>
          <w:p w14:paraId="21684F0C"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-2%</w:t>
            </w:r>
          </w:p>
        </w:tc>
      </w:tr>
      <w:tr w:rsidR="00656EF0" w:rsidRPr="00656EF0" w14:paraId="4D9CEE6A" w14:textId="77777777" w:rsidTr="00656EF0">
        <w:trPr>
          <w:trHeight w:val="20"/>
          <w:jc w:val="center"/>
        </w:trPr>
        <w:tc>
          <w:tcPr>
            <w:tcW w:w="1241" w:type="pct"/>
            <w:shd w:val="clear" w:color="auto" w:fill="auto"/>
            <w:noWrap/>
            <w:vAlign w:val="center"/>
            <w:hideMark/>
          </w:tcPr>
          <w:p w14:paraId="4988F39B" w14:textId="77777777" w:rsidR="00656EF0" w:rsidRPr="00656EF0" w:rsidRDefault="00656EF0" w:rsidP="00656EF0">
            <w:pPr>
              <w:spacing w:after="0" w:line="240" w:lineRule="auto"/>
              <w:jc w:val="right"/>
              <w:rPr>
                <w:rStyle w:val="af5"/>
                <w:rFonts w:ascii="Myriad Pro" w:hAnsi="Myriad Pro"/>
                <w:b w:val="0"/>
                <w:bCs w:val="0"/>
                <w:sz w:val="20"/>
                <w:szCs w:val="20"/>
              </w:rPr>
            </w:pPr>
            <w:r w:rsidRPr="00656EF0">
              <w:rPr>
                <w:rStyle w:val="af5"/>
                <w:rFonts w:ascii="Myriad Pro" w:hAnsi="Myriad Pro"/>
                <w:b w:val="0"/>
                <w:bCs w:val="0"/>
                <w:sz w:val="20"/>
                <w:szCs w:val="20"/>
              </w:rPr>
              <w:t>СН2</w:t>
            </w:r>
          </w:p>
        </w:tc>
        <w:tc>
          <w:tcPr>
            <w:tcW w:w="577" w:type="pct"/>
            <w:shd w:val="clear" w:color="auto" w:fill="auto"/>
            <w:noWrap/>
            <w:vAlign w:val="center"/>
          </w:tcPr>
          <w:p w14:paraId="25F65A0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558,562</w:t>
            </w:r>
          </w:p>
        </w:tc>
        <w:tc>
          <w:tcPr>
            <w:tcW w:w="677" w:type="pct"/>
            <w:shd w:val="clear" w:color="auto" w:fill="auto"/>
            <w:noWrap/>
            <w:vAlign w:val="center"/>
            <w:hideMark/>
          </w:tcPr>
          <w:p w14:paraId="76E8746A"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558,44</w:t>
            </w:r>
          </w:p>
        </w:tc>
        <w:tc>
          <w:tcPr>
            <w:tcW w:w="400" w:type="pct"/>
            <w:shd w:val="clear" w:color="auto" w:fill="auto"/>
            <w:noWrap/>
            <w:vAlign w:val="center"/>
            <w:hideMark/>
          </w:tcPr>
          <w:p w14:paraId="4EC6F759"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564,462</w:t>
            </w:r>
          </w:p>
        </w:tc>
        <w:tc>
          <w:tcPr>
            <w:tcW w:w="640" w:type="pct"/>
            <w:shd w:val="clear" w:color="auto" w:fill="auto"/>
            <w:noWrap/>
            <w:vAlign w:val="center"/>
            <w:hideMark/>
          </w:tcPr>
          <w:p w14:paraId="420C007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558</w:t>
            </w:r>
          </w:p>
        </w:tc>
        <w:tc>
          <w:tcPr>
            <w:tcW w:w="544" w:type="pct"/>
            <w:shd w:val="clear" w:color="auto" w:fill="auto"/>
            <w:noWrap/>
            <w:vAlign w:val="center"/>
            <w:hideMark/>
          </w:tcPr>
          <w:p w14:paraId="617A23ED"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492,593</w:t>
            </w:r>
          </w:p>
        </w:tc>
        <w:tc>
          <w:tcPr>
            <w:tcW w:w="391" w:type="pct"/>
            <w:shd w:val="clear" w:color="auto" w:fill="auto"/>
            <w:noWrap/>
            <w:vAlign w:val="center"/>
            <w:hideMark/>
          </w:tcPr>
          <w:p w14:paraId="25C1275F"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-12%</w:t>
            </w:r>
          </w:p>
        </w:tc>
        <w:tc>
          <w:tcPr>
            <w:tcW w:w="529" w:type="pct"/>
            <w:shd w:val="clear" w:color="auto" w:fill="auto"/>
            <w:noWrap/>
            <w:vAlign w:val="center"/>
            <w:hideMark/>
          </w:tcPr>
          <w:p w14:paraId="7E102D0B"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-12%</w:t>
            </w:r>
          </w:p>
        </w:tc>
      </w:tr>
      <w:tr w:rsidR="00656EF0" w:rsidRPr="00656EF0" w14:paraId="3BC833E2" w14:textId="77777777" w:rsidTr="00656EF0">
        <w:trPr>
          <w:trHeight w:val="20"/>
          <w:jc w:val="center"/>
        </w:trPr>
        <w:tc>
          <w:tcPr>
            <w:tcW w:w="1241" w:type="pct"/>
            <w:shd w:val="clear" w:color="auto" w:fill="auto"/>
            <w:noWrap/>
            <w:vAlign w:val="center"/>
            <w:hideMark/>
          </w:tcPr>
          <w:p w14:paraId="1873363F" w14:textId="77777777" w:rsidR="00656EF0" w:rsidRPr="00656EF0" w:rsidRDefault="00656EF0" w:rsidP="00656EF0">
            <w:pPr>
              <w:spacing w:after="0" w:line="240" w:lineRule="auto"/>
              <w:jc w:val="right"/>
              <w:rPr>
                <w:rStyle w:val="af5"/>
                <w:rFonts w:ascii="Myriad Pro" w:hAnsi="Myriad Pro"/>
                <w:b w:val="0"/>
                <w:bCs w:val="0"/>
                <w:sz w:val="20"/>
                <w:szCs w:val="20"/>
              </w:rPr>
            </w:pPr>
            <w:r w:rsidRPr="00656EF0">
              <w:rPr>
                <w:rStyle w:val="af5"/>
                <w:rFonts w:ascii="Myriad Pro" w:hAnsi="Myriad Pro"/>
                <w:b w:val="0"/>
                <w:bCs w:val="0"/>
                <w:sz w:val="20"/>
                <w:szCs w:val="20"/>
              </w:rPr>
              <w:t>НН</w:t>
            </w:r>
          </w:p>
        </w:tc>
        <w:tc>
          <w:tcPr>
            <w:tcW w:w="577" w:type="pct"/>
            <w:shd w:val="clear" w:color="auto" w:fill="auto"/>
            <w:noWrap/>
            <w:vAlign w:val="center"/>
          </w:tcPr>
          <w:p w14:paraId="16F4CB4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280,798</w:t>
            </w:r>
          </w:p>
        </w:tc>
        <w:tc>
          <w:tcPr>
            <w:tcW w:w="677" w:type="pct"/>
            <w:shd w:val="clear" w:color="auto" w:fill="auto"/>
            <w:noWrap/>
            <w:vAlign w:val="center"/>
            <w:hideMark/>
          </w:tcPr>
          <w:p w14:paraId="48274C1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266,454</w:t>
            </w:r>
          </w:p>
        </w:tc>
        <w:tc>
          <w:tcPr>
            <w:tcW w:w="400" w:type="pct"/>
            <w:shd w:val="clear" w:color="auto" w:fill="auto"/>
            <w:noWrap/>
            <w:vAlign w:val="center"/>
            <w:hideMark/>
          </w:tcPr>
          <w:p w14:paraId="269E09E2"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295,705</w:t>
            </w:r>
          </w:p>
        </w:tc>
        <w:tc>
          <w:tcPr>
            <w:tcW w:w="640" w:type="pct"/>
            <w:shd w:val="clear" w:color="auto" w:fill="auto"/>
            <w:noWrap/>
            <w:vAlign w:val="center"/>
            <w:hideMark/>
          </w:tcPr>
          <w:p w14:paraId="17EDF78C"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262,188</w:t>
            </w:r>
          </w:p>
        </w:tc>
        <w:tc>
          <w:tcPr>
            <w:tcW w:w="544" w:type="pct"/>
            <w:shd w:val="clear" w:color="auto" w:fill="auto"/>
            <w:noWrap/>
            <w:vAlign w:val="center"/>
            <w:hideMark/>
          </w:tcPr>
          <w:p w14:paraId="1F3E8489"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339,14</w:t>
            </w:r>
          </w:p>
        </w:tc>
        <w:tc>
          <w:tcPr>
            <w:tcW w:w="391" w:type="pct"/>
            <w:shd w:val="clear" w:color="auto" w:fill="auto"/>
            <w:noWrap/>
            <w:vAlign w:val="center"/>
            <w:hideMark/>
          </w:tcPr>
          <w:p w14:paraId="3C6F4AF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21%</w:t>
            </w:r>
          </w:p>
        </w:tc>
        <w:tc>
          <w:tcPr>
            <w:tcW w:w="529" w:type="pct"/>
            <w:shd w:val="clear" w:color="auto" w:fill="auto"/>
            <w:noWrap/>
            <w:vAlign w:val="center"/>
            <w:hideMark/>
          </w:tcPr>
          <w:p w14:paraId="149BE5B6"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29%</w:t>
            </w:r>
          </w:p>
        </w:tc>
      </w:tr>
      <w:tr w:rsidR="00656EF0" w:rsidRPr="00656EF0" w14:paraId="35246BD9" w14:textId="77777777" w:rsidTr="00656EF0">
        <w:trPr>
          <w:trHeight w:val="20"/>
          <w:jc w:val="center"/>
        </w:trPr>
        <w:tc>
          <w:tcPr>
            <w:tcW w:w="1241" w:type="pct"/>
            <w:shd w:val="clear" w:color="auto" w:fill="auto"/>
            <w:vAlign w:val="center"/>
            <w:hideMark/>
          </w:tcPr>
          <w:p w14:paraId="0A7B4ADC"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Полезный отпуск с шин электростанций, млн. кВтч</w:t>
            </w:r>
          </w:p>
        </w:tc>
        <w:tc>
          <w:tcPr>
            <w:tcW w:w="577" w:type="pct"/>
            <w:shd w:val="clear" w:color="auto" w:fill="auto"/>
            <w:noWrap/>
            <w:vAlign w:val="center"/>
          </w:tcPr>
          <w:p w14:paraId="36F380A9"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148,463</w:t>
            </w:r>
          </w:p>
        </w:tc>
        <w:tc>
          <w:tcPr>
            <w:tcW w:w="677" w:type="pct"/>
            <w:shd w:val="clear" w:color="auto" w:fill="auto"/>
            <w:noWrap/>
            <w:vAlign w:val="center"/>
            <w:hideMark/>
          </w:tcPr>
          <w:p w14:paraId="369BA9B6"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148,463</w:t>
            </w:r>
          </w:p>
        </w:tc>
        <w:tc>
          <w:tcPr>
            <w:tcW w:w="400" w:type="pct"/>
            <w:shd w:val="clear" w:color="auto" w:fill="auto"/>
            <w:noWrap/>
            <w:vAlign w:val="center"/>
            <w:hideMark/>
          </w:tcPr>
          <w:p w14:paraId="0CCA8E8D"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148,321</w:t>
            </w:r>
          </w:p>
        </w:tc>
        <w:tc>
          <w:tcPr>
            <w:tcW w:w="640" w:type="pct"/>
            <w:shd w:val="clear" w:color="auto" w:fill="auto"/>
            <w:noWrap/>
            <w:vAlign w:val="center"/>
            <w:hideMark/>
          </w:tcPr>
          <w:p w14:paraId="51CB6C1F"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148,46</w:t>
            </w:r>
          </w:p>
        </w:tc>
        <w:tc>
          <w:tcPr>
            <w:tcW w:w="544" w:type="pct"/>
            <w:shd w:val="clear" w:color="auto" w:fill="auto"/>
            <w:noWrap/>
            <w:vAlign w:val="center"/>
            <w:hideMark/>
          </w:tcPr>
          <w:p w14:paraId="03FFC43F"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148,321</w:t>
            </w:r>
          </w:p>
        </w:tc>
        <w:tc>
          <w:tcPr>
            <w:tcW w:w="391" w:type="pct"/>
            <w:shd w:val="clear" w:color="auto" w:fill="auto"/>
            <w:noWrap/>
            <w:vAlign w:val="center"/>
            <w:hideMark/>
          </w:tcPr>
          <w:p w14:paraId="0618565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0%</w:t>
            </w:r>
          </w:p>
        </w:tc>
        <w:tc>
          <w:tcPr>
            <w:tcW w:w="529" w:type="pct"/>
            <w:shd w:val="clear" w:color="auto" w:fill="auto"/>
            <w:noWrap/>
            <w:vAlign w:val="center"/>
            <w:hideMark/>
          </w:tcPr>
          <w:p w14:paraId="6EB51CF2" w14:textId="77777777" w:rsidR="00656EF0" w:rsidRPr="00656EF0" w:rsidRDefault="00656EF0" w:rsidP="00656EF0">
            <w:pPr>
              <w:spacing w:after="0" w:line="240" w:lineRule="auto"/>
              <w:jc w:val="center"/>
              <w:rPr>
                <w:rFonts w:ascii="Myriad Pro" w:hAnsi="Myriad Pro"/>
                <w:b/>
                <w:bCs/>
                <w:sz w:val="20"/>
                <w:szCs w:val="20"/>
              </w:rPr>
            </w:pPr>
            <w:r w:rsidRPr="00656EF0">
              <w:rPr>
                <w:rFonts w:ascii="Myriad Pro" w:hAnsi="Myriad Pro"/>
                <w:color w:val="26282F"/>
                <w:sz w:val="20"/>
                <w:szCs w:val="20"/>
              </w:rPr>
              <w:t>0%</w:t>
            </w:r>
          </w:p>
        </w:tc>
      </w:tr>
    </w:tbl>
    <w:p w14:paraId="514A2817" w14:textId="77777777" w:rsidR="00656EF0" w:rsidRPr="00656EF0" w:rsidRDefault="00656EF0" w:rsidP="00656EF0">
      <w:pPr>
        <w:spacing w:after="0" w:line="360" w:lineRule="auto"/>
        <w:ind w:firstLine="567"/>
        <w:jc w:val="both"/>
        <w:rPr>
          <w:rFonts w:ascii="Myriad Pro" w:hAnsi="Myriad Pro"/>
          <w:sz w:val="26"/>
          <w:szCs w:val="26"/>
        </w:rPr>
        <w:sectPr w:rsidR="00656EF0" w:rsidRPr="00656EF0" w:rsidSect="00656EF0">
          <w:pgSz w:w="16838" w:h="11906" w:orient="landscape"/>
          <w:pgMar w:top="1701" w:right="1134" w:bottom="851" w:left="1134" w:header="709" w:footer="709" w:gutter="0"/>
          <w:cols w:space="720"/>
        </w:sectPr>
      </w:pPr>
    </w:p>
    <w:p w14:paraId="24F0E667" w14:textId="77777777" w:rsidR="00656EF0" w:rsidRPr="00656EF0" w:rsidRDefault="00656EF0" w:rsidP="00656EF0">
      <w:pPr>
        <w:pStyle w:val="2f4"/>
      </w:pPr>
      <w:r w:rsidRPr="00656EF0">
        <w:lastRenderedPageBreak/>
        <w:t xml:space="preserve">Данная величина ниже величины полезного отпуска, заявленного филиалом на 2%. Отклонение в объемах полезного отпуска наблюдается как по категории население (-9%), так и по категории прочие потребители (+1%).  </w:t>
      </w:r>
    </w:p>
    <w:p w14:paraId="48C3D469" w14:textId="77777777" w:rsidR="00656EF0" w:rsidRPr="00656EF0" w:rsidRDefault="00656EF0" w:rsidP="00656EF0">
      <w:pPr>
        <w:pStyle w:val="2f4"/>
      </w:pPr>
      <w:r w:rsidRPr="00656EF0">
        <w:t xml:space="preserve">Наибольшее отклонение полезного отпуска в части категорий прочих потребителей присутствует по уровню напряжения НН в размере 29% и СН2 в размере (-12) %. </w:t>
      </w:r>
    </w:p>
    <w:p w14:paraId="1BB89591" w14:textId="77777777" w:rsidR="00656EF0" w:rsidRPr="00656EF0" w:rsidRDefault="00656EF0" w:rsidP="00656EF0">
      <w:pPr>
        <w:pStyle w:val="2f4"/>
      </w:pPr>
      <w:r w:rsidRPr="00656EF0">
        <w:t xml:space="preserve">В части объема мощности, учтенной Агентством по тарифам и ценам Архангельской области при принятии тарифно – балансовых решений на 2017 год, наблюдаются обратная ситуация, а именно завышение показателей мощности в сравнении с соответствующими показателями как заявленными филиалом, так и фактически сложившимися за 2015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759"/>
        <w:gridCol w:w="1133"/>
        <w:gridCol w:w="1041"/>
        <w:gridCol w:w="1359"/>
        <w:gridCol w:w="759"/>
        <w:gridCol w:w="621"/>
        <w:gridCol w:w="1339"/>
      </w:tblGrid>
      <w:tr w:rsidR="00656EF0" w:rsidRPr="00656EF0" w14:paraId="0E4345D7" w14:textId="77777777" w:rsidTr="00656EF0">
        <w:trPr>
          <w:trHeight w:val="20"/>
        </w:trPr>
        <w:tc>
          <w:tcPr>
            <w:tcW w:w="12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4E91DA"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Наименование показателя </w:t>
            </w:r>
          </w:p>
        </w:tc>
        <w:tc>
          <w:tcPr>
            <w:tcW w:w="4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E182F"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2015 год (факт) - форма 46ЭЭ, МВт</w:t>
            </w: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2A190"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2016 год (план - ожидаемое значение по данным филиала), МВт</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CC6A9"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2016 год (ТБР), МВт</w:t>
            </w:r>
          </w:p>
        </w:tc>
        <w:tc>
          <w:tcPr>
            <w:tcW w:w="10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0E27D3"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2017 год , МВт</w:t>
            </w:r>
          </w:p>
        </w:tc>
        <w:tc>
          <w:tcPr>
            <w:tcW w:w="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A88BE"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Откл. ТБР 2017 года от факта 2015 года, %</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CB89E"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Откл. ТБР 2017 года от предложения филиала, %</w:t>
            </w:r>
          </w:p>
        </w:tc>
      </w:tr>
      <w:tr w:rsidR="00656EF0" w:rsidRPr="00656EF0" w14:paraId="0C458B35" w14:textId="77777777" w:rsidTr="00656EF0">
        <w:trPr>
          <w:trHeight w:val="20"/>
        </w:trPr>
        <w:tc>
          <w:tcPr>
            <w:tcW w:w="12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B04AC" w14:textId="77777777" w:rsidR="00656EF0" w:rsidRPr="00656EF0" w:rsidRDefault="00656EF0" w:rsidP="00656EF0">
            <w:pPr>
              <w:spacing w:after="0" w:line="240" w:lineRule="auto"/>
              <w:ind w:left="-57" w:right="-57"/>
              <w:rPr>
                <w:rFonts w:ascii="Myriad Pro" w:eastAsia="Times New Roman" w:hAnsi="Myriad Pro" w:cs="Arial"/>
                <w:color w:val="FFFFFF" w:themeColor="background1"/>
                <w:sz w:val="20"/>
                <w:szCs w:val="20"/>
                <w:lang w:eastAsia="ru-RU"/>
              </w:rPr>
            </w:pPr>
          </w:p>
        </w:tc>
        <w:tc>
          <w:tcPr>
            <w:tcW w:w="4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F23D4" w14:textId="77777777" w:rsidR="00656EF0" w:rsidRPr="00656EF0" w:rsidRDefault="00656EF0" w:rsidP="00656EF0">
            <w:pPr>
              <w:spacing w:after="0" w:line="240" w:lineRule="auto"/>
              <w:ind w:left="-57" w:right="-57"/>
              <w:rPr>
                <w:rFonts w:ascii="Myriad Pro" w:eastAsia="Times New Roman" w:hAnsi="Myriad Pro" w:cs="Arial"/>
                <w:color w:val="FFFFFF" w:themeColor="background1"/>
                <w:sz w:val="20"/>
                <w:szCs w:val="20"/>
                <w:lang w:eastAsia="ru-RU"/>
              </w:rPr>
            </w:pP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E8B0E" w14:textId="77777777" w:rsidR="00656EF0" w:rsidRPr="00656EF0" w:rsidRDefault="00656EF0" w:rsidP="00656EF0">
            <w:pPr>
              <w:spacing w:after="0" w:line="240" w:lineRule="auto"/>
              <w:ind w:left="-57" w:right="-57"/>
              <w:rPr>
                <w:rFonts w:ascii="Myriad Pro" w:eastAsia="Times New Roman" w:hAnsi="Myriad Pro" w:cs="Arial"/>
                <w:color w:val="FFFFFF" w:themeColor="background1"/>
                <w:sz w:val="20"/>
                <w:szCs w:val="20"/>
                <w:lang w:eastAsia="ru-RU"/>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9687C" w14:textId="77777777" w:rsidR="00656EF0" w:rsidRPr="00656EF0" w:rsidRDefault="00656EF0" w:rsidP="00656EF0">
            <w:pPr>
              <w:spacing w:after="0" w:line="240" w:lineRule="auto"/>
              <w:ind w:left="-57" w:right="-57"/>
              <w:rPr>
                <w:rFonts w:ascii="Myriad Pro" w:eastAsia="Times New Roman" w:hAnsi="Myriad Pro" w:cs="Arial"/>
                <w:color w:val="FFFFFF" w:themeColor="background1"/>
                <w:sz w:val="20"/>
                <w:szCs w:val="20"/>
                <w:lang w:eastAsia="ru-RU"/>
              </w:rPr>
            </w:pP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A3310"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Предложение филиала</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45DABB" w14:textId="77777777" w:rsidR="00656EF0" w:rsidRPr="00656EF0" w:rsidRDefault="00656EF0" w:rsidP="00656EF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ТБР</w:t>
            </w: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523AE" w14:textId="77777777" w:rsidR="00656EF0" w:rsidRPr="00656EF0" w:rsidRDefault="00656EF0" w:rsidP="00656EF0">
            <w:pPr>
              <w:spacing w:after="0" w:line="240" w:lineRule="auto"/>
              <w:ind w:left="-57" w:right="-57"/>
              <w:rPr>
                <w:rFonts w:ascii="Myriad Pro" w:eastAsia="Times New Roman" w:hAnsi="Myriad Pro" w:cs="Arial"/>
                <w:color w:val="26282F"/>
                <w:sz w:val="20"/>
                <w:szCs w:val="20"/>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6ABB2"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p>
        </w:tc>
      </w:tr>
      <w:tr w:rsidR="00656EF0" w:rsidRPr="00656EF0" w14:paraId="5D4F08C8" w14:textId="77777777" w:rsidTr="00656EF0">
        <w:trPr>
          <w:trHeight w:val="20"/>
        </w:trPr>
        <w:tc>
          <w:tcPr>
            <w:tcW w:w="1231" w:type="pct"/>
            <w:tcBorders>
              <w:top w:val="single" w:sz="4" w:space="0" w:color="FFFFFF" w:themeColor="background1"/>
            </w:tcBorders>
            <w:shd w:val="clear" w:color="auto" w:fill="auto"/>
            <w:vAlign w:val="center"/>
            <w:hideMark/>
          </w:tcPr>
          <w:p w14:paraId="62FA24EE" w14:textId="77777777" w:rsidR="00656EF0" w:rsidRPr="00656EF0" w:rsidRDefault="00656EF0" w:rsidP="00656EF0">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Полезный отпуск заявленной мощности потребителей услуг</w:t>
            </w:r>
          </w:p>
        </w:tc>
        <w:tc>
          <w:tcPr>
            <w:tcW w:w="434" w:type="pct"/>
            <w:tcBorders>
              <w:top w:val="single" w:sz="4" w:space="0" w:color="FFFFFF" w:themeColor="background1"/>
            </w:tcBorders>
            <w:shd w:val="clear" w:color="auto" w:fill="auto"/>
            <w:noWrap/>
            <w:vAlign w:val="center"/>
            <w:hideMark/>
          </w:tcPr>
          <w:p w14:paraId="3167980A"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392,516</w:t>
            </w:r>
          </w:p>
        </w:tc>
        <w:tc>
          <w:tcPr>
            <w:tcW w:w="595" w:type="pct"/>
            <w:tcBorders>
              <w:top w:val="single" w:sz="4" w:space="0" w:color="FFFFFF" w:themeColor="background1"/>
            </w:tcBorders>
            <w:shd w:val="clear" w:color="auto" w:fill="auto"/>
            <w:noWrap/>
            <w:vAlign w:val="center"/>
            <w:hideMark/>
          </w:tcPr>
          <w:p w14:paraId="6E40840F"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359,053</w:t>
            </w:r>
          </w:p>
        </w:tc>
        <w:tc>
          <w:tcPr>
            <w:tcW w:w="736" w:type="pct"/>
            <w:tcBorders>
              <w:top w:val="single" w:sz="4" w:space="0" w:color="FFFFFF" w:themeColor="background1"/>
            </w:tcBorders>
            <w:shd w:val="clear" w:color="auto" w:fill="auto"/>
            <w:noWrap/>
            <w:vAlign w:val="center"/>
            <w:hideMark/>
          </w:tcPr>
          <w:p w14:paraId="3C1717C7"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343,435</w:t>
            </w:r>
          </w:p>
        </w:tc>
        <w:tc>
          <w:tcPr>
            <w:tcW w:w="652" w:type="pct"/>
            <w:tcBorders>
              <w:top w:val="single" w:sz="4" w:space="0" w:color="FFFFFF" w:themeColor="background1"/>
            </w:tcBorders>
            <w:shd w:val="clear" w:color="auto" w:fill="auto"/>
            <w:noWrap/>
            <w:vAlign w:val="center"/>
            <w:hideMark/>
          </w:tcPr>
          <w:p w14:paraId="5CF80F8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358,307</w:t>
            </w:r>
          </w:p>
        </w:tc>
        <w:tc>
          <w:tcPr>
            <w:tcW w:w="415" w:type="pct"/>
            <w:tcBorders>
              <w:top w:val="single" w:sz="4" w:space="0" w:color="FFFFFF" w:themeColor="background1"/>
            </w:tcBorders>
            <w:shd w:val="clear" w:color="auto" w:fill="auto"/>
            <w:noWrap/>
            <w:vAlign w:val="center"/>
            <w:hideMark/>
          </w:tcPr>
          <w:p w14:paraId="3378668A"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402,198</w:t>
            </w:r>
          </w:p>
        </w:tc>
        <w:tc>
          <w:tcPr>
            <w:tcW w:w="422" w:type="pct"/>
            <w:tcBorders>
              <w:top w:val="single" w:sz="4" w:space="0" w:color="FFFFFF" w:themeColor="background1"/>
            </w:tcBorders>
            <w:shd w:val="clear" w:color="auto" w:fill="auto"/>
            <w:noWrap/>
            <w:vAlign w:val="center"/>
            <w:hideMark/>
          </w:tcPr>
          <w:p w14:paraId="2D029453"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w:t>
            </w:r>
          </w:p>
        </w:tc>
        <w:tc>
          <w:tcPr>
            <w:tcW w:w="515" w:type="pct"/>
            <w:tcBorders>
              <w:top w:val="single" w:sz="4" w:space="0" w:color="FFFFFF" w:themeColor="background1"/>
            </w:tcBorders>
            <w:shd w:val="clear" w:color="auto" w:fill="auto"/>
            <w:noWrap/>
            <w:vAlign w:val="center"/>
            <w:hideMark/>
          </w:tcPr>
          <w:p w14:paraId="570105F9"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12%</w:t>
            </w:r>
          </w:p>
        </w:tc>
      </w:tr>
      <w:tr w:rsidR="00656EF0" w:rsidRPr="00656EF0" w14:paraId="114C8ED8" w14:textId="77777777" w:rsidTr="00656EF0">
        <w:trPr>
          <w:trHeight w:val="20"/>
        </w:trPr>
        <w:tc>
          <w:tcPr>
            <w:tcW w:w="1231" w:type="pct"/>
            <w:shd w:val="clear" w:color="auto" w:fill="auto"/>
            <w:vAlign w:val="center"/>
            <w:hideMark/>
          </w:tcPr>
          <w:p w14:paraId="3C10CD01" w14:textId="77777777" w:rsidR="00656EF0" w:rsidRPr="00656EF0" w:rsidRDefault="00656EF0" w:rsidP="00656EF0">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Полезный отпуск мощности из сети - всего (без учета ТСО)</w:t>
            </w:r>
          </w:p>
        </w:tc>
        <w:tc>
          <w:tcPr>
            <w:tcW w:w="434" w:type="pct"/>
            <w:shd w:val="clear" w:color="auto" w:fill="auto"/>
            <w:noWrap/>
            <w:vAlign w:val="center"/>
            <w:hideMark/>
          </w:tcPr>
          <w:p w14:paraId="6B956BDD"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367,818</w:t>
            </w:r>
          </w:p>
        </w:tc>
        <w:tc>
          <w:tcPr>
            <w:tcW w:w="595" w:type="pct"/>
            <w:shd w:val="clear" w:color="auto" w:fill="auto"/>
            <w:noWrap/>
            <w:vAlign w:val="center"/>
            <w:hideMark/>
          </w:tcPr>
          <w:p w14:paraId="5E57E895"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336,117</w:t>
            </w:r>
          </w:p>
        </w:tc>
        <w:tc>
          <w:tcPr>
            <w:tcW w:w="736" w:type="pct"/>
            <w:shd w:val="clear" w:color="auto" w:fill="auto"/>
            <w:noWrap/>
            <w:vAlign w:val="center"/>
            <w:hideMark/>
          </w:tcPr>
          <w:p w14:paraId="6D827A29"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320,499</w:t>
            </w:r>
          </w:p>
        </w:tc>
        <w:tc>
          <w:tcPr>
            <w:tcW w:w="652" w:type="pct"/>
            <w:shd w:val="clear" w:color="auto" w:fill="auto"/>
            <w:noWrap/>
            <w:vAlign w:val="center"/>
            <w:hideMark/>
          </w:tcPr>
          <w:p w14:paraId="4195758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335,371</w:t>
            </w:r>
          </w:p>
        </w:tc>
        <w:tc>
          <w:tcPr>
            <w:tcW w:w="415" w:type="pct"/>
            <w:shd w:val="clear" w:color="auto" w:fill="auto"/>
            <w:noWrap/>
            <w:vAlign w:val="center"/>
            <w:hideMark/>
          </w:tcPr>
          <w:p w14:paraId="1DCA6E9F"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374,182</w:t>
            </w:r>
          </w:p>
        </w:tc>
        <w:tc>
          <w:tcPr>
            <w:tcW w:w="422" w:type="pct"/>
            <w:shd w:val="clear" w:color="auto" w:fill="auto"/>
            <w:noWrap/>
            <w:vAlign w:val="center"/>
            <w:hideMark/>
          </w:tcPr>
          <w:p w14:paraId="7A029489"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w:t>
            </w:r>
          </w:p>
        </w:tc>
        <w:tc>
          <w:tcPr>
            <w:tcW w:w="515" w:type="pct"/>
            <w:shd w:val="clear" w:color="auto" w:fill="auto"/>
            <w:noWrap/>
            <w:vAlign w:val="center"/>
            <w:hideMark/>
          </w:tcPr>
          <w:p w14:paraId="5009569C"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12%</w:t>
            </w:r>
          </w:p>
        </w:tc>
      </w:tr>
      <w:tr w:rsidR="00656EF0" w:rsidRPr="00656EF0" w14:paraId="6F06645A" w14:textId="77777777" w:rsidTr="00656EF0">
        <w:trPr>
          <w:trHeight w:val="20"/>
        </w:trPr>
        <w:tc>
          <w:tcPr>
            <w:tcW w:w="1231" w:type="pct"/>
            <w:shd w:val="clear" w:color="auto" w:fill="auto"/>
            <w:vAlign w:val="center"/>
            <w:hideMark/>
          </w:tcPr>
          <w:p w14:paraId="4110A4B9" w14:textId="77777777" w:rsidR="00656EF0" w:rsidRPr="00656EF0" w:rsidRDefault="00656EF0" w:rsidP="00656EF0">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население</w:t>
            </w:r>
          </w:p>
        </w:tc>
        <w:tc>
          <w:tcPr>
            <w:tcW w:w="434" w:type="pct"/>
            <w:shd w:val="clear" w:color="auto" w:fill="auto"/>
            <w:noWrap/>
            <w:vAlign w:val="center"/>
            <w:hideMark/>
          </w:tcPr>
          <w:p w14:paraId="368C262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145,471</w:t>
            </w:r>
          </w:p>
        </w:tc>
        <w:tc>
          <w:tcPr>
            <w:tcW w:w="595" w:type="pct"/>
            <w:shd w:val="clear" w:color="auto" w:fill="auto"/>
            <w:noWrap/>
            <w:vAlign w:val="center"/>
            <w:hideMark/>
          </w:tcPr>
          <w:p w14:paraId="39A04A95"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117,881</w:t>
            </w:r>
          </w:p>
        </w:tc>
        <w:tc>
          <w:tcPr>
            <w:tcW w:w="736" w:type="pct"/>
            <w:shd w:val="clear" w:color="auto" w:fill="auto"/>
            <w:noWrap/>
            <w:vAlign w:val="center"/>
            <w:hideMark/>
          </w:tcPr>
          <w:p w14:paraId="555A1A9B"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102,476</w:t>
            </w:r>
          </w:p>
        </w:tc>
        <w:tc>
          <w:tcPr>
            <w:tcW w:w="652" w:type="pct"/>
            <w:shd w:val="clear" w:color="auto" w:fill="auto"/>
            <w:noWrap/>
            <w:vAlign w:val="center"/>
            <w:hideMark/>
          </w:tcPr>
          <w:p w14:paraId="7CBB9C6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117,235</w:t>
            </w:r>
          </w:p>
        </w:tc>
        <w:tc>
          <w:tcPr>
            <w:tcW w:w="415" w:type="pct"/>
            <w:shd w:val="clear" w:color="auto" w:fill="auto"/>
            <w:noWrap/>
            <w:vAlign w:val="center"/>
            <w:hideMark/>
          </w:tcPr>
          <w:p w14:paraId="446BEB11"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99,166</w:t>
            </w:r>
          </w:p>
        </w:tc>
        <w:tc>
          <w:tcPr>
            <w:tcW w:w="422" w:type="pct"/>
            <w:shd w:val="clear" w:color="auto" w:fill="auto"/>
            <w:noWrap/>
            <w:vAlign w:val="center"/>
            <w:hideMark/>
          </w:tcPr>
          <w:p w14:paraId="7B25C84F"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-32%</w:t>
            </w:r>
          </w:p>
        </w:tc>
        <w:tc>
          <w:tcPr>
            <w:tcW w:w="515" w:type="pct"/>
            <w:shd w:val="clear" w:color="auto" w:fill="auto"/>
            <w:noWrap/>
            <w:vAlign w:val="center"/>
            <w:hideMark/>
          </w:tcPr>
          <w:p w14:paraId="7382766F"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-15%</w:t>
            </w:r>
          </w:p>
        </w:tc>
      </w:tr>
      <w:tr w:rsidR="00656EF0" w:rsidRPr="00656EF0" w14:paraId="79E155ED" w14:textId="77777777" w:rsidTr="00656EF0">
        <w:trPr>
          <w:trHeight w:val="20"/>
        </w:trPr>
        <w:tc>
          <w:tcPr>
            <w:tcW w:w="1231" w:type="pct"/>
            <w:shd w:val="clear" w:color="auto" w:fill="auto"/>
            <w:vAlign w:val="center"/>
            <w:hideMark/>
          </w:tcPr>
          <w:p w14:paraId="6344BD6A" w14:textId="77777777" w:rsidR="00656EF0" w:rsidRPr="00656EF0" w:rsidRDefault="00656EF0" w:rsidP="00656EF0">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прочие потребители - всего, в т.ч.</w:t>
            </w:r>
          </w:p>
        </w:tc>
        <w:tc>
          <w:tcPr>
            <w:tcW w:w="434" w:type="pct"/>
            <w:shd w:val="clear" w:color="auto" w:fill="auto"/>
            <w:noWrap/>
            <w:vAlign w:val="center"/>
            <w:hideMark/>
          </w:tcPr>
          <w:p w14:paraId="5F237AED"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222,347</w:t>
            </w:r>
          </w:p>
        </w:tc>
        <w:tc>
          <w:tcPr>
            <w:tcW w:w="595" w:type="pct"/>
            <w:shd w:val="clear" w:color="auto" w:fill="auto"/>
            <w:noWrap/>
            <w:vAlign w:val="center"/>
            <w:hideMark/>
          </w:tcPr>
          <w:p w14:paraId="6F2FB3C1"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218,236</w:t>
            </w:r>
          </w:p>
        </w:tc>
        <w:tc>
          <w:tcPr>
            <w:tcW w:w="736" w:type="pct"/>
            <w:shd w:val="clear" w:color="auto" w:fill="auto"/>
            <w:noWrap/>
            <w:vAlign w:val="center"/>
            <w:hideMark/>
          </w:tcPr>
          <w:p w14:paraId="140FF544"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218,023</w:t>
            </w:r>
          </w:p>
        </w:tc>
        <w:tc>
          <w:tcPr>
            <w:tcW w:w="652" w:type="pct"/>
            <w:shd w:val="clear" w:color="auto" w:fill="auto"/>
            <w:noWrap/>
            <w:vAlign w:val="center"/>
            <w:hideMark/>
          </w:tcPr>
          <w:p w14:paraId="4340F8CF"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218,136</w:t>
            </w:r>
          </w:p>
        </w:tc>
        <w:tc>
          <w:tcPr>
            <w:tcW w:w="415" w:type="pct"/>
            <w:shd w:val="clear" w:color="auto" w:fill="auto"/>
            <w:noWrap/>
            <w:vAlign w:val="center"/>
            <w:hideMark/>
          </w:tcPr>
          <w:p w14:paraId="2E960580"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275,016</w:t>
            </w:r>
          </w:p>
        </w:tc>
        <w:tc>
          <w:tcPr>
            <w:tcW w:w="422" w:type="pct"/>
            <w:shd w:val="clear" w:color="auto" w:fill="auto"/>
            <w:noWrap/>
            <w:vAlign w:val="center"/>
            <w:hideMark/>
          </w:tcPr>
          <w:p w14:paraId="4C5DD358"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24%</w:t>
            </w:r>
          </w:p>
        </w:tc>
        <w:tc>
          <w:tcPr>
            <w:tcW w:w="515" w:type="pct"/>
            <w:shd w:val="clear" w:color="auto" w:fill="auto"/>
            <w:noWrap/>
            <w:vAlign w:val="center"/>
            <w:hideMark/>
          </w:tcPr>
          <w:p w14:paraId="4681BAA0"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26%</w:t>
            </w:r>
          </w:p>
        </w:tc>
      </w:tr>
      <w:tr w:rsidR="00656EF0" w:rsidRPr="00656EF0" w14:paraId="65D7D88B" w14:textId="77777777" w:rsidTr="00656EF0">
        <w:trPr>
          <w:trHeight w:val="20"/>
        </w:trPr>
        <w:tc>
          <w:tcPr>
            <w:tcW w:w="1231" w:type="pct"/>
            <w:shd w:val="clear" w:color="auto" w:fill="auto"/>
            <w:noWrap/>
            <w:vAlign w:val="center"/>
            <w:hideMark/>
          </w:tcPr>
          <w:p w14:paraId="54AA6214" w14:textId="77777777" w:rsidR="00656EF0" w:rsidRPr="00656EF0" w:rsidRDefault="00656EF0" w:rsidP="00656EF0">
            <w:pPr>
              <w:spacing w:after="0" w:line="240" w:lineRule="auto"/>
              <w:ind w:left="-57" w:right="-57"/>
              <w:jc w:val="right"/>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ВН</w:t>
            </w:r>
          </w:p>
        </w:tc>
        <w:tc>
          <w:tcPr>
            <w:tcW w:w="434" w:type="pct"/>
            <w:shd w:val="clear" w:color="auto" w:fill="auto"/>
            <w:noWrap/>
            <w:vAlign w:val="center"/>
            <w:hideMark/>
          </w:tcPr>
          <w:p w14:paraId="27817235"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74,164</w:t>
            </w:r>
          </w:p>
        </w:tc>
        <w:tc>
          <w:tcPr>
            <w:tcW w:w="595" w:type="pct"/>
            <w:shd w:val="clear" w:color="auto" w:fill="auto"/>
            <w:noWrap/>
            <w:vAlign w:val="center"/>
            <w:hideMark/>
          </w:tcPr>
          <w:p w14:paraId="2C072609"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72,306</w:t>
            </w:r>
          </w:p>
        </w:tc>
        <w:tc>
          <w:tcPr>
            <w:tcW w:w="736" w:type="pct"/>
            <w:shd w:val="clear" w:color="auto" w:fill="auto"/>
            <w:noWrap/>
            <w:vAlign w:val="center"/>
            <w:hideMark/>
          </w:tcPr>
          <w:p w14:paraId="294AE563"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72,306</w:t>
            </w:r>
          </w:p>
        </w:tc>
        <w:tc>
          <w:tcPr>
            <w:tcW w:w="652" w:type="pct"/>
            <w:shd w:val="clear" w:color="auto" w:fill="auto"/>
            <w:noWrap/>
            <w:vAlign w:val="center"/>
            <w:hideMark/>
          </w:tcPr>
          <w:p w14:paraId="394ED0B2"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72,484</w:t>
            </w:r>
          </w:p>
        </w:tc>
        <w:tc>
          <w:tcPr>
            <w:tcW w:w="415" w:type="pct"/>
            <w:shd w:val="clear" w:color="auto" w:fill="auto"/>
            <w:noWrap/>
            <w:vAlign w:val="center"/>
            <w:hideMark/>
          </w:tcPr>
          <w:p w14:paraId="1FA90C51"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106,236</w:t>
            </w:r>
          </w:p>
        </w:tc>
        <w:tc>
          <w:tcPr>
            <w:tcW w:w="422" w:type="pct"/>
            <w:shd w:val="clear" w:color="auto" w:fill="auto"/>
            <w:noWrap/>
            <w:vAlign w:val="center"/>
            <w:hideMark/>
          </w:tcPr>
          <w:p w14:paraId="334A3620"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43%</w:t>
            </w:r>
          </w:p>
        </w:tc>
        <w:tc>
          <w:tcPr>
            <w:tcW w:w="515" w:type="pct"/>
            <w:shd w:val="clear" w:color="auto" w:fill="auto"/>
            <w:noWrap/>
            <w:vAlign w:val="center"/>
            <w:hideMark/>
          </w:tcPr>
          <w:p w14:paraId="410B3407"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47%</w:t>
            </w:r>
          </w:p>
        </w:tc>
      </w:tr>
      <w:tr w:rsidR="00656EF0" w:rsidRPr="00656EF0" w14:paraId="1B7DE775" w14:textId="77777777" w:rsidTr="00656EF0">
        <w:trPr>
          <w:trHeight w:val="20"/>
        </w:trPr>
        <w:tc>
          <w:tcPr>
            <w:tcW w:w="1231" w:type="pct"/>
            <w:shd w:val="clear" w:color="auto" w:fill="auto"/>
            <w:noWrap/>
            <w:vAlign w:val="center"/>
            <w:hideMark/>
          </w:tcPr>
          <w:p w14:paraId="249B2AD5" w14:textId="77777777" w:rsidR="00656EF0" w:rsidRPr="00656EF0" w:rsidRDefault="00656EF0" w:rsidP="00656EF0">
            <w:pPr>
              <w:spacing w:after="0" w:line="240" w:lineRule="auto"/>
              <w:ind w:left="-57" w:right="-57"/>
              <w:jc w:val="right"/>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СН1</w:t>
            </w:r>
          </w:p>
        </w:tc>
        <w:tc>
          <w:tcPr>
            <w:tcW w:w="434" w:type="pct"/>
            <w:shd w:val="clear" w:color="auto" w:fill="auto"/>
            <w:noWrap/>
            <w:vAlign w:val="center"/>
            <w:hideMark/>
          </w:tcPr>
          <w:p w14:paraId="6FC6FB27"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19,477</w:t>
            </w:r>
          </w:p>
        </w:tc>
        <w:tc>
          <w:tcPr>
            <w:tcW w:w="595" w:type="pct"/>
            <w:shd w:val="clear" w:color="auto" w:fill="auto"/>
            <w:noWrap/>
            <w:vAlign w:val="center"/>
            <w:hideMark/>
          </w:tcPr>
          <w:p w14:paraId="3F9DF5D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19,355</w:t>
            </w:r>
          </w:p>
        </w:tc>
        <w:tc>
          <w:tcPr>
            <w:tcW w:w="736" w:type="pct"/>
            <w:shd w:val="clear" w:color="auto" w:fill="auto"/>
            <w:noWrap/>
            <w:vAlign w:val="center"/>
            <w:hideMark/>
          </w:tcPr>
          <w:p w14:paraId="29ECF78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19,142</w:t>
            </w:r>
          </w:p>
        </w:tc>
        <w:tc>
          <w:tcPr>
            <w:tcW w:w="652" w:type="pct"/>
            <w:shd w:val="clear" w:color="auto" w:fill="auto"/>
            <w:noWrap/>
            <w:vAlign w:val="center"/>
            <w:hideMark/>
          </w:tcPr>
          <w:p w14:paraId="02E08EEC"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19,955</w:t>
            </w:r>
          </w:p>
        </w:tc>
        <w:tc>
          <w:tcPr>
            <w:tcW w:w="415" w:type="pct"/>
            <w:shd w:val="clear" w:color="auto" w:fill="auto"/>
            <w:noWrap/>
            <w:vAlign w:val="center"/>
            <w:hideMark/>
          </w:tcPr>
          <w:p w14:paraId="7BD7B2E5"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24,992</w:t>
            </w:r>
          </w:p>
        </w:tc>
        <w:tc>
          <w:tcPr>
            <w:tcW w:w="422" w:type="pct"/>
            <w:shd w:val="clear" w:color="auto" w:fill="auto"/>
            <w:noWrap/>
            <w:vAlign w:val="center"/>
            <w:hideMark/>
          </w:tcPr>
          <w:p w14:paraId="1CF7001E"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28%</w:t>
            </w:r>
          </w:p>
        </w:tc>
        <w:tc>
          <w:tcPr>
            <w:tcW w:w="515" w:type="pct"/>
            <w:shd w:val="clear" w:color="auto" w:fill="auto"/>
            <w:noWrap/>
            <w:vAlign w:val="center"/>
            <w:hideMark/>
          </w:tcPr>
          <w:p w14:paraId="4ACC524B"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25%</w:t>
            </w:r>
          </w:p>
        </w:tc>
      </w:tr>
      <w:tr w:rsidR="00656EF0" w:rsidRPr="00656EF0" w14:paraId="22AA10C7" w14:textId="77777777" w:rsidTr="00656EF0">
        <w:trPr>
          <w:trHeight w:val="20"/>
        </w:trPr>
        <w:tc>
          <w:tcPr>
            <w:tcW w:w="1231" w:type="pct"/>
            <w:shd w:val="clear" w:color="auto" w:fill="auto"/>
            <w:noWrap/>
            <w:vAlign w:val="center"/>
            <w:hideMark/>
          </w:tcPr>
          <w:p w14:paraId="48252FAC" w14:textId="77777777" w:rsidR="00656EF0" w:rsidRPr="00656EF0" w:rsidRDefault="00656EF0" w:rsidP="00656EF0">
            <w:pPr>
              <w:spacing w:after="0" w:line="240" w:lineRule="auto"/>
              <w:ind w:left="-57" w:right="-57"/>
              <w:jc w:val="right"/>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СН2</w:t>
            </w:r>
          </w:p>
        </w:tc>
        <w:tc>
          <w:tcPr>
            <w:tcW w:w="434" w:type="pct"/>
            <w:shd w:val="clear" w:color="auto" w:fill="auto"/>
            <w:noWrap/>
            <w:vAlign w:val="center"/>
            <w:hideMark/>
          </w:tcPr>
          <w:p w14:paraId="55A2ADDA"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85,881</w:t>
            </w:r>
          </w:p>
        </w:tc>
        <w:tc>
          <w:tcPr>
            <w:tcW w:w="595" w:type="pct"/>
            <w:shd w:val="clear" w:color="auto" w:fill="auto"/>
            <w:noWrap/>
            <w:vAlign w:val="center"/>
            <w:hideMark/>
          </w:tcPr>
          <w:p w14:paraId="5CF47243"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85,715</w:t>
            </w:r>
          </w:p>
        </w:tc>
        <w:tc>
          <w:tcPr>
            <w:tcW w:w="736" w:type="pct"/>
            <w:shd w:val="clear" w:color="auto" w:fill="auto"/>
            <w:noWrap/>
            <w:vAlign w:val="center"/>
            <w:hideMark/>
          </w:tcPr>
          <w:p w14:paraId="28D06E0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85,715</w:t>
            </w:r>
          </w:p>
        </w:tc>
        <w:tc>
          <w:tcPr>
            <w:tcW w:w="652" w:type="pct"/>
            <w:shd w:val="clear" w:color="auto" w:fill="auto"/>
            <w:noWrap/>
            <w:vAlign w:val="center"/>
            <w:hideMark/>
          </w:tcPr>
          <w:p w14:paraId="5F19B56B"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85,543</w:t>
            </w:r>
          </w:p>
        </w:tc>
        <w:tc>
          <w:tcPr>
            <w:tcW w:w="415" w:type="pct"/>
            <w:shd w:val="clear" w:color="auto" w:fill="auto"/>
            <w:noWrap/>
            <w:vAlign w:val="center"/>
            <w:hideMark/>
          </w:tcPr>
          <w:p w14:paraId="7851B085"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95,153</w:t>
            </w:r>
          </w:p>
        </w:tc>
        <w:tc>
          <w:tcPr>
            <w:tcW w:w="422" w:type="pct"/>
            <w:shd w:val="clear" w:color="auto" w:fill="auto"/>
            <w:noWrap/>
            <w:vAlign w:val="center"/>
            <w:hideMark/>
          </w:tcPr>
          <w:p w14:paraId="70EDD8AC"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11%</w:t>
            </w:r>
          </w:p>
        </w:tc>
        <w:tc>
          <w:tcPr>
            <w:tcW w:w="515" w:type="pct"/>
            <w:shd w:val="clear" w:color="auto" w:fill="auto"/>
            <w:noWrap/>
            <w:vAlign w:val="center"/>
            <w:hideMark/>
          </w:tcPr>
          <w:p w14:paraId="6F9E302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11%</w:t>
            </w:r>
          </w:p>
        </w:tc>
      </w:tr>
      <w:tr w:rsidR="00656EF0" w:rsidRPr="00656EF0" w14:paraId="2087FCE8" w14:textId="77777777" w:rsidTr="00656EF0">
        <w:trPr>
          <w:trHeight w:val="20"/>
        </w:trPr>
        <w:tc>
          <w:tcPr>
            <w:tcW w:w="1231" w:type="pct"/>
            <w:shd w:val="clear" w:color="auto" w:fill="auto"/>
            <w:noWrap/>
            <w:vAlign w:val="center"/>
            <w:hideMark/>
          </w:tcPr>
          <w:p w14:paraId="71525637" w14:textId="77777777" w:rsidR="00656EF0" w:rsidRPr="00656EF0" w:rsidRDefault="00656EF0" w:rsidP="00656EF0">
            <w:pPr>
              <w:spacing w:after="0" w:line="240" w:lineRule="auto"/>
              <w:ind w:left="-57" w:right="-57"/>
              <w:jc w:val="right"/>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НН</w:t>
            </w:r>
          </w:p>
        </w:tc>
        <w:tc>
          <w:tcPr>
            <w:tcW w:w="434" w:type="pct"/>
            <w:shd w:val="clear" w:color="auto" w:fill="auto"/>
            <w:noWrap/>
            <w:vAlign w:val="center"/>
            <w:hideMark/>
          </w:tcPr>
          <w:p w14:paraId="7EC27775"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42,825</w:t>
            </w:r>
          </w:p>
        </w:tc>
        <w:tc>
          <w:tcPr>
            <w:tcW w:w="595" w:type="pct"/>
            <w:shd w:val="clear" w:color="auto" w:fill="auto"/>
            <w:noWrap/>
            <w:vAlign w:val="center"/>
            <w:hideMark/>
          </w:tcPr>
          <w:p w14:paraId="056DD0E6"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40,86</w:t>
            </w:r>
          </w:p>
        </w:tc>
        <w:tc>
          <w:tcPr>
            <w:tcW w:w="736" w:type="pct"/>
            <w:shd w:val="clear" w:color="auto" w:fill="auto"/>
            <w:noWrap/>
            <w:vAlign w:val="center"/>
            <w:hideMark/>
          </w:tcPr>
          <w:p w14:paraId="60F3B1BD"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40,86</w:t>
            </w:r>
          </w:p>
        </w:tc>
        <w:tc>
          <w:tcPr>
            <w:tcW w:w="652" w:type="pct"/>
            <w:shd w:val="clear" w:color="auto" w:fill="auto"/>
            <w:noWrap/>
            <w:vAlign w:val="center"/>
            <w:hideMark/>
          </w:tcPr>
          <w:p w14:paraId="7FF6839C"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40,154</w:t>
            </w:r>
          </w:p>
        </w:tc>
        <w:tc>
          <w:tcPr>
            <w:tcW w:w="415" w:type="pct"/>
            <w:shd w:val="clear" w:color="auto" w:fill="auto"/>
            <w:noWrap/>
            <w:vAlign w:val="center"/>
            <w:hideMark/>
          </w:tcPr>
          <w:p w14:paraId="2F2403B7"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48,635</w:t>
            </w:r>
          </w:p>
        </w:tc>
        <w:tc>
          <w:tcPr>
            <w:tcW w:w="422" w:type="pct"/>
            <w:shd w:val="clear" w:color="auto" w:fill="auto"/>
            <w:noWrap/>
            <w:vAlign w:val="center"/>
            <w:hideMark/>
          </w:tcPr>
          <w:p w14:paraId="13AF49B1"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14%</w:t>
            </w:r>
          </w:p>
        </w:tc>
        <w:tc>
          <w:tcPr>
            <w:tcW w:w="515" w:type="pct"/>
            <w:shd w:val="clear" w:color="auto" w:fill="auto"/>
            <w:noWrap/>
            <w:vAlign w:val="center"/>
            <w:hideMark/>
          </w:tcPr>
          <w:p w14:paraId="46AAC658"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21%</w:t>
            </w:r>
          </w:p>
        </w:tc>
      </w:tr>
      <w:tr w:rsidR="00656EF0" w:rsidRPr="00656EF0" w14:paraId="70C52D8E" w14:textId="77777777" w:rsidTr="00656EF0">
        <w:trPr>
          <w:trHeight w:val="20"/>
        </w:trPr>
        <w:tc>
          <w:tcPr>
            <w:tcW w:w="1231" w:type="pct"/>
            <w:shd w:val="clear" w:color="auto" w:fill="auto"/>
            <w:vAlign w:val="center"/>
            <w:hideMark/>
          </w:tcPr>
          <w:p w14:paraId="1BFE0914" w14:textId="77777777" w:rsidR="00656EF0" w:rsidRPr="00656EF0" w:rsidRDefault="00656EF0" w:rsidP="00656EF0">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Полезный отпуск мощности потребителям, присоединенным через энергетические установки производителя электроэнергии</w:t>
            </w:r>
          </w:p>
        </w:tc>
        <w:tc>
          <w:tcPr>
            <w:tcW w:w="434" w:type="pct"/>
            <w:shd w:val="clear" w:color="auto" w:fill="auto"/>
            <w:noWrap/>
            <w:vAlign w:val="center"/>
            <w:hideMark/>
          </w:tcPr>
          <w:p w14:paraId="7BAF11F7"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24,698</w:t>
            </w:r>
          </w:p>
        </w:tc>
        <w:tc>
          <w:tcPr>
            <w:tcW w:w="595" w:type="pct"/>
            <w:shd w:val="clear" w:color="auto" w:fill="auto"/>
            <w:noWrap/>
            <w:vAlign w:val="center"/>
            <w:hideMark/>
          </w:tcPr>
          <w:p w14:paraId="0651186F"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22,936</w:t>
            </w:r>
          </w:p>
        </w:tc>
        <w:tc>
          <w:tcPr>
            <w:tcW w:w="736" w:type="pct"/>
            <w:shd w:val="clear" w:color="auto" w:fill="auto"/>
            <w:noWrap/>
            <w:vAlign w:val="center"/>
            <w:hideMark/>
          </w:tcPr>
          <w:p w14:paraId="70231CC8"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22,936</w:t>
            </w:r>
          </w:p>
        </w:tc>
        <w:tc>
          <w:tcPr>
            <w:tcW w:w="652" w:type="pct"/>
            <w:shd w:val="clear" w:color="auto" w:fill="auto"/>
            <w:noWrap/>
            <w:vAlign w:val="center"/>
            <w:hideMark/>
          </w:tcPr>
          <w:p w14:paraId="0E142948"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22,936</w:t>
            </w:r>
          </w:p>
        </w:tc>
        <w:tc>
          <w:tcPr>
            <w:tcW w:w="415" w:type="pct"/>
            <w:shd w:val="clear" w:color="auto" w:fill="auto"/>
            <w:noWrap/>
            <w:vAlign w:val="center"/>
            <w:hideMark/>
          </w:tcPr>
          <w:p w14:paraId="3680761D"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28,016</w:t>
            </w:r>
          </w:p>
        </w:tc>
        <w:tc>
          <w:tcPr>
            <w:tcW w:w="422" w:type="pct"/>
            <w:shd w:val="clear" w:color="auto" w:fill="auto"/>
            <w:noWrap/>
            <w:vAlign w:val="center"/>
            <w:hideMark/>
          </w:tcPr>
          <w:p w14:paraId="794010E5"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13%</w:t>
            </w:r>
          </w:p>
        </w:tc>
        <w:tc>
          <w:tcPr>
            <w:tcW w:w="515" w:type="pct"/>
            <w:shd w:val="clear" w:color="auto" w:fill="auto"/>
            <w:noWrap/>
            <w:vAlign w:val="center"/>
            <w:hideMark/>
          </w:tcPr>
          <w:p w14:paraId="29D523A5" w14:textId="77777777" w:rsidR="00656EF0" w:rsidRPr="00656EF0" w:rsidRDefault="00656EF0" w:rsidP="00656EF0">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w:t>
            </w:r>
          </w:p>
        </w:tc>
      </w:tr>
    </w:tbl>
    <w:p w14:paraId="57719EC4" w14:textId="77777777" w:rsidR="00656EF0" w:rsidRPr="00656EF0" w:rsidRDefault="00656EF0" w:rsidP="00656EF0">
      <w:pPr>
        <w:pStyle w:val="2f4"/>
      </w:pPr>
      <w:r w:rsidRPr="00656EF0">
        <w:t xml:space="preserve">Исполнитель отмечает, что для прочих категорий потребителей величина завышения мощности в сравнении с объемами, предложенными филиалом, составляет 26%, в том числе для потребителей по категории по уровню напряжения ВН - 47%, для потребителей по категории по уровню напряжения </w:t>
      </w:r>
      <w:r w:rsidRPr="00656EF0">
        <w:lastRenderedPageBreak/>
        <w:t>СН1 – 25% , для потребителей по категории по уровню напряжения СН2 - 11%, а для потребителей по категории по уровню напряжения НН - 22%.</w:t>
      </w:r>
    </w:p>
    <w:p w14:paraId="3CE49A8C" w14:textId="77777777" w:rsidR="00656EF0" w:rsidRPr="00656EF0" w:rsidRDefault="00656EF0" w:rsidP="00656EF0">
      <w:pPr>
        <w:pStyle w:val="2f4"/>
      </w:pPr>
      <w:r w:rsidRPr="00656EF0">
        <w:t xml:space="preserve">Проблема завышенной мощности, присутствующая в 2017 году, приводит к несобираемости филиалом </w:t>
      </w:r>
      <w:r w:rsidR="003026D7">
        <w:t>ПАО </w:t>
      </w:r>
      <w:r w:rsidRPr="00656EF0">
        <w:t xml:space="preserve">«МРСК Северо-Запада» «Архэнерго» необходимой валовой выручки от оказания на территории Архангельской области услуг по передаче электрической энергии, что в первую очередь, влечет за собой отсутствие средств на исполнение мероприятий по утвержденной инвестиционной программе. Контроль за исполнением утвержденной инвестиционной программы осуществляет Минэнерго России. </w:t>
      </w:r>
    </w:p>
    <w:p w14:paraId="2909C26E" w14:textId="77777777" w:rsidR="00656EF0" w:rsidRPr="00656EF0" w:rsidRDefault="00656EF0" w:rsidP="00656EF0">
      <w:pPr>
        <w:pStyle w:val="2f4"/>
        <w:rPr>
          <w:rStyle w:val="af5"/>
          <w:b w:val="0"/>
        </w:rPr>
      </w:pPr>
      <w:r w:rsidRPr="00656EF0">
        <w:t xml:space="preserve">Исполнитель отмечает, что потребители, присоединенные через энергетические установки производителей, согласно пункту 81 Основ ценообразования </w:t>
      </w:r>
      <w:r w:rsidR="003026D7">
        <w:t>№ </w:t>
      </w:r>
      <w:r w:rsidRPr="00656EF0">
        <w:t>1178, рассчитываются за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или гарантирующие поставщики (энергосбытовые организации, энергоснабжающие организации), действующие в интересах указанных потребителей</w:t>
      </w:r>
      <w:r w:rsidRPr="00656EF0">
        <w:rPr>
          <w:bCs/>
        </w:rPr>
        <w:t>,</w:t>
      </w:r>
      <w:r w:rsidRPr="00656EF0">
        <w:rPr>
          <w:rStyle w:val="af5"/>
        </w:rPr>
        <w:t xml:space="preserve"> </w:t>
      </w:r>
      <w:r w:rsidRPr="00656EF0">
        <w:rPr>
          <w:rStyle w:val="af5"/>
          <w:u w:val="single"/>
        </w:rPr>
        <w:t xml:space="preserve">по двухставочному тарифу на услуги по передаче электрической энергии. </w:t>
      </w:r>
      <w:r w:rsidRPr="00656EF0">
        <w:rPr>
          <w:rStyle w:val="af5"/>
        </w:rPr>
        <w:t xml:space="preserve">Учитывая ограничение данных потребителей по выбору варианта тарифа, а также то, что мощность потребителей, присоединенных через энергетические установки производителей составляет 6% от общего объема оплачиваемой мощности по прочим потребителям </w:t>
      </w:r>
      <w:r w:rsidR="003026D7">
        <w:rPr>
          <w:rStyle w:val="af5"/>
        </w:rPr>
        <w:t>ПАО </w:t>
      </w:r>
      <w:r w:rsidRPr="00656EF0">
        <w:rPr>
          <w:rStyle w:val="af5"/>
        </w:rPr>
        <w:t xml:space="preserve">«МРСК Северо-Запада» «Архэнерго», то отклонение по величине мощности, учитываемой при расчете тарифов на услуги по передаче электрической энергии, планово формирует недополученный по независящим от филиала причинам доход. </w:t>
      </w:r>
    </w:p>
    <w:p w14:paraId="7674BA11" w14:textId="77777777" w:rsidR="00656EF0" w:rsidRPr="00656EF0" w:rsidRDefault="00656EF0" w:rsidP="00656EF0">
      <w:pPr>
        <w:pStyle w:val="2f4"/>
        <w:rPr>
          <w:rStyle w:val="af5"/>
          <w:b w:val="0"/>
          <w:bCs w:val="0"/>
        </w:rPr>
      </w:pPr>
      <w:r w:rsidRPr="00656EF0">
        <w:rPr>
          <w:rStyle w:val="af5"/>
          <w:b w:val="0"/>
          <w:bCs w:val="0"/>
        </w:rPr>
        <w:t xml:space="preserve">Агентство по тарифам и ценам Архангельской области, по мнению Исполнителя,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 Данные действия со стороны регулирующего органа заведомо формируют для филиала недополученный в </w:t>
      </w:r>
      <w:r w:rsidRPr="00656EF0">
        <w:rPr>
          <w:rStyle w:val="af5"/>
          <w:b w:val="0"/>
          <w:bCs w:val="0"/>
        </w:rPr>
        <w:lastRenderedPageBreak/>
        <w:t xml:space="preserve">текущем периоде регулирования доход от оказания услуг по передаче электрической энергии. </w:t>
      </w:r>
    </w:p>
    <w:p w14:paraId="771322A5" w14:textId="77777777" w:rsidR="00656EF0" w:rsidRPr="00656EF0" w:rsidRDefault="00656EF0" w:rsidP="00656EF0">
      <w:pPr>
        <w:pStyle w:val="2f4"/>
        <w:rPr>
          <w:rStyle w:val="af5"/>
          <w:b w:val="0"/>
          <w:bCs w:val="0"/>
        </w:rPr>
      </w:pPr>
      <w:r w:rsidRPr="00656EF0">
        <w:rPr>
          <w:rStyle w:val="af5"/>
          <w:b w:val="0"/>
          <w:bCs w:val="0"/>
        </w:rPr>
        <w:t>Формирование недополученного дохода происходит по категории потребителей, расчеты за оказанные услуги, с которыми осуществляются с применением двухставочных тарифов.</w:t>
      </w:r>
    </w:p>
    <w:p w14:paraId="3425198A" w14:textId="77777777" w:rsidR="00656EF0" w:rsidRPr="00656EF0" w:rsidRDefault="00656EF0" w:rsidP="00656EF0">
      <w:pPr>
        <w:pStyle w:val="2f4"/>
        <w:rPr>
          <w:rStyle w:val="af5"/>
          <w:b w:val="0"/>
          <w:bCs w:val="0"/>
        </w:rPr>
      </w:pPr>
      <w:r w:rsidRPr="00656EF0">
        <w:rPr>
          <w:rStyle w:val="af5"/>
          <w:b w:val="0"/>
          <w:bCs w:val="0"/>
        </w:rPr>
        <w:t>Величина недополученного в 2017 году дохода за услуги по передаче электрической энергии (в части содержания сетей) ориентировочно оценена Исполнителем в</w:t>
      </w:r>
      <w:r w:rsidRPr="00656EF0">
        <w:rPr>
          <w:rStyle w:val="af5"/>
        </w:rPr>
        <w:t xml:space="preserve"> </w:t>
      </w:r>
      <w:r w:rsidRPr="00656EF0">
        <w:rPr>
          <w:rStyle w:val="af5"/>
          <w:b w:val="0"/>
          <w:bCs w:val="0"/>
        </w:rPr>
        <w:t>3 млн. руб. без НДС.</w:t>
      </w:r>
    </w:p>
    <w:p w14:paraId="0E5197E1" w14:textId="77777777" w:rsidR="00656EF0" w:rsidRPr="00656EF0" w:rsidRDefault="00656EF0" w:rsidP="00656EF0">
      <w:pPr>
        <w:pStyle w:val="2f4"/>
        <w:rPr>
          <w:rStyle w:val="af5"/>
          <w:b w:val="0"/>
          <w:bCs w:val="0"/>
        </w:rPr>
      </w:pPr>
      <w:r w:rsidRPr="00656EF0">
        <w:rPr>
          <w:rStyle w:val="af5"/>
          <w:b w:val="0"/>
          <w:bCs w:val="0"/>
        </w:rPr>
        <w:t xml:space="preserve">С целью определения величины недополученного дохода Исполнителем использованы среднегодовые единые (котловые) тарифы на услуги по передаче электрической энергии по сетям Архангельской области на 2017 год, утвержденные постановлением Агентства по тарифам и ценам Архангельской области от 29.12.2016 </w:t>
      </w:r>
      <w:r w:rsidR="003026D7">
        <w:rPr>
          <w:rStyle w:val="af5"/>
          <w:b w:val="0"/>
          <w:bCs w:val="0"/>
        </w:rPr>
        <w:t>№ </w:t>
      </w:r>
      <w:r w:rsidRPr="00656EF0">
        <w:rPr>
          <w:rStyle w:val="af5"/>
          <w:b w:val="0"/>
          <w:bCs w:val="0"/>
        </w:rPr>
        <w:t xml:space="preserve">71-э/6 и от 14.07.2017 </w:t>
      </w:r>
      <w:r w:rsidR="003026D7">
        <w:rPr>
          <w:rStyle w:val="af5"/>
          <w:b w:val="0"/>
          <w:bCs w:val="0"/>
        </w:rPr>
        <w:t>№ </w:t>
      </w:r>
      <w:r w:rsidRPr="00656EF0">
        <w:rPr>
          <w:rStyle w:val="af5"/>
          <w:b w:val="0"/>
          <w:bCs w:val="0"/>
        </w:rPr>
        <w:t xml:space="preserve">33-э/1, а также фактические статистические данные за 2017 год (в части величины мощности, оплата которой производится по двухставочным тарифам), представленные филиалом </w:t>
      </w:r>
      <w:r w:rsidR="003026D7">
        <w:rPr>
          <w:rStyle w:val="af5"/>
          <w:b w:val="0"/>
          <w:bCs w:val="0"/>
        </w:rPr>
        <w:t>ПАО </w:t>
      </w:r>
      <w:r w:rsidRPr="00656EF0">
        <w:rPr>
          <w:rStyle w:val="af5"/>
          <w:b w:val="0"/>
          <w:bCs w:val="0"/>
        </w:rPr>
        <w:t xml:space="preserve">«МРСК Северо-Запада» «Архэнерго» в форме </w:t>
      </w:r>
      <w:r w:rsidR="003026D7">
        <w:rPr>
          <w:rStyle w:val="af5"/>
          <w:b w:val="0"/>
          <w:bCs w:val="0"/>
        </w:rPr>
        <w:t>№ </w:t>
      </w:r>
      <w:r w:rsidRPr="00656EF0">
        <w:rPr>
          <w:rStyle w:val="af5"/>
          <w:b w:val="0"/>
          <w:bCs w:val="0"/>
        </w:rPr>
        <w:t>46-ЭЭ «Сведения об отпуске (передаче) электроэнергии распределительными сетевыми отдельным категориям потребителей.</w:t>
      </w:r>
    </w:p>
    <w:p w14:paraId="6B3C56EC" w14:textId="77777777" w:rsidR="00656EF0" w:rsidRPr="00656EF0" w:rsidRDefault="00656EF0" w:rsidP="00656EF0">
      <w:pPr>
        <w:jc w:val="both"/>
        <w:rPr>
          <w:rStyle w:val="af5"/>
          <w:rFonts w:ascii="Myriad Pro" w:hAnsi="Myriad Pro"/>
          <w:b w:val="0"/>
          <w:i/>
          <w:sz w:val="26"/>
          <w:szCs w:val="26"/>
        </w:rPr>
      </w:pPr>
      <w:r w:rsidRPr="00656EF0">
        <w:rPr>
          <w:rStyle w:val="af5"/>
          <w:rFonts w:ascii="Myriad Pro" w:hAnsi="Myriad Pro"/>
          <w:i/>
          <w:sz w:val="26"/>
          <w:szCs w:val="26"/>
        </w:rPr>
        <w:t>Ставка за содержание электрических сетей, утвержденная в составе двухставочных единых (котловых) тарифов на услуги по передаче электрической энергии по сетям Архангельской области: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6"/>
        <w:gridCol w:w="1497"/>
        <w:gridCol w:w="1562"/>
        <w:gridCol w:w="1595"/>
        <w:gridCol w:w="1461"/>
      </w:tblGrid>
      <w:tr w:rsidR="00656EF0" w:rsidRPr="00656EF0" w14:paraId="2A09CD6E" w14:textId="77777777" w:rsidTr="00656EF0">
        <w:trPr>
          <w:trHeight w:val="300"/>
          <w:tblHeader/>
          <w:jc w:val="center"/>
        </w:trPr>
        <w:tc>
          <w:tcPr>
            <w:tcW w:w="1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4DF80D1"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Показатель </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5D86C1"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ВН</w:t>
            </w: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074FC3"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СН-1</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8BC7C7"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СН-2</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7BF243"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НН</w:t>
            </w:r>
          </w:p>
        </w:tc>
      </w:tr>
      <w:tr w:rsidR="00656EF0" w:rsidRPr="00656EF0" w14:paraId="00514217" w14:textId="77777777" w:rsidTr="00656EF0">
        <w:trPr>
          <w:trHeight w:val="300"/>
          <w:jc w:val="center"/>
        </w:trPr>
        <w:tc>
          <w:tcPr>
            <w:tcW w:w="5000" w:type="pct"/>
            <w:gridSpan w:val="5"/>
            <w:tcBorders>
              <w:top w:val="single" w:sz="4" w:space="0" w:color="FFFFFF" w:themeColor="background1"/>
            </w:tcBorders>
            <w:shd w:val="clear" w:color="auto" w:fill="auto"/>
            <w:noWrap/>
            <w:vAlign w:val="center"/>
            <w:hideMark/>
          </w:tcPr>
          <w:p w14:paraId="551ACDAD"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полугодие</w:t>
            </w:r>
          </w:p>
        </w:tc>
      </w:tr>
      <w:tr w:rsidR="00656EF0" w:rsidRPr="00656EF0" w14:paraId="69C84C2D" w14:textId="77777777" w:rsidTr="00656EF0">
        <w:trPr>
          <w:trHeight w:val="458"/>
          <w:jc w:val="center"/>
        </w:trPr>
        <w:tc>
          <w:tcPr>
            <w:tcW w:w="1806" w:type="pct"/>
            <w:shd w:val="clear" w:color="auto" w:fill="auto"/>
            <w:vAlign w:val="center"/>
            <w:hideMark/>
          </w:tcPr>
          <w:p w14:paraId="48611079" w14:textId="77777777" w:rsidR="00656EF0" w:rsidRPr="00656EF0" w:rsidRDefault="00656EF0" w:rsidP="00656EF0">
            <w:pPr>
              <w:spacing w:after="0" w:line="240" w:lineRule="auto"/>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ставка за содержание электрических сетей, руб./МВт*мес.</w:t>
            </w:r>
          </w:p>
        </w:tc>
        <w:tc>
          <w:tcPr>
            <w:tcW w:w="782" w:type="pct"/>
            <w:shd w:val="clear" w:color="auto" w:fill="auto"/>
            <w:noWrap/>
            <w:vAlign w:val="center"/>
            <w:hideMark/>
          </w:tcPr>
          <w:p w14:paraId="4EC1BA90"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832 158,69</w:t>
            </w:r>
          </w:p>
        </w:tc>
        <w:tc>
          <w:tcPr>
            <w:tcW w:w="816" w:type="pct"/>
            <w:shd w:val="clear" w:color="auto" w:fill="auto"/>
            <w:noWrap/>
            <w:vAlign w:val="center"/>
            <w:hideMark/>
          </w:tcPr>
          <w:p w14:paraId="791F0EE9"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966 186,88</w:t>
            </w:r>
          </w:p>
        </w:tc>
        <w:tc>
          <w:tcPr>
            <w:tcW w:w="833" w:type="pct"/>
            <w:shd w:val="clear" w:color="auto" w:fill="auto"/>
            <w:noWrap/>
            <w:vAlign w:val="center"/>
            <w:hideMark/>
          </w:tcPr>
          <w:p w14:paraId="378BF05D"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898 314,40</w:t>
            </w:r>
          </w:p>
        </w:tc>
        <w:tc>
          <w:tcPr>
            <w:tcW w:w="763" w:type="pct"/>
            <w:shd w:val="clear" w:color="auto" w:fill="auto"/>
            <w:noWrap/>
            <w:vAlign w:val="center"/>
            <w:hideMark/>
          </w:tcPr>
          <w:p w14:paraId="0E90F309"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644 425,21</w:t>
            </w:r>
          </w:p>
        </w:tc>
      </w:tr>
      <w:tr w:rsidR="00656EF0" w:rsidRPr="00656EF0" w14:paraId="7EAB89E1" w14:textId="77777777" w:rsidTr="00656EF0">
        <w:trPr>
          <w:trHeight w:val="300"/>
          <w:jc w:val="center"/>
        </w:trPr>
        <w:tc>
          <w:tcPr>
            <w:tcW w:w="5000" w:type="pct"/>
            <w:gridSpan w:val="5"/>
            <w:shd w:val="clear" w:color="auto" w:fill="auto"/>
            <w:noWrap/>
            <w:vAlign w:val="center"/>
            <w:hideMark/>
          </w:tcPr>
          <w:p w14:paraId="441F451F"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2 полугодие</w:t>
            </w:r>
          </w:p>
        </w:tc>
      </w:tr>
      <w:tr w:rsidR="00656EF0" w:rsidRPr="00656EF0" w14:paraId="2411C556" w14:textId="77777777" w:rsidTr="00656EF0">
        <w:trPr>
          <w:trHeight w:val="383"/>
          <w:jc w:val="center"/>
        </w:trPr>
        <w:tc>
          <w:tcPr>
            <w:tcW w:w="1806" w:type="pct"/>
            <w:shd w:val="clear" w:color="auto" w:fill="auto"/>
            <w:vAlign w:val="center"/>
            <w:hideMark/>
          </w:tcPr>
          <w:p w14:paraId="15D571DB" w14:textId="77777777" w:rsidR="00656EF0" w:rsidRPr="00656EF0" w:rsidRDefault="00656EF0" w:rsidP="00656EF0">
            <w:pPr>
              <w:spacing w:after="0" w:line="240" w:lineRule="auto"/>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ставка за содержание электрических сетей, руб./МВт*мес.</w:t>
            </w:r>
          </w:p>
        </w:tc>
        <w:tc>
          <w:tcPr>
            <w:tcW w:w="782" w:type="pct"/>
            <w:shd w:val="clear" w:color="auto" w:fill="auto"/>
            <w:noWrap/>
            <w:vAlign w:val="center"/>
            <w:hideMark/>
          </w:tcPr>
          <w:p w14:paraId="387D8E70"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949 244,46</w:t>
            </w:r>
          </w:p>
        </w:tc>
        <w:tc>
          <w:tcPr>
            <w:tcW w:w="816" w:type="pct"/>
            <w:shd w:val="clear" w:color="auto" w:fill="auto"/>
            <w:noWrap/>
            <w:vAlign w:val="center"/>
            <w:hideMark/>
          </w:tcPr>
          <w:p w14:paraId="43CE3B26"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1 106 217,24</w:t>
            </w:r>
          </w:p>
        </w:tc>
        <w:tc>
          <w:tcPr>
            <w:tcW w:w="833" w:type="pct"/>
            <w:shd w:val="clear" w:color="auto" w:fill="auto"/>
            <w:noWrap/>
            <w:vAlign w:val="center"/>
            <w:hideMark/>
          </w:tcPr>
          <w:p w14:paraId="59C00030"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1 079 239,29</w:t>
            </w:r>
          </w:p>
        </w:tc>
        <w:tc>
          <w:tcPr>
            <w:tcW w:w="763" w:type="pct"/>
            <w:shd w:val="clear" w:color="auto" w:fill="auto"/>
            <w:noWrap/>
            <w:vAlign w:val="center"/>
            <w:hideMark/>
          </w:tcPr>
          <w:p w14:paraId="35D4140B"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879 930,22</w:t>
            </w:r>
          </w:p>
        </w:tc>
      </w:tr>
      <w:tr w:rsidR="00656EF0" w:rsidRPr="00656EF0" w14:paraId="2D8693B6" w14:textId="77777777" w:rsidTr="00656EF0">
        <w:trPr>
          <w:trHeight w:val="300"/>
          <w:jc w:val="center"/>
        </w:trPr>
        <w:tc>
          <w:tcPr>
            <w:tcW w:w="5000" w:type="pct"/>
            <w:gridSpan w:val="5"/>
            <w:shd w:val="clear" w:color="auto" w:fill="auto"/>
            <w:noWrap/>
            <w:vAlign w:val="center"/>
            <w:hideMark/>
          </w:tcPr>
          <w:p w14:paraId="58CC37D4"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среднегодовое значение</w:t>
            </w:r>
          </w:p>
        </w:tc>
      </w:tr>
      <w:tr w:rsidR="00656EF0" w:rsidRPr="00656EF0" w14:paraId="011B71F9" w14:textId="77777777" w:rsidTr="00656EF0">
        <w:trPr>
          <w:trHeight w:val="465"/>
          <w:jc w:val="center"/>
        </w:trPr>
        <w:tc>
          <w:tcPr>
            <w:tcW w:w="1806" w:type="pct"/>
            <w:shd w:val="clear" w:color="auto" w:fill="auto"/>
            <w:vAlign w:val="center"/>
            <w:hideMark/>
          </w:tcPr>
          <w:p w14:paraId="1EDD82D6" w14:textId="77777777" w:rsidR="00656EF0" w:rsidRPr="00656EF0" w:rsidRDefault="00656EF0" w:rsidP="00656EF0">
            <w:pPr>
              <w:spacing w:after="0" w:line="240" w:lineRule="auto"/>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ставка за содержание электрических сетей, руб./МВт*мес.</w:t>
            </w:r>
          </w:p>
        </w:tc>
        <w:tc>
          <w:tcPr>
            <w:tcW w:w="782" w:type="pct"/>
            <w:shd w:val="clear" w:color="auto" w:fill="auto"/>
            <w:noWrap/>
            <w:vAlign w:val="center"/>
            <w:hideMark/>
          </w:tcPr>
          <w:p w14:paraId="32F11DCA"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890 701,58</w:t>
            </w:r>
          </w:p>
        </w:tc>
        <w:tc>
          <w:tcPr>
            <w:tcW w:w="816" w:type="pct"/>
            <w:shd w:val="clear" w:color="auto" w:fill="auto"/>
            <w:noWrap/>
            <w:vAlign w:val="center"/>
            <w:hideMark/>
          </w:tcPr>
          <w:p w14:paraId="6710A440"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1 036 202,06</w:t>
            </w:r>
          </w:p>
        </w:tc>
        <w:tc>
          <w:tcPr>
            <w:tcW w:w="833" w:type="pct"/>
            <w:shd w:val="clear" w:color="auto" w:fill="auto"/>
            <w:noWrap/>
            <w:vAlign w:val="center"/>
            <w:hideMark/>
          </w:tcPr>
          <w:p w14:paraId="047A0B3D"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988 776,85</w:t>
            </w:r>
          </w:p>
        </w:tc>
        <w:tc>
          <w:tcPr>
            <w:tcW w:w="763" w:type="pct"/>
            <w:shd w:val="clear" w:color="auto" w:fill="auto"/>
            <w:noWrap/>
            <w:vAlign w:val="center"/>
            <w:hideMark/>
          </w:tcPr>
          <w:p w14:paraId="590DCA6C"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762 177,72</w:t>
            </w:r>
          </w:p>
        </w:tc>
      </w:tr>
    </w:tbl>
    <w:p w14:paraId="14EFFDAE" w14:textId="77777777" w:rsidR="00656EF0" w:rsidRPr="00656EF0" w:rsidRDefault="00656EF0" w:rsidP="00656EF0">
      <w:pPr>
        <w:jc w:val="both"/>
        <w:rPr>
          <w:rStyle w:val="af5"/>
          <w:rFonts w:ascii="Myriad Pro" w:hAnsi="Myriad Pro"/>
          <w:b w:val="0"/>
          <w:sz w:val="26"/>
          <w:szCs w:val="26"/>
        </w:rPr>
      </w:pPr>
    </w:p>
    <w:p w14:paraId="55E3B3BC" w14:textId="77777777" w:rsidR="00656EF0" w:rsidRPr="00656EF0" w:rsidRDefault="00656EF0" w:rsidP="00656EF0">
      <w:pPr>
        <w:spacing w:after="0"/>
        <w:rPr>
          <w:rStyle w:val="af5"/>
          <w:rFonts w:ascii="Myriad Pro" w:hAnsi="Myriad Pro"/>
          <w:b w:val="0"/>
          <w:i/>
          <w:sz w:val="26"/>
          <w:szCs w:val="26"/>
        </w:rPr>
        <w:sectPr w:rsidR="00656EF0" w:rsidRPr="00656EF0">
          <w:pgSz w:w="11906" w:h="16838"/>
          <w:pgMar w:top="1134" w:right="850" w:bottom="1134" w:left="1701" w:header="708" w:footer="708" w:gutter="0"/>
          <w:cols w:space="720"/>
        </w:sectPr>
      </w:pPr>
    </w:p>
    <w:p w14:paraId="1B730921" w14:textId="77777777" w:rsidR="00656EF0" w:rsidRPr="00656EF0" w:rsidRDefault="00656EF0" w:rsidP="009A5820">
      <w:pPr>
        <w:spacing w:after="0" w:line="240" w:lineRule="auto"/>
        <w:jc w:val="center"/>
        <w:rPr>
          <w:rStyle w:val="af5"/>
          <w:rFonts w:ascii="Myriad Pro" w:hAnsi="Myriad Pro"/>
          <w:b w:val="0"/>
          <w:i/>
          <w:sz w:val="26"/>
          <w:szCs w:val="26"/>
        </w:rPr>
      </w:pPr>
      <w:r w:rsidRPr="00656EF0">
        <w:rPr>
          <w:rStyle w:val="af5"/>
          <w:rFonts w:ascii="Myriad Pro" w:hAnsi="Myriad Pro"/>
          <w:i/>
          <w:sz w:val="26"/>
          <w:szCs w:val="26"/>
        </w:rPr>
        <w:lastRenderedPageBreak/>
        <w:t>Расчет величины недополученного дохода по ставке за содержание электрических сетей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1041"/>
        <w:gridCol w:w="1127"/>
        <w:gridCol w:w="855"/>
        <w:gridCol w:w="881"/>
        <w:gridCol w:w="1136"/>
        <w:gridCol w:w="926"/>
        <w:gridCol w:w="1248"/>
        <w:gridCol w:w="1289"/>
        <w:gridCol w:w="1289"/>
        <w:gridCol w:w="1248"/>
        <w:gridCol w:w="1449"/>
      </w:tblGrid>
      <w:tr w:rsidR="00656EF0" w:rsidRPr="00656EF0" w14:paraId="1A9D0AE4" w14:textId="77777777" w:rsidTr="009A5820">
        <w:trPr>
          <w:trHeight w:val="20"/>
        </w:trPr>
        <w:tc>
          <w:tcPr>
            <w:tcW w:w="7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320045"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Наименование показателя </w:t>
            </w:r>
          </w:p>
        </w:tc>
        <w:tc>
          <w:tcPr>
            <w:tcW w:w="170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412345"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 xml:space="preserve">2017 год </w:t>
            </w:r>
          </w:p>
        </w:tc>
        <w:tc>
          <w:tcPr>
            <w:tcW w:w="11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F2DD7E"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2017 год</w:t>
            </w:r>
          </w:p>
        </w:tc>
        <w:tc>
          <w:tcPr>
            <w:tcW w:w="4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27F2EE"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Излишне учтенная величина мощности, расчеты за которую производятся с применением двухставочных тарифов, МВт</w:t>
            </w:r>
          </w:p>
        </w:tc>
        <w:tc>
          <w:tcPr>
            <w:tcW w:w="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F6B3A"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ставка за содержание электрических сетей, руб./МВт*мес.</w:t>
            </w:r>
          </w:p>
        </w:tc>
        <w:tc>
          <w:tcPr>
            <w:tcW w:w="4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176F3"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Недополученный доход, млн. руб. без НДС</w:t>
            </w:r>
          </w:p>
        </w:tc>
      </w:tr>
      <w:tr w:rsidR="00656EF0" w:rsidRPr="00656EF0" w14:paraId="15635D5A" w14:textId="77777777" w:rsidTr="009A5820">
        <w:trPr>
          <w:trHeight w:val="20"/>
        </w:trPr>
        <w:tc>
          <w:tcPr>
            <w:tcW w:w="7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792AA"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3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824253"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предложение филиала - ожидаемые объемы, МВт</w:t>
            </w:r>
          </w:p>
        </w:tc>
        <w:tc>
          <w:tcPr>
            <w:tcW w:w="9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73755"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величина фактической мощности, расчеты за которую производятся с применением двухставочных тарифов (без учета ТСО) - форма 46ЭЭ (факт 2017 года), МВт</w:t>
            </w:r>
          </w:p>
        </w:tc>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26ECD"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Доля мощности, оплата которой производится по ставке за содержание электрических сетей</w:t>
            </w:r>
          </w:p>
          <w:p w14:paraId="08718DC9"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 </w:t>
            </w:r>
          </w:p>
        </w:tc>
        <w:tc>
          <w:tcPr>
            <w:tcW w:w="3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590D4C"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ТБР, МВт</w:t>
            </w:r>
          </w:p>
        </w:tc>
        <w:tc>
          <w:tcPr>
            <w:tcW w:w="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FD5B4"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Доля мощности, оплата которой производится по ставке за содержание электрических сетей</w:t>
            </w:r>
          </w:p>
          <w:p w14:paraId="3D9643F7"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 </w:t>
            </w:r>
          </w:p>
        </w:tc>
        <w:tc>
          <w:tcPr>
            <w:tcW w:w="4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A3206"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Расчетная величина мощности, учтенная в ТБР, расчеты за которую производятся с применением двухставочных тарифов (без учета ТСО), МВт</w:t>
            </w:r>
          </w:p>
        </w:tc>
        <w:tc>
          <w:tcPr>
            <w:tcW w:w="4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DDB1C"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B8D39"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4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5AB8E"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r>
      <w:tr w:rsidR="00656EF0" w:rsidRPr="00656EF0" w14:paraId="76C8DC0C" w14:textId="77777777" w:rsidTr="009A5820">
        <w:trPr>
          <w:trHeight w:val="20"/>
        </w:trPr>
        <w:tc>
          <w:tcPr>
            <w:tcW w:w="7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0F56D"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3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4251F"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0FDE3"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конечные потребители</w:t>
            </w:r>
          </w:p>
        </w:tc>
        <w:tc>
          <w:tcPr>
            <w:tcW w:w="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38CF53"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ГП, ЭСО</w:t>
            </w:r>
          </w:p>
        </w:tc>
        <w:tc>
          <w:tcPr>
            <w:tcW w:w="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765F2C"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r w:rsidRPr="00656EF0">
              <w:rPr>
                <w:rFonts w:ascii="Myriad Pro" w:eastAsia="Times New Roman" w:hAnsi="Myriad Pro"/>
                <w:color w:val="FFFFFF" w:themeColor="background1"/>
                <w:spacing w:val="-4"/>
                <w:sz w:val="19"/>
                <w:szCs w:val="19"/>
                <w:lang w:eastAsia="ru-RU"/>
              </w:rPr>
              <w:t>Итого</w:t>
            </w:r>
          </w:p>
        </w:tc>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2DE16C"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p>
        </w:tc>
        <w:tc>
          <w:tcPr>
            <w:tcW w:w="3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DACD3"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4BE428"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pacing w:val="-4"/>
                <w:sz w:val="19"/>
                <w:szCs w:val="19"/>
                <w:lang w:eastAsia="ru-RU"/>
              </w:rPr>
            </w:pPr>
          </w:p>
        </w:tc>
        <w:tc>
          <w:tcPr>
            <w:tcW w:w="4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CB3A3"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4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45DA4"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925DC"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c>
          <w:tcPr>
            <w:tcW w:w="4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E3520" w14:textId="77777777" w:rsidR="00656EF0" w:rsidRPr="00656EF0" w:rsidRDefault="00656EF0" w:rsidP="00656EF0">
            <w:pPr>
              <w:spacing w:after="0" w:line="240" w:lineRule="auto"/>
              <w:ind w:left="-57" w:right="-57"/>
              <w:rPr>
                <w:rFonts w:ascii="Myriad Pro" w:eastAsia="Times New Roman" w:hAnsi="Myriad Pro"/>
                <w:color w:val="FFFFFF" w:themeColor="background1"/>
                <w:spacing w:val="-4"/>
                <w:sz w:val="19"/>
                <w:szCs w:val="19"/>
                <w:lang w:eastAsia="ru-RU"/>
              </w:rPr>
            </w:pPr>
          </w:p>
        </w:tc>
      </w:tr>
      <w:tr w:rsidR="00656EF0" w:rsidRPr="00656EF0" w14:paraId="63FEBC60" w14:textId="77777777" w:rsidTr="009A5820">
        <w:trPr>
          <w:trHeight w:val="20"/>
        </w:trPr>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AEA6E2"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1</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4DC94"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2</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F079C"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3</w:t>
            </w:r>
          </w:p>
        </w:tc>
        <w:tc>
          <w:tcPr>
            <w:tcW w:w="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63D073"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4</w:t>
            </w:r>
          </w:p>
        </w:tc>
        <w:tc>
          <w:tcPr>
            <w:tcW w:w="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40B161"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5</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E1BBC4"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6 = 5/2</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ED2CD6"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7</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DDF763"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8 = 6</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89583"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9 = 8*7</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CA8DF"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10 = 5-9</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7243D"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11</w:t>
            </w: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61EF7" w14:textId="77777777" w:rsidR="00656EF0" w:rsidRPr="00656EF0" w:rsidRDefault="00656EF0" w:rsidP="00656EF0">
            <w:pPr>
              <w:spacing w:after="0" w:line="240" w:lineRule="auto"/>
              <w:ind w:left="-57" w:right="-57"/>
              <w:jc w:val="center"/>
              <w:rPr>
                <w:rFonts w:ascii="Myriad Pro" w:eastAsia="Times New Roman" w:hAnsi="Myriad Pro"/>
                <w:color w:val="FFFFFF" w:themeColor="background1"/>
                <w:sz w:val="19"/>
                <w:szCs w:val="19"/>
                <w:lang w:eastAsia="ru-RU"/>
              </w:rPr>
            </w:pPr>
            <w:r w:rsidRPr="00656EF0">
              <w:rPr>
                <w:rFonts w:ascii="Myriad Pro" w:eastAsia="Times New Roman" w:hAnsi="Myriad Pro"/>
                <w:color w:val="FFFFFF" w:themeColor="background1"/>
                <w:sz w:val="19"/>
                <w:szCs w:val="19"/>
                <w:lang w:eastAsia="ru-RU"/>
              </w:rPr>
              <w:t>12=11*10</w:t>
            </w:r>
          </w:p>
        </w:tc>
      </w:tr>
      <w:tr w:rsidR="00656EF0" w:rsidRPr="00656EF0" w14:paraId="136AC36A" w14:textId="77777777" w:rsidTr="009A5820">
        <w:trPr>
          <w:trHeight w:val="20"/>
        </w:trPr>
        <w:tc>
          <w:tcPr>
            <w:tcW w:w="777" w:type="pct"/>
            <w:tcBorders>
              <w:top w:val="single" w:sz="4" w:space="0" w:color="FFFFFF" w:themeColor="background1"/>
            </w:tcBorders>
            <w:shd w:val="clear" w:color="auto" w:fill="auto"/>
            <w:vAlign w:val="center"/>
            <w:hideMark/>
          </w:tcPr>
          <w:p w14:paraId="3E8D9620" w14:textId="77777777" w:rsidR="00656EF0" w:rsidRPr="00656EF0" w:rsidRDefault="00656EF0" w:rsidP="00656EF0">
            <w:pPr>
              <w:spacing w:after="0" w:line="240" w:lineRule="auto"/>
              <w:ind w:left="-57" w:right="-57"/>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Полезный отпуск заявленной мощности потребителям услуг</w:t>
            </w:r>
          </w:p>
        </w:tc>
        <w:tc>
          <w:tcPr>
            <w:tcW w:w="352" w:type="pct"/>
            <w:tcBorders>
              <w:top w:val="single" w:sz="4" w:space="0" w:color="FFFFFF" w:themeColor="background1"/>
            </w:tcBorders>
            <w:shd w:val="clear" w:color="auto" w:fill="auto"/>
            <w:noWrap/>
            <w:vAlign w:val="center"/>
            <w:hideMark/>
          </w:tcPr>
          <w:p w14:paraId="58C52F00"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358,307</w:t>
            </w:r>
          </w:p>
        </w:tc>
        <w:tc>
          <w:tcPr>
            <w:tcW w:w="381" w:type="pct"/>
            <w:tcBorders>
              <w:top w:val="single" w:sz="4" w:space="0" w:color="FFFFFF" w:themeColor="background1"/>
            </w:tcBorders>
            <w:shd w:val="clear" w:color="auto" w:fill="auto"/>
            <w:noWrap/>
            <w:vAlign w:val="center"/>
            <w:hideMark/>
          </w:tcPr>
          <w:p w14:paraId="1FA909FD"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150,1571</w:t>
            </w:r>
          </w:p>
        </w:tc>
        <w:tc>
          <w:tcPr>
            <w:tcW w:w="289" w:type="pct"/>
            <w:tcBorders>
              <w:top w:val="single" w:sz="4" w:space="0" w:color="FFFFFF" w:themeColor="background1"/>
            </w:tcBorders>
            <w:shd w:val="clear" w:color="auto" w:fill="auto"/>
            <w:noWrap/>
            <w:vAlign w:val="center"/>
            <w:hideMark/>
          </w:tcPr>
          <w:p w14:paraId="32F0F378"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156,2737</w:t>
            </w:r>
          </w:p>
        </w:tc>
        <w:tc>
          <w:tcPr>
            <w:tcW w:w="298" w:type="pct"/>
            <w:tcBorders>
              <w:top w:val="single" w:sz="4" w:space="0" w:color="FFFFFF" w:themeColor="background1"/>
            </w:tcBorders>
            <w:shd w:val="clear" w:color="auto" w:fill="auto"/>
            <w:noWrap/>
            <w:vAlign w:val="center"/>
            <w:hideMark/>
          </w:tcPr>
          <w:p w14:paraId="60B92426"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306,4308</w:t>
            </w:r>
          </w:p>
        </w:tc>
        <w:tc>
          <w:tcPr>
            <w:tcW w:w="384" w:type="pct"/>
            <w:tcBorders>
              <w:top w:val="single" w:sz="4" w:space="0" w:color="FFFFFF" w:themeColor="background1"/>
            </w:tcBorders>
            <w:shd w:val="clear" w:color="auto" w:fill="auto"/>
            <w:noWrap/>
            <w:vAlign w:val="center"/>
            <w:hideMark/>
          </w:tcPr>
          <w:p w14:paraId="39ACB2AD"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313" w:type="pct"/>
            <w:tcBorders>
              <w:top w:val="single" w:sz="4" w:space="0" w:color="FFFFFF" w:themeColor="background1"/>
            </w:tcBorders>
            <w:shd w:val="clear" w:color="auto" w:fill="auto"/>
            <w:noWrap/>
            <w:vAlign w:val="center"/>
            <w:hideMark/>
          </w:tcPr>
          <w:p w14:paraId="314F6DC4"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402,198</w:t>
            </w:r>
          </w:p>
        </w:tc>
        <w:tc>
          <w:tcPr>
            <w:tcW w:w="422" w:type="pct"/>
            <w:tcBorders>
              <w:top w:val="single" w:sz="4" w:space="0" w:color="FFFFFF" w:themeColor="background1"/>
            </w:tcBorders>
            <w:shd w:val="clear" w:color="auto" w:fill="auto"/>
            <w:noWrap/>
            <w:vAlign w:val="center"/>
            <w:hideMark/>
          </w:tcPr>
          <w:p w14:paraId="4F32C6A7"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436" w:type="pct"/>
            <w:tcBorders>
              <w:top w:val="single" w:sz="4" w:space="0" w:color="FFFFFF" w:themeColor="background1"/>
            </w:tcBorders>
            <w:shd w:val="clear" w:color="auto" w:fill="auto"/>
            <w:noWrap/>
            <w:vAlign w:val="center"/>
            <w:hideMark/>
          </w:tcPr>
          <w:p w14:paraId="69FBD553"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239</w:t>
            </w:r>
          </w:p>
        </w:tc>
        <w:tc>
          <w:tcPr>
            <w:tcW w:w="436" w:type="pct"/>
            <w:tcBorders>
              <w:top w:val="single" w:sz="4" w:space="0" w:color="FFFFFF" w:themeColor="background1"/>
            </w:tcBorders>
            <w:shd w:val="clear" w:color="auto" w:fill="auto"/>
            <w:noWrap/>
            <w:vAlign w:val="center"/>
            <w:hideMark/>
          </w:tcPr>
          <w:p w14:paraId="7D33B720" w14:textId="77777777" w:rsidR="00656EF0" w:rsidRPr="00656EF0" w:rsidRDefault="00656EF0" w:rsidP="00656EF0">
            <w:pPr>
              <w:spacing w:after="0" w:line="240" w:lineRule="auto"/>
              <w:ind w:left="-57" w:right="-57"/>
              <w:jc w:val="center"/>
              <w:rPr>
                <w:rFonts w:ascii="Myriad Pro" w:hAnsi="Myriad Pro"/>
                <w:color w:val="26282F"/>
                <w:sz w:val="19"/>
                <w:szCs w:val="19"/>
              </w:rPr>
            </w:pPr>
          </w:p>
        </w:tc>
        <w:tc>
          <w:tcPr>
            <w:tcW w:w="422" w:type="pct"/>
            <w:tcBorders>
              <w:top w:val="single" w:sz="4" w:space="0" w:color="FFFFFF" w:themeColor="background1"/>
            </w:tcBorders>
            <w:shd w:val="clear" w:color="auto" w:fill="auto"/>
            <w:noWrap/>
            <w:vAlign w:val="center"/>
            <w:hideMark/>
          </w:tcPr>
          <w:p w14:paraId="44054EF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w:t>
            </w:r>
          </w:p>
        </w:tc>
        <w:tc>
          <w:tcPr>
            <w:tcW w:w="490" w:type="pct"/>
            <w:tcBorders>
              <w:top w:val="single" w:sz="4" w:space="0" w:color="FFFFFF" w:themeColor="background1"/>
            </w:tcBorders>
            <w:shd w:val="clear" w:color="auto" w:fill="auto"/>
            <w:noWrap/>
            <w:vAlign w:val="center"/>
            <w:hideMark/>
          </w:tcPr>
          <w:p w14:paraId="1AB45698" w14:textId="77777777" w:rsidR="00656EF0" w:rsidRPr="00656EF0" w:rsidRDefault="00656EF0" w:rsidP="00656EF0">
            <w:pPr>
              <w:spacing w:after="0" w:line="240" w:lineRule="auto"/>
              <w:ind w:left="-57" w:right="-57"/>
              <w:jc w:val="center"/>
              <w:rPr>
                <w:rFonts w:ascii="Myriad Pro" w:hAnsi="Myriad Pro"/>
                <w:color w:val="26282F"/>
                <w:sz w:val="19"/>
                <w:szCs w:val="19"/>
              </w:rPr>
            </w:pPr>
          </w:p>
        </w:tc>
      </w:tr>
      <w:tr w:rsidR="00656EF0" w:rsidRPr="00656EF0" w14:paraId="6FF6742A" w14:textId="77777777" w:rsidTr="009A5820">
        <w:trPr>
          <w:trHeight w:val="641"/>
        </w:trPr>
        <w:tc>
          <w:tcPr>
            <w:tcW w:w="777" w:type="pct"/>
            <w:shd w:val="clear" w:color="auto" w:fill="auto"/>
            <w:vAlign w:val="center"/>
            <w:hideMark/>
          </w:tcPr>
          <w:p w14:paraId="01D763D9" w14:textId="77777777" w:rsidR="00656EF0" w:rsidRPr="00656EF0" w:rsidRDefault="00656EF0" w:rsidP="00656EF0">
            <w:pPr>
              <w:spacing w:after="0" w:line="240" w:lineRule="auto"/>
              <w:ind w:left="-57" w:right="-57"/>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Полезный отпуск мощности из сети - всего (без учета ТСО)</w:t>
            </w:r>
          </w:p>
        </w:tc>
        <w:tc>
          <w:tcPr>
            <w:tcW w:w="352" w:type="pct"/>
            <w:shd w:val="clear" w:color="auto" w:fill="auto"/>
            <w:noWrap/>
            <w:vAlign w:val="center"/>
            <w:hideMark/>
          </w:tcPr>
          <w:p w14:paraId="3F1E20FF"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335,371</w:t>
            </w:r>
          </w:p>
        </w:tc>
        <w:tc>
          <w:tcPr>
            <w:tcW w:w="381" w:type="pct"/>
            <w:shd w:val="clear" w:color="auto" w:fill="auto"/>
            <w:noWrap/>
            <w:vAlign w:val="center"/>
            <w:hideMark/>
          </w:tcPr>
          <w:p w14:paraId="01E4B414"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150,1571</w:t>
            </w:r>
          </w:p>
        </w:tc>
        <w:tc>
          <w:tcPr>
            <w:tcW w:w="289" w:type="pct"/>
            <w:shd w:val="clear" w:color="auto" w:fill="auto"/>
            <w:noWrap/>
            <w:vAlign w:val="center"/>
            <w:hideMark/>
          </w:tcPr>
          <w:p w14:paraId="3DDD1ACA"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156,2737</w:t>
            </w:r>
          </w:p>
        </w:tc>
        <w:tc>
          <w:tcPr>
            <w:tcW w:w="298" w:type="pct"/>
            <w:shd w:val="clear" w:color="auto" w:fill="auto"/>
            <w:noWrap/>
            <w:vAlign w:val="center"/>
            <w:hideMark/>
          </w:tcPr>
          <w:p w14:paraId="665981B6"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306,4308</w:t>
            </w:r>
          </w:p>
        </w:tc>
        <w:tc>
          <w:tcPr>
            <w:tcW w:w="384" w:type="pct"/>
            <w:shd w:val="clear" w:color="auto" w:fill="auto"/>
            <w:noWrap/>
            <w:vAlign w:val="center"/>
            <w:hideMark/>
          </w:tcPr>
          <w:p w14:paraId="12D21B28"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313" w:type="pct"/>
            <w:shd w:val="clear" w:color="auto" w:fill="auto"/>
            <w:noWrap/>
            <w:vAlign w:val="center"/>
            <w:hideMark/>
          </w:tcPr>
          <w:p w14:paraId="2168808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374,182</w:t>
            </w:r>
          </w:p>
        </w:tc>
        <w:tc>
          <w:tcPr>
            <w:tcW w:w="422" w:type="pct"/>
            <w:shd w:val="clear" w:color="auto" w:fill="auto"/>
            <w:noWrap/>
            <w:vAlign w:val="center"/>
            <w:hideMark/>
          </w:tcPr>
          <w:p w14:paraId="4118BC2D"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436" w:type="pct"/>
            <w:shd w:val="clear" w:color="auto" w:fill="auto"/>
            <w:noWrap/>
            <w:vAlign w:val="center"/>
            <w:hideMark/>
          </w:tcPr>
          <w:p w14:paraId="6CF7D619"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239</w:t>
            </w:r>
          </w:p>
        </w:tc>
        <w:tc>
          <w:tcPr>
            <w:tcW w:w="436" w:type="pct"/>
            <w:shd w:val="clear" w:color="auto" w:fill="auto"/>
            <w:noWrap/>
            <w:vAlign w:val="center"/>
            <w:hideMark/>
          </w:tcPr>
          <w:p w14:paraId="7ADD6F6B" w14:textId="77777777" w:rsidR="00656EF0" w:rsidRPr="00656EF0" w:rsidRDefault="00656EF0" w:rsidP="00656EF0">
            <w:pPr>
              <w:spacing w:after="0" w:line="240" w:lineRule="auto"/>
              <w:ind w:left="-57" w:right="-57"/>
              <w:jc w:val="center"/>
              <w:rPr>
                <w:rFonts w:ascii="Myriad Pro" w:hAnsi="Myriad Pro"/>
                <w:color w:val="26282F"/>
                <w:sz w:val="19"/>
                <w:szCs w:val="19"/>
              </w:rPr>
            </w:pPr>
          </w:p>
        </w:tc>
        <w:tc>
          <w:tcPr>
            <w:tcW w:w="422" w:type="pct"/>
            <w:shd w:val="clear" w:color="auto" w:fill="auto"/>
            <w:noWrap/>
            <w:vAlign w:val="center"/>
            <w:hideMark/>
          </w:tcPr>
          <w:p w14:paraId="1C086345"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w:t>
            </w:r>
          </w:p>
        </w:tc>
        <w:tc>
          <w:tcPr>
            <w:tcW w:w="490" w:type="pct"/>
            <w:shd w:val="clear" w:color="auto" w:fill="auto"/>
            <w:noWrap/>
            <w:vAlign w:val="center"/>
            <w:hideMark/>
          </w:tcPr>
          <w:p w14:paraId="08D50A3D" w14:textId="77777777" w:rsidR="00656EF0" w:rsidRPr="00656EF0" w:rsidRDefault="00656EF0" w:rsidP="00656EF0">
            <w:pPr>
              <w:spacing w:after="0" w:line="240" w:lineRule="auto"/>
              <w:ind w:left="-57" w:right="-57"/>
              <w:jc w:val="center"/>
              <w:rPr>
                <w:rFonts w:ascii="Myriad Pro" w:hAnsi="Myriad Pro"/>
                <w:color w:val="26282F"/>
                <w:sz w:val="19"/>
                <w:szCs w:val="19"/>
              </w:rPr>
            </w:pPr>
          </w:p>
        </w:tc>
      </w:tr>
      <w:tr w:rsidR="00656EF0" w:rsidRPr="00656EF0" w14:paraId="5117F127" w14:textId="77777777" w:rsidTr="009A5820">
        <w:trPr>
          <w:trHeight w:val="366"/>
        </w:trPr>
        <w:tc>
          <w:tcPr>
            <w:tcW w:w="777" w:type="pct"/>
            <w:shd w:val="clear" w:color="auto" w:fill="auto"/>
            <w:vAlign w:val="center"/>
            <w:hideMark/>
          </w:tcPr>
          <w:p w14:paraId="5CD35D53" w14:textId="77777777" w:rsidR="00656EF0" w:rsidRPr="00656EF0" w:rsidRDefault="00656EF0" w:rsidP="00656EF0">
            <w:pPr>
              <w:spacing w:after="0" w:line="240" w:lineRule="auto"/>
              <w:ind w:left="-57" w:right="-57"/>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население</w:t>
            </w:r>
          </w:p>
        </w:tc>
        <w:tc>
          <w:tcPr>
            <w:tcW w:w="352" w:type="pct"/>
            <w:shd w:val="clear" w:color="auto" w:fill="auto"/>
            <w:noWrap/>
            <w:vAlign w:val="center"/>
            <w:hideMark/>
          </w:tcPr>
          <w:p w14:paraId="33B032E9"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117,235</w:t>
            </w:r>
          </w:p>
        </w:tc>
        <w:tc>
          <w:tcPr>
            <w:tcW w:w="381" w:type="pct"/>
            <w:shd w:val="clear" w:color="auto" w:fill="auto"/>
            <w:noWrap/>
            <w:vAlign w:val="center"/>
            <w:hideMark/>
          </w:tcPr>
          <w:p w14:paraId="099DF4DB"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117,2349</w:t>
            </w:r>
          </w:p>
        </w:tc>
        <w:tc>
          <w:tcPr>
            <w:tcW w:w="289" w:type="pct"/>
            <w:shd w:val="clear" w:color="auto" w:fill="auto"/>
            <w:noWrap/>
            <w:vAlign w:val="center"/>
            <w:hideMark/>
          </w:tcPr>
          <w:p w14:paraId="0BC731BB"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298" w:type="pct"/>
            <w:shd w:val="clear" w:color="auto" w:fill="auto"/>
            <w:noWrap/>
            <w:vAlign w:val="center"/>
            <w:hideMark/>
          </w:tcPr>
          <w:p w14:paraId="73CB80F0"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117,2349</w:t>
            </w:r>
          </w:p>
        </w:tc>
        <w:tc>
          <w:tcPr>
            <w:tcW w:w="384" w:type="pct"/>
            <w:shd w:val="clear" w:color="auto" w:fill="auto"/>
            <w:noWrap/>
            <w:vAlign w:val="center"/>
            <w:hideMark/>
          </w:tcPr>
          <w:p w14:paraId="611E6541" w14:textId="77777777" w:rsidR="00656EF0" w:rsidRPr="00656EF0" w:rsidRDefault="00656EF0" w:rsidP="00656EF0">
            <w:pPr>
              <w:spacing w:after="0" w:line="240" w:lineRule="auto"/>
              <w:ind w:left="-57" w:right="-57"/>
              <w:rPr>
                <w:rFonts w:ascii="Myriad Pro" w:hAnsi="Myriad Pro"/>
                <w:color w:val="26282F"/>
                <w:sz w:val="19"/>
                <w:szCs w:val="19"/>
              </w:rPr>
            </w:pPr>
            <w:r w:rsidRPr="00656EF0">
              <w:rPr>
                <w:rFonts w:ascii="Myriad Pro" w:hAnsi="Myriad Pro"/>
                <w:color w:val="26282F"/>
                <w:sz w:val="19"/>
                <w:szCs w:val="19"/>
              </w:rPr>
              <w:t> </w:t>
            </w:r>
          </w:p>
        </w:tc>
        <w:tc>
          <w:tcPr>
            <w:tcW w:w="313" w:type="pct"/>
            <w:shd w:val="clear" w:color="auto" w:fill="auto"/>
            <w:noWrap/>
            <w:vAlign w:val="center"/>
            <w:hideMark/>
          </w:tcPr>
          <w:p w14:paraId="661F685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99,166</w:t>
            </w:r>
          </w:p>
        </w:tc>
        <w:tc>
          <w:tcPr>
            <w:tcW w:w="422" w:type="pct"/>
            <w:shd w:val="clear" w:color="auto" w:fill="auto"/>
            <w:noWrap/>
            <w:vAlign w:val="center"/>
            <w:hideMark/>
          </w:tcPr>
          <w:p w14:paraId="5DF3E4B8"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436" w:type="pct"/>
            <w:shd w:val="clear" w:color="auto" w:fill="auto"/>
            <w:noWrap/>
            <w:vAlign w:val="center"/>
            <w:hideMark/>
          </w:tcPr>
          <w:p w14:paraId="709A495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436" w:type="pct"/>
            <w:shd w:val="clear" w:color="auto" w:fill="auto"/>
            <w:noWrap/>
            <w:vAlign w:val="center"/>
            <w:hideMark/>
          </w:tcPr>
          <w:p w14:paraId="69FDBC3E" w14:textId="77777777" w:rsidR="00656EF0" w:rsidRPr="00656EF0" w:rsidRDefault="00656EF0" w:rsidP="00656EF0">
            <w:pPr>
              <w:spacing w:after="0" w:line="240" w:lineRule="auto"/>
              <w:ind w:left="-57" w:right="-57"/>
              <w:jc w:val="center"/>
              <w:rPr>
                <w:rFonts w:ascii="Myriad Pro" w:hAnsi="Myriad Pro"/>
                <w:color w:val="26282F"/>
                <w:sz w:val="19"/>
                <w:szCs w:val="19"/>
              </w:rPr>
            </w:pPr>
          </w:p>
        </w:tc>
        <w:tc>
          <w:tcPr>
            <w:tcW w:w="422" w:type="pct"/>
            <w:shd w:val="clear" w:color="auto" w:fill="auto"/>
            <w:noWrap/>
            <w:vAlign w:val="center"/>
            <w:hideMark/>
          </w:tcPr>
          <w:p w14:paraId="462B84BE"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w:t>
            </w:r>
          </w:p>
        </w:tc>
        <w:tc>
          <w:tcPr>
            <w:tcW w:w="490" w:type="pct"/>
            <w:shd w:val="clear" w:color="auto" w:fill="auto"/>
            <w:noWrap/>
            <w:vAlign w:val="center"/>
            <w:hideMark/>
          </w:tcPr>
          <w:p w14:paraId="0E904E49"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r>
      <w:tr w:rsidR="00656EF0" w:rsidRPr="00656EF0" w14:paraId="51CDCF48" w14:textId="77777777" w:rsidTr="009A5820">
        <w:trPr>
          <w:trHeight w:val="20"/>
        </w:trPr>
        <w:tc>
          <w:tcPr>
            <w:tcW w:w="777" w:type="pct"/>
            <w:shd w:val="clear" w:color="auto" w:fill="auto"/>
            <w:vAlign w:val="center"/>
            <w:hideMark/>
          </w:tcPr>
          <w:p w14:paraId="1E8B4C92" w14:textId="77777777" w:rsidR="00656EF0" w:rsidRPr="00656EF0" w:rsidRDefault="00656EF0" w:rsidP="00656EF0">
            <w:pPr>
              <w:spacing w:after="0" w:line="240" w:lineRule="auto"/>
              <w:ind w:left="-57" w:right="-57"/>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прочие потребители - всего, в т.ч.</w:t>
            </w:r>
          </w:p>
        </w:tc>
        <w:tc>
          <w:tcPr>
            <w:tcW w:w="352" w:type="pct"/>
            <w:shd w:val="clear" w:color="auto" w:fill="auto"/>
            <w:noWrap/>
            <w:vAlign w:val="center"/>
            <w:hideMark/>
          </w:tcPr>
          <w:p w14:paraId="610549FD"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218,136</w:t>
            </w:r>
          </w:p>
        </w:tc>
        <w:tc>
          <w:tcPr>
            <w:tcW w:w="381" w:type="pct"/>
            <w:shd w:val="clear" w:color="auto" w:fill="auto"/>
            <w:noWrap/>
            <w:vAlign w:val="center"/>
            <w:hideMark/>
          </w:tcPr>
          <w:p w14:paraId="22F45DA8"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32,9222</w:t>
            </w:r>
          </w:p>
        </w:tc>
        <w:tc>
          <w:tcPr>
            <w:tcW w:w="289" w:type="pct"/>
            <w:shd w:val="clear" w:color="auto" w:fill="auto"/>
            <w:noWrap/>
            <w:vAlign w:val="center"/>
            <w:hideMark/>
          </w:tcPr>
          <w:p w14:paraId="13B9BB58"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156,2737</w:t>
            </w:r>
          </w:p>
        </w:tc>
        <w:tc>
          <w:tcPr>
            <w:tcW w:w="298" w:type="pct"/>
            <w:shd w:val="clear" w:color="auto" w:fill="auto"/>
            <w:noWrap/>
            <w:vAlign w:val="center"/>
            <w:hideMark/>
          </w:tcPr>
          <w:p w14:paraId="5754D31E"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189,1959</w:t>
            </w:r>
          </w:p>
        </w:tc>
        <w:tc>
          <w:tcPr>
            <w:tcW w:w="384" w:type="pct"/>
            <w:shd w:val="clear" w:color="auto" w:fill="auto"/>
            <w:noWrap/>
            <w:vAlign w:val="center"/>
            <w:hideMark/>
          </w:tcPr>
          <w:p w14:paraId="6C340FEB"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0,867</w:t>
            </w:r>
          </w:p>
        </w:tc>
        <w:tc>
          <w:tcPr>
            <w:tcW w:w="313" w:type="pct"/>
            <w:shd w:val="clear" w:color="auto" w:fill="auto"/>
            <w:noWrap/>
            <w:vAlign w:val="center"/>
            <w:hideMark/>
          </w:tcPr>
          <w:p w14:paraId="2453AB66"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275,016</w:t>
            </w:r>
          </w:p>
        </w:tc>
        <w:tc>
          <w:tcPr>
            <w:tcW w:w="422" w:type="pct"/>
            <w:shd w:val="clear" w:color="auto" w:fill="auto"/>
            <w:noWrap/>
            <w:vAlign w:val="center"/>
            <w:hideMark/>
          </w:tcPr>
          <w:p w14:paraId="38E339CD"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0,867</w:t>
            </w:r>
          </w:p>
        </w:tc>
        <w:tc>
          <w:tcPr>
            <w:tcW w:w="436" w:type="pct"/>
            <w:shd w:val="clear" w:color="auto" w:fill="auto"/>
            <w:noWrap/>
            <w:vAlign w:val="center"/>
            <w:hideMark/>
          </w:tcPr>
          <w:p w14:paraId="002D4DD6"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188,776</w:t>
            </w:r>
          </w:p>
        </w:tc>
        <w:tc>
          <w:tcPr>
            <w:tcW w:w="436" w:type="pct"/>
            <w:shd w:val="clear" w:color="auto" w:fill="auto"/>
            <w:noWrap/>
            <w:vAlign w:val="center"/>
            <w:hideMark/>
          </w:tcPr>
          <w:p w14:paraId="650FAE7B"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-0,4199</w:t>
            </w:r>
          </w:p>
        </w:tc>
        <w:tc>
          <w:tcPr>
            <w:tcW w:w="422" w:type="pct"/>
            <w:shd w:val="clear" w:color="auto" w:fill="auto"/>
            <w:noWrap/>
            <w:vAlign w:val="center"/>
            <w:hideMark/>
          </w:tcPr>
          <w:p w14:paraId="25A5972D"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w:t>
            </w:r>
          </w:p>
        </w:tc>
        <w:tc>
          <w:tcPr>
            <w:tcW w:w="490" w:type="pct"/>
            <w:shd w:val="clear" w:color="auto" w:fill="auto"/>
            <w:noWrap/>
            <w:vAlign w:val="center"/>
            <w:hideMark/>
          </w:tcPr>
          <w:p w14:paraId="5CA57030"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-3</w:t>
            </w:r>
          </w:p>
        </w:tc>
      </w:tr>
      <w:tr w:rsidR="00656EF0" w:rsidRPr="00656EF0" w14:paraId="197DF43A" w14:textId="77777777" w:rsidTr="009A5820">
        <w:trPr>
          <w:trHeight w:val="377"/>
        </w:trPr>
        <w:tc>
          <w:tcPr>
            <w:tcW w:w="777" w:type="pct"/>
            <w:shd w:val="clear" w:color="auto" w:fill="auto"/>
            <w:noWrap/>
            <w:vAlign w:val="center"/>
            <w:hideMark/>
          </w:tcPr>
          <w:p w14:paraId="5F95E1EF" w14:textId="77777777" w:rsidR="00656EF0" w:rsidRPr="00656EF0" w:rsidRDefault="00656EF0" w:rsidP="00656EF0">
            <w:pPr>
              <w:spacing w:after="0" w:line="240" w:lineRule="auto"/>
              <w:ind w:left="-57" w:right="-57"/>
              <w:jc w:val="right"/>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ВН</w:t>
            </w:r>
          </w:p>
        </w:tc>
        <w:tc>
          <w:tcPr>
            <w:tcW w:w="352" w:type="pct"/>
            <w:shd w:val="clear" w:color="auto" w:fill="auto"/>
            <w:noWrap/>
            <w:vAlign w:val="center"/>
            <w:hideMark/>
          </w:tcPr>
          <w:p w14:paraId="1409736E"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72,484</w:t>
            </w:r>
          </w:p>
        </w:tc>
        <w:tc>
          <w:tcPr>
            <w:tcW w:w="381" w:type="pct"/>
            <w:shd w:val="clear" w:color="auto" w:fill="auto"/>
            <w:noWrap/>
            <w:vAlign w:val="center"/>
            <w:hideMark/>
          </w:tcPr>
          <w:p w14:paraId="499E0220"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10,6434</w:t>
            </w:r>
          </w:p>
        </w:tc>
        <w:tc>
          <w:tcPr>
            <w:tcW w:w="289" w:type="pct"/>
            <w:shd w:val="clear" w:color="auto" w:fill="auto"/>
            <w:noWrap/>
            <w:vAlign w:val="center"/>
            <w:hideMark/>
          </w:tcPr>
          <w:p w14:paraId="4DC4642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103,8044</w:t>
            </w:r>
          </w:p>
        </w:tc>
        <w:tc>
          <w:tcPr>
            <w:tcW w:w="298" w:type="pct"/>
            <w:shd w:val="clear" w:color="auto" w:fill="auto"/>
            <w:noWrap/>
            <w:vAlign w:val="center"/>
            <w:hideMark/>
          </w:tcPr>
          <w:p w14:paraId="024441C2"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114,4478</w:t>
            </w:r>
          </w:p>
        </w:tc>
        <w:tc>
          <w:tcPr>
            <w:tcW w:w="384" w:type="pct"/>
            <w:shd w:val="clear" w:color="auto" w:fill="auto"/>
            <w:noWrap/>
            <w:vAlign w:val="center"/>
            <w:hideMark/>
          </w:tcPr>
          <w:p w14:paraId="0F9B6B6C"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1,000</w:t>
            </w:r>
          </w:p>
        </w:tc>
        <w:tc>
          <w:tcPr>
            <w:tcW w:w="313" w:type="pct"/>
            <w:shd w:val="clear" w:color="auto" w:fill="auto"/>
            <w:noWrap/>
            <w:vAlign w:val="center"/>
            <w:hideMark/>
          </w:tcPr>
          <w:p w14:paraId="5874CDB3"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106,236</w:t>
            </w:r>
          </w:p>
        </w:tc>
        <w:tc>
          <w:tcPr>
            <w:tcW w:w="422" w:type="pct"/>
            <w:shd w:val="clear" w:color="auto" w:fill="auto"/>
            <w:noWrap/>
            <w:vAlign w:val="center"/>
            <w:hideMark/>
          </w:tcPr>
          <w:p w14:paraId="1404371A"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1,000</w:t>
            </w:r>
          </w:p>
        </w:tc>
        <w:tc>
          <w:tcPr>
            <w:tcW w:w="436" w:type="pct"/>
            <w:shd w:val="clear" w:color="auto" w:fill="auto"/>
            <w:noWrap/>
            <w:vAlign w:val="center"/>
            <w:hideMark/>
          </w:tcPr>
          <w:p w14:paraId="00C2A994"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106,236</w:t>
            </w:r>
          </w:p>
        </w:tc>
        <w:tc>
          <w:tcPr>
            <w:tcW w:w="436" w:type="pct"/>
            <w:shd w:val="clear" w:color="auto" w:fill="auto"/>
            <w:noWrap/>
            <w:vAlign w:val="center"/>
            <w:hideMark/>
          </w:tcPr>
          <w:p w14:paraId="46F05108"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8,2118</w:t>
            </w:r>
          </w:p>
        </w:tc>
        <w:tc>
          <w:tcPr>
            <w:tcW w:w="422" w:type="pct"/>
            <w:shd w:val="clear" w:color="auto" w:fill="auto"/>
            <w:noWrap/>
            <w:vAlign w:val="center"/>
            <w:hideMark/>
          </w:tcPr>
          <w:p w14:paraId="0C617794"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890 701,58</w:t>
            </w:r>
          </w:p>
        </w:tc>
        <w:tc>
          <w:tcPr>
            <w:tcW w:w="490" w:type="pct"/>
            <w:shd w:val="clear" w:color="auto" w:fill="auto"/>
            <w:noWrap/>
            <w:vAlign w:val="center"/>
            <w:hideMark/>
          </w:tcPr>
          <w:p w14:paraId="12351547"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88</w:t>
            </w:r>
          </w:p>
        </w:tc>
      </w:tr>
      <w:tr w:rsidR="00656EF0" w:rsidRPr="00656EF0" w14:paraId="4114C0FA" w14:textId="77777777" w:rsidTr="009A5820">
        <w:trPr>
          <w:trHeight w:val="465"/>
        </w:trPr>
        <w:tc>
          <w:tcPr>
            <w:tcW w:w="777" w:type="pct"/>
            <w:shd w:val="clear" w:color="auto" w:fill="auto"/>
            <w:noWrap/>
            <w:vAlign w:val="center"/>
            <w:hideMark/>
          </w:tcPr>
          <w:p w14:paraId="100F07BA" w14:textId="77777777" w:rsidR="00656EF0" w:rsidRPr="00656EF0" w:rsidRDefault="00656EF0" w:rsidP="00656EF0">
            <w:pPr>
              <w:spacing w:after="0" w:line="240" w:lineRule="auto"/>
              <w:ind w:left="-57" w:right="-57"/>
              <w:jc w:val="right"/>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СН1</w:t>
            </w:r>
          </w:p>
        </w:tc>
        <w:tc>
          <w:tcPr>
            <w:tcW w:w="352" w:type="pct"/>
            <w:shd w:val="clear" w:color="auto" w:fill="auto"/>
            <w:noWrap/>
            <w:vAlign w:val="center"/>
            <w:hideMark/>
          </w:tcPr>
          <w:p w14:paraId="2BA815F5"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19,955</w:t>
            </w:r>
          </w:p>
        </w:tc>
        <w:tc>
          <w:tcPr>
            <w:tcW w:w="381" w:type="pct"/>
            <w:shd w:val="clear" w:color="auto" w:fill="auto"/>
            <w:noWrap/>
            <w:vAlign w:val="center"/>
            <w:hideMark/>
          </w:tcPr>
          <w:p w14:paraId="6A5F11F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8,9284</w:t>
            </w:r>
          </w:p>
        </w:tc>
        <w:tc>
          <w:tcPr>
            <w:tcW w:w="289" w:type="pct"/>
            <w:shd w:val="clear" w:color="auto" w:fill="auto"/>
            <w:noWrap/>
            <w:vAlign w:val="center"/>
            <w:hideMark/>
          </w:tcPr>
          <w:p w14:paraId="5C42541A"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14,4968</w:t>
            </w:r>
          </w:p>
        </w:tc>
        <w:tc>
          <w:tcPr>
            <w:tcW w:w="298" w:type="pct"/>
            <w:shd w:val="clear" w:color="auto" w:fill="auto"/>
            <w:noWrap/>
            <w:vAlign w:val="center"/>
            <w:hideMark/>
          </w:tcPr>
          <w:p w14:paraId="77A15BE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23,4252</w:t>
            </w:r>
          </w:p>
        </w:tc>
        <w:tc>
          <w:tcPr>
            <w:tcW w:w="384" w:type="pct"/>
            <w:shd w:val="clear" w:color="auto" w:fill="auto"/>
            <w:noWrap/>
            <w:vAlign w:val="center"/>
            <w:hideMark/>
          </w:tcPr>
          <w:p w14:paraId="0450CEA6"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1,000</w:t>
            </w:r>
          </w:p>
        </w:tc>
        <w:tc>
          <w:tcPr>
            <w:tcW w:w="313" w:type="pct"/>
            <w:shd w:val="clear" w:color="auto" w:fill="auto"/>
            <w:noWrap/>
            <w:vAlign w:val="center"/>
            <w:hideMark/>
          </w:tcPr>
          <w:p w14:paraId="2B145C4C"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24,992</w:t>
            </w:r>
          </w:p>
        </w:tc>
        <w:tc>
          <w:tcPr>
            <w:tcW w:w="422" w:type="pct"/>
            <w:shd w:val="clear" w:color="auto" w:fill="auto"/>
            <w:noWrap/>
            <w:vAlign w:val="center"/>
            <w:hideMark/>
          </w:tcPr>
          <w:p w14:paraId="4725869B"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1,000</w:t>
            </w:r>
          </w:p>
        </w:tc>
        <w:tc>
          <w:tcPr>
            <w:tcW w:w="436" w:type="pct"/>
            <w:shd w:val="clear" w:color="auto" w:fill="auto"/>
            <w:noWrap/>
            <w:vAlign w:val="center"/>
            <w:hideMark/>
          </w:tcPr>
          <w:p w14:paraId="05A9CE97"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24,992</w:t>
            </w:r>
          </w:p>
        </w:tc>
        <w:tc>
          <w:tcPr>
            <w:tcW w:w="436" w:type="pct"/>
            <w:shd w:val="clear" w:color="auto" w:fill="auto"/>
            <w:noWrap/>
            <w:vAlign w:val="center"/>
            <w:hideMark/>
          </w:tcPr>
          <w:p w14:paraId="5E672802"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-1,5495</w:t>
            </w:r>
          </w:p>
        </w:tc>
        <w:tc>
          <w:tcPr>
            <w:tcW w:w="422" w:type="pct"/>
            <w:shd w:val="clear" w:color="auto" w:fill="auto"/>
            <w:noWrap/>
            <w:vAlign w:val="center"/>
            <w:hideMark/>
          </w:tcPr>
          <w:p w14:paraId="3676B490"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1 036 202,06</w:t>
            </w:r>
          </w:p>
        </w:tc>
        <w:tc>
          <w:tcPr>
            <w:tcW w:w="490" w:type="pct"/>
            <w:shd w:val="clear" w:color="auto" w:fill="auto"/>
            <w:noWrap/>
            <w:vAlign w:val="center"/>
            <w:hideMark/>
          </w:tcPr>
          <w:p w14:paraId="02F9B801"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-19</w:t>
            </w:r>
          </w:p>
        </w:tc>
      </w:tr>
      <w:tr w:rsidR="00656EF0" w:rsidRPr="00656EF0" w14:paraId="1A70B5D3" w14:textId="77777777" w:rsidTr="009A5820">
        <w:trPr>
          <w:trHeight w:val="411"/>
        </w:trPr>
        <w:tc>
          <w:tcPr>
            <w:tcW w:w="777" w:type="pct"/>
            <w:shd w:val="clear" w:color="auto" w:fill="auto"/>
            <w:noWrap/>
            <w:vAlign w:val="center"/>
            <w:hideMark/>
          </w:tcPr>
          <w:p w14:paraId="543BFCA8" w14:textId="77777777" w:rsidR="00656EF0" w:rsidRPr="00656EF0" w:rsidRDefault="00656EF0" w:rsidP="00656EF0">
            <w:pPr>
              <w:spacing w:after="0" w:line="240" w:lineRule="auto"/>
              <w:ind w:left="-57" w:right="-57"/>
              <w:jc w:val="right"/>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СН2</w:t>
            </w:r>
          </w:p>
        </w:tc>
        <w:tc>
          <w:tcPr>
            <w:tcW w:w="352" w:type="pct"/>
            <w:shd w:val="clear" w:color="auto" w:fill="auto"/>
            <w:noWrap/>
            <w:vAlign w:val="center"/>
            <w:hideMark/>
          </w:tcPr>
          <w:p w14:paraId="1C588E9A"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85,543</w:t>
            </w:r>
          </w:p>
        </w:tc>
        <w:tc>
          <w:tcPr>
            <w:tcW w:w="381" w:type="pct"/>
            <w:shd w:val="clear" w:color="auto" w:fill="auto"/>
            <w:noWrap/>
            <w:vAlign w:val="center"/>
            <w:hideMark/>
          </w:tcPr>
          <w:p w14:paraId="0C636E0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12,4184</w:t>
            </w:r>
          </w:p>
        </w:tc>
        <w:tc>
          <w:tcPr>
            <w:tcW w:w="289" w:type="pct"/>
            <w:shd w:val="clear" w:color="auto" w:fill="auto"/>
            <w:noWrap/>
            <w:vAlign w:val="center"/>
            <w:hideMark/>
          </w:tcPr>
          <w:p w14:paraId="5D81ED32"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34,2102</w:t>
            </w:r>
          </w:p>
        </w:tc>
        <w:tc>
          <w:tcPr>
            <w:tcW w:w="298" w:type="pct"/>
            <w:shd w:val="clear" w:color="auto" w:fill="auto"/>
            <w:noWrap/>
            <w:vAlign w:val="center"/>
            <w:hideMark/>
          </w:tcPr>
          <w:p w14:paraId="5C757666"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46,6286</w:t>
            </w:r>
          </w:p>
        </w:tc>
        <w:tc>
          <w:tcPr>
            <w:tcW w:w="384" w:type="pct"/>
            <w:shd w:val="clear" w:color="auto" w:fill="auto"/>
            <w:noWrap/>
            <w:vAlign w:val="center"/>
            <w:hideMark/>
          </w:tcPr>
          <w:p w14:paraId="214BFBBA"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0,545</w:t>
            </w:r>
          </w:p>
        </w:tc>
        <w:tc>
          <w:tcPr>
            <w:tcW w:w="313" w:type="pct"/>
            <w:shd w:val="clear" w:color="auto" w:fill="auto"/>
            <w:noWrap/>
            <w:vAlign w:val="center"/>
            <w:hideMark/>
          </w:tcPr>
          <w:p w14:paraId="7B04CBC9"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95,153</w:t>
            </w:r>
          </w:p>
        </w:tc>
        <w:tc>
          <w:tcPr>
            <w:tcW w:w="422" w:type="pct"/>
            <w:shd w:val="clear" w:color="auto" w:fill="auto"/>
            <w:noWrap/>
            <w:vAlign w:val="center"/>
            <w:hideMark/>
          </w:tcPr>
          <w:p w14:paraId="020AC739"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0,545</w:t>
            </w:r>
          </w:p>
        </w:tc>
        <w:tc>
          <w:tcPr>
            <w:tcW w:w="436" w:type="pct"/>
            <w:shd w:val="clear" w:color="auto" w:fill="auto"/>
            <w:noWrap/>
            <w:vAlign w:val="center"/>
            <w:hideMark/>
          </w:tcPr>
          <w:p w14:paraId="72898A14"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51,858</w:t>
            </w:r>
          </w:p>
        </w:tc>
        <w:tc>
          <w:tcPr>
            <w:tcW w:w="436" w:type="pct"/>
            <w:shd w:val="clear" w:color="auto" w:fill="auto"/>
            <w:noWrap/>
            <w:vAlign w:val="center"/>
            <w:hideMark/>
          </w:tcPr>
          <w:p w14:paraId="21832033"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-5,2294</w:t>
            </w:r>
          </w:p>
        </w:tc>
        <w:tc>
          <w:tcPr>
            <w:tcW w:w="422" w:type="pct"/>
            <w:shd w:val="clear" w:color="auto" w:fill="auto"/>
            <w:noWrap/>
            <w:vAlign w:val="center"/>
            <w:hideMark/>
          </w:tcPr>
          <w:p w14:paraId="3E77038B"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988 776,85</w:t>
            </w:r>
          </w:p>
        </w:tc>
        <w:tc>
          <w:tcPr>
            <w:tcW w:w="490" w:type="pct"/>
            <w:shd w:val="clear" w:color="auto" w:fill="auto"/>
            <w:noWrap/>
            <w:vAlign w:val="center"/>
            <w:hideMark/>
          </w:tcPr>
          <w:p w14:paraId="76CFBC1E"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-62</w:t>
            </w:r>
          </w:p>
        </w:tc>
      </w:tr>
      <w:tr w:rsidR="00656EF0" w:rsidRPr="00656EF0" w14:paraId="03A31744" w14:textId="77777777" w:rsidTr="009A5820">
        <w:trPr>
          <w:trHeight w:val="357"/>
        </w:trPr>
        <w:tc>
          <w:tcPr>
            <w:tcW w:w="777" w:type="pct"/>
            <w:shd w:val="clear" w:color="auto" w:fill="auto"/>
            <w:noWrap/>
            <w:vAlign w:val="center"/>
            <w:hideMark/>
          </w:tcPr>
          <w:p w14:paraId="70FC1AEB" w14:textId="77777777" w:rsidR="00656EF0" w:rsidRPr="00656EF0" w:rsidRDefault="00656EF0" w:rsidP="00656EF0">
            <w:pPr>
              <w:spacing w:after="0" w:line="240" w:lineRule="auto"/>
              <w:ind w:left="-57" w:right="-57"/>
              <w:jc w:val="right"/>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НН</w:t>
            </w:r>
          </w:p>
        </w:tc>
        <w:tc>
          <w:tcPr>
            <w:tcW w:w="352" w:type="pct"/>
            <w:shd w:val="clear" w:color="auto" w:fill="auto"/>
            <w:noWrap/>
            <w:vAlign w:val="center"/>
            <w:hideMark/>
          </w:tcPr>
          <w:p w14:paraId="12A19D37"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40,154</w:t>
            </w:r>
          </w:p>
        </w:tc>
        <w:tc>
          <w:tcPr>
            <w:tcW w:w="381" w:type="pct"/>
            <w:shd w:val="clear" w:color="auto" w:fill="auto"/>
            <w:noWrap/>
            <w:vAlign w:val="center"/>
            <w:hideMark/>
          </w:tcPr>
          <w:p w14:paraId="5D18F390"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0,932</w:t>
            </w:r>
          </w:p>
        </w:tc>
        <w:tc>
          <w:tcPr>
            <w:tcW w:w="289" w:type="pct"/>
            <w:shd w:val="clear" w:color="auto" w:fill="auto"/>
            <w:noWrap/>
            <w:vAlign w:val="center"/>
            <w:hideMark/>
          </w:tcPr>
          <w:p w14:paraId="2144B813"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3,7623</w:t>
            </w:r>
          </w:p>
        </w:tc>
        <w:tc>
          <w:tcPr>
            <w:tcW w:w="298" w:type="pct"/>
            <w:shd w:val="clear" w:color="auto" w:fill="auto"/>
            <w:noWrap/>
            <w:vAlign w:val="center"/>
            <w:hideMark/>
          </w:tcPr>
          <w:p w14:paraId="645685CB"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4,6943</w:t>
            </w:r>
          </w:p>
        </w:tc>
        <w:tc>
          <w:tcPr>
            <w:tcW w:w="384" w:type="pct"/>
            <w:shd w:val="clear" w:color="auto" w:fill="auto"/>
            <w:noWrap/>
            <w:vAlign w:val="center"/>
            <w:hideMark/>
          </w:tcPr>
          <w:p w14:paraId="6657B53B"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0,117</w:t>
            </w:r>
          </w:p>
        </w:tc>
        <w:tc>
          <w:tcPr>
            <w:tcW w:w="313" w:type="pct"/>
            <w:shd w:val="clear" w:color="auto" w:fill="auto"/>
            <w:noWrap/>
            <w:vAlign w:val="center"/>
            <w:hideMark/>
          </w:tcPr>
          <w:p w14:paraId="4DD07545"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48,635</w:t>
            </w:r>
          </w:p>
        </w:tc>
        <w:tc>
          <w:tcPr>
            <w:tcW w:w="422" w:type="pct"/>
            <w:shd w:val="clear" w:color="auto" w:fill="auto"/>
            <w:noWrap/>
            <w:vAlign w:val="center"/>
            <w:hideMark/>
          </w:tcPr>
          <w:p w14:paraId="512FB3EE"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0,117</w:t>
            </w:r>
          </w:p>
        </w:tc>
        <w:tc>
          <w:tcPr>
            <w:tcW w:w="436" w:type="pct"/>
            <w:shd w:val="clear" w:color="auto" w:fill="auto"/>
            <w:noWrap/>
            <w:vAlign w:val="center"/>
            <w:hideMark/>
          </w:tcPr>
          <w:p w14:paraId="2E167F76"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5,690</w:t>
            </w:r>
          </w:p>
        </w:tc>
        <w:tc>
          <w:tcPr>
            <w:tcW w:w="436" w:type="pct"/>
            <w:shd w:val="clear" w:color="auto" w:fill="auto"/>
            <w:noWrap/>
            <w:vAlign w:val="center"/>
            <w:hideMark/>
          </w:tcPr>
          <w:p w14:paraId="3024AF14"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-0,9957</w:t>
            </w:r>
          </w:p>
        </w:tc>
        <w:tc>
          <w:tcPr>
            <w:tcW w:w="422" w:type="pct"/>
            <w:shd w:val="clear" w:color="auto" w:fill="auto"/>
            <w:noWrap/>
            <w:vAlign w:val="center"/>
            <w:hideMark/>
          </w:tcPr>
          <w:p w14:paraId="0A5D6A9C"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762 177,72</w:t>
            </w:r>
          </w:p>
        </w:tc>
        <w:tc>
          <w:tcPr>
            <w:tcW w:w="490" w:type="pct"/>
            <w:shd w:val="clear" w:color="auto" w:fill="auto"/>
            <w:noWrap/>
            <w:vAlign w:val="center"/>
            <w:hideMark/>
          </w:tcPr>
          <w:p w14:paraId="3CCF9C11"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-9</w:t>
            </w:r>
          </w:p>
        </w:tc>
      </w:tr>
      <w:tr w:rsidR="00656EF0" w:rsidRPr="00656EF0" w14:paraId="333AA855" w14:textId="77777777" w:rsidTr="009A5820">
        <w:trPr>
          <w:trHeight w:val="20"/>
        </w:trPr>
        <w:tc>
          <w:tcPr>
            <w:tcW w:w="777" w:type="pct"/>
            <w:shd w:val="clear" w:color="auto" w:fill="auto"/>
            <w:vAlign w:val="center"/>
            <w:hideMark/>
          </w:tcPr>
          <w:p w14:paraId="22C02C13" w14:textId="77777777" w:rsidR="00656EF0" w:rsidRPr="00656EF0" w:rsidRDefault="00656EF0" w:rsidP="00656EF0">
            <w:pPr>
              <w:spacing w:after="0" w:line="240" w:lineRule="auto"/>
              <w:ind w:left="-57" w:right="-57"/>
              <w:rPr>
                <w:rFonts w:ascii="Myriad Pro" w:eastAsia="Times New Roman" w:hAnsi="Myriad Pro"/>
                <w:color w:val="26282F"/>
                <w:sz w:val="19"/>
                <w:szCs w:val="19"/>
                <w:lang w:eastAsia="ru-RU"/>
              </w:rPr>
            </w:pPr>
            <w:r w:rsidRPr="00656EF0">
              <w:rPr>
                <w:rFonts w:ascii="Myriad Pro" w:eastAsia="Times New Roman" w:hAnsi="Myriad Pro"/>
                <w:color w:val="26282F"/>
                <w:sz w:val="19"/>
                <w:szCs w:val="19"/>
                <w:lang w:eastAsia="ru-RU"/>
              </w:rPr>
              <w:t>Полезный отпуск мощности потребителям, присоединенным через энергетические установки производителя электроэнергии (с шин)</w:t>
            </w:r>
          </w:p>
        </w:tc>
        <w:tc>
          <w:tcPr>
            <w:tcW w:w="352" w:type="pct"/>
            <w:shd w:val="clear" w:color="auto" w:fill="auto"/>
            <w:noWrap/>
            <w:vAlign w:val="center"/>
            <w:hideMark/>
          </w:tcPr>
          <w:p w14:paraId="41679A5C" w14:textId="77777777" w:rsidR="00656EF0" w:rsidRPr="00656EF0" w:rsidRDefault="00656EF0" w:rsidP="00656EF0">
            <w:pPr>
              <w:spacing w:after="0" w:line="240" w:lineRule="auto"/>
              <w:ind w:left="-57" w:right="-57"/>
              <w:jc w:val="center"/>
              <w:rPr>
                <w:rFonts w:ascii="Myriad Pro" w:eastAsia="Times New Roman" w:hAnsi="Myriad Pro"/>
                <w:color w:val="26282F"/>
                <w:sz w:val="19"/>
                <w:szCs w:val="19"/>
                <w:lang w:eastAsia="ru-RU"/>
              </w:rPr>
            </w:pPr>
            <w:r w:rsidRPr="00656EF0">
              <w:rPr>
                <w:rFonts w:ascii="Myriad Pro" w:hAnsi="Myriad Pro"/>
                <w:color w:val="26282F"/>
                <w:sz w:val="19"/>
                <w:szCs w:val="19"/>
              </w:rPr>
              <w:t>22,936</w:t>
            </w:r>
          </w:p>
        </w:tc>
        <w:tc>
          <w:tcPr>
            <w:tcW w:w="381" w:type="pct"/>
            <w:shd w:val="clear" w:color="auto" w:fill="auto"/>
            <w:noWrap/>
            <w:vAlign w:val="center"/>
            <w:hideMark/>
          </w:tcPr>
          <w:p w14:paraId="3E99A3DF"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289" w:type="pct"/>
            <w:shd w:val="clear" w:color="auto" w:fill="auto"/>
            <w:noWrap/>
            <w:vAlign w:val="center"/>
            <w:hideMark/>
          </w:tcPr>
          <w:p w14:paraId="273083CC"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 </w:t>
            </w:r>
          </w:p>
        </w:tc>
        <w:tc>
          <w:tcPr>
            <w:tcW w:w="298" w:type="pct"/>
            <w:shd w:val="clear" w:color="auto" w:fill="auto"/>
            <w:noWrap/>
            <w:vAlign w:val="center"/>
            <w:hideMark/>
          </w:tcPr>
          <w:p w14:paraId="0B3CDE2A"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w:t>
            </w:r>
          </w:p>
        </w:tc>
        <w:tc>
          <w:tcPr>
            <w:tcW w:w="384" w:type="pct"/>
            <w:shd w:val="clear" w:color="auto" w:fill="auto"/>
            <w:noWrap/>
            <w:vAlign w:val="center"/>
            <w:hideMark/>
          </w:tcPr>
          <w:p w14:paraId="39239573"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0,000</w:t>
            </w:r>
          </w:p>
        </w:tc>
        <w:tc>
          <w:tcPr>
            <w:tcW w:w="313" w:type="pct"/>
            <w:shd w:val="clear" w:color="auto" w:fill="auto"/>
            <w:noWrap/>
            <w:vAlign w:val="center"/>
            <w:hideMark/>
          </w:tcPr>
          <w:p w14:paraId="25292C5A"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28,016</w:t>
            </w:r>
          </w:p>
        </w:tc>
        <w:tc>
          <w:tcPr>
            <w:tcW w:w="422" w:type="pct"/>
            <w:shd w:val="clear" w:color="auto" w:fill="auto"/>
            <w:noWrap/>
            <w:vAlign w:val="center"/>
            <w:hideMark/>
          </w:tcPr>
          <w:p w14:paraId="37974ECA"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0,000</w:t>
            </w:r>
          </w:p>
        </w:tc>
        <w:tc>
          <w:tcPr>
            <w:tcW w:w="436" w:type="pct"/>
            <w:shd w:val="clear" w:color="auto" w:fill="auto"/>
            <w:noWrap/>
            <w:vAlign w:val="center"/>
            <w:hideMark/>
          </w:tcPr>
          <w:p w14:paraId="42B669E8"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w:t>
            </w:r>
          </w:p>
        </w:tc>
        <w:tc>
          <w:tcPr>
            <w:tcW w:w="436" w:type="pct"/>
            <w:shd w:val="clear" w:color="auto" w:fill="auto"/>
            <w:noWrap/>
            <w:vAlign w:val="center"/>
            <w:hideMark/>
          </w:tcPr>
          <w:p w14:paraId="6B09D0E8"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w:t>
            </w:r>
          </w:p>
        </w:tc>
        <w:tc>
          <w:tcPr>
            <w:tcW w:w="422" w:type="pct"/>
            <w:shd w:val="clear" w:color="auto" w:fill="auto"/>
            <w:noWrap/>
            <w:vAlign w:val="center"/>
            <w:hideMark/>
          </w:tcPr>
          <w:p w14:paraId="72A03623"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890 701,58</w:t>
            </w:r>
          </w:p>
        </w:tc>
        <w:tc>
          <w:tcPr>
            <w:tcW w:w="490" w:type="pct"/>
            <w:shd w:val="clear" w:color="auto" w:fill="auto"/>
            <w:noWrap/>
            <w:vAlign w:val="center"/>
            <w:hideMark/>
          </w:tcPr>
          <w:p w14:paraId="0749BF40" w14:textId="77777777" w:rsidR="00656EF0" w:rsidRPr="00656EF0" w:rsidRDefault="00656EF0" w:rsidP="00656EF0">
            <w:pPr>
              <w:spacing w:after="0" w:line="240" w:lineRule="auto"/>
              <w:ind w:left="-57" w:right="-57"/>
              <w:jc w:val="center"/>
              <w:rPr>
                <w:rFonts w:ascii="Myriad Pro" w:hAnsi="Myriad Pro"/>
                <w:color w:val="26282F"/>
                <w:sz w:val="19"/>
                <w:szCs w:val="19"/>
              </w:rPr>
            </w:pPr>
            <w:r w:rsidRPr="00656EF0">
              <w:rPr>
                <w:rFonts w:ascii="Myriad Pro" w:hAnsi="Myriad Pro"/>
                <w:color w:val="26282F"/>
                <w:sz w:val="19"/>
                <w:szCs w:val="19"/>
              </w:rPr>
              <w:t>0</w:t>
            </w:r>
          </w:p>
        </w:tc>
      </w:tr>
    </w:tbl>
    <w:p w14:paraId="6C58938D" w14:textId="77777777" w:rsidR="00656EF0" w:rsidRPr="00656EF0" w:rsidRDefault="00656EF0" w:rsidP="00656EF0">
      <w:pPr>
        <w:keepNext/>
        <w:widowControl w:val="0"/>
        <w:autoSpaceDE w:val="0"/>
        <w:autoSpaceDN w:val="0"/>
        <w:adjustRightInd w:val="0"/>
        <w:spacing w:after="0" w:line="360" w:lineRule="auto"/>
        <w:ind w:firstLine="567"/>
        <w:jc w:val="both"/>
        <w:rPr>
          <w:rFonts w:ascii="Myriad Pro" w:hAnsi="Myriad Pro"/>
          <w:b/>
          <w:bCs/>
          <w:sz w:val="26"/>
          <w:szCs w:val="26"/>
        </w:rPr>
        <w:sectPr w:rsidR="00656EF0" w:rsidRPr="00656EF0" w:rsidSect="00656EF0">
          <w:headerReference w:type="default" r:id="rId16"/>
          <w:footerReference w:type="default" r:id="rId17"/>
          <w:pgSz w:w="16838" w:h="11906" w:orient="landscape" w:code="9"/>
          <w:pgMar w:top="1701" w:right="1134" w:bottom="851" w:left="1134" w:header="709" w:footer="709" w:gutter="0"/>
          <w:cols w:space="720"/>
        </w:sectPr>
      </w:pPr>
    </w:p>
    <w:p w14:paraId="1D217DCA" w14:textId="77777777" w:rsidR="00656EF0" w:rsidRPr="00656EF0" w:rsidRDefault="00656EF0" w:rsidP="009A5820">
      <w:pPr>
        <w:pStyle w:val="2f4"/>
      </w:pPr>
      <w:r w:rsidRPr="00656EF0">
        <w:lastRenderedPageBreak/>
        <w:t xml:space="preserve">Исполнитель отмечает, что согласно положениям статьи 23.1 Федерального закона от 26.03.2003 </w:t>
      </w:r>
      <w:r w:rsidR="003026D7">
        <w:t>№ </w:t>
      </w:r>
      <w:r w:rsidRPr="00656EF0">
        <w:t xml:space="preserve">35-ФЗ «Об электроэнергетике» тарифы на электрическую энергию, поставляемую потребителям, на территориях, отнесенных к неценовым зонам оптового рынка электрической энергии и мощности, подлежат государственному регулированию. При этом предельные уровни тарифов на электрическую энергию для неценовых зон оптового рынка электрической энергии и мощности утверждаются ФАС России с учетом макроэкономических показателей прогноза социально-экономического развития Российской Федерации на соответствующий год. Следовательно, создаются предпосылки по ограничению возможности учета в последующих периодах, недополученных по независящим от филиала </w:t>
      </w:r>
      <w:r w:rsidR="003026D7">
        <w:t>ПАО </w:t>
      </w:r>
      <w:r w:rsidRPr="00656EF0">
        <w:t xml:space="preserve">«МРСК Северо-Запада» «Архэнерго» доходов. </w:t>
      </w:r>
    </w:p>
    <w:p w14:paraId="28E361B6" w14:textId="77777777" w:rsidR="00656EF0" w:rsidRPr="00656EF0" w:rsidRDefault="00656EF0" w:rsidP="009A5820">
      <w:pPr>
        <w:pStyle w:val="2f4"/>
      </w:pPr>
      <w:r w:rsidRPr="00656EF0">
        <w:t xml:space="preserve">В целях снижения текущих недополученных доходов филиала </w:t>
      </w:r>
      <w:r w:rsidR="003026D7">
        <w:t>ПАО </w:t>
      </w:r>
      <w:r w:rsidRPr="00656EF0">
        <w:t xml:space="preserve">«МРСК Северо-Запада» «Архэнерго»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Агентство по тарифам и ценам Архангельской области  и ФАС России. </w:t>
      </w:r>
    </w:p>
    <w:p w14:paraId="362846DA" w14:textId="77777777" w:rsidR="00656EF0" w:rsidRPr="00656EF0" w:rsidRDefault="00656EF0" w:rsidP="009A5820">
      <w:pPr>
        <w:pStyle w:val="2f4"/>
      </w:pPr>
      <w:r w:rsidRPr="00656EF0">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4232FAD4" w14:textId="77777777" w:rsidR="00656EF0" w:rsidRPr="00656EF0" w:rsidRDefault="00656EF0" w:rsidP="009A5820">
      <w:pPr>
        <w:pStyle w:val="2f4"/>
      </w:pPr>
      <w:r w:rsidRPr="00656EF0">
        <w:t xml:space="preserve">В случае существенного прироста тарифов на услуги по передаче электрической энергии на планируемый период регулирования Исполнителем </w:t>
      </w:r>
      <w:r w:rsidRPr="00656EF0">
        <w:lastRenderedPageBreak/>
        <w:t>предлагается согласовать поэтапный график доведения величины мощности до</w:t>
      </w:r>
      <w:r w:rsidRPr="00656EF0">
        <w:rPr>
          <w:color w:val="000000" w:themeColor="text1"/>
        </w:rPr>
        <w:t xml:space="preserve"> </w:t>
      </w:r>
      <w:r w:rsidRPr="00656EF0">
        <w:t>фактического значения между участниками рынка электрической энергии (мощности) и Агентством по тарифам и ценам Архангельской области.</w:t>
      </w:r>
    </w:p>
    <w:p w14:paraId="38CD647E" w14:textId="77777777" w:rsidR="00656EF0" w:rsidRPr="00656EF0" w:rsidRDefault="00656EF0" w:rsidP="009A5820">
      <w:pPr>
        <w:pStyle w:val="2f4"/>
        <w:rPr>
          <w:b/>
        </w:rPr>
        <w:sectPr w:rsidR="00656EF0" w:rsidRPr="00656EF0" w:rsidSect="00656EF0">
          <w:headerReference w:type="default" r:id="rId18"/>
          <w:footerReference w:type="default" r:id="rId19"/>
          <w:pgSz w:w="11906" w:h="16838" w:code="9"/>
          <w:pgMar w:top="1134" w:right="851" w:bottom="1134" w:left="1701" w:header="709" w:footer="709" w:gutter="0"/>
          <w:cols w:space="720"/>
        </w:sectPr>
      </w:pPr>
      <w:r w:rsidRPr="00656EF0">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28.05.2008 </w:t>
      </w:r>
      <w:r w:rsidR="003026D7">
        <w:t>№ </w:t>
      </w:r>
      <w:r w:rsidRPr="00656EF0">
        <w:t>400, Минэнерго России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w:t>
      </w:r>
    </w:p>
    <w:p w14:paraId="3A950892" w14:textId="77777777" w:rsidR="00656EF0" w:rsidRPr="009A5820" w:rsidRDefault="00656EF0" w:rsidP="009A5820">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48" w:name="_Toc50722619"/>
      <w:bookmarkStart w:id="49" w:name="_Toc53168300"/>
      <w:bookmarkStart w:id="50" w:name="_Toc53343526"/>
      <w:r w:rsidRPr="009A5820">
        <w:rPr>
          <w:rFonts w:ascii="Myriad Pro" w:hAnsi="Myriad Pro"/>
          <w:b/>
          <w:color w:val="4F6228" w:themeColor="accent3" w:themeShade="80"/>
          <w:sz w:val="28"/>
          <w:szCs w:val="28"/>
        </w:rPr>
        <w:lastRenderedPageBreak/>
        <w:t>Экспертиза обоснованности принятых Агентством по тарифам и ценам Архангельской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8"/>
      <w:bookmarkEnd w:id="49"/>
      <w:bookmarkEnd w:id="50"/>
    </w:p>
    <w:p w14:paraId="027697DE" w14:textId="77777777" w:rsidR="00656EF0" w:rsidRPr="00656EF0" w:rsidRDefault="00656EF0" w:rsidP="009A5820">
      <w:pPr>
        <w:pStyle w:val="2f4"/>
      </w:pPr>
    </w:p>
    <w:p w14:paraId="1AACD66C" w14:textId="77777777" w:rsidR="00656EF0" w:rsidRPr="00656EF0" w:rsidRDefault="00656EF0" w:rsidP="009A5820">
      <w:pPr>
        <w:pStyle w:val="affff3"/>
      </w:pPr>
      <w:r w:rsidRPr="00656EF0">
        <w:t>ПОЗИЦИЯ ТЕРРИТОРИАЛЬНОЙ СЕТЕВОЙ ОРГАНИЗАЦИИ</w:t>
      </w:r>
    </w:p>
    <w:p w14:paraId="73AABE9B" w14:textId="77777777" w:rsidR="00656EF0" w:rsidRPr="00656EF0" w:rsidRDefault="00656EF0" w:rsidP="009A5820">
      <w:pPr>
        <w:pStyle w:val="2f4"/>
      </w:pPr>
      <w:r w:rsidRPr="00656EF0">
        <w:t xml:space="preserve">Баланс электрической энергии, заявленный филиалом </w:t>
      </w:r>
      <w:r w:rsidR="003026D7">
        <w:t>ПАО </w:t>
      </w:r>
      <w:r w:rsidRPr="00656EF0">
        <w:t>«МРСК Северо-Запада» «Архэнерго» на 2018 год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4"/>
        <w:gridCol w:w="2437"/>
      </w:tblGrid>
      <w:tr w:rsidR="00656EF0" w:rsidRPr="009A5820" w14:paraId="46748C91" w14:textId="77777777" w:rsidTr="00656EF0">
        <w:trPr>
          <w:trHeight w:val="409"/>
          <w:tblHeader/>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5F3B30"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6E9C71"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Значение показателя</w:t>
            </w:r>
          </w:p>
        </w:tc>
      </w:tr>
      <w:tr w:rsidR="00656EF0" w:rsidRPr="009A5820" w14:paraId="3A2B0E05" w14:textId="77777777" w:rsidTr="00656EF0">
        <w:trPr>
          <w:trHeight w:val="409"/>
          <w:tblHeader/>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4177B6"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1</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9A3D35"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2</w:t>
            </w:r>
          </w:p>
        </w:tc>
      </w:tr>
      <w:tr w:rsidR="00656EF0" w:rsidRPr="009A5820" w14:paraId="0172913D" w14:textId="77777777" w:rsidTr="00656EF0">
        <w:tc>
          <w:tcPr>
            <w:tcW w:w="3727" w:type="pct"/>
            <w:tcBorders>
              <w:top w:val="single" w:sz="4" w:space="0" w:color="FFFFFF" w:themeColor="background1"/>
            </w:tcBorders>
            <w:shd w:val="clear" w:color="auto" w:fill="auto"/>
            <w:vAlign w:val="center"/>
          </w:tcPr>
          <w:p w14:paraId="20C5B008"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Поступление электроэнергии в сеть, млн. кВтч</w:t>
            </w:r>
          </w:p>
        </w:tc>
        <w:tc>
          <w:tcPr>
            <w:tcW w:w="1273" w:type="pct"/>
            <w:tcBorders>
              <w:top w:val="single" w:sz="4" w:space="0" w:color="FFFFFF" w:themeColor="background1"/>
            </w:tcBorders>
            <w:shd w:val="clear" w:color="auto" w:fill="auto"/>
            <w:vAlign w:val="center"/>
          </w:tcPr>
          <w:p w14:paraId="5AFEF10E"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3406,788</w:t>
            </w:r>
          </w:p>
        </w:tc>
      </w:tr>
      <w:tr w:rsidR="00656EF0" w:rsidRPr="009A5820" w14:paraId="578E4D92" w14:textId="77777777" w:rsidTr="00656EF0">
        <w:tc>
          <w:tcPr>
            <w:tcW w:w="3727" w:type="pct"/>
            <w:shd w:val="clear" w:color="auto" w:fill="auto"/>
            <w:vAlign w:val="center"/>
          </w:tcPr>
          <w:p w14:paraId="233A7AE6"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Потери электроэнергии, млн. кВтч</w:t>
            </w:r>
          </w:p>
        </w:tc>
        <w:tc>
          <w:tcPr>
            <w:tcW w:w="1273" w:type="pct"/>
            <w:shd w:val="clear" w:color="auto" w:fill="auto"/>
            <w:vAlign w:val="center"/>
          </w:tcPr>
          <w:p w14:paraId="158983B4"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427,522</w:t>
            </w:r>
          </w:p>
        </w:tc>
      </w:tr>
      <w:tr w:rsidR="00656EF0" w:rsidRPr="009A5820" w14:paraId="740D2142" w14:textId="77777777" w:rsidTr="00656EF0">
        <w:tc>
          <w:tcPr>
            <w:tcW w:w="3727" w:type="pct"/>
            <w:shd w:val="clear" w:color="auto" w:fill="auto"/>
            <w:vAlign w:val="center"/>
          </w:tcPr>
          <w:p w14:paraId="0942AC94"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Электроэнергия на производственные нужды, млн. кВтч</w:t>
            </w:r>
          </w:p>
        </w:tc>
        <w:tc>
          <w:tcPr>
            <w:tcW w:w="1273" w:type="pct"/>
            <w:shd w:val="clear" w:color="auto" w:fill="auto"/>
            <w:vAlign w:val="center"/>
          </w:tcPr>
          <w:p w14:paraId="5DE34CFB"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17,141</w:t>
            </w:r>
          </w:p>
        </w:tc>
      </w:tr>
      <w:tr w:rsidR="00656EF0" w:rsidRPr="009A5820" w14:paraId="39E0D13E" w14:textId="77777777" w:rsidTr="00656EF0">
        <w:tc>
          <w:tcPr>
            <w:tcW w:w="3727" w:type="pct"/>
            <w:shd w:val="clear" w:color="auto" w:fill="auto"/>
            <w:vAlign w:val="center"/>
          </w:tcPr>
          <w:p w14:paraId="36C1C648"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Отпуск из сети, млн. кВтч – всего:</w:t>
            </w:r>
          </w:p>
        </w:tc>
        <w:tc>
          <w:tcPr>
            <w:tcW w:w="1273" w:type="pct"/>
            <w:shd w:val="clear" w:color="auto" w:fill="auto"/>
            <w:vAlign w:val="center"/>
          </w:tcPr>
          <w:p w14:paraId="42E081D0"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2962,125</w:t>
            </w:r>
          </w:p>
        </w:tc>
      </w:tr>
      <w:tr w:rsidR="00656EF0" w:rsidRPr="009A5820" w14:paraId="2413612E" w14:textId="77777777" w:rsidTr="00656EF0">
        <w:tc>
          <w:tcPr>
            <w:tcW w:w="3727" w:type="pct"/>
            <w:shd w:val="clear" w:color="auto" w:fill="auto"/>
            <w:vAlign w:val="center"/>
          </w:tcPr>
          <w:p w14:paraId="00C818B6"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в т.ч. собственным потребителям ЭСО</w:t>
            </w:r>
          </w:p>
        </w:tc>
        <w:tc>
          <w:tcPr>
            <w:tcW w:w="1273" w:type="pct"/>
            <w:shd w:val="clear" w:color="auto" w:fill="auto"/>
            <w:vAlign w:val="center"/>
          </w:tcPr>
          <w:p w14:paraId="1768A1C9"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1882,125</w:t>
            </w:r>
          </w:p>
        </w:tc>
      </w:tr>
      <w:tr w:rsidR="00656EF0" w:rsidRPr="009A5820" w14:paraId="43E86F26" w14:textId="77777777" w:rsidTr="00656EF0">
        <w:tc>
          <w:tcPr>
            <w:tcW w:w="3727" w:type="pct"/>
            <w:shd w:val="clear" w:color="auto" w:fill="auto"/>
            <w:vAlign w:val="center"/>
          </w:tcPr>
          <w:p w14:paraId="1683F9CB"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прочим потребителям</w:t>
            </w:r>
          </w:p>
        </w:tc>
        <w:tc>
          <w:tcPr>
            <w:tcW w:w="1273" w:type="pct"/>
            <w:shd w:val="clear" w:color="auto" w:fill="auto"/>
            <w:vAlign w:val="center"/>
          </w:tcPr>
          <w:p w14:paraId="601294EF"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240</w:t>
            </w:r>
          </w:p>
        </w:tc>
      </w:tr>
      <w:tr w:rsidR="00656EF0" w:rsidRPr="009A5820" w14:paraId="0C97094C" w14:textId="77777777" w:rsidTr="00656EF0">
        <w:tc>
          <w:tcPr>
            <w:tcW w:w="3727" w:type="pct"/>
            <w:shd w:val="clear" w:color="auto" w:fill="auto"/>
            <w:vAlign w:val="center"/>
          </w:tcPr>
          <w:p w14:paraId="46FCF08D"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сальдо-переток в смежные ТСО</w:t>
            </w:r>
          </w:p>
        </w:tc>
        <w:tc>
          <w:tcPr>
            <w:tcW w:w="1273" w:type="pct"/>
            <w:shd w:val="clear" w:color="auto" w:fill="auto"/>
            <w:vAlign w:val="center"/>
          </w:tcPr>
          <w:p w14:paraId="70A532B4" w14:textId="77777777" w:rsidR="00656EF0" w:rsidRPr="009A5820" w:rsidRDefault="00656EF0" w:rsidP="00656EF0">
            <w:pPr>
              <w:widowControl w:val="0"/>
              <w:spacing w:after="0" w:line="240" w:lineRule="auto"/>
              <w:contextualSpacing/>
              <w:jc w:val="right"/>
              <w:rPr>
                <w:rFonts w:ascii="Myriad Pro" w:hAnsi="Myriad Pro"/>
                <w:sz w:val="20"/>
                <w:szCs w:val="20"/>
              </w:rPr>
            </w:pPr>
            <w:r w:rsidRPr="009A5820">
              <w:rPr>
                <w:rFonts w:ascii="Myriad Pro" w:hAnsi="Myriad Pro"/>
                <w:sz w:val="20"/>
                <w:szCs w:val="20"/>
              </w:rPr>
              <w:t>840</w:t>
            </w:r>
          </w:p>
        </w:tc>
      </w:tr>
    </w:tbl>
    <w:p w14:paraId="194C5D49" w14:textId="77777777" w:rsidR="00656EF0" w:rsidRPr="00656EF0" w:rsidRDefault="00656EF0" w:rsidP="009A5820">
      <w:pPr>
        <w:pStyle w:val="2f4"/>
      </w:pPr>
      <w:r w:rsidRPr="00656EF0">
        <w:t xml:space="preserve">В обоснование заявленных объемов филиалом </w:t>
      </w:r>
      <w:r w:rsidR="003026D7">
        <w:t>ПАО </w:t>
      </w:r>
      <w:r w:rsidRPr="00656EF0">
        <w:t>«МРСК Северо-Запада» «Архэнерго» были представлены следующие документы:</w:t>
      </w:r>
    </w:p>
    <w:p w14:paraId="21A38799" w14:textId="77777777" w:rsidR="00656EF0" w:rsidRPr="00656EF0" w:rsidRDefault="00656EF0" w:rsidP="009A5820">
      <w:pPr>
        <w:pStyle w:val="3"/>
      </w:pPr>
      <w:r w:rsidRPr="00656EF0">
        <w:t>пояснительная записка;</w:t>
      </w:r>
    </w:p>
    <w:p w14:paraId="1995B667" w14:textId="77777777" w:rsidR="00656EF0" w:rsidRPr="00656EF0" w:rsidRDefault="00656EF0" w:rsidP="009A5820">
      <w:pPr>
        <w:pStyle w:val="3"/>
      </w:pPr>
      <w:r w:rsidRPr="00656EF0">
        <w:t xml:space="preserve">баланс электрической энергии по сетям ВН, СН1, СН2, НН филиала </w:t>
      </w:r>
      <w:r w:rsidRPr="00656EF0">
        <w:br/>
      </w:r>
      <w:r w:rsidR="003026D7">
        <w:t>ПАО </w:t>
      </w:r>
      <w:r w:rsidRPr="00656EF0">
        <w:t>«МРСК Северо-Запада» «Архэнерго» фактические данные за 2016г., плановые на 2017г., плановые на 2018г. в целом, в т.ч. по полугодиям  (в формате приложений П1.4, П1.6);</w:t>
      </w:r>
    </w:p>
    <w:p w14:paraId="1F833B47" w14:textId="77777777" w:rsidR="00656EF0" w:rsidRPr="00656EF0" w:rsidRDefault="00656EF0" w:rsidP="009A5820">
      <w:pPr>
        <w:pStyle w:val="3"/>
      </w:pPr>
      <w:r w:rsidRPr="00656EF0">
        <w:t xml:space="preserve">баланс электрической мощности по сетям  ВН, СН1, СН2, НН филиала </w:t>
      </w:r>
      <w:r w:rsidR="003026D7">
        <w:t>ПАО </w:t>
      </w:r>
      <w:r w:rsidRPr="00656EF0">
        <w:t>«МРСК Северо-Запада» «Архэнерго» фактические данные за 2016 г., плановые на 2017 г., плановые на 2018 г. в целом, в т.ч. по полугодиям (в формате приложений П1.5);</w:t>
      </w:r>
    </w:p>
    <w:p w14:paraId="0885CC91" w14:textId="77777777" w:rsidR="00656EF0" w:rsidRPr="00656EF0" w:rsidRDefault="00656EF0" w:rsidP="009A5820">
      <w:pPr>
        <w:pStyle w:val="3"/>
      </w:pPr>
      <w:r w:rsidRPr="00656EF0">
        <w:t>отпуск (передача) электроэнергии территориальными сетевыми организациями на 2018 год (в формате приложений П 1.30);</w:t>
      </w:r>
    </w:p>
    <w:p w14:paraId="10058BE1" w14:textId="77777777" w:rsidR="00656EF0" w:rsidRPr="00656EF0" w:rsidRDefault="00656EF0" w:rsidP="009A5820">
      <w:pPr>
        <w:pStyle w:val="3"/>
      </w:pPr>
      <w:r w:rsidRPr="00656EF0">
        <w:t xml:space="preserve">расчет потерь электроэнергии на 2018г. по приказу Минэнерго России от 26.09.2017 </w:t>
      </w:r>
      <w:r w:rsidR="003026D7">
        <w:t>№ </w:t>
      </w:r>
      <w:r w:rsidRPr="00656EF0">
        <w:t>887;</w:t>
      </w:r>
    </w:p>
    <w:p w14:paraId="3FD3E8DE" w14:textId="77777777" w:rsidR="00656EF0" w:rsidRPr="00656EF0" w:rsidRDefault="00656EF0" w:rsidP="009A5820">
      <w:pPr>
        <w:pStyle w:val="3"/>
      </w:pPr>
      <w:r w:rsidRPr="00656EF0">
        <w:lastRenderedPageBreak/>
        <w:t>сведения об отпуске (передаче) электроэнергии распределительными сетевыми организациями отдельным категориям потребителей за 2016 года в формате статистической формы отчетности 46-ЭЭ;</w:t>
      </w:r>
    </w:p>
    <w:p w14:paraId="3F9953FB" w14:textId="77777777" w:rsidR="00656EF0" w:rsidRPr="00656EF0" w:rsidRDefault="00656EF0" w:rsidP="009A5820">
      <w:pPr>
        <w:pStyle w:val="3"/>
      </w:pPr>
      <w:r w:rsidRPr="00656EF0">
        <w:t>форма №46-ЭЭ (передача) за 2016 год (годовая и за каждый месяц);</w:t>
      </w:r>
    </w:p>
    <w:p w14:paraId="78379B06" w14:textId="77777777" w:rsidR="00656EF0" w:rsidRPr="00656EF0" w:rsidRDefault="00656EF0" w:rsidP="009A5820">
      <w:pPr>
        <w:pStyle w:val="3"/>
      </w:pPr>
      <w:r w:rsidRPr="00656EF0">
        <w:t xml:space="preserve">предложения филиала </w:t>
      </w:r>
      <w:r w:rsidR="003026D7">
        <w:t>ПАО </w:t>
      </w:r>
      <w:r w:rsidRPr="00656EF0">
        <w:t>«МРСК Северо-Запада» «Архэнерго» по технологическому расходу электроэнергии (мощности) – потерям в электрических сетях на 2018 год (по формам 3.1 и 16).</w:t>
      </w:r>
    </w:p>
    <w:p w14:paraId="08432307" w14:textId="77777777" w:rsidR="00656EF0" w:rsidRPr="00656EF0" w:rsidRDefault="00656EF0" w:rsidP="009A5820">
      <w:pPr>
        <w:pStyle w:val="2f4"/>
      </w:pPr>
      <w:r w:rsidRPr="00656EF0">
        <w:t>Баланс электроэнергии на 2018 год сформирован на основании фактических данных за 2016 год и с учетом динамики потребления в 2017 году.</w:t>
      </w:r>
    </w:p>
    <w:p w14:paraId="12A3821C" w14:textId="77777777" w:rsidR="00656EF0" w:rsidRPr="00656EF0" w:rsidRDefault="00656EF0" w:rsidP="009A5820">
      <w:pPr>
        <w:pStyle w:val="2f4"/>
      </w:pPr>
      <w:r w:rsidRPr="00656EF0">
        <w:t xml:space="preserve">Потери электроэнергии на 2017 и 2018 гг. приняты на уровне 12,55% к объемам отпуска в сеть. Данный уровень потерь утвержден приказом Минэнерго РФ от 26.06.2013 </w:t>
      </w:r>
      <w:r w:rsidR="003026D7">
        <w:t>№ </w:t>
      </w:r>
      <w:r w:rsidRPr="00656EF0">
        <w:t xml:space="preserve">656 и принят Агентством по тарифам и ценам как долгосрочный параметр регулирования постановлением от 13.12.2013 </w:t>
      </w:r>
      <w:r w:rsidR="003026D7">
        <w:t>№ </w:t>
      </w:r>
      <w:r w:rsidRPr="00656EF0">
        <w:t>79-э/1.</w:t>
      </w:r>
    </w:p>
    <w:p w14:paraId="25C3395A" w14:textId="77777777" w:rsidR="00656EF0" w:rsidRPr="00656EF0" w:rsidRDefault="00656EF0" w:rsidP="009A5820">
      <w:pPr>
        <w:pStyle w:val="2f4"/>
      </w:pPr>
      <w:r w:rsidRPr="00656EF0">
        <w:t>Потери электроэнергии на 2018 год по данным филиала составят 427,5 млн. кВт*ч (12,55%). Отпуск в сеть с- 3406,8 млн. кВт*ч, что соизмеримо с фактом 2016 года.</w:t>
      </w:r>
    </w:p>
    <w:p w14:paraId="4D7BE89E" w14:textId="77777777" w:rsidR="00656EF0" w:rsidRPr="00656EF0" w:rsidRDefault="00656EF0" w:rsidP="009A5820">
      <w:pPr>
        <w:pStyle w:val="2f4"/>
      </w:pPr>
      <w:r w:rsidRPr="00656EF0">
        <w:t>Ввиду отсутствия заявок потребителей величина заявленной мощности получена расчетным путем. Принятие величины заявленной мощности на уровне фактической обусловлено необходимостью получения в полном  объеме  выручки при расчете за оказанную услугу по передаче электроэнергии от потребителей, рассчитывающихся по 2-ставочному тарифу (за фактическую мощность).</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0"/>
        <w:gridCol w:w="3191"/>
      </w:tblGrid>
      <w:tr w:rsidR="00656EF0" w:rsidRPr="009A5820" w14:paraId="2F9D7ECA" w14:textId="77777777" w:rsidTr="00656EF0">
        <w:trPr>
          <w:trHeight w:val="20"/>
          <w:tblHeader/>
          <w:jc w:val="center"/>
        </w:trPr>
        <w:tc>
          <w:tcPr>
            <w:tcW w:w="3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597D4B6"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Показатель</w:t>
            </w:r>
          </w:p>
        </w:tc>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7FF64"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Предложение филиала - ожидаемые объемы, МВт</w:t>
            </w:r>
          </w:p>
        </w:tc>
      </w:tr>
      <w:tr w:rsidR="00656EF0" w:rsidRPr="009A5820" w14:paraId="24B6B0A6" w14:textId="77777777" w:rsidTr="00656EF0">
        <w:trPr>
          <w:trHeight w:val="20"/>
          <w:tblHeader/>
          <w:jc w:val="center"/>
        </w:trPr>
        <w:tc>
          <w:tcPr>
            <w:tcW w:w="3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15CE98"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1</w:t>
            </w:r>
          </w:p>
        </w:tc>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37470"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2</w:t>
            </w:r>
          </w:p>
        </w:tc>
      </w:tr>
      <w:tr w:rsidR="00656EF0" w:rsidRPr="009A5820" w14:paraId="0B121908" w14:textId="77777777" w:rsidTr="00656EF0">
        <w:trPr>
          <w:trHeight w:val="20"/>
          <w:jc w:val="center"/>
        </w:trPr>
        <w:tc>
          <w:tcPr>
            <w:tcW w:w="3333" w:type="pct"/>
            <w:tcBorders>
              <w:top w:val="single" w:sz="4" w:space="0" w:color="FFFFFF" w:themeColor="background1"/>
            </w:tcBorders>
            <w:shd w:val="clear" w:color="auto" w:fill="auto"/>
            <w:vAlign w:val="center"/>
            <w:hideMark/>
          </w:tcPr>
          <w:p w14:paraId="0FA3A07B" w14:textId="77777777" w:rsidR="00656EF0" w:rsidRPr="009A5820" w:rsidRDefault="00656EF0" w:rsidP="00656EF0">
            <w:pPr>
              <w:spacing w:after="0" w:line="240" w:lineRule="auto"/>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Полезный отпуск заявленной мощности потребителям услуг</w:t>
            </w:r>
          </w:p>
        </w:tc>
        <w:tc>
          <w:tcPr>
            <w:tcW w:w="1667" w:type="pct"/>
            <w:tcBorders>
              <w:top w:val="single" w:sz="4" w:space="0" w:color="FFFFFF" w:themeColor="background1"/>
            </w:tcBorders>
            <w:shd w:val="clear" w:color="auto" w:fill="auto"/>
            <w:noWrap/>
            <w:vAlign w:val="center"/>
            <w:hideMark/>
          </w:tcPr>
          <w:p w14:paraId="13504FCD"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394,395</w:t>
            </w:r>
          </w:p>
        </w:tc>
      </w:tr>
      <w:tr w:rsidR="00656EF0" w:rsidRPr="009A5820" w14:paraId="1771EE55" w14:textId="77777777" w:rsidTr="00656EF0">
        <w:trPr>
          <w:trHeight w:val="20"/>
          <w:jc w:val="center"/>
        </w:trPr>
        <w:tc>
          <w:tcPr>
            <w:tcW w:w="3333" w:type="pct"/>
            <w:shd w:val="clear" w:color="auto" w:fill="auto"/>
            <w:vAlign w:val="center"/>
            <w:hideMark/>
          </w:tcPr>
          <w:p w14:paraId="50570C2A" w14:textId="77777777" w:rsidR="00656EF0" w:rsidRPr="009A5820" w:rsidRDefault="00656EF0" w:rsidP="00656EF0">
            <w:pPr>
              <w:spacing w:after="0" w:line="240" w:lineRule="auto"/>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Полезный отпуск мощности из сети - всего (без учета ТСО)</w:t>
            </w:r>
          </w:p>
        </w:tc>
        <w:tc>
          <w:tcPr>
            <w:tcW w:w="1667" w:type="pct"/>
            <w:shd w:val="clear" w:color="auto" w:fill="auto"/>
            <w:noWrap/>
            <w:vAlign w:val="center"/>
            <w:hideMark/>
          </w:tcPr>
          <w:p w14:paraId="367A934E"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366,378</w:t>
            </w:r>
          </w:p>
        </w:tc>
      </w:tr>
      <w:tr w:rsidR="00656EF0" w:rsidRPr="009A5820" w14:paraId="369531C6" w14:textId="77777777" w:rsidTr="00656EF0">
        <w:trPr>
          <w:trHeight w:val="20"/>
          <w:jc w:val="center"/>
        </w:trPr>
        <w:tc>
          <w:tcPr>
            <w:tcW w:w="3333" w:type="pct"/>
            <w:shd w:val="clear" w:color="auto" w:fill="auto"/>
            <w:vAlign w:val="center"/>
            <w:hideMark/>
          </w:tcPr>
          <w:p w14:paraId="08D0E1F0" w14:textId="77777777" w:rsidR="00656EF0" w:rsidRPr="009A5820" w:rsidRDefault="00656EF0" w:rsidP="00656EF0">
            <w:pPr>
              <w:spacing w:after="0" w:line="240" w:lineRule="auto"/>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население</w:t>
            </w:r>
          </w:p>
        </w:tc>
        <w:tc>
          <w:tcPr>
            <w:tcW w:w="1667" w:type="pct"/>
            <w:shd w:val="clear" w:color="auto" w:fill="auto"/>
            <w:noWrap/>
            <w:vAlign w:val="center"/>
            <w:hideMark/>
          </w:tcPr>
          <w:p w14:paraId="50786A5C"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117,168</w:t>
            </w:r>
          </w:p>
        </w:tc>
      </w:tr>
      <w:tr w:rsidR="00656EF0" w:rsidRPr="009A5820" w14:paraId="6D349FC5" w14:textId="77777777" w:rsidTr="00656EF0">
        <w:trPr>
          <w:trHeight w:val="20"/>
          <w:jc w:val="center"/>
        </w:trPr>
        <w:tc>
          <w:tcPr>
            <w:tcW w:w="3333" w:type="pct"/>
            <w:shd w:val="clear" w:color="auto" w:fill="auto"/>
            <w:vAlign w:val="center"/>
            <w:hideMark/>
          </w:tcPr>
          <w:p w14:paraId="14A3576B" w14:textId="77777777" w:rsidR="00656EF0" w:rsidRPr="009A5820" w:rsidRDefault="00656EF0" w:rsidP="00656EF0">
            <w:pPr>
              <w:spacing w:after="0" w:line="240" w:lineRule="auto"/>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прочие потребители - всего, в т.ч.</w:t>
            </w:r>
          </w:p>
        </w:tc>
        <w:tc>
          <w:tcPr>
            <w:tcW w:w="1667" w:type="pct"/>
            <w:shd w:val="clear" w:color="auto" w:fill="auto"/>
            <w:noWrap/>
            <w:vAlign w:val="center"/>
            <w:hideMark/>
          </w:tcPr>
          <w:p w14:paraId="595D5938"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249,21</w:t>
            </w:r>
          </w:p>
        </w:tc>
      </w:tr>
      <w:tr w:rsidR="00656EF0" w:rsidRPr="009A5820" w14:paraId="39083553" w14:textId="77777777" w:rsidTr="00656EF0">
        <w:trPr>
          <w:trHeight w:val="20"/>
          <w:jc w:val="center"/>
        </w:trPr>
        <w:tc>
          <w:tcPr>
            <w:tcW w:w="3333" w:type="pct"/>
            <w:shd w:val="clear" w:color="auto" w:fill="auto"/>
            <w:noWrap/>
            <w:vAlign w:val="center"/>
            <w:hideMark/>
          </w:tcPr>
          <w:p w14:paraId="16E22E06" w14:textId="77777777" w:rsidR="00656EF0" w:rsidRPr="009A5820" w:rsidRDefault="00656EF0" w:rsidP="00656EF0">
            <w:pPr>
              <w:spacing w:after="0" w:line="240" w:lineRule="auto"/>
              <w:jc w:val="right"/>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ВН</w:t>
            </w:r>
          </w:p>
        </w:tc>
        <w:tc>
          <w:tcPr>
            <w:tcW w:w="1667" w:type="pct"/>
            <w:shd w:val="clear" w:color="auto" w:fill="auto"/>
            <w:noWrap/>
            <w:vAlign w:val="center"/>
            <w:hideMark/>
          </w:tcPr>
          <w:p w14:paraId="7E0C4D8E"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80,888</w:t>
            </w:r>
          </w:p>
        </w:tc>
      </w:tr>
      <w:tr w:rsidR="00656EF0" w:rsidRPr="009A5820" w14:paraId="2863344E" w14:textId="77777777" w:rsidTr="00656EF0">
        <w:trPr>
          <w:trHeight w:val="20"/>
          <w:jc w:val="center"/>
        </w:trPr>
        <w:tc>
          <w:tcPr>
            <w:tcW w:w="3333" w:type="pct"/>
            <w:shd w:val="clear" w:color="auto" w:fill="auto"/>
            <w:noWrap/>
            <w:vAlign w:val="center"/>
            <w:hideMark/>
          </w:tcPr>
          <w:p w14:paraId="0AF28AFF" w14:textId="77777777" w:rsidR="00656EF0" w:rsidRPr="009A5820" w:rsidRDefault="00656EF0" w:rsidP="00656EF0">
            <w:pPr>
              <w:spacing w:after="0" w:line="240" w:lineRule="auto"/>
              <w:jc w:val="right"/>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СН1</w:t>
            </w:r>
          </w:p>
        </w:tc>
        <w:tc>
          <w:tcPr>
            <w:tcW w:w="1667" w:type="pct"/>
            <w:shd w:val="clear" w:color="auto" w:fill="auto"/>
            <w:noWrap/>
            <w:vAlign w:val="center"/>
            <w:hideMark/>
          </w:tcPr>
          <w:p w14:paraId="15CB03F3"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24,534</w:t>
            </w:r>
          </w:p>
        </w:tc>
      </w:tr>
      <w:tr w:rsidR="00656EF0" w:rsidRPr="009A5820" w14:paraId="149D2A28" w14:textId="77777777" w:rsidTr="00656EF0">
        <w:trPr>
          <w:trHeight w:val="20"/>
          <w:jc w:val="center"/>
        </w:trPr>
        <w:tc>
          <w:tcPr>
            <w:tcW w:w="3333" w:type="pct"/>
            <w:shd w:val="clear" w:color="auto" w:fill="auto"/>
            <w:noWrap/>
            <w:vAlign w:val="center"/>
            <w:hideMark/>
          </w:tcPr>
          <w:p w14:paraId="00DA6291" w14:textId="77777777" w:rsidR="00656EF0" w:rsidRPr="009A5820" w:rsidRDefault="00656EF0" w:rsidP="00656EF0">
            <w:pPr>
              <w:spacing w:after="0" w:line="240" w:lineRule="auto"/>
              <w:jc w:val="right"/>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СН2</w:t>
            </w:r>
          </w:p>
        </w:tc>
        <w:tc>
          <w:tcPr>
            <w:tcW w:w="1667" w:type="pct"/>
            <w:shd w:val="clear" w:color="auto" w:fill="auto"/>
            <w:noWrap/>
            <w:vAlign w:val="center"/>
            <w:hideMark/>
          </w:tcPr>
          <w:p w14:paraId="5503FA10"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95,153</w:t>
            </w:r>
          </w:p>
        </w:tc>
      </w:tr>
      <w:tr w:rsidR="00656EF0" w:rsidRPr="009A5820" w14:paraId="723DC783" w14:textId="77777777" w:rsidTr="00656EF0">
        <w:trPr>
          <w:trHeight w:val="20"/>
          <w:jc w:val="center"/>
        </w:trPr>
        <w:tc>
          <w:tcPr>
            <w:tcW w:w="3333" w:type="pct"/>
            <w:shd w:val="clear" w:color="auto" w:fill="auto"/>
            <w:noWrap/>
            <w:vAlign w:val="center"/>
            <w:hideMark/>
          </w:tcPr>
          <w:p w14:paraId="6C670683" w14:textId="77777777" w:rsidR="00656EF0" w:rsidRPr="009A5820" w:rsidRDefault="00656EF0" w:rsidP="00656EF0">
            <w:pPr>
              <w:spacing w:after="0" w:line="240" w:lineRule="auto"/>
              <w:jc w:val="right"/>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НН</w:t>
            </w:r>
          </w:p>
        </w:tc>
        <w:tc>
          <w:tcPr>
            <w:tcW w:w="1667" w:type="pct"/>
            <w:shd w:val="clear" w:color="auto" w:fill="auto"/>
            <w:noWrap/>
            <w:vAlign w:val="center"/>
            <w:hideMark/>
          </w:tcPr>
          <w:p w14:paraId="4771C274"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48,635</w:t>
            </w:r>
          </w:p>
        </w:tc>
      </w:tr>
      <w:tr w:rsidR="00656EF0" w:rsidRPr="009A5820" w14:paraId="0D3030F4" w14:textId="77777777" w:rsidTr="00656EF0">
        <w:trPr>
          <w:trHeight w:val="20"/>
          <w:jc w:val="center"/>
        </w:trPr>
        <w:tc>
          <w:tcPr>
            <w:tcW w:w="3333" w:type="pct"/>
            <w:shd w:val="clear" w:color="auto" w:fill="auto"/>
            <w:vAlign w:val="center"/>
            <w:hideMark/>
          </w:tcPr>
          <w:p w14:paraId="471BD198" w14:textId="77777777" w:rsidR="00656EF0" w:rsidRPr="009A5820" w:rsidRDefault="00656EF0" w:rsidP="00656EF0">
            <w:pPr>
              <w:spacing w:after="0" w:line="240" w:lineRule="auto"/>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Полезный отпуск мощности потребителям, присоединенным через энергетические установки производителя электроэнергии (с шин)</w:t>
            </w:r>
          </w:p>
        </w:tc>
        <w:tc>
          <w:tcPr>
            <w:tcW w:w="1667" w:type="pct"/>
            <w:shd w:val="clear" w:color="auto" w:fill="auto"/>
            <w:noWrap/>
            <w:vAlign w:val="center"/>
            <w:hideMark/>
          </w:tcPr>
          <w:p w14:paraId="1144885E" w14:textId="77777777" w:rsidR="00656EF0" w:rsidRPr="009A5820" w:rsidRDefault="00656EF0" w:rsidP="00656EF0">
            <w:pPr>
              <w:spacing w:after="0" w:line="240" w:lineRule="auto"/>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28,017</w:t>
            </w:r>
          </w:p>
        </w:tc>
      </w:tr>
    </w:tbl>
    <w:p w14:paraId="0CD2B9F7" w14:textId="77777777" w:rsidR="004E20C8" w:rsidRDefault="004E20C8" w:rsidP="009A5820">
      <w:pPr>
        <w:pStyle w:val="2f4"/>
      </w:pPr>
    </w:p>
    <w:p w14:paraId="0B34EA7D" w14:textId="77777777" w:rsidR="00656EF0" w:rsidRPr="00656EF0" w:rsidRDefault="00656EF0" w:rsidP="009A5820">
      <w:pPr>
        <w:pStyle w:val="2f4"/>
      </w:pPr>
      <w:r w:rsidRPr="00656EF0">
        <w:lastRenderedPageBreak/>
        <w:t>Величина мощности в отношении «прямых» потребителей и потребителей энергосбытовых компаний с максимальной мощностью более 670 кВт определена исходя из прогнозного потребления и ЧЧИМ, полученных на основе данных об электропотреблении и фактической среднемесячной мощности за 2016 г.</w:t>
      </w:r>
    </w:p>
    <w:p w14:paraId="081461E7" w14:textId="77777777" w:rsidR="00656EF0" w:rsidRPr="00656EF0" w:rsidRDefault="00656EF0" w:rsidP="009A5820">
      <w:pPr>
        <w:pStyle w:val="2f4"/>
      </w:pPr>
      <w:r w:rsidRPr="00656EF0">
        <w:t>Величина мощности в отношении «прямых» потребителей и потребителей энергосбытовых компаний с максимальной мощностью менее 670 кВт определена исходя из прогнозного потребления и ЧЧИМ, равного 5000 ч в год.</w:t>
      </w:r>
    </w:p>
    <w:p w14:paraId="10FCA001" w14:textId="77777777" w:rsidR="00656EF0" w:rsidRPr="00656EF0" w:rsidRDefault="00656EF0" w:rsidP="009A5820">
      <w:pPr>
        <w:pStyle w:val="2f4"/>
      </w:pPr>
      <w:r w:rsidRPr="00656EF0">
        <w:t xml:space="preserve">Величина мощности в отношении населения в соответствии с п. 60 Основ ценообразования, утв. Постановлением Правительства РФ от 29.12.2011 </w:t>
      </w:r>
      <w:r w:rsidR="003026D7">
        <w:t>№ </w:t>
      </w:r>
      <w:r w:rsidRPr="00656EF0">
        <w:t>1178, определена исходя из прогнозного потребления и ЧЧИМ, равного 6145 ч в год, что соответствует принятому в сводном прогнозном балансе на 2015, 2016, 2017 г.</w:t>
      </w:r>
    </w:p>
    <w:p w14:paraId="46930BF9" w14:textId="77777777" w:rsidR="00656EF0" w:rsidRPr="00656EF0" w:rsidRDefault="00656EF0" w:rsidP="009A5820">
      <w:pPr>
        <w:pStyle w:val="2f4"/>
      </w:pPr>
      <w:r w:rsidRPr="00656EF0">
        <w:t>Величина мощности ТСО определена на границе МРСК С-3 - ТСО исходя из мощности, принятой при утверждении индивидуальных тарифов.</w:t>
      </w:r>
    </w:p>
    <w:p w14:paraId="123F1F7C" w14:textId="77777777" w:rsidR="00656EF0" w:rsidRPr="00656EF0" w:rsidRDefault="00656EF0" w:rsidP="009A5820">
      <w:pPr>
        <w:pStyle w:val="2f4"/>
      </w:pPr>
      <w:r w:rsidRPr="00656EF0">
        <w:t>При формировании баланса электроэнергии отдельно учтены потребители оптового рынка (</w:t>
      </w:r>
      <w:r w:rsidR="003026D7">
        <w:t>ООО </w:t>
      </w:r>
      <w:r w:rsidRPr="00656EF0">
        <w:t>«Русэнергосбыт») и потребители, рассчитывающиеся за услуги по передаче электроэнергии по прямым договорам.</w:t>
      </w:r>
    </w:p>
    <w:p w14:paraId="1AA78B3A" w14:textId="77777777" w:rsidR="00656EF0" w:rsidRPr="00656EF0" w:rsidRDefault="00656EF0" w:rsidP="009A5820">
      <w:pPr>
        <w:pStyle w:val="2f4"/>
      </w:pPr>
      <w:r w:rsidRPr="00656EF0">
        <w:t xml:space="preserve">Увеличение потребления потребителей, заключивших прямые договора, связано с проводимой кампанией по заключению прямых договоров на услуги по передаче. Соответственно, снижается мощность потребителей по </w:t>
      </w:r>
      <w:r w:rsidR="003026D7">
        <w:t>ПАО </w:t>
      </w:r>
      <w:r w:rsidRPr="00656EF0">
        <w:t>«Архэнергосбыт».</w:t>
      </w:r>
    </w:p>
    <w:p w14:paraId="2894E5DF" w14:textId="77777777" w:rsidR="00656EF0" w:rsidRPr="00656EF0" w:rsidRDefault="00656EF0" w:rsidP="009A5820">
      <w:pPr>
        <w:pStyle w:val="2f4"/>
      </w:pPr>
      <w:r w:rsidRPr="00656EF0">
        <w:t>В структуре полезного отпуска учтен объем потребителей, присоединенных через энергетические установки производителя электроэнергии. В балансе по сетям эти объемы не учитываются.</w:t>
      </w:r>
    </w:p>
    <w:p w14:paraId="73435F85" w14:textId="77777777" w:rsidR="00656EF0" w:rsidRPr="00656EF0" w:rsidRDefault="00656EF0" w:rsidP="009A5820">
      <w:pPr>
        <w:pStyle w:val="2f4"/>
      </w:pPr>
      <w:r w:rsidRPr="00656EF0">
        <w:t>Потери мощности определяются на основе прогнозного объема потерь и ЧЧИМ, равного 8760 ч в год.</w:t>
      </w:r>
    </w:p>
    <w:p w14:paraId="7AB46467" w14:textId="77777777" w:rsidR="00656EF0" w:rsidRPr="00656EF0" w:rsidRDefault="00656EF0" w:rsidP="009A5820">
      <w:pPr>
        <w:pStyle w:val="2f4"/>
      </w:pPr>
      <w:r w:rsidRPr="00656EF0">
        <w:t>Показатель «План 2016 г.» соответствуют принятому при установлении тарифов на 2016 г.</w:t>
      </w:r>
    </w:p>
    <w:p w14:paraId="757CC39E" w14:textId="77777777" w:rsidR="00656EF0" w:rsidRPr="00656EF0" w:rsidRDefault="00656EF0" w:rsidP="009A5820">
      <w:pPr>
        <w:pStyle w:val="2f4"/>
      </w:pPr>
      <w:r w:rsidRPr="00656EF0">
        <w:t xml:space="preserve">Межсетевое взаимодействие с ТСО Архангельской области осуществляется по схеме «котел снизу». Данные по отпуску (передаче) электроэнергии территориальными сетевыми организациями (табл. П 1.30) сформированы исходя </w:t>
      </w:r>
      <w:r w:rsidRPr="00656EF0">
        <w:lastRenderedPageBreak/>
        <w:t>из планируемого баланса электроэнергии (мощности) на 2018 г. и перетоками между смежными ТСО.</w:t>
      </w:r>
    </w:p>
    <w:p w14:paraId="4E697C82" w14:textId="77777777" w:rsidR="00656EF0" w:rsidRPr="00656EF0" w:rsidRDefault="00656EF0" w:rsidP="009A5820">
      <w:pPr>
        <w:pStyle w:val="2f4"/>
      </w:pPr>
      <w:r w:rsidRPr="00656EF0">
        <w:t>ТСО-плательщики и ТСО-получатели определяются при установлении индивидуальных тарифов на услуги по передаче для взаиморасчетов между сетевыми организациями.</w:t>
      </w:r>
    </w:p>
    <w:p w14:paraId="3FDA67A9" w14:textId="77777777" w:rsidR="00656EF0" w:rsidRPr="00656EF0" w:rsidRDefault="00656EF0" w:rsidP="009A5820">
      <w:pPr>
        <w:pStyle w:val="2f4"/>
        <w:rPr>
          <w:b/>
          <w:highlight w:val="yellow"/>
          <w:shd w:val="clear" w:color="auto" w:fill="FFFFFF"/>
        </w:rPr>
      </w:pPr>
    </w:p>
    <w:p w14:paraId="38C78F78" w14:textId="77777777" w:rsidR="00656EF0" w:rsidRPr="00656EF0" w:rsidRDefault="00656EF0" w:rsidP="009A5820">
      <w:pPr>
        <w:pStyle w:val="affff3"/>
      </w:pPr>
      <w:r w:rsidRPr="00656EF0">
        <w:t>ПОЗИЦИЯ ОРГАНА РЕГУЛИРОВАНИЯ</w:t>
      </w:r>
    </w:p>
    <w:p w14:paraId="5AD7B699" w14:textId="77777777" w:rsidR="00656EF0" w:rsidRPr="00656EF0" w:rsidRDefault="00656EF0" w:rsidP="009A5820">
      <w:pPr>
        <w:pStyle w:val="2f4"/>
      </w:pPr>
      <w:r w:rsidRPr="00656EF0">
        <w:t>При формировании тарифно-балансовых решений на 2018 год Агентством по тарифам и ценам Архангельской области приняты полезный отпуск электрической энергии (мощности) конечным потребителям (оплачиваемый по единым (котловым) тарифам на услуги по передаче) и величину технологического расхода (потерь) электрической энергии в следующих объемах:</w:t>
      </w:r>
    </w:p>
    <w:p w14:paraId="2084FAC7" w14:textId="77777777" w:rsidR="00656EF0" w:rsidRPr="00656EF0" w:rsidRDefault="00656EF0" w:rsidP="00656EF0">
      <w:pPr>
        <w:spacing w:after="252" w:line="1" w:lineRule="exact"/>
        <w:rPr>
          <w:rFonts w:ascii="Myriad Pro" w:hAnsi="Myriad Pro"/>
          <w:sz w:val="2"/>
          <w:szCs w:val="2"/>
        </w:rPr>
      </w:pPr>
    </w:p>
    <w:tbl>
      <w:tblPr>
        <w:tblW w:w="9402" w:type="dxa"/>
        <w:tblInd w:w="40" w:type="dxa"/>
        <w:tblLayout w:type="fixed"/>
        <w:tblCellMar>
          <w:left w:w="40" w:type="dxa"/>
          <w:right w:w="40" w:type="dxa"/>
        </w:tblCellMar>
        <w:tblLook w:val="0000" w:firstRow="0" w:lastRow="0" w:firstColumn="0" w:lastColumn="0" w:noHBand="0" w:noVBand="0"/>
      </w:tblPr>
      <w:tblGrid>
        <w:gridCol w:w="2570"/>
        <w:gridCol w:w="1699"/>
        <w:gridCol w:w="1699"/>
        <w:gridCol w:w="1692"/>
        <w:gridCol w:w="1742"/>
      </w:tblGrid>
      <w:tr w:rsidR="00656EF0" w:rsidRPr="009A5820" w14:paraId="09B1D409" w14:textId="77777777" w:rsidTr="00656EF0">
        <w:trPr>
          <w:trHeight w:val="23"/>
          <w:tblHeader/>
        </w:trPr>
        <w:tc>
          <w:tcPr>
            <w:tcW w:w="25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956D0D"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Уровень напряжения</w:t>
            </w:r>
          </w:p>
        </w:tc>
        <w:tc>
          <w:tcPr>
            <w:tcW w:w="33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854D83"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Полезный отпуск, тыс. кВтч</w:t>
            </w:r>
          </w:p>
        </w:tc>
        <w:tc>
          <w:tcPr>
            <w:tcW w:w="34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FB6080" w14:textId="77777777" w:rsidR="00656EF0" w:rsidRPr="009A5820" w:rsidRDefault="00656EF0" w:rsidP="00656EF0">
            <w:pPr>
              <w:widowControl w:val="0"/>
              <w:spacing w:after="0" w:line="240" w:lineRule="auto"/>
              <w:ind w:right="173"/>
              <w:contextualSpacing/>
              <w:jc w:val="center"/>
              <w:rPr>
                <w:rFonts w:ascii="Myriad Pro" w:hAnsi="Myriad Pro"/>
                <w:color w:val="FFFFFF"/>
                <w:sz w:val="20"/>
                <w:szCs w:val="20"/>
              </w:rPr>
            </w:pPr>
            <w:r w:rsidRPr="009A5820">
              <w:rPr>
                <w:rFonts w:ascii="Myriad Pro" w:hAnsi="Myriad Pro"/>
                <w:color w:val="FFFFFF"/>
                <w:sz w:val="20"/>
                <w:szCs w:val="20"/>
              </w:rPr>
              <w:t>Потери электрической энергии, тыс. кВт-ч</w:t>
            </w:r>
          </w:p>
        </w:tc>
      </w:tr>
      <w:tr w:rsidR="00656EF0" w:rsidRPr="009A5820" w14:paraId="6934FEF5" w14:textId="77777777" w:rsidTr="00656EF0">
        <w:trPr>
          <w:trHeight w:val="23"/>
        </w:trPr>
        <w:tc>
          <w:tcPr>
            <w:tcW w:w="25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02654"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6B1BD1"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с 01.01.2018 г. по 30.06.2018 г.</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16D65A"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с 01.07.2018 г. по 31.12.2018 г.</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2A01B9"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с 01.01.2018 г. по 30.06.2018 г.</w:t>
            </w:r>
          </w:p>
        </w:tc>
        <w:tc>
          <w:tcPr>
            <w:tcW w:w="17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911DE7"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с 01.07.2018 г. по 31.12.2018 г.</w:t>
            </w:r>
          </w:p>
        </w:tc>
      </w:tr>
      <w:tr w:rsidR="00656EF0" w:rsidRPr="009A5820" w14:paraId="7575B77B" w14:textId="77777777" w:rsidTr="00656EF0">
        <w:trPr>
          <w:trHeight w:val="23"/>
        </w:trPr>
        <w:tc>
          <w:tcPr>
            <w:tcW w:w="2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25E741"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1</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2571D2"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2</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8C4A86"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3</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13CA39"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4</w:t>
            </w:r>
          </w:p>
        </w:tc>
        <w:tc>
          <w:tcPr>
            <w:tcW w:w="17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41DADA"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5</w:t>
            </w:r>
          </w:p>
        </w:tc>
      </w:tr>
      <w:tr w:rsidR="00656EF0" w:rsidRPr="009A5820" w14:paraId="6F3598EB" w14:textId="77777777" w:rsidTr="00656EF0">
        <w:trPr>
          <w:trHeight w:val="23"/>
        </w:trPr>
        <w:tc>
          <w:tcPr>
            <w:tcW w:w="2570" w:type="dxa"/>
            <w:tcBorders>
              <w:top w:val="single" w:sz="4" w:space="0" w:color="FFFFFF" w:themeColor="background1"/>
              <w:left w:val="single" w:sz="6" w:space="0" w:color="auto"/>
              <w:bottom w:val="single" w:sz="6" w:space="0" w:color="auto"/>
              <w:right w:val="single" w:sz="6" w:space="0" w:color="auto"/>
            </w:tcBorders>
            <w:shd w:val="clear" w:color="auto" w:fill="FFFFFF"/>
          </w:tcPr>
          <w:p w14:paraId="400CE52A"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Потребители, получающие электроэнергию с шин станции (ВН)</w:t>
            </w:r>
          </w:p>
        </w:tc>
        <w:tc>
          <w:tcPr>
            <w:tcW w:w="1699"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49C06349"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77 241</w:t>
            </w:r>
          </w:p>
        </w:tc>
        <w:tc>
          <w:tcPr>
            <w:tcW w:w="1699"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74ADB7FD"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71 080</w:t>
            </w:r>
          </w:p>
        </w:tc>
        <w:tc>
          <w:tcPr>
            <w:tcW w:w="1692" w:type="dxa"/>
            <w:vMerge w:val="restart"/>
            <w:tcBorders>
              <w:top w:val="single" w:sz="4" w:space="0" w:color="FFFFFF" w:themeColor="background1"/>
              <w:left w:val="single" w:sz="6" w:space="0" w:color="auto"/>
              <w:right w:val="single" w:sz="6" w:space="0" w:color="auto"/>
            </w:tcBorders>
            <w:shd w:val="clear" w:color="auto" w:fill="FFFFFF"/>
            <w:vAlign w:val="center"/>
          </w:tcPr>
          <w:p w14:paraId="47786842"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209 891,2</w:t>
            </w:r>
          </w:p>
        </w:tc>
        <w:tc>
          <w:tcPr>
            <w:tcW w:w="1742" w:type="dxa"/>
            <w:vMerge w:val="restart"/>
            <w:tcBorders>
              <w:top w:val="single" w:sz="4" w:space="0" w:color="FFFFFF" w:themeColor="background1"/>
              <w:left w:val="single" w:sz="6" w:space="0" w:color="auto"/>
              <w:right w:val="single" w:sz="6" w:space="0" w:color="auto"/>
            </w:tcBorders>
            <w:shd w:val="clear" w:color="auto" w:fill="FFFFFF"/>
            <w:vAlign w:val="center"/>
          </w:tcPr>
          <w:p w14:paraId="714495D9"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219 923,6</w:t>
            </w:r>
          </w:p>
        </w:tc>
      </w:tr>
      <w:tr w:rsidR="00656EF0" w:rsidRPr="009A5820" w14:paraId="62ABA56D" w14:textId="77777777" w:rsidTr="00656EF0">
        <w:trPr>
          <w:trHeight w:val="23"/>
        </w:trPr>
        <w:tc>
          <w:tcPr>
            <w:tcW w:w="2570" w:type="dxa"/>
            <w:tcBorders>
              <w:top w:val="single" w:sz="6" w:space="0" w:color="auto"/>
              <w:left w:val="single" w:sz="6" w:space="0" w:color="auto"/>
              <w:bottom w:val="single" w:sz="6" w:space="0" w:color="auto"/>
              <w:right w:val="single" w:sz="6" w:space="0" w:color="auto"/>
            </w:tcBorders>
            <w:shd w:val="clear" w:color="auto" w:fill="FFFFFF"/>
          </w:tcPr>
          <w:p w14:paraId="76386F92"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ВН</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6E1D2C26"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232 085</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70338E3C"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252 576</w:t>
            </w:r>
          </w:p>
        </w:tc>
        <w:tc>
          <w:tcPr>
            <w:tcW w:w="1692" w:type="dxa"/>
            <w:vMerge/>
            <w:tcBorders>
              <w:left w:val="single" w:sz="6" w:space="0" w:color="auto"/>
              <w:right w:val="single" w:sz="6" w:space="0" w:color="auto"/>
            </w:tcBorders>
            <w:shd w:val="clear" w:color="auto" w:fill="FFFFFF"/>
            <w:vAlign w:val="center"/>
          </w:tcPr>
          <w:p w14:paraId="04E48B50" w14:textId="77777777" w:rsidR="00656EF0" w:rsidRPr="009A5820" w:rsidRDefault="00656EF0" w:rsidP="00656EF0">
            <w:pPr>
              <w:widowControl w:val="0"/>
              <w:spacing w:after="0" w:line="240" w:lineRule="auto"/>
              <w:contextualSpacing/>
              <w:jc w:val="center"/>
              <w:rPr>
                <w:rFonts w:ascii="Myriad Pro" w:hAnsi="Myriad Pro"/>
                <w:sz w:val="20"/>
                <w:szCs w:val="20"/>
              </w:rPr>
            </w:pPr>
          </w:p>
        </w:tc>
        <w:tc>
          <w:tcPr>
            <w:tcW w:w="1742" w:type="dxa"/>
            <w:vMerge/>
            <w:tcBorders>
              <w:left w:val="single" w:sz="6" w:space="0" w:color="auto"/>
              <w:right w:val="single" w:sz="6" w:space="0" w:color="auto"/>
            </w:tcBorders>
            <w:shd w:val="clear" w:color="auto" w:fill="FFFFFF"/>
            <w:vAlign w:val="center"/>
          </w:tcPr>
          <w:p w14:paraId="4EC124BF" w14:textId="77777777" w:rsidR="00656EF0" w:rsidRPr="009A5820" w:rsidRDefault="00656EF0" w:rsidP="00656EF0">
            <w:pPr>
              <w:widowControl w:val="0"/>
              <w:spacing w:after="0" w:line="240" w:lineRule="auto"/>
              <w:contextualSpacing/>
              <w:jc w:val="center"/>
              <w:rPr>
                <w:rFonts w:ascii="Myriad Pro" w:hAnsi="Myriad Pro"/>
                <w:sz w:val="20"/>
                <w:szCs w:val="20"/>
              </w:rPr>
            </w:pPr>
          </w:p>
        </w:tc>
      </w:tr>
      <w:tr w:rsidR="00656EF0" w:rsidRPr="009A5820" w14:paraId="13A364CD" w14:textId="77777777" w:rsidTr="00656EF0">
        <w:trPr>
          <w:trHeight w:val="23"/>
        </w:trPr>
        <w:tc>
          <w:tcPr>
            <w:tcW w:w="2570" w:type="dxa"/>
            <w:tcBorders>
              <w:top w:val="single" w:sz="6" w:space="0" w:color="auto"/>
              <w:left w:val="single" w:sz="6" w:space="0" w:color="auto"/>
              <w:bottom w:val="single" w:sz="6" w:space="0" w:color="auto"/>
              <w:right w:val="single" w:sz="6" w:space="0" w:color="auto"/>
            </w:tcBorders>
            <w:shd w:val="clear" w:color="auto" w:fill="FFFFFF"/>
          </w:tcPr>
          <w:p w14:paraId="6DF631F8"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СН1</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18E7DC1A"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66 006</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11F37F3B"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65 835</w:t>
            </w:r>
          </w:p>
        </w:tc>
        <w:tc>
          <w:tcPr>
            <w:tcW w:w="1692" w:type="dxa"/>
            <w:vMerge/>
            <w:tcBorders>
              <w:left w:val="single" w:sz="6" w:space="0" w:color="auto"/>
              <w:right w:val="single" w:sz="6" w:space="0" w:color="auto"/>
            </w:tcBorders>
            <w:shd w:val="clear" w:color="auto" w:fill="FFFFFF"/>
            <w:vAlign w:val="center"/>
          </w:tcPr>
          <w:p w14:paraId="4564AD3C" w14:textId="77777777" w:rsidR="00656EF0" w:rsidRPr="009A5820" w:rsidRDefault="00656EF0" w:rsidP="00656EF0">
            <w:pPr>
              <w:widowControl w:val="0"/>
              <w:spacing w:after="0" w:line="240" w:lineRule="auto"/>
              <w:contextualSpacing/>
              <w:jc w:val="center"/>
              <w:rPr>
                <w:rFonts w:ascii="Myriad Pro" w:hAnsi="Myriad Pro"/>
                <w:sz w:val="20"/>
                <w:szCs w:val="20"/>
              </w:rPr>
            </w:pPr>
          </w:p>
        </w:tc>
        <w:tc>
          <w:tcPr>
            <w:tcW w:w="1742" w:type="dxa"/>
            <w:vMerge/>
            <w:tcBorders>
              <w:left w:val="single" w:sz="6" w:space="0" w:color="auto"/>
              <w:right w:val="single" w:sz="6" w:space="0" w:color="auto"/>
            </w:tcBorders>
            <w:shd w:val="clear" w:color="auto" w:fill="FFFFFF"/>
            <w:vAlign w:val="center"/>
          </w:tcPr>
          <w:p w14:paraId="4256B67B" w14:textId="77777777" w:rsidR="00656EF0" w:rsidRPr="009A5820" w:rsidRDefault="00656EF0" w:rsidP="00656EF0">
            <w:pPr>
              <w:widowControl w:val="0"/>
              <w:spacing w:after="0" w:line="240" w:lineRule="auto"/>
              <w:contextualSpacing/>
              <w:jc w:val="center"/>
              <w:rPr>
                <w:rFonts w:ascii="Myriad Pro" w:hAnsi="Myriad Pro"/>
                <w:sz w:val="20"/>
                <w:szCs w:val="20"/>
              </w:rPr>
            </w:pPr>
          </w:p>
        </w:tc>
      </w:tr>
      <w:tr w:rsidR="00656EF0" w:rsidRPr="009A5820" w14:paraId="5D6E4842" w14:textId="77777777" w:rsidTr="00656EF0">
        <w:trPr>
          <w:trHeight w:val="23"/>
        </w:trPr>
        <w:tc>
          <w:tcPr>
            <w:tcW w:w="2570" w:type="dxa"/>
            <w:tcBorders>
              <w:top w:val="single" w:sz="6" w:space="0" w:color="auto"/>
              <w:left w:val="single" w:sz="6" w:space="0" w:color="auto"/>
              <w:bottom w:val="single" w:sz="6" w:space="0" w:color="auto"/>
              <w:right w:val="single" w:sz="6" w:space="0" w:color="auto"/>
            </w:tcBorders>
            <w:shd w:val="clear" w:color="auto" w:fill="FFFFFF"/>
          </w:tcPr>
          <w:p w14:paraId="7E5ED753"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СН2</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1777769A"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239 225</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5D0DB7B4"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265 906</w:t>
            </w:r>
          </w:p>
        </w:tc>
        <w:tc>
          <w:tcPr>
            <w:tcW w:w="1692" w:type="dxa"/>
            <w:vMerge/>
            <w:tcBorders>
              <w:left w:val="single" w:sz="6" w:space="0" w:color="auto"/>
              <w:right w:val="single" w:sz="6" w:space="0" w:color="auto"/>
            </w:tcBorders>
            <w:shd w:val="clear" w:color="auto" w:fill="FFFFFF"/>
            <w:vAlign w:val="center"/>
          </w:tcPr>
          <w:p w14:paraId="724D5259" w14:textId="77777777" w:rsidR="00656EF0" w:rsidRPr="009A5820" w:rsidRDefault="00656EF0" w:rsidP="00656EF0">
            <w:pPr>
              <w:widowControl w:val="0"/>
              <w:spacing w:after="0" w:line="240" w:lineRule="auto"/>
              <w:contextualSpacing/>
              <w:jc w:val="center"/>
              <w:rPr>
                <w:rFonts w:ascii="Myriad Pro" w:hAnsi="Myriad Pro"/>
                <w:sz w:val="20"/>
                <w:szCs w:val="20"/>
              </w:rPr>
            </w:pPr>
          </w:p>
        </w:tc>
        <w:tc>
          <w:tcPr>
            <w:tcW w:w="1742" w:type="dxa"/>
            <w:vMerge/>
            <w:tcBorders>
              <w:left w:val="single" w:sz="6" w:space="0" w:color="auto"/>
              <w:right w:val="single" w:sz="6" w:space="0" w:color="auto"/>
            </w:tcBorders>
            <w:shd w:val="clear" w:color="auto" w:fill="FFFFFF"/>
            <w:vAlign w:val="center"/>
          </w:tcPr>
          <w:p w14:paraId="1B5D17FF" w14:textId="77777777" w:rsidR="00656EF0" w:rsidRPr="009A5820" w:rsidRDefault="00656EF0" w:rsidP="00656EF0">
            <w:pPr>
              <w:widowControl w:val="0"/>
              <w:spacing w:after="0" w:line="240" w:lineRule="auto"/>
              <w:contextualSpacing/>
              <w:jc w:val="center"/>
              <w:rPr>
                <w:rFonts w:ascii="Myriad Pro" w:hAnsi="Myriad Pro"/>
                <w:sz w:val="20"/>
                <w:szCs w:val="20"/>
              </w:rPr>
            </w:pPr>
          </w:p>
        </w:tc>
      </w:tr>
      <w:tr w:rsidR="00656EF0" w:rsidRPr="009A5820" w14:paraId="1C842EC5" w14:textId="77777777" w:rsidTr="00656EF0">
        <w:trPr>
          <w:trHeight w:val="23"/>
        </w:trPr>
        <w:tc>
          <w:tcPr>
            <w:tcW w:w="2570" w:type="dxa"/>
            <w:tcBorders>
              <w:top w:val="single" w:sz="6" w:space="0" w:color="auto"/>
              <w:left w:val="single" w:sz="6" w:space="0" w:color="auto"/>
              <w:bottom w:val="single" w:sz="6" w:space="0" w:color="auto"/>
              <w:right w:val="single" w:sz="6" w:space="0" w:color="auto"/>
            </w:tcBorders>
            <w:shd w:val="clear" w:color="auto" w:fill="FFFFFF"/>
          </w:tcPr>
          <w:p w14:paraId="6AD6F5C6"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НН</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539F990D"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215 083</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2CBF65C2"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109 004</w:t>
            </w:r>
          </w:p>
        </w:tc>
        <w:tc>
          <w:tcPr>
            <w:tcW w:w="1692" w:type="dxa"/>
            <w:vMerge/>
            <w:tcBorders>
              <w:left w:val="single" w:sz="6" w:space="0" w:color="auto"/>
              <w:right w:val="single" w:sz="6" w:space="0" w:color="auto"/>
            </w:tcBorders>
            <w:shd w:val="clear" w:color="auto" w:fill="FFFFFF"/>
            <w:vAlign w:val="center"/>
          </w:tcPr>
          <w:p w14:paraId="45AF9BBE" w14:textId="77777777" w:rsidR="00656EF0" w:rsidRPr="009A5820" w:rsidRDefault="00656EF0" w:rsidP="00656EF0">
            <w:pPr>
              <w:widowControl w:val="0"/>
              <w:spacing w:after="0" w:line="240" w:lineRule="auto"/>
              <w:contextualSpacing/>
              <w:jc w:val="center"/>
              <w:rPr>
                <w:rFonts w:ascii="Myriad Pro" w:hAnsi="Myriad Pro"/>
                <w:sz w:val="20"/>
                <w:szCs w:val="20"/>
              </w:rPr>
            </w:pPr>
          </w:p>
        </w:tc>
        <w:tc>
          <w:tcPr>
            <w:tcW w:w="1742" w:type="dxa"/>
            <w:vMerge/>
            <w:tcBorders>
              <w:left w:val="single" w:sz="6" w:space="0" w:color="auto"/>
              <w:right w:val="single" w:sz="6" w:space="0" w:color="auto"/>
            </w:tcBorders>
            <w:shd w:val="clear" w:color="auto" w:fill="FFFFFF"/>
            <w:vAlign w:val="center"/>
          </w:tcPr>
          <w:p w14:paraId="7CF6A0CF" w14:textId="77777777" w:rsidR="00656EF0" w:rsidRPr="009A5820" w:rsidRDefault="00656EF0" w:rsidP="00656EF0">
            <w:pPr>
              <w:widowControl w:val="0"/>
              <w:spacing w:after="0" w:line="240" w:lineRule="auto"/>
              <w:contextualSpacing/>
              <w:jc w:val="center"/>
              <w:rPr>
                <w:rFonts w:ascii="Myriad Pro" w:hAnsi="Myriad Pro"/>
                <w:sz w:val="20"/>
                <w:szCs w:val="20"/>
              </w:rPr>
            </w:pPr>
          </w:p>
        </w:tc>
      </w:tr>
      <w:tr w:rsidR="00656EF0" w:rsidRPr="009A5820" w14:paraId="6EC3329C" w14:textId="77777777" w:rsidTr="00656EF0">
        <w:trPr>
          <w:trHeight w:val="23"/>
        </w:trPr>
        <w:tc>
          <w:tcPr>
            <w:tcW w:w="2570" w:type="dxa"/>
            <w:tcBorders>
              <w:top w:val="single" w:sz="6" w:space="0" w:color="auto"/>
              <w:left w:val="single" w:sz="6" w:space="0" w:color="auto"/>
              <w:bottom w:val="single" w:sz="6" w:space="0" w:color="auto"/>
              <w:right w:val="single" w:sz="6" w:space="0" w:color="auto"/>
            </w:tcBorders>
            <w:shd w:val="clear" w:color="auto" w:fill="FFFFFF"/>
          </w:tcPr>
          <w:p w14:paraId="160301ED"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Население</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0C6DAA15"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342 620</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662297F5"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317 853</w:t>
            </w:r>
          </w:p>
        </w:tc>
        <w:tc>
          <w:tcPr>
            <w:tcW w:w="1692" w:type="dxa"/>
            <w:vMerge/>
            <w:tcBorders>
              <w:left w:val="single" w:sz="6" w:space="0" w:color="auto"/>
              <w:bottom w:val="single" w:sz="6" w:space="0" w:color="auto"/>
              <w:right w:val="single" w:sz="6" w:space="0" w:color="auto"/>
            </w:tcBorders>
            <w:shd w:val="clear" w:color="auto" w:fill="FFFFFF"/>
            <w:vAlign w:val="center"/>
          </w:tcPr>
          <w:p w14:paraId="582C71E9" w14:textId="77777777" w:rsidR="00656EF0" w:rsidRPr="009A5820" w:rsidRDefault="00656EF0" w:rsidP="00656EF0">
            <w:pPr>
              <w:widowControl w:val="0"/>
              <w:spacing w:after="0" w:line="240" w:lineRule="auto"/>
              <w:contextualSpacing/>
              <w:jc w:val="center"/>
              <w:rPr>
                <w:rFonts w:ascii="Myriad Pro" w:hAnsi="Myriad Pro"/>
                <w:sz w:val="20"/>
                <w:szCs w:val="20"/>
              </w:rPr>
            </w:pPr>
          </w:p>
        </w:tc>
        <w:tc>
          <w:tcPr>
            <w:tcW w:w="1742" w:type="dxa"/>
            <w:vMerge/>
            <w:tcBorders>
              <w:left w:val="single" w:sz="6" w:space="0" w:color="auto"/>
              <w:bottom w:val="single" w:sz="6" w:space="0" w:color="auto"/>
              <w:right w:val="single" w:sz="6" w:space="0" w:color="auto"/>
            </w:tcBorders>
            <w:shd w:val="clear" w:color="auto" w:fill="FFFFFF"/>
            <w:vAlign w:val="center"/>
          </w:tcPr>
          <w:p w14:paraId="3C1AE4AA" w14:textId="77777777" w:rsidR="00656EF0" w:rsidRPr="009A5820" w:rsidRDefault="00656EF0" w:rsidP="00656EF0">
            <w:pPr>
              <w:widowControl w:val="0"/>
              <w:spacing w:after="0" w:line="240" w:lineRule="auto"/>
              <w:contextualSpacing/>
              <w:jc w:val="center"/>
              <w:rPr>
                <w:rFonts w:ascii="Myriad Pro" w:hAnsi="Myriad Pro"/>
                <w:sz w:val="20"/>
                <w:szCs w:val="20"/>
              </w:rPr>
            </w:pPr>
          </w:p>
        </w:tc>
      </w:tr>
      <w:tr w:rsidR="00656EF0" w:rsidRPr="009A5820" w14:paraId="3F166443" w14:textId="77777777" w:rsidTr="00656EF0">
        <w:trPr>
          <w:trHeight w:val="23"/>
        </w:trPr>
        <w:tc>
          <w:tcPr>
            <w:tcW w:w="2570" w:type="dxa"/>
            <w:tcBorders>
              <w:top w:val="single" w:sz="6" w:space="0" w:color="auto"/>
              <w:left w:val="single" w:sz="6" w:space="0" w:color="auto"/>
              <w:bottom w:val="single" w:sz="6" w:space="0" w:color="auto"/>
              <w:right w:val="single" w:sz="6" w:space="0" w:color="auto"/>
            </w:tcBorders>
            <w:shd w:val="clear" w:color="auto" w:fill="FFFFFF"/>
          </w:tcPr>
          <w:p w14:paraId="5179773E" w14:textId="77777777" w:rsidR="00656EF0" w:rsidRPr="009A5820" w:rsidRDefault="00656EF0" w:rsidP="00656EF0">
            <w:pPr>
              <w:widowControl w:val="0"/>
              <w:spacing w:after="0" w:line="240" w:lineRule="auto"/>
              <w:contextualSpacing/>
              <w:jc w:val="both"/>
              <w:rPr>
                <w:rFonts w:ascii="Myriad Pro" w:hAnsi="Myriad Pro"/>
                <w:sz w:val="20"/>
                <w:szCs w:val="20"/>
              </w:rPr>
            </w:pPr>
            <w:r w:rsidRPr="009A5820">
              <w:rPr>
                <w:rFonts w:ascii="Myriad Pro" w:hAnsi="Myriad Pro"/>
                <w:sz w:val="20"/>
                <w:szCs w:val="20"/>
              </w:rPr>
              <w:t>Итого</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3BE06701"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1 172 261</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tcPr>
          <w:p w14:paraId="2ADC7744"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1 082 254</w:t>
            </w:r>
          </w:p>
        </w:tc>
        <w:tc>
          <w:tcPr>
            <w:tcW w:w="1692" w:type="dxa"/>
            <w:tcBorders>
              <w:top w:val="single" w:sz="6" w:space="0" w:color="auto"/>
              <w:left w:val="single" w:sz="6" w:space="0" w:color="auto"/>
              <w:bottom w:val="single" w:sz="6" w:space="0" w:color="auto"/>
              <w:right w:val="single" w:sz="6" w:space="0" w:color="auto"/>
            </w:tcBorders>
            <w:shd w:val="clear" w:color="auto" w:fill="FFFFFF"/>
            <w:vAlign w:val="center"/>
          </w:tcPr>
          <w:p w14:paraId="66D846BD"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X</w:t>
            </w:r>
          </w:p>
        </w:tc>
        <w:tc>
          <w:tcPr>
            <w:tcW w:w="1742" w:type="dxa"/>
            <w:tcBorders>
              <w:top w:val="single" w:sz="6" w:space="0" w:color="auto"/>
              <w:left w:val="single" w:sz="6" w:space="0" w:color="auto"/>
              <w:bottom w:val="single" w:sz="6" w:space="0" w:color="auto"/>
              <w:right w:val="single" w:sz="6" w:space="0" w:color="auto"/>
            </w:tcBorders>
            <w:shd w:val="clear" w:color="auto" w:fill="FFFFFF"/>
            <w:vAlign w:val="center"/>
          </w:tcPr>
          <w:p w14:paraId="121EB51A" w14:textId="77777777" w:rsidR="00656EF0" w:rsidRPr="009A5820" w:rsidRDefault="00656EF0" w:rsidP="00656EF0">
            <w:pPr>
              <w:widowControl w:val="0"/>
              <w:spacing w:after="0" w:line="240" w:lineRule="auto"/>
              <w:contextualSpacing/>
              <w:jc w:val="center"/>
              <w:rPr>
                <w:rFonts w:ascii="Myriad Pro" w:hAnsi="Myriad Pro"/>
                <w:sz w:val="20"/>
                <w:szCs w:val="20"/>
              </w:rPr>
            </w:pPr>
            <w:r w:rsidRPr="009A5820">
              <w:rPr>
                <w:rFonts w:ascii="Myriad Pro" w:hAnsi="Myriad Pro"/>
                <w:sz w:val="20"/>
                <w:szCs w:val="20"/>
              </w:rPr>
              <w:t>X</w:t>
            </w:r>
          </w:p>
        </w:tc>
      </w:tr>
    </w:tbl>
    <w:p w14:paraId="5911328F" w14:textId="77777777" w:rsidR="004E20C8" w:rsidRDefault="004E20C8" w:rsidP="009A5820">
      <w:pPr>
        <w:pStyle w:val="2f4"/>
      </w:pPr>
    </w:p>
    <w:p w14:paraId="03CD7816" w14:textId="77777777" w:rsidR="00656EF0" w:rsidRPr="00656EF0" w:rsidRDefault="00656EF0" w:rsidP="009A5820">
      <w:pPr>
        <w:pStyle w:val="2f4"/>
      </w:pPr>
      <w:r w:rsidRPr="00656EF0">
        <w:t xml:space="preserve">Указанные показатели соответствуют Сводному прогнозному балансу производства и поставок электрической энергии на 2018 год, утвержденному приказом Федеральной антимонопольной службы от 30 ноября 2017 года </w:t>
      </w:r>
      <w:r w:rsidR="003026D7">
        <w:t>№ </w:t>
      </w:r>
      <w:r w:rsidRPr="00656EF0">
        <w:t>1613/17-ДСП.</w:t>
      </w:r>
    </w:p>
    <w:p w14:paraId="7C849930" w14:textId="77777777" w:rsidR="00656EF0" w:rsidRPr="00656EF0" w:rsidRDefault="00656EF0" w:rsidP="009A5820">
      <w:pPr>
        <w:pStyle w:val="2f4"/>
      </w:pPr>
      <w:r w:rsidRPr="00656EF0">
        <w:t>Плановое поступление в сеть и отпуск из сети для организации в границах Архангельской области на 2018 год приняты Агентством по тарифам и ценам Архангельской области равным 3 377 010,36 тыс. кВт*ч и 2 953 195,56 тыс. кВт*ч соответственно.</w:t>
      </w:r>
    </w:p>
    <w:p w14:paraId="05F5C54C" w14:textId="77777777" w:rsidR="00656EF0" w:rsidRPr="00656EF0" w:rsidRDefault="00656EF0" w:rsidP="009A5820">
      <w:pPr>
        <w:pStyle w:val="2f4"/>
        <w:rPr>
          <w:highlight w:val="yellow"/>
        </w:rPr>
      </w:pPr>
    </w:p>
    <w:p w14:paraId="409E95A7" w14:textId="77777777" w:rsidR="00656EF0" w:rsidRPr="00656EF0" w:rsidRDefault="00656EF0" w:rsidP="009A5820">
      <w:pPr>
        <w:pStyle w:val="affff3"/>
      </w:pPr>
      <w:r w:rsidRPr="00656EF0">
        <w:lastRenderedPageBreak/>
        <w:t>ПОЗИЦИЯ ИСПОЛНИТЕЛЯ</w:t>
      </w:r>
    </w:p>
    <w:p w14:paraId="1EE0057B" w14:textId="77777777" w:rsidR="00656EF0" w:rsidRPr="00656EF0" w:rsidRDefault="00656EF0" w:rsidP="009A5820">
      <w:pPr>
        <w:pStyle w:val="2f4"/>
      </w:pPr>
      <w:r w:rsidRPr="00656EF0">
        <w:t>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Архангельской области на 2018 год (далее - Сводный прогнозный баланс).</w:t>
      </w:r>
    </w:p>
    <w:p w14:paraId="133F030C" w14:textId="77777777" w:rsidR="00656EF0" w:rsidRPr="00656EF0" w:rsidRDefault="00656EF0" w:rsidP="009A5820">
      <w:pPr>
        <w:pStyle w:val="2f4"/>
      </w:pPr>
      <w:r w:rsidRPr="00656EF0">
        <w:t xml:space="preserve">В Сводном прогнозном балансе на 2018 год для филиала </w:t>
      </w:r>
      <w:r w:rsidR="003026D7">
        <w:t>ПАО </w:t>
      </w:r>
      <w:r w:rsidRPr="00656EF0">
        <w:t>«МРСК Северо-Запада» «Архэнерго» определен размер потерь электрической энергии в электрических сетях на 2018 год – 429,815 млн. кВтч. Данный показатель соответствует данным, учтенным Агентством по тарифам и ценам Архангельской области при установлении тарифов на услуги по передаче электрической энергии.</w:t>
      </w:r>
    </w:p>
    <w:p w14:paraId="7364A225" w14:textId="77777777" w:rsidR="00656EF0" w:rsidRPr="00656EF0" w:rsidRDefault="00656EF0" w:rsidP="009A5820">
      <w:pPr>
        <w:pStyle w:val="2f4"/>
      </w:pPr>
      <w:r w:rsidRPr="00656EF0">
        <w:t>Как уже отмечалось ранее, в</w:t>
      </w:r>
      <w:r w:rsidRPr="00656EF0">
        <w:rPr>
          <w:color w:val="000000" w:themeColor="text1"/>
        </w:rPr>
        <w:t xml:space="preserve"> соответствии с пунктом 38 Основ ценообразования </w:t>
      </w:r>
      <w:r w:rsidR="003026D7">
        <w:rPr>
          <w:color w:val="000000" w:themeColor="text1"/>
        </w:rPr>
        <w:t>№ </w:t>
      </w:r>
      <w:r w:rsidRPr="00656EF0">
        <w:rPr>
          <w:color w:val="000000" w:themeColor="text1"/>
        </w:rPr>
        <w:t>1178 уровень потерь электрической энергии при ее передаче по электрическим сетям является одним из долгосрочных параметров регулирования,</w:t>
      </w:r>
      <w:r w:rsidRPr="00656EF0">
        <w:t xml:space="preserve"> который в соответствии с действующим законодательством не подлежит изменению в течение действия долгосрочного периода регулирования.</w:t>
      </w:r>
    </w:p>
    <w:p w14:paraId="76AD6DE2" w14:textId="77777777" w:rsidR="00656EF0" w:rsidRPr="00656EF0" w:rsidRDefault="00656EF0" w:rsidP="009A5820">
      <w:pPr>
        <w:pStyle w:val="2f4"/>
        <w:rPr>
          <w:rFonts w:eastAsia="Calibri"/>
          <w:b/>
          <w:bCs/>
          <w:color w:val="000000" w:themeColor="text1"/>
        </w:rPr>
      </w:pPr>
      <w:r w:rsidRPr="00656EF0">
        <w:rPr>
          <w:rFonts w:eastAsia="Calibri"/>
          <w:b/>
          <w:bCs/>
          <w:color w:val="000000" w:themeColor="text1"/>
        </w:rPr>
        <w:t xml:space="preserve">Уровень потерь электрической энергии при ее передаче по электрическим сетям утвержден Постановлением Агентства по тарифам и ценам Архангельской области от 13.12.2013 </w:t>
      </w:r>
      <w:r w:rsidR="003026D7">
        <w:rPr>
          <w:rFonts w:eastAsia="Calibri"/>
          <w:b/>
          <w:bCs/>
          <w:color w:val="000000" w:themeColor="text1"/>
        </w:rPr>
        <w:t>№ </w:t>
      </w:r>
      <w:r w:rsidRPr="00656EF0">
        <w:rPr>
          <w:rFonts w:eastAsia="Calibri"/>
          <w:b/>
          <w:bCs/>
          <w:color w:val="000000" w:themeColor="text1"/>
        </w:rPr>
        <w:t>79-э/1 в размере 12,55%.</w:t>
      </w:r>
    </w:p>
    <w:p w14:paraId="765D6E76" w14:textId="77777777" w:rsidR="00656EF0" w:rsidRPr="00656EF0" w:rsidRDefault="00656EF0" w:rsidP="009A5820">
      <w:pPr>
        <w:pStyle w:val="2f4"/>
        <w:rPr>
          <w:rFonts w:eastAsia="Calibri"/>
          <w:b/>
          <w:bCs/>
          <w:color w:val="000000" w:themeColor="text1"/>
        </w:rPr>
      </w:pPr>
      <w:r w:rsidRPr="00656EF0">
        <w:rPr>
          <w:rFonts w:eastAsia="Calibri"/>
          <w:b/>
          <w:bCs/>
          <w:color w:val="000000" w:themeColor="text1"/>
        </w:rPr>
        <w:t>Исполнитель отмечает, что величина потерь в количестве 429,815 млн. кВтч не соответствует утвержденному уровню потерь и составляет 12,73% (429,815 / 3 377,01), что на 0,18 процентных пункта превышает уровень потерь, утвержденный в качестве долгосрочного параметра регулирования (12,73 %-12,55%).</w:t>
      </w:r>
    </w:p>
    <w:p w14:paraId="79638C57" w14:textId="77777777" w:rsidR="00656EF0" w:rsidRPr="00656EF0" w:rsidRDefault="00656EF0" w:rsidP="009A5820">
      <w:pPr>
        <w:pStyle w:val="2f4"/>
      </w:pPr>
      <w:r w:rsidRPr="00656EF0">
        <w:t xml:space="preserve">Объем отпуска электрической энергии в сеть и объем отпуска электрической энергии из сети приняты Агентством по тарифам и ценам Архангельской области на 2018 год ниже уровня, заявленного со стороны филиала </w:t>
      </w:r>
      <w:r w:rsidR="003026D7">
        <w:t>ПАО </w:t>
      </w:r>
      <w:r w:rsidRPr="00656EF0">
        <w:t xml:space="preserve">«МРСК Северо-Запада» «Архэнерго» и ниже фактического значений 2016 года.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1050"/>
        <w:gridCol w:w="1299"/>
        <w:gridCol w:w="1542"/>
        <w:gridCol w:w="1049"/>
        <w:gridCol w:w="816"/>
        <w:gridCol w:w="990"/>
      </w:tblGrid>
      <w:tr w:rsidR="00656EF0" w:rsidRPr="009A5820" w14:paraId="11093B73" w14:textId="77777777" w:rsidTr="00656EF0">
        <w:trPr>
          <w:cantSplit/>
          <w:trHeight w:val="600"/>
          <w:tblHeader/>
        </w:trPr>
        <w:tc>
          <w:tcPr>
            <w:tcW w:w="14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0BDFF6"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lastRenderedPageBreak/>
              <w:t>Наименование показателя</w:t>
            </w:r>
          </w:p>
        </w:tc>
        <w:tc>
          <w:tcPr>
            <w:tcW w:w="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9BD209"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2016 год (факт)</w:t>
            </w:r>
          </w:p>
        </w:tc>
        <w:tc>
          <w:tcPr>
            <w:tcW w:w="6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56BE1"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2017 год (план – ожидаемое значение по данным филиала)</w:t>
            </w:r>
          </w:p>
        </w:tc>
        <w:tc>
          <w:tcPr>
            <w:tcW w:w="13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984A97"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2018 год</w:t>
            </w:r>
          </w:p>
        </w:tc>
        <w:tc>
          <w:tcPr>
            <w:tcW w:w="4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25101"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Откл. от факта 2016 года</w:t>
            </w:r>
          </w:p>
        </w:tc>
        <w:tc>
          <w:tcPr>
            <w:tcW w:w="4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9A7E83"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 xml:space="preserve">Откл. </w:t>
            </w:r>
          </w:p>
          <w:p w14:paraId="01F437B1"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от предл филиала</w:t>
            </w:r>
          </w:p>
        </w:tc>
      </w:tr>
      <w:tr w:rsidR="00656EF0" w:rsidRPr="009A5820" w14:paraId="0FD5C1D9" w14:textId="77777777" w:rsidTr="00656EF0">
        <w:trPr>
          <w:cantSplit/>
          <w:trHeight w:val="472"/>
        </w:trPr>
        <w:tc>
          <w:tcPr>
            <w:tcW w:w="14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A5C75" w14:textId="77777777" w:rsidR="00656EF0" w:rsidRPr="009A5820" w:rsidRDefault="00656EF0" w:rsidP="00656EF0">
            <w:pPr>
              <w:spacing w:after="0" w:line="240" w:lineRule="auto"/>
              <w:rPr>
                <w:rStyle w:val="af5"/>
                <w:rFonts w:ascii="Myriad Pro" w:hAnsi="Myriad Pro"/>
                <w:b w:val="0"/>
                <w:bCs w:val="0"/>
                <w:sz w:val="20"/>
                <w:szCs w:val="20"/>
              </w:rPr>
            </w:pPr>
          </w:p>
        </w:tc>
        <w:tc>
          <w:tcPr>
            <w:tcW w:w="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9CF65" w14:textId="77777777" w:rsidR="00656EF0" w:rsidRPr="009A5820" w:rsidRDefault="00656EF0" w:rsidP="00656EF0">
            <w:pPr>
              <w:spacing w:after="0" w:line="240" w:lineRule="auto"/>
              <w:rPr>
                <w:rStyle w:val="af5"/>
                <w:rFonts w:ascii="Myriad Pro" w:hAnsi="Myriad Pro"/>
                <w:b w:val="0"/>
                <w:bCs w:val="0"/>
                <w:sz w:val="20"/>
                <w:szCs w:val="20"/>
              </w:rPr>
            </w:pPr>
          </w:p>
        </w:tc>
        <w:tc>
          <w:tcPr>
            <w:tcW w:w="6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615D4" w14:textId="77777777" w:rsidR="00656EF0" w:rsidRPr="009A5820" w:rsidRDefault="00656EF0" w:rsidP="00656EF0">
            <w:pPr>
              <w:spacing w:after="0" w:line="240" w:lineRule="auto"/>
              <w:rPr>
                <w:rStyle w:val="af5"/>
                <w:rFonts w:ascii="Myriad Pro" w:hAnsi="Myriad Pro"/>
                <w:b w:val="0"/>
                <w:bCs w:val="0"/>
                <w:sz w:val="20"/>
                <w:szCs w:val="20"/>
              </w:rPr>
            </w:pP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D0526F"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Предложение</w:t>
            </w:r>
          </w:p>
          <w:p w14:paraId="6BF76628"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филиала</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16F3DC" w14:textId="77777777" w:rsidR="00656EF0" w:rsidRPr="009A5820" w:rsidRDefault="00656EF0" w:rsidP="00656EF0">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ТБР</w:t>
            </w:r>
          </w:p>
        </w:tc>
        <w:tc>
          <w:tcPr>
            <w:tcW w:w="4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604FB" w14:textId="77777777" w:rsidR="00656EF0" w:rsidRPr="009A5820" w:rsidRDefault="00656EF0" w:rsidP="00656EF0">
            <w:pPr>
              <w:spacing w:after="0" w:line="240" w:lineRule="auto"/>
              <w:rPr>
                <w:rStyle w:val="af5"/>
                <w:rFonts w:ascii="Myriad Pro" w:hAnsi="Myriad Pro"/>
                <w:b w:val="0"/>
                <w:bCs w:val="0"/>
                <w:sz w:val="20"/>
                <w:szCs w:val="20"/>
              </w:rPr>
            </w:pPr>
          </w:p>
        </w:tc>
        <w:tc>
          <w:tcPr>
            <w:tcW w:w="4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49E4A7" w14:textId="77777777" w:rsidR="00656EF0" w:rsidRPr="009A5820" w:rsidRDefault="00656EF0" w:rsidP="00656EF0">
            <w:pPr>
              <w:spacing w:after="0" w:line="240" w:lineRule="auto"/>
              <w:rPr>
                <w:rStyle w:val="af5"/>
                <w:rFonts w:ascii="Myriad Pro" w:hAnsi="Myriad Pro"/>
                <w:b w:val="0"/>
                <w:bCs w:val="0"/>
                <w:sz w:val="20"/>
                <w:szCs w:val="20"/>
              </w:rPr>
            </w:pPr>
          </w:p>
        </w:tc>
      </w:tr>
      <w:tr w:rsidR="00656EF0" w:rsidRPr="009A5820" w14:paraId="30CA7F52" w14:textId="77777777" w:rsidTr="00656EF0">
        <w:trPr>
          <w:cantSplit/>
          <w:trHeight w:val="300"/>
        </w:trPr>
        <w:tc>
          <w:tcPr>
            <w:tcW w:w="1494" w:type="pct"/>
            <w:tcBorders>
              <w:top w:val="single" w:sz="4" w:space="0" w:color="FFFFFF" w:themeColor="background1"/>
            </w:tcBorders>
            <w:shd w:val="clear" w:color="auto" w:fill="auto"/>
            <w:noWrap/>
            <w:vAlign w:val="center"/>
            <w:hideMark/>
          </w:tcPr>
          <w:p w14:paraId="167A59E2" w14:textId="77777777" w:rsidR="00656EF0" w:rsidRPr="009A5820" w:rsidRDefault="00656EF0" w:rsidP="00656EF0">
            <w:pPr>
              <w:spacing w:after="0" w:line="240" w:lineRule="auto"/>
              <w:rPr>
                <w:rStyle w:val="af5"/>
                <w:rFonts w:ascii="Myriad Pro" w:hAnsi="Myriad Pro"/>
                <w:b w:val="0"/>
                <w:bCs w:val="0"/>
                <w:sz w:val="20"/>
                <w:szCs w:val="20"/>
              </w:rPr>
            </w:pPr>
            <w:r w:rsidRPr="009A5820">
              <w:rPr>
                <w:rStyle w:val="af5"/>
                <w:rFonts w:ascii="Myriad Pro" w:hAnsi="Myriad Pro"/>
                <w:b w:val="0"/>
                <w:bCs w:val="0"/>
                <w:sz w:val="20"/>
                <w:szCs w:val="20"/>
              </w:rPr>
              <w:t>Отпуск в сеть, млн. кВтч</w:t>
            </w:r>
          </w:p>
        </w:tc>
        <w:tc>
          <w:tcPr>
            <w:tcW w:w="567" w:type="pct"/>
            <w:tcBorders>
              <w:top w:val="single" w:sz="4" w:space="0" w:color="FFFFFF" w:themeColor="background1"/>
            </w:tcBorders>
            <w:shd w:val="clear" w:color="auto" w:fill="auto"/>
            <w:noWrap/>
            <w:vAlign w:val="center"/>
            <w:hideMark/>
          </w:tcPr>
          <w:p w14:paraId="6ED6E17B"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3447,731</w:t>
            </w:r>
          </w:p>
        </w:tc>
        <w:tc>
          <w:tcPr>
            <w:tcW w:w="697" w:type="pct"/>
            <w:tcBorders>
              <w:top w:val="single" w:sz="4" w:space="0" w:color="FFFFFF" w:themeColor="background1"/>
            </w:tcBorders>
            <w:shd w:val="clear" w:color="auto" w:fill="auto"/>
            <w:noWrap/>
            <w:vAlign w:val="center"/>
            <w:hideMark/>
          </w:tcPr>
          <w:p w14:paraId="4495163B"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3 417,36</w:t>
            </w:r>
          </w:p>
        </w:tc>
        <w:tc>
          <w:tcPr>
            <w:tcW w:w="824" w:type="pct"/>
            <w:tcBorders>
              <w:top w:val="single" w:sz="4" w:space="0" w:color="FFFFFF" w:themeColor="background1"/>
            </w:tcBorders>
            <w:shd w:val="clear" w:color="auto" w:fill="auto"/>
            <w:noWrap/>
            <w:vAlign w:val="center"/>
            <w:hideMark/>
          </w:tcPr>
          <w:p w14:paraId="2682BAAA"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3406,8</w:t>
            </w:r>
          </w:p>
        </w:tc>
        <w:tc>
          <w:tcPr>
            <w:tcW w:w="566" w:type="pct"/>
            <w:tcBorders>
              <w:top w:val="single" w:sz="4" w:space="0" w:color="FFFFFF" w:themeColor="background1"/>
            </w:tcBorders>
            <w:shd w:val="clear" w:color="auto" w:fill="auto"/>
            <w:noWrap/>
            <w:vAlign w:val="center"/>
            <w:hideMark/>
          </w:tcPr>
          <w:p w14:paraId="003FCE73"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3377,01</w:t>
            </w:r>
          </w:p>
        </w:tc>
        <w:tc>
          <w:tcPr>
            <w:tcW w:w="444" w:type="pct"/>
            <w:tcBorders>
              <w:top w:val="single" w:sz="4" w:space="0" w:color="FFFFFF" w:themeColor="background1"/>
            </w:tcBorders>
            <w:shd w:val="clear" w:color="auto" w:fill="auto"/>
            <w:noWrap/>
            <w:vAlign w:val="center"/>
            <w:hideMark/>
          </w:tcPr>
          <w:p w14:paraId="2ADFB838" w14:textId="77777777" w:rsidR="00656EF0" w:rsidRPr="009A5820" w:rsidRDefault="00656EF0" w:rsidP="00656EF0">
            <w:pPr>
              <w:spacing w:after="0"/>
              <w:jc w:val="center"/>
              <w:rPr>
                <w:rFonts w:ascii="Myriad Pro" w:hAnsi="Myriad Pro"/>
                <w:sz w:val="20"/>
                <w:szCs w:val="20"/>
                <w:highlight w:val="yellow"/>
              </w:rPr>
            </w:pPr>
            <w:r w:rsidRPr="009A5820">
              <w:rPr>
                <w:rFonts w:ascii="Myriad Pro" w:hAnsi="Myriad Pro" w:cs="Calibri"/>
                <w:color w:val="000000"/>
                <w:sz w:val="20"/>
                <w:szCs w:val="20"/>
              </w:rPr>
              <w:t>-2,05%</w:t>
            </w:r>
          </w:p>
        </w:tc>
        <w:tc>
          <w:tcPr>
            <w:tcW w:w="408" w:type="pct"/>
            <w:tcBorders>
              <w:top w:val="single" w:sz="4" w:space="0" w:color="FFFFFF" w:themeColor="background1"/>
            </w:tcBorders>
            <w:vAlign w:val="center"/>
          </w:tcPr>
          <w:p w14:paraId="63AAF6CA" w14:textId="77777777" w:rsidR="00656EF0" w:rsidRPr="009A5820" w:rsidRDefault="00656EF0" w:rsidP="00656EF0">
            <w:pPr>
              <w:spacing w:after="0"/>
              <w:jc w:val="center"/>
              <w:rPr>
                <w:rFonts w:ascii="Myriad Pro" w:hAnsi="Myriad Pro" w:cs="Calibri"/>
                <w:color w:val="000000"/>
                <w:sz w:val="20"/>
                <w:szCs w:val="20"/>
              </w:rPr>
            </w:pPr>
            <w:r w:rsidRPr="009A5820">
              <w:rPr>
                <w:rFonts w:ascii="Myriad Pro" w:hAnsi="Myriad Pro" w:cs="Calibri"/>
                <w:color w:val="000000"/>
                <w:sz w:val="20"/>
                <w:szCs w:val="20"/>
              </w:rPr>
              <w:t>-0,8%</w:t>
            </w:r>
          </w:p>
        </w:tc>
      </w:tr>
      <w:tr w:rsidR="00656EF0" w:rsidRPr="009A5820" w14:paraId="1105BF9D" w14:textId="77777777" w:rsidTr="00656EF0">
        <w:trPr>
          <w:cantSplit/>
          <w:trHeight w:val="300"/>
        </w:trPr>
        <w:tc>
          <w:tcPr>
            <w:tcW w:w="1494" w:type="pct"/>
            <w:shd w:val="clear" w:color="auto" w:fill="auto"/>
            <w:noWrap/>
            <w:vAlign w:val="center"/>
            <w:hideMark/>
          </w:tcPr>
          <w:p w14:paraId="638341C2" w14:textId="77777777" w:rsidR="00656EF0" w:rsidRPr="009A5820" w:rsidRDefault="00656EF0" w:rsidP="00656EF0">
            <w:pPr>
              <w:spacing w:after="0" w:line="240" w:lineRule="auto"/>
              <w:rPr>
                <w:rStyle w:val="af5"/>
                <w:rFonts w:ascii="Myriad Pro" w:hAnsi="Myriad Pro"/>
                <w:b w:val="0"/>
                <w:bCs w:val="0"/>
                <w:sz w:val="20"/>
                <w:szCs w:val="20"/>
              </w:rPr>
            </w:pPr>
            <w:r w:rsidRPr="009A5820">
              <w:rPr>
                <w:rStyle w:val="af5"/>
                <w:rFonts w:ascii="Myriad Pro" w:hAnsi="Myriad Pro"/>
                <w:b w:val="0"/>
                <w:bCs w:val="0"/>
                <w:sz w:val="20"/>
                <w:szCs w:val="20"/>
              </w:rPr>
              <w:t>Потери, млн. кВтч</w:t>
            </w:r>
          </w:p>
        </w:tc>
        <w:tc>
          <w:tcPr>
            <w:tcW w:w="567" w:type="pct"/>
            <w:shd w:val="clear" w:color="auto" w:fill="auto"/>
            <w:noWrap/>
            <w:vAlign w:val="center"/>
            <w:hideMark/>
          </w:tcPr>
          <w:p w14:paraId="3D7E8891"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342,922</w:t>
            </w:r>
          </w:p>
        </w:tc>
        <w:tc>
          <w:tcPr>
            <w:tcW w:w="697" w:type="pct"/>
            <w:shd w:val="clear" w:color="auto" w:fill="auto"/>
            <w:noWrap/>
            <w:vAlign w:val="center"/>
            <w:hideMark/>
          </w:tcPr>
          <w:p w14:paraId="3A49FB64"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428,879</w:t>
            </w:r>
          </w:p>
        </w:tc>
        <w:tc>
          <w:tcPr>
            <w:tcW w:w="824" w:type="pct"/>
            <w:shd w:val="clear" w:color="auto" w:fill="auto"/>
            <w:noWrap/>
            <w:vAlign w:val="center"/>
            <w:hideMark/>
          </w:tcPr>
          <w:p w14:paraId="433E0791"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427,5</w:t>
            </w:r>
          </w:p>
        </w:tc>
        <w:tc>
          <w:tcPr>
            <w:tcW w:w="566" w:type="pct"/>
            <w:shd w:val="clear" w:color="auto" w:fill="auto"/>
            <w:noWrap/>
            <w:vAlign w:val="center"/>
            <w:hideMark/>
          </w:tcPr>
          <w:p w14:paraId="3DB51028"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429,815</w:t>
            </w:r>
          </w:p>
        </w:tc>
        <w:tc>
          <w:tcPr>
            <w:tcW w:w="444" w:type="pct"/>
            <w:shd w:val="clear" w:color="auto" w:fill="auto"/>
            <w:noWrap/>
            <w:vAlign w:val="center"/>
            <w:hideMark/>
          </w:tcPr>
          <w:p w14:paraId="66399722" w14:textId="77777777" w:rsidR="00656EF0" w:rsidRPr="009A5820" w:rsidRDefault="00656EF0" w:rsidP="00656EF0">
            <w:pPr>
              <w:spacing w:after="0"/>
              <w:jc w:val="center"/>
              <w:rPr>
                <w:rFonts w:ascii="Myriad Pro" w:hAnsi="Myriad Pro"/>
                <w:sz w:val="20"/>
                <w:szCs w:val="20"/>
                <w:highlight w:val="yellow"/>
              </w:rPr>
            </w:pPr>
          </w:p>
        </w:tc>
        <w:tc>
          <w:tcPr>
            <w:tcW w:w="408" w:type="pct"/>
            <w:vAlign w:val="center"/>
          </w:tcPr>
          <w:p w14:paraId="4A67F3EE" w14:textId="77777777" w:rsidR="00656EF0" w:rsidRPr="009A5820" w:rsidRDefault="00656EF0" w:rsidP="00656EF0">
            <w:pPr>
              <w:spacing w:after="0"/>
              <w:jc w:val="center"/>
              <w:rPr>
                <w:rFonts w:ascii="Myriad Pro" w:hAnsi="Myriad Pro" w:cs="Calibri"/>
                <w:color w:val="000000"/>
                <w:sz w:val="20"/>
                <w:szCs w:val="20"/>
              </w:rPr>
            </w:pPr>
          </w:p>
        </w:tc>
      </w:tr>
      <w:tr w:rsidR="00656EF0" w:rsidRPr="009A5820" w14:paraId="2E646F43" w14:textId="77777777" w:rsidTr="00656EF0">
        <w:trPr>
          <w:cantSplit/>
          <w:trHeight w:val="300"/>
        </w:trPr>
        <w:tc>
          <w:tcPr>
            <w:tcW w:w="1494" w:type="pct"/>
            <w:shd w:val="clear" w:color="auto" w:fill="auto"/>
            <w:noWrap/>
            <w:vAlign w:val="center"/>
            <w:hideMark/>
          </w:tcPr>
          <w:p w14:paraId="2494AED2" w14:textId="77777777" w:rsidR="00656EF0" w:rsidRPr="009A5820" w:rsidRDefault="00656EF0" w:rsidP="00656EF0">
            <w:pPr>
              <w:spacing w:after="0" w:line="240" w:lineRule="auto"/>
              <w:rPr>
                <w:rStyle w:val="af5"/>
                <w:rFonts w:ascii="Myriad Pro" w:hAnsi="Myriad Pro"/>
                <w:b w:val="0"/>
                <w:bCs w:val="0"/>
                <w:sz w:val="20"/>
                <w:szCs w:val="20"/>
              </w:rPr>
            </w:pPr>
            <w:r w:rsidRPr="009A5820">
              <w:rPr>
                <w:rStyle w:val="af5"/>
                <w:rFonts w:ascii="Myriad Pro" w:hAnsi="Myriad Pro"/>
                <w:b w:val="0"/>
                <w:bCs w:val="0"/>
                <w:sz w:val="20"/>
                <w:szCs w:val="20"/>
              </w:rPr>
              <w:t>Отпуск из сети, млн. кВтч</w:t>
            </w:r>
          </w:p>
        </w:tc>
        <w:tc>
          <w:tcPr>
            <w:tcW w:w="567" w:type="pct"/>
            <w:shd w:val="clear" w:color="auto" w:fill="auto"/>
            <w:noWrap/>
            <w:vAlign w:val="center"/>
            <w:hideMark/>
          </w:tcPr>
          <w:p w14:paraId="77037E62"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3087,403</w:t>
            </w:r>
          </w:p>
        </w:tc>
        <w:tc>
          <w:tcPr>
            <w:tcW w:w="697" w:type="pct"/>
            <w:shd w:val="clear" w:color="auto" w:fill="auto"/>
            <w:noWrap/>
            <w:vAlign w:val="center"/>
            <w:hideMark/>
          </w:tcPr>
          <w:p w14:paraId="5C147C79"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2971,187</w:t>
            </w:r>
          </w:p>
        </w:tc>
        <w:tc>
          <w:tcPr>
            <w:tcW w:w="824" w:type="pct"/>
            <w:shd w:val="clear" w:color="auto" w:fill="auto"/>
            <w:noWrap/>
            <w:vAlign w:val="center"/>
            <w:hideMark/>
          </w:tcPr>
          <w:p w14:paraId="18F80600"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2962,125</w:t>
            </w:r>
          </w:p>
        </w:tc>
        <w:tc>
          <w:tcPr>
            <w:tcW w:w="566" w:type="pct"/>
            <w:shd w:val="clear" w:color="auto" w:fill="auto"/>
            <w:noWrap/>
            <w:vAlign w:val="center"/>
            <w:hideMark/>
          </w:tcPr>
          <w:p w14:paraId="7E0AF1E2" w14:textId="77777777" w:rsidR="00656EF0" w:rsidRPr="009A5820" w:rsidRDefault="00656EF0" w:rsidP="00656EF0">
            <w:pPr>
              <w:spacing w:after="0" w:line="240" w:lineRule="auto"/>
              <w:jc w:val="center"/>
              <w:rPr>
                <w:rStyle w:val="af5"/>
                <w:rFonts w:ascii="Myriad Pro" w:hAnsi="Myriad Pro"/>
                <w:b w:val="0"/>
                <w:bCs w:val="0"/>
                <w:sz w:val="20"/>
                <w:szCs w:val="20"/>
              </w:rPr>
            </w:pPr>
            <w:r w:rsidRPr="009A5820">
              <w:rPr>
                <w:rFonts w:ascii="Myriad Pro" w:hAnsi="Myriad Pro" w:cs="Arial"/>
                <w:color w:val="26282F"/>
                <w:sz w:val="20"/>
                <w:szCs w:val="20"/>
              </w:rPr>
              <w:t>2953,196</w:t>
            </w:r>
          </w:p>
        </w:tc>
        <w:tc>
          <w:tcPr>
            <w:tcW w:w="444" w:type="pct"/>
            <w:shd w:val="clear" w:color="auto" w:fill="auto"/>
            <w:noWrap/>
            <w:vAlign w:val="center"/>
            <w:hideMark/>
          </w:tcPr>
          <w:p w14:paraId="04EE5AAC" w14:textId="77777777" w:rsidR="00656EF0" w:rsidRPr="009A5820" w:rsidRDefault="00656EF0" w:rsidP="00656EF0">
            <w:pPr>
              <w:spacing w:after="0" w:line="240" w:lineRule="auto"/>
              <w:jc w:val="center"/>
              <w:rPr>
                <w:rStyle w:val="af5"/>
                <w:rFonts w:ascii="Myriad Pro" w:hAnsi="Myriad Pro"/>
                <w:b w:val="0"/>
                <w:bCs w:val="0"/>
                <w:sz w:val="20"/>
                <w:szCs w:val="20"/>
                <w:highlight w:val="yellow"/>
              </w:rPr>
            </w:pPr>
            <w:r w:rsidRPr="009A5820">
              <w:rPr>
                <w:rFonts w:ascii="Myriad Pro" w:hAnsi="Myriad Pro" w:cs="Arial"/>
                <w:color w:val="26282F"/>
                <w:sz w:val="20"/>
                <w:szCs w:val="20"/>
              </w:rPr>
              <w:t>-4,35%</w:t>
            </w:r>
          </w:p>
        </w:tc>
        <w:tc>
          <w:tcPr>
            <w:tcW w:w="408" w:type="pct"/>
            <w:vAlign w:val="center"/>
          </w:tcPr>
          <w:p w14:paraId="47193DCB" w14:textId="77777777" w:rsidR="00656EF0" w:rsidRPr="009A5820" w:rsidRDefault="00656EF0" w:rsidP="00656EF0">
            <w:pPr>
              <w:spacing w:after="0" w:line="240" w:lineRule="auto"/>
              <w:jc w:val="center"/>
              <w:rPr>
                <w:rFonts w:ascii="Myriad Pro" w:hAnsi="Myriad Pro" w:cs="Arial"/>
                <w:color w:val="26282F"/>
                <w:sz w:val="20"/>
                <w:szCs w:val="20"/>
              </w:rPr>
            </w:pPr>
            <w:r w:rsidRPr="009A5820">
              <w:rPr>
                <w:rFonts w:ascii="Myriad Pro" w:hAnsi="Myriad Pro" w:cs="Arial"/>
                <w:color w:val="26282F"/>
                <w:sz w:val="20"/>
                <w:szCs w:val="20"/>
              </w:rPr>
              <w:t>-0,3%</w:t>
            </w:r>
          </w:p>
        </w:tc>
      </w:tr>
    </w:tbl>
    <w:p w14:paraId="5E0D2100" w14:textId="77777777" w:rsidR="00656EF0" w:rsidRPr="00656EF0" w:rsidRDefault="00656EF0" w:rsidP="009A5820">
      <w:pPr>
        <w:pStyle w:val="2f4"/>
      </w:pPr>
      <w:r w:rsidRPr="00656EF0">
        <w:t>В соответствии с данными, представленными в сводном прогнозном балансе, величина полезного отпуска электрической энергии на 2018 год прочим категориям потребителей и населению составит 2 255 млн. кВтч.</w:t>
      </w:r>
    </w:p>
    <w:p w14:paraId="38B7D7AA" w14:textId="77777777" w:rsidR="00656EF0" w:rsidRPr="00656EF0" w:rsidRDefault="00656EF0" w:rsidP="009A5820">
      <w:pPr>
        <w:pStyle w:val="2f4"/>
        <w:rPr>
          <w:b/>
          <w:bCs/>
          <w:color w:val="FFFFFF"/>
        </w:rPr>
        <w:sectPr w:rsidR="00656EF0" w:rsidRPr="00656EF0">
          <w:pgSz w:w="11906" w:h="16838"/>
          <w:pgMar w:top="1134" w:right="850" w:bottom="1134" w:left="1701" w:header="708" w:footer="708" w:gutter="0"/>
          <w:cols w:space="72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1"/>
        <w:gridCol w:w="1455"/>
        <w:gridCol w:w="1828"/>
        <w:gridCol w:w="1266"/>
        <w:gridCol w:w="1931"/>
        <w:gridCol w:w="1443"/>
        <w:gridCol w:w="1204"/>
        <w:gridCol w:w="1748"/>
      </w:tblGrid>
      <w:tr w:rsidR="00656EF0" w:rsidRPr="00656EF0" w14:paraId="7CAB2969" w14:textId="77777777" w:rsidTr="00656EF0">
        <w:trPr>
          <w:trHeight w:val="20"/>
          <w:tblHeader/>
          <w:jc w:val="center"/>
        </w:trPr>
        <w:tc>
          <w:tcPr>
            <w:tcW w:w="13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D9665A"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lastRenderedPageBreak/>
              <w:t>Наименование показателя </w:t>
            </w:r>
          </w:p>
        </w:tc>
        <w:tc>
          <w:tcPr>
            <w:tcW w:w="4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8837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2016 год (факт)</w:t>
            </w:r>
          </w:p>
        </w:tc>
        <w:tc>
          <w:tcPr>
            <w:tcW w:w="6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18D807"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2017 год (план ожидаемое значение по данным филиала)</w:t>
            </w:r>
          </w:p>
        </w:tc>
        <w:tc>
          <w:tcPr>
            <w:tcW w:w="4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47649"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2017 год (ТБР)</w:t>
            </w:r>
          </w:p>
        </w:tc>
        <w:tc>
          <w:tcPr>
            <w:tcW w:w="11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DA9E05"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 xml:space="preserve">2018 год </w:t>
            </w:r>
          </w:p>
        </w:tc>
        <w:tc>
          <w:tcPr>
            <w:tcW w:w="4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CF4F1"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Откл. от факта 2016 года</w:t>
            </w:r>
          </w:p>
        </w:tc>
        <w:tc>
          <w:tcPr>
            <w:tcW w:w="5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D9432"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 xml:space="preserve">Откл. от предложения филиала </w:t>
            </w:r>
          </w:p>
        </w:tc>
      </w:tr>
      <w:tr w:rsidR="00656EF0" w:rsidRPr="00656EF0" w14:paraId="4342DC25" w14:textId="77777777" w:rsidTr="00656EF0">
        <w:trPr>
          <w:trHeight w:val="20"/>
          <w:tblHeader/>
          <w:jc w:val="center"/>
        </w:trPr>
        <w:tc>
          <w:tcPr>
            <w:tcW w:w="13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0ACE3"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4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5512A"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6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783C9"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4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79374"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D0B662"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Предложение</w:t>
            </w:r>
          </w:p>
          <w:p w14:paraId="4DF1C75C"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филиала</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79F4A1"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ТБР</w:t>
            </w:r>
          </w:p>
        </w:tc>
        <w:tc>
          <w:tcPr>
            <w:tcW w:w="4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AA706"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63F2F"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r>
      <w:tr w:rsidR="00656EF0" w:rsidRPr="00656EF0" w14:paraId="06308A5F" w14:textId="77777777" w:rsidTr="00656EF0">
        <w:trPr>
          <w:trHeight w:val="20"/>
          <w:jc w:val="center"/>
        </w:trPr>
        <w:tc>
          <w:tcPr>
            <w:tcW w:w="1323" w:type="pct"/>
            <w:tcBorders>
              <w:top w:val="single" w:sz="4" w:space="0" w:color="FFFFFF" w:themeColor="background1"/>
            </w:tcBorders>
            <w:shd w:val="clear" w:color="auto" w:fill="auto"/>
            <w:vAlign w:val="center"/>
            <w:hideMark/>
          </w:tcPr>
          <w:p w14:paraId="77044AD5"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Полезный отпуск - всего (без учета ТСО), млн. кВтч</w:t>
            </w:r>
          </w:p>
        </w:tc>
        <w:tc>
          <w:tcPr>
            <w:tcW w:w="492" w:type="pct"/>
            <w:tcBorders>
              <w:top w:val="single" w:sz="4" w:space="0" w:color="FFFFFF" w:themeColor="background1"/>
            </w:tcBorders>
            <w:shd w:val="clear" w:color="auto" w:fill="auto"/>
            <w:noWrap/>
            <w:vAlign w:val="center"/>
            <w:hideMark/>
          </w:tcPr>
          <w:p w14:paraId="7AB7D3F2"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2 336</w:t>
            </w:r>
          </w:p>
        </w:tc>
        <w:tc>
          <w:tcPr>
            <w:tcW w:w="618" w:type="pct"/>
            <w:tcBorders>
              <w:top w:val="single" w:sz="4" w:space="0" w:color="FFFFFF" w:themeColor="background1"/>
            </w:tcBorders>
            <w:shd w:val="clear" w:color="auto" w:fill="auto"/>
            <w:noWrap/>
            <w:vAlign w:val="center"/>
          </w:tcPr>
          <w:p w14:paraId="794AF3CE"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2 275</w:t>
            </w:r>
          </w:p>
        </w:tc>
        <w:tc>
          <w:tcPr>
            <w:tcW w:w="428" w:type="pct"/>
            <w:tcBorders>
              <w:top w:val="single" w:sz="4" w:space="0" w:color="FFFFFF" w:themeColor="background1"/>
            </w:tcBorders>
            <w:shd w:val="clear" w:color="auto" w:fill="auto"/>
            <w:noWrap/>
            <w:vAlign w:val="center"/>
            <w:hideMark/>
          </w:tcPr>
          <w:p w14:paraId="4B7820A5"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2 270</w:t>
            </w:r>
          </w:p>
        </w:tc>
        <w:tc>
          <w:tcPr>
            <w:tcW w:w="653" w:type="pct"/>
            <w:tcBorders>
              <w:top w:val="single" w:sz="4" w:space="0" w:color="FFFFFF" w:themeColor="background1"/>
            </w:tcBorders>
            <w:shd w:val="clear" w:color="auto" w:fill="auto"/>
            <w:noWrap/>
            <w:vAlign w:val="center"/>
            <w:hideMark/>
          </w:tcPr>
          <w:p w14:paraId="5A8928B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2 271</w:t>
            </w:r>
          </w:p>
        </w:tc>
        <w:tc>
          <w:tcPr>
            <w:tcW w:w="488" w:type="pct"/>
            <w:tcBorders>
              <w:top w:val="single" w:sz="4" w:space="0" w:color="FFFFFF" w:themeColor="background1"/>
            </w:tcBorders>
            <w:shd w:val="clear" w:color="auto" w:fill="auto"/>
            <w:noWrap/>
            <w:vAlign w:val="center"/>
            <w:hideMark/>
          </w:tcPr>
          <w:p w14:paraId="5AEAE47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2 255</w:t>
            </w:r>
          </w:p>
        </w:tc>
        <w:tc>
          <w:tcPr>
            <w:tcW w:w="407" w:type="pct"/>
            <w:tcBorders>
              <w:top w:val="single" w:sz="4" w:space="0" w:color="FFFFFF" w:themeColor="background1"/>
            </w:tcBorders>
            <w:shd w:val="clear" w:color="auto" w:fill="auto"/>
            <w:noWrap/>
            <w:vAlign w:val="center"/>
            <w:hideMark/>
          </w:tcPr>
          <w:p w14:paraId="004BA51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-3%</w:t>
            </w:r>
          </w:p>
        </w:tc>
        <w:tc>
          <w:tcPr>
            <w:tcW w:w="591" w:type="pct"/>
            <w:tcBorders>
              <w:top w:val="single" w:sz="4" w:space="0" w:color="FFFFFF" w:themeColor="background1"/>
            </w:tcBorders>
            <w:shd w:val="clear" w:color="auto" w:fill="auto"/>
            <w:noWrap/>
            <w:vAlign w:val="center"/>
            <w:hideMark/>
          </w:tcPr>
          <w:p w14:paraId="7109207F"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-3%</w:t>
            </w:r>
          </w:p>
        </w:tc>
      </w:tr>
      <w:tr w:rsidR="00656EF0" w:rsidRPr="00656EF0" w14:paraId="4A6AEFF9" w14:textId="77777777" w:rsidTr="00656EF0">
        <w:trPr>
          <w:trHeight w:val="20"/>
          <w:jc w:val="center"/>
        </w:trPr>
        <w:tc>
          <w:tcPr>
            <w:tcW w:w="1323" w:type="pct"/>
            <w:shd w:val="clear" w:color="auto" w:fill="auto"/>
            <w:vAlign w:val="center"/>
            <w:hideMark/>
          </w:tcPr>
          <w:p w14:paraId="0F392579"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Полезный отпуск (без отпуска с шин электростанций), млн. кВтч</w:t>
            </w:r>
          </w:p>
        </w:tc>
        <w:tc>
          <w:tcPr>
            <w:tcW w:w="492" w:type="pct"/>
            <w:shd w:val="clear" w:color="auto" w:fill="auto"/>
            <w:noWrap/>
            <w:vAlign w:val="center"/>
          </w:tcPr>
          <w:p w14:paraId="1E5F46F6"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2 188</w:t>
            </w:r>
          </w:p>
        </w:tc>
        <w:tc>
          <w:tcPr>
            <w:tcW w:w="618" w:type="pct"/>
            <w:shd w:val="clear" w:color="auto" w:fill="auto"/>
            <w:noWrap/>
            <w:vAlign w:val="center"/>
            <w:hideMark/>
          </w:tcPr>
          <w:p w14:paraId="4832011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2 126</w:t>
            </w:r>
          </w:p>
        </w:tc>
        <w:tc>
          <w:tcPr>
            <w:tcW w:w="428" w:type="pct"/>
            <w:shd w:val="clear" w:color="auto" w:fill="auto"/>
            <w:noWrap/>
            <w:vAlign w:val="center"/>
            <w:hideMark/>
          </w:tcPr>
          <w:p w14:paraId="4160B24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2 122</w:t>
            </w:r>
          </w:p>
        </w:tc>
        <w:tc>
          <w:tcPr>
            <w:tcW w:w="653" w:type="pct"/>
            <w:shd w:val="clear" w:color="auto" w:fill="auto"/>
            <w:noWrap/>
            <w:vAlign w:val="center"/>
            <w:hideMark/>
          </w:tcPr>
          <w:p w14:paraId="35A38530"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2 122</w:t>
            </w:r>
          </w:p>
        </w:tc>
        <w:tc>
          <w:tcPr>
            <w:tcW w:w="488" w:type="pct"/>
            <w:shd w:val="clear" w:color="auto" w:fill="auto"/>
            <w:noWrap/>
            <w:vAlign w:val="center"/>
            <w:hideMark/>
          </w:tcPr>
          <w:p w14:paraId="5D395BE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2 106</w:t>
            </w:r>
          </w:p>
        </w:tc>
        <w:tc>
          <w:tcPr>
            <w:tcW w:w="407" w:type="pct"/>
            <w:shd w:val="clear" w:color="auto" w:fill="auto"/>
            <w:noWrap/>
            <w:vAlign w:val="center"/>
            <w:hideMark/>
          </w:tcPr>
          <w:p w14:paraId="7C87821C"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-4%</w:t>
            </w:r>
          </w:p>
        </w:tc>
        <w:tc>
          <w:tcPr>
            <w:tcW w:w="591" w:type="pct"/>
            <w:shd w:val="clear" w:color="auto" w:fill="auto"/>
            <w:noWrap/>
            <w:vAlign w:val="center"/>
            <w:hideMark/>
          </w:tcPr>
          <w:p w14:paraId="75975A2A"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-3%</w:t>
            </w:r>
          </w:p>
        </w:tc>
      </w:tr>
      <w:tr w:rsidR="00656EF0" w:rsidRPr="00656EF0" w14:paraId="2F3D4785" w14:textId="77777777" w:rsidTr="00656EF0">
        <w:trPr>
          <w:trHeight w:val="20"/>
          <w:jc w:val="center"/>
        </w:trPr>
        <w:tc>
          <w:tcPr>
            <w:tcW w:w="1323" w:type="pct"/>
            <w:shd w:val="clear" w:color="auto" w:fill="auto"/>
            <w:noWrap/>
            <w:vAlign w:val="center"/>
            <w:hideMark/>
          </w:tcPr>
          <w:p w14:paraId="038500E6"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население, млн. кВтч</w:t>
            </w:r>
          </w:p>
        </w:tc>
        <w:tc>
          <w:tcPr>
            <w:tcW w:w="492" w:type="pct"/>
            <w:shd w:val="clear" w:color="auto" w:fill="auto"/>
            <w:noWrap/>
            <w:vAlign w:val="center"/>
          </w:tcPr>
          <w:p w14:paraId="2080181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726,902</w:t>
            </w:r>
          </w:p>
        </w:tc>
        <w:tc>
          <w:tcPr>
            <w:tcW w:w="618" w:type="pct"/>
            <w:shd w:val="clear" w:color="auto" w:fill="auto"/>
            <w:noWrap/>
            <w:vAlign w:val="center"/>
            <w:hideMark/>
          </w:tcPr>
          <w:p w14:paraId="6D28644C"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722</w:t>
            </w:r>
          </w:p>
        </w:tc>
        <w:tc>
          <w:tcPr>
            <w:tcW w:w="428" w:type="pct"/>
            <w:shd w:val="clear" w:color="auto" w:fill="auto"/>
            <w:noWrap/>
            <w:vAlign w:val="center"/>
            <w:hideMark/>
          </w:tcPr>
          <w:p w14:paraId="419C97D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657,28</w:t>
            </w:r>
          </w:p>
        </w:tc>
        <w:tc>
          <w:tcPr>
            <w:tcW w:w="653" w:type="pct"/>
            <w:shd w:val="clear" w:color="auto" w:fill="auto"/>
            <w:noWrap/>
            <w:vAlign w:val="center"/>
            <w:hideMark/>
          </w:tcPr>
          <w:p w14:paraId="2F790F75"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720</w:t>
            </w:r>
          </w:p>
        </w:tc>
        <w:tc>
          <w:tcPr>
            <w:tcW w:w="488" w:type="pct"/>
            <w:shd w:val="clear" w:color="auto" w:fill="auto"/>
            <w:noWrap/>
            <w:vAlign w:val="center"/>
            <w:hideMark/>
          </w:tcPr>
          <w:p w14:paraId="5252CFDF"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660,473</w:t>
            </w:r>
          </w:p>
        </w:tc>
        <w:tc>
          <w:tcPr>
            <w:tcW w:w="407" w:type="pct"/>
            <w:shd w:val="clear" w:color="auto" w:fill="auto"/>
            <w:noWrap/>
            <w:vAlign w:val="center"/>
            <w:hideMark/>
          </w:tcPr>
          <w:p w14:paraId="4DFD8C15"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-9%</w:t>
            </w:r>
          </w:p>
        </w:tc>
        <w:tc>
          <w:tcPr>
            <w:tcW w:w="591" w:type="pct"/>
            <w:shd w:val="clear" w:color="auto" w:fill="auto"/>
            <w:noWrap/>
            <w:vAlign w:val="center"/>
            <w:hideMark/>
          </w:tcPr>
          <w:p w14:paraId="12F3D4F4"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-1%</w:t>
            </w:r>
          </w:p>
        </w:tc>
      </w:tr>
      <w:tr w:rsidR="00656EF0" w:rsidRPr="00656EF0" w14:paraId="4F0E6169" w14:textId="77777777" w:rsidTr="00656EF0">
        <w:trPr>
          <w:trHeight w:val="20"/>
          <w:jc w:val="center"/>
        </w:trPr>
        <w:tc>
          <w:tcPr>
            <w:tcW w:w="1323" w:type="pct"/>
            <w:shd w:val="clear" w:color="auto" w:fill="auto"/>
            <w:noWrap/>
            <w:vAlign w:val="center"/>
            <w:hideMark/>
          </w:tcPr>
          <w:p w14:paraId="5CED799A"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прочие потребители, млн. кВтч</w:t>
            </w:r>
          </w:p>
        </w:tc>
        <w:tc>
          <w:tcPr>
            <w:tcW w:w="492" w:type="pct"/>
            <w:shd w:val="clear" w:color="auto" w:fill="auto"/>
            <w:noWrap/>
            <w:vAlign w:val="center"/>
          </w:tcPr>
          <w:p w14:paraId="1D5F034E"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1 461</w:t>
            </w:r>
          </w:p>
        </w:tc>
        <w:tc>
          <w:tcPr>
            <w:tcW w:w="618" w:type="pct"/>
            <w:shd w:val="clear" w:color="auto" w:fill="auto"/>
            <w:noWrap/>
            <w:vAlign w:val="center"/>
            <w:hideMark/>
          </w:tcPr>
          <w:p w14:paraId="610E9290"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1 404</w:t>
            </w:r>
          </w:p>
        </w:tc>
        <w:tc>
          <w:tcPr>
            <w:tcW w:w="428" w:type="pct"/>
            <w:shd w:val="clear" w:color="auto" w:fill="auto"/>
            <w:noWrap/>
            <w:vAlign w:val="center"/>
            <w:hideMark/>
          </w:tcPr>
          <w:p w14:paraId="0719863E"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1 465</w:t>
            </w:r>
          </w:p>
        </w:tc>
        <w:tc>
          <w:tcPr>
            <w:tcW w:w="653" w:type="pct"/>
            <w:shd w:val="clear" w:color="auto" w:fill="auto"/>
            <w:noWrap/>
            <w:vAlign w:val="center"/>
            <w:hideMark/>
          </w:tcPr>
          <w:p w14:paraId="793FA986"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1 402</w:t>
            </w:r>
          </w:p>
        </w:tc>
        <w:tc>
          <w:tcPr>
            <w:tcW w:w="488" w:type="pct"/>
            <w:shd w:val="clear" w:color="auto" w:fill="auto"/>
            <w:noWrap/>
            <w:vAlign w:val="center"/>
            <w:hideMark/>
          </w:tcPr>
          <w:p w14:paraId="1A5771F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1 446</w:t>
            </w:r>
          </w:p>
        </w:tc>
        <w:tc>
          <w:tcPr>
            <w:tcW w:w="407" w:type="pct"/>
            <w:shd w:val="clear" w:color="auto" w:fill="auto"/>
            <w:noWrap/>
            <w:vAlign w:val="center"/>
            <w:hideMark/>
          </w:tcPr>
          <w:p w14:paraId="27BAF28F"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w:t>
            </w:r>
          </w:p>
        </w:tc>
        <w:tc>
          <w:tcPr>
            <w:tcW w:w="591" w:type="pct"/>
            <w:shd w:val="clear" w:color="auto" w:fill="auto"/>
            <w:noWrap/>
            <w:vAlign w:val="center"/>
            <w:hideMark/>
          </w:tcPr>
          <w:p w14:paraId="49F820C7"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-4%</w:t>
            </w:r>
          </w:p>
        </w:tc>
      </w:tr>
      <w:tr w:rsidR="00656EF0" w:rsidRPr="00656EF0" w14:paraId="792F4872" w14:textId="77777777" w:rsidTr="00656EF0">
        <w:trPr>
          <w:trHeight w:val="20"/>
          <w:jc w:val="center"/>
        </w:trPr>
        <w:tc>
          <w:tcPr>
            <w:tcW w:w="1323" w:type="pct"/>
            <w:shd w:val="clear" w:color="auto" w:fill="auto"/>
            <w:noWrap/>
            <w:vAlign w:val="center"/>
            <w:hideMark/>
          </w:tcPr>
          <w:p w14:paraId="75BBE14B" w14:textId="77777777" w:rsidR="00656EF0" w:rsidRPr="00656EF0" w:rsidRDefault="00656EF0" w:rsidP="00656EF0">
            <w:pPr>
              <w:spacing w:after="0" w:line="240" w:lineRule="auto"/>
              <w:jc w:val="right"/>
              <w:rPr>
                <w:rStyle w:val="af5"/>
                <w:rFonts w:ascii="Myriad Pro" w:hAnsi="Myriad Pro"/>
                <w:b w:val="0"/>
                <w:bCs w:val="0"/>
                <w:sz w:val="20"/>
                <w:szCs w:val="20"/>
              </w:rPr>
            </w:pPr>
            <w:r w:rsidRPr="00656EF0">
              <w:rPr>
                <w:rStyle w:val="af5"/>
                <w:rFonts w:ascii="Myriad Pro" w:hAnsi="Myriad Pro"/>
                <w:b w:val="0"/>
                <w:bCs w:val="0"/>
                <w:sz w:val="20"/>
                <w:szCs w:val="20"/>
              </w:rPr>
              <w:t>ВН</w:t>
            </w:r>
          </w:p>
        </w:tc>
        <w:tc>
          <w:tcPr>
            <w:tcW w:w="492" w:type="pct"/>
            <w:shd w:val="clear" w:color="auto" w:fill="auto"/>
            <w:noWrap/>
            <w:vAlign w:val="center"/>
          </w:tcPr>
          <w:p w14:paraId="43BEE685"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513,7281</w:t>
            </w:r>
          </w:p>
        </w:tc>
        <w:tc>
          <w:tcPr>
            <w:tcW w:w="618" w:type="pct"/>
            <w:shd w:val="clear" w:color="auto" w:fill="auto"/>
            <w:noWrap/>
            <w:vAlign w:val="center"/>
            <w:hideMark/>
          </w:tcPr>
          <w:p w14:paraId="0D9E41EE"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502,166</w:t>
            </w:r>
          </w:p>
        </w:tc>
        <w:tc>
          <w:tcPr>
            <w:tcW w:w="428" w:type="pct"/>
            <w:shd w:val="clear" w:color="auto" w:fill="auto"/>
            <w:noWrap/>
            <w:vAlign w:val="center"/>
            <w:hideMark/>
          </w:tcPr>
          <w:p w14:paraId="0B53F120"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506,069</w:t>
            </w:r>
          </w:p>
        </w:tc>
        <w:tc>
          <w:tcPr>
            <w:tcW w:w="653" w:type="pct"/>
            <w:shd w:val="clear" w:color="auto" w:fill="auto"/>
            <w:noWrap/>
            <w:vAlign w:val="center"/>
            <w:hideMark/>
          </w:tcPr>
          <w:p w14:paraId="2E560BCD"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501,77</w:t>
            </w:r>
          </w:p>
        </w:tc>
        <w:tc>
          <w:tcPr>
            <w:tcW w:w="488" w:type="pct"/>
            <w:shd w:val="clear" w:color="auto" w:fill="auto"/>
            <w:noWrap/>
            <w:vAlign w:val="center"/>
            <w:hideMark/>
          </w:tcPr>
          <w:p w14:paraId="360F93A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484,661</w:t>
            </w:r>
          </w:p>
        </w:tc>
        <w:tc>
          <w:tcPr>
            <w:tcW w:w="407" w:type="pct"/>
            <w:shd w:val="clear" w:color="auto" w:fill="auto"/>
            <w:noWrap/>
            <w:vAlign w:val="center"/>
            <w:hideMark/>
          </w:tcPr>
          <w:p w14:paraId="0E9F97BB"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-6%</w:t>
            </w:r>
          </w:p>
        </w:tc>
        <w:tc>
          <w:tcPr>
            <w:tcW w:w="591" w:type="pct"/>
            <w:shd w:val="clear" w:color="auto" w:fill="auto"/>
            <w:noWrap/>
            <w:vAlign w:val="center"/>
            <w:hideMark/>
          </w:tcPr>
          <w:p w14:paraId="1B8C874D"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-2%</w:t>
            </w:r>
          </w:p>
        </w:tc>
      </w:tr>
      <w:tr w:rsidR="00656EF0" w:rsidRPr="00656EF0" w14:paraId="4FFA531B" w14:textId="77777777" w:rsidTr="00656EF0">
        <w:trPr>
          <w:trHeight w:val="20"/>
          <w:jc w:val="center"/>
        </w:trPr>
        <w:tc>
          <w:tcPr>
            <w:tcW w:w="1323" w:type="pct"/>
            <w:shd w:val="clear" w:color="auto" w:fill="auto"/>
            <w:noWrap/>
            <w:vAlign w:val="center"/>
            <w:hideMark/>
          </w:tcPr>
          <w:p w14:paraId="25FB3573" w14:textId="77777777" w:rsidR="00656EF0" w:rsidRPr="00656EF0" w:rsidRDefault="00656EF0" w:rsidP="00656EF0">
            <w:pPr>
              <w:spacing w:after="0" w:line="240" w:lineRule="auto"/>
              <w:jc w:val="right"/>
              <w:rPr>
                <w:rStyle w:val="af5"/>
                <w:rFonts w:ascii="Myriad Pro" w:hAnsi="Myriad Pro"/>
                <w:b w:val="0"/>
                <w:bCs w:val="0"/>
                <w:sz w:val="20"/>
                <w:szCs w:val="20"/>
              </w:rPr>
            </w:pPr>
            <w:r w:rsidRPr="00656EF0">
              <w:rPr>
                <w:rStyle w:val="af5"/>
                <w:rFonts w:ascii="Myriad Pro" w:hAnsi="Myriad Pro"/>
                <w:b w:val="0"/>
                <w:bCs w:val="0"/>
                <w:sz w:val="20"/>
                <w:szCs w:val="20"/>
              </w:rPr>
              <w:t>СН1</w:t>
            </w:r>
          </w:p>
        </w:tc>
        <w:tc>
          <w:tcPr>
            <w:tcW w:w="492" w:type="pct"/>
            <w:shd w:val="clear" w:color="auto" w:fill="auto"/>
            <w:noWrap/>
            <w:vAlign w:val="center"/>
          </w:tcPr>
          <w:p w14:paraId="313E565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138,192</w:t>
            </w:r>
          </w:p>
        </w:tc>
        <w:tc>
          <w:tcPr>
            <w:tcW w:w="618" w:type="pct"/>
            <w:shd w:val="clear" w:color="auto" w:fill="auto"/>
            <w:noWrap/>
            <w:vAlign w:val="center"/>
            <w:hideMark/>
          </w:tcPr>
          <w:p w14:paraId="3F823D9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131,397</w:t>
            </w:r>
          </w:p>
        </w:tc>
        <w:tc>
          <w:tcPr>
            <w:tcW w:w="428" w:type="pct"/>
            <w:shd w:val="clear" w:color="auto" w:fill="auto"/>
            <w:noWrap/>
            <w:vAlign w:val="center"/>
            <w:hideMark/>
          </w:tcPr>
          <w:p w14:paraId="02818D5F"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126,968</w:t>
            </w:r>
          </w:p>
        </w:tc>
        <w:tc>
          <w:tcPr>
            <w:tcW w:w="653" w:type="pct"/>
            <w:shd w:val="clear" w:color="auto" w:fill="auto"/>
            <w:noWrap/>
            <w:vAlign w:val="center"/>
            <w:hideMark/>
          </w:tcPr>
          <w:p w14:paraId="3F191BE0"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131,016</w:t>
            </w:r>
          </w:p>
        </w:tc>
        <w:tc>
          <w:tcPr>
            <w:tcW w:w="488" w:type="pct"/>
            <w:shd w:val="clear" w:color="auto" w:fill="auto"/>
            <w:noWrap/>
            <w:vAlign w:val="center"/>
            <w:hideMark/>
          </w:tcPr>
          <w:p w14:paraId="414F3A3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131,842</w:t>
            </w:r>
          </w:p>
        </w:tc>
        <w:tc>
          <w:tcPr>
            <w:tcW w:w="407" w:type="pct"/>
            <w:shd w:val="clear" w:color="auto" w:fill="auto"/>
            <w:noWrap/>
            <w:vAlign w:val="center"/>
            <w:hideMark/>
          </w:tcPr>
          <w:p w14:paraId="177938A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w:t>
            </w:r>
          </w:p>
        </w:tc>
        <w:tc>
          <w:tcPr>
            <w:tcW w:w="591" w:type="pct"/>
            <w:shd w:val="clear" w:color="auto" w:fill="auto"/>
            <w:noWrap/>
            <w:vAlign w:val="center"/>
            <w:hideMark/>
          </w:tcPr>
          <w:p w14:paraId="207F555B"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-5%</w:t>
            </w:r>
          </w:p>
        </w:tc>
      </w:tr>
      <w:tr w:rsidR="00656EF0" w:rsidRPr="00656EF0" w14:paraId="62DDB985" w14:textId="77777777" w:rsidTr="00656EF0">
        <w:trPr>
          <w:trHeight w:val="20"/>
          <w:jc w:val="center"/>
        </w:trPr>
        <w:tc>
          <w:tcPr>
            <w:tcW w:w="1323" w:type="pct"/>
            <w:shd w:val="clear" w:color="auto" w:fill="auto"/>
            <w:noWrap/>
            <w:vAlign w:val="center"/>
            <w:hideMark/>
          </w:tcPr>
          <w:p w14:paraId="515324D9" w14:textId="77777777" w:rsidR="00656EF0" w:rsidRPr="00656EF0" w:rsidRDefault="00656EF0" w:rsidP="00656EF0">
            <w:pPr>
              <w:spacing w:after="0" w:line="240" w:lineRule="auto"/>
              <w:jc w:val="right"/>
              <w:rPr>
                <w:rStyle w:val="af5"/>
                <w:rFonts w:ascii="Myriad Pro" w:hAnsi="Myriad Pro"/>
                <w:b w:val="0"/>
                <w:bCs w:val="0"/>
                <w:sz w:val="20"/>
                <w:szCs w:val="20"/>
              </w:rPr>
            </w:pPr>
            <w:r w:rsidRPr="00656EF0">
              <w:rPr>
                <w:rStyle w:val="af5"/>
                <w:rFonts w:ascii="Myriad Pro" w:hAnsi="Myriad Pro"/>
                <w:b w:val="0"/>
                <w:bCs w:val="0"/>
                <w:sz w:val="20"/>
                <w:szCs w:val="20"/>
              </w:rPr>
              <w:t>СН2</w:t>
            </w:r>
          </w:p>
        </w:tc>
        <w:tc>
          <w:tcPr>
            <w:tcW w:w="492" w:type="pct"/>
            <w:shd w:val="clear" w:color="auto" w:fill="auto"/>
            <w:noWrap/>
            <w:vAlign w:val="center"/>
          </w:tcPr>
          <w:p w14:paraId="7DB9843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528,3</w:t>
            </w:r>
          </w:p>
        </w:tc>
        <w:tc>
          <w:tcPr>
            <w:tcW w:w="618" w:type="pct"/>
            <w:shd w:val="clear" w:color="auto" w:fill="auto"/>
            <w:noWrap/>
            <w:vAlign w:val="center"/>
            <w:hideMark/>
          </w:tcPr>
          <w:p w14:paraId="5111A3E5"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510,476</w:t>
            </w:r>
          </w:p>
        </w:tc>
        <w:tc>
          <w:tcPr>
            <w:tcW w:w="428" w:type="pct"/>
            <w:shd w:val="clear" w:color="auto" w:fill="auto"/>
            <w:noWrap/>
            <w:vAlign w:val="center"/>
            <w:hideMark/>
          </w:tcPr>
          <w:p w14:paraId="2CC95C56"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492,593</w:t>
            </w:r>
          </w:p>
        </w:tc>
        <w:tc>
          <w:tcPr>
            <w:tcW w:w="653" w:type="pct"/>
            <w:shd w:val="clear" w:color="auto" w:fill="auto"/>
            <w:noWrap/>
            <w:vAlign w:val="center"/>
            <w:hideMark/>
          </w:tcPr>
          <w:p w14:paraId="43E8286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509,926</w:t>
            </w:r>
          </w:p>
        </w:tc>
        <w:tc>
          <w:tcPr>
            <w:tcW w:w="488" w:type="pct"/>
            <w:shd w:val="clear" w:color="auto" w:fill="auto"/>
            <w:noWrap/>
            <w:vAlign w:val="center"/>
            <w:hideMark/>
          </w:tcPr>
          <w:p w14:paraId="3C62FD7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505,131</w:t>
            </w:r>
          </w:p>
        </w:tc>
        <w:tc>
          <w:tcPr>
            <w:tcW w:w="407" w:type="pct"/>
            <w:shd w:val="clear" w:color="auto" w:fill="auto"/>
            <w:noWrap/>
            <w:vAlign w:val="center"/>
            <w:hideMark/>
          </w:tcPr>
          <w:p w14:paraId="3CA29659"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-4%</w:t>
            </w:r>
          </w:p>
        </w:tc>
        <w:tc>
          <w:tcPr>
            <w:tcW w:w="591" w:type="pct"/>
            <w:shd w:val="clear" w:color="auto" w:fill="auto"/>
            <w:noWrap/>
            <w:vAlign w:val="center"/>
            <w:hideMark/>
          </w:tcPr>
          <w:p w14:paraId="446E9F2F"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-3%</w:t>
            </w:r>
          </w:p>
        </w:tc>
      </w:tr>
      <w:tr w:rsidR="00656EF0" w:rsidRPr="00656EF0" w14:paraId="3EAB45DC" w14:textId="77777777" w:rsidTr="00656EF0">
        <w:trPr>
          <w:trHeight w:val="20"/>
          <w:jc w:val="center"/>
        </w:trPr>
        <w:tc>
          <w:tcPr>
            <w:tcW w:w="1323" w:type="pct"/>
            <w:shd w:val="clear" w:color="auto" w:fill="auto"/>
            <w:noWrap/>
            <w:vAlign w:val="center"/>
            <w:hideMark/>
          </w:tcPr>
          <w:p w14:paraId="6F230F49" w14:textId="77777777" w:rsidR="00656EF0" w:rsidRPr="00656EF0" w:rsidRDefault="00656EF0" w:rsidP="00656EF0">
            <w:pPr>
              <w:spacing w:after="0" w:line="240" w:lineRule="auto"/>
              <w:jc w:val="right"/>
              <w:rPr>
                <w:rStyle w:val="af5"/>
                <w:rFonts w:ascii="Myriad Pro" w:hAnsi="Myriad Pro"/>
                <w:b w:val="0"/>
                <w:bCs w:val="0"/>
                <w:sz w:val="20"/>
                <w:szCs w:val="20"/>
              </w:rPr>
            </w:pPr>
            <w:r w:rsidRPr="00656EF0">
              <w:rPr>
                <w:rStyle w:val="af5"/>
                <w:rFonts w:ascii="Myriad Pro" w:hAnsi="Myriad Pro"/>
                <w:b w:val="0"/>
                <w:bCs w:val="0"/>
                <w:sz w:val="20"/>
                <w:szCs w:val="20"/>
              </w:rPr>
              <w:t>НН</w:t>
            </w:r>
          </w:p>
        </w:tc>
        <w:tc>
          <w:tcPr>
            <w:tcW w:w="492" w:type="pct"/>
            <w:shd w:val="clear" w:color="auto" w:fill="auto"/>
            <w:noWrap/>
            <w:vAlign w:val="center"/>
          </w:tcPr>
          <w:p w14:paraId="2F0E59E8"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280,608</w:t>
            </w:r>
          </w:p>
        </w:tc>
        <w:tc>
          <w:tcPr>
            <w:tcW w:w="618" w:type="pct"/>
            <w:shd w:val="clear" w:color="auto" w:fill="auto"/>
            <w:noWrap/>
            <w:vAlign w:val="center"/>
            <w:hideMark/>
          </w:tcPr>
          <w:p w14:paraId="549BF2D2"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260,148</w:t>
            </w:r>
          </w:p>
        </w:tc>
        <w:tc>
          <w:tcPr>
            <w:tcW w:w="428" w:type="pct"/>
            <w:shd w:val="clear" w:color="auto" w:fill="auto"/>
            <w:noWrap/>
            <w:vAlign w:val="center"/>
            <w:hideMark/>
          </w:tcPr>
          <w:p w14:paraId="7DBF3E7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339,14</w:t>
            </w:r>
          </w:p>
        </w:tc>
        <w:tc>
          <w:tcPr>
            <w:tcW w:w="653" w:type="pct"/>
            <w:shd w:val="clear" w:color="auto" w:fill="auto"/>
            <w:noWrap/>
            <w:vAlign w:val="center"/>
            <w:hideMark/>
          </w:tcPr>
          <w:p w14:paraId="2CCBABA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259,413</w:t>
            </w:r>
          </w:p>
        </w:tc>
        <w:tc>
          <w:tcPr>
            <w:tcW w:w="488" w:type="pct"/>
            <w:shd w:val="clear" w:color="auto" w:fill="auto"/>
            <w:noWrap/>
            <w:vAlign w:val="center"/>
            <w:hideMark/>
          </w:tcPr>
          <w:p w14:paraId="1C84F279"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324,087</w:t>
            </w:r>
          </w:p>
        </w:tc>
        <w:tc>
          <w:tcPr>
            <w:tcW w:w="407" w:type="pct"/>
            <w:shd w:val="clear" w:color="auto" w:fill="auto"/>
            <w:noWrap/>
            <w:vAlign w:val="center"/>
            <w:hideMark/>
          </w:tcPr>
          <w:p w14:paraId="3356C667"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15%</w:t>
            </w:r>
          </w:p>
        </w:tc>
        <w:tc>
          <w:tcPr>
            <w:tcW w:w="591" w:type="pct"/>
            <w:shd w:val="clear" w:color="auto" w:fill="auto"/>
            <w:noWrap/>
            <w:vAlign w:val="center"/>
            <w:hideMark/>
          </w:tcPr>
          <w:p w14:paraId="23062AF9"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-8%</w:t>
            </w:r>
          </w:p>
        </w:tc>
      </w:tr>
      <w:tr w:rsidR="00656EF0" w:rsidRPr="00656EF0" w14:paraId="00EE95E7" w14:textId="77777777" w:rsidTr="00656EF0">
        <w:trPr>
          <w:trHeight w:val="20"/>
          <w:jc w:val="center"/>
        </w:trPr>
        <w:tc>
          <w:tcPr>
            <w:tcW w:w="1323" w:type="pct"/>
            <w:shd w:val="clear" w:color="auto" w:fill="auto"/>
            <w:vAlign w:val="center"/>
            <w:hideMark/>
          </w:tcPr>
          <w:p w14:paraId="4BA3D3A0" w14:textId="77777777" w:rsidR="00656EF0" w:rsidRPr="00656EF0" w:rsidRDefault="00656EF0" w:rsidP="00656EF0">
            <w:pPr>
              <w:spacing w:after="0" w:line="240" w:lineRule="auto"/>
              <w:rPr>
                <w:rStyle w:val="af5"/>
                <w:rFonts w:ascii="Myriad Pro" w:hAnsi="Myriad Pro"/>
                <w:b w:val="0"/>
                <w:bCs w:val="0"/>
                <w:sz w:val="20"/>
                <w:szCs w:val="20"/>
              </w:rPr>
            </w:pPr>
            <w:r w:rsidRPr="00656EF0">
              <w:rPr>
                <w:rStyle w:val="af5"/>
                <w:rFonts w:ascii="Myriad Pro" w:hAnsi="Myriad Pro"/>
                <w:b w:val="0"/>
                <w:bCs w:val="0"/>
                <w:sz w:val="20"/>
                <w:szCs w:val="20"/>
              </w:rPr>
              <w:t>Полезный отпуск с шин электростанций, млн. кВтч</w:t>
            </w:r>
          </w:p>
        </w:tc>
        <w:tc>
          <w:tcPr>
            <w:tcW w:w="492" w:type="pct"/>
            <w:shd w:val="clear" w:color="auto" w:fill="auto"/>
            <w:noWrap/>
            <w:vAlign w:val="center"/>
          </w:tcPr>
          <w:p w14:paraId="66FA7EA2"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148,463</w:t>
            </w:r>
          </w:p>
        </w:tc>
        <w:tc>
          <w:tcPr>
            <w:tcW w:w="618" w:type="pct"/>
            <w:shd w:val="clear" w:color="auto" w:fill="auto"/>
            <w:noWrap/>
            <w:vAlign w:val="center"/>
            <w:hideMark/>
          </w:tcPr>
          <w:p w14:paraId="32D90111"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148,463</w:t>
            </w:r>
          </w:p>
        </w:tc>
        <w:tc>
          <w:tcPr>
            <w:tcW w:w="428" w:type="pct"/>
            <w:shd w:val="clear" w:color="auto" w:fill="auto"/>
            <w:noWrap/>
            <w:vAlign w:val="center"/>
            <w:hideMark/>
          </w:tcPr>
          <w:p w14:paraId="4A0AB873"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148,321</w:t>
            </w:r>
          </w:p>
        </w:tc>
        <w:tc>
          <w:tcPr>
            <w:tcW w:w="653" w:type="pct"/>
            <w:shd w:val="clear" w:color="auto" w:fill="auto"/>
            <w:noWrap/>
            <w:vAlign w:val="center"/>
            <w:hideMark/>
          </w:tcPr>
          <w:p w14:paraId="1852F45D"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148,463</w:t>
            </w:r>
          </w:p>
        </w:tc>
        <w:tc>
          <w:tcPr>
            <w:tcW w:w="488" w:type="pct"/>
            <w:shd w:val="clear" w:color="auto" w:fill="auto"/>
            <w:noWrap/>
            <w:vAlign w:val="center"/>
            <w:hideMark/>
          </w:tcPr>
          <w:p w14:paraId="41754C6E"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148,321</w:t>
            </w:r>
          </w:p>
        </w:tc>
        <w:tc>
          <w:tcPr>
            <w:tcW w:w="407" w:type="pct"/>
            <w:shd w:val="clear" w:color="auto" w:fill="auto"/>
            <w:noWrap/>
            <w:vAlign w:val="center"/>
            <w:hideMark/>
          </w:tcPr>
          <w:p w14:paraId="4C01FE16" w14:textId="77777777" w:rsidR="00656EF0" w:rsidRPr="00656EF0" w:rsidRDefault="00656EF0" w:rsidP="00656EF0">
            <w:pPr>
              <w:spacing w:after="0" w:line="240" w:lineRule="auto"/>
              <w:jc w:val="center"/>
              <w:rPr>
                <w:rStyle w:val="af5"/>
                <w:rFonts w:ascii="Myriad Pro" w:hAnsi="Myriad Pro"/>
                <w:sz w:val="20"/>
                <w:szCs w:val="20"/>
              </w:rPr>
            </w:pPr>
            <w:r w:rsidRPr="00656EF0">
              <w:rPr>
                <w:rFonts w:ascii="Myriad Pro" w:hAnsi="Myriad Pro"/>
                <w:color w:val="26282F"/>
                <w:sz w:val="20"/>
                <w:szCs w:val="20"/>
              </w:rPr>
              <w:t>0%</w:t>
            </w:r>
          </w:p>
        </w:tc>
        <w:tc>
          <w:tcPr>
            <w:tcW w:w="591" w:type="pct"/>
            <w:shd w:val="clear" w:color="auto" w:fill="auto"/>
            <w:noWrap/>
            <w:vAlign w:val="center"/>
            <w:hideMark/>
          </w:tcPr>
          <w:p w14:paraId="037D81F0"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color w:val="26282F"/>
                <w:sz w:val="20"/>
                <w:szCs w:val="20"/>
              </w:rPr>
              <w:t>0%</w:t>
            </w:r>
          </w:p>
        </w:tc>
      </w:tr>
    </w:tbl>
    <w:p w14:paraId="5BF97DDB" w14:textId="77777777" w:rsidR="00656EF0" w:rsidRPr="00656EF0" w:rsidRDefault="00656EF0" w:rsidP="00656EF0">
      <w:pPr>
        <w:spacing w:after="0" w:line="360" w:lineRule="auto"/>
        <w:ind w:firstLine="567"/>
        <w:jc w:val="both"/>
        <w:rPr>
          <w:rFonts w:ascii="Myriad Pro" w:hAnsi="Myriad Pro"/>
          <w:sz w:val="26"/>
          <w:szCs w:val="26"/>
        </w:rPr>
        <w:sectPr w:rsidR="00656EF0" w:rsidRPr="00656EF0" w:rsidSect="00656EF0">
          <w:pgSz w:w="16838" w:h="11906" w:orient="landscape"/>
          <w:pgMar w:top="1701" w:right="1134" w:bottom="851" w:left="1134" w:header="709" w:footer="709" w:gutter="0"/>
          <w:cols w:space="720"/>
        </w:sectPr>
      </w:pPr>
    </w:p>
    <w:p w14:paraId="0D5E2A95" w14:textId="77777777" w:rsidR="00656EF0" w:rsidRPr="00656EF0" w:rsidRDefault="00656EF0" w:rsidP="009A5820">
      <w:pPr>
        <w:pStyle w:val="2f4"/>
      </w:pPr>
      <w:r w:rsidRPr="00656EF0">
        <w:lastRenderedPageBreak/>
        <w:t xml:space="preserve">Данная величина ниже величины полезного отпуска, заявленного филиалом на 3%. Отклонение в объемах полезного отпуска наблюдается как по категории население (-1%), так и по категории прочие потребители (-4%).  </w:t>
      </w:r>
    </w:p>
    <w:p w14:paraId="709443E8" w14:textId="77777777" w:rsidR="00656EF0" w:rsidRPr="00656EF0" w:rsidRDefault="00656EF0" w:rsidP="009A5820">
      <w:pPr>
        <w:pStyle w:val="2f4"/>
      </w:pPr>
      <w:r w:rsidRPr="00656EF0">
        <w:t xml:space="preserve">Наибольшее отклонение полезного отпуска в части категорий прочих потребителей присутствует по уровню напряжения НН в размере (-8)% и СН1 в размере (-5)%. </w:t>
      </w:r>
    </w:p>
    <w:p w14:paraId="02FE1AD0" w14:textId="77777777" w:rsidR="00656EF0" w:rsidRPr="00656EF0" w:rsidRDefault="00656EF0" w:rsidP="009A5820">
      <w:pPr>
        <w:pStyle w:val="2f4"/>
        <w:rPr>
          <w:highlight w:val="yellow"/>
        </w:rPr>
      </w:pPr>
      <w:r w:rsidRPr="00656EF0">
        <w:t xml:space="preserve">В части объема мощности, учтенной Агентством по тарифам и ценам Архангельской области при принятии тарифно – балансовых решений на 2018 год, наблюдаются более существенные отклонения, величина которых в сравнении с данными, заявленными филиалом </w:t>
      </w:r>
      <w:r w:rsidR="003026D7">
        <w:t>ПАО </w:t>
      </w:r>
      <w:r w:rsidRPr="00656EF0">
        <w:t>«МРСК Северо-Запада» «Архэнерго», составляет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7"/>
        <w:gridCol w:w="798"/>
        <w:gridCol w:w="1209"/>
        <w:gridCol w:w="776"/>
        <w:gridCol w:w="1372"/>
        <w:gridCol w:w="657"/>
        <w:gridCol w:w="673"/>
        <w:gridCol w:w="1389"/>
      </w:tblGrid>
      <w:tr w:rsidR="00656EF0" w:rsidRPr="009A5820" w14:paraId="56A42F5A" w14:textId="77777777" w:rsidTr="00656EF0">
        <w:trPr>
          <w:trHeight w:val="20"/>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75708"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Наименование показателя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2B3F6"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2016 год (факт) - форма 46ЭЭ, МВт</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EBDFC"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2017 год (план - ожидаемое значение по данным филиала), МВт</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B2950"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2017 год (ТБР), МВт</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2CC7D1"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2018 год , МВт</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A6A07"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Откл. ТБР 2018 года от факта 2016 года,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264DC"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Откл. ТБР 2018 года от предложения филиала, %</w:t>
            </w:r>
          </w:p>
        </w:tc>
      </w:tr>
      <w:tr w:rsidR="00656EF0" w:rsidRPr="009A5820" w14:paraId="14D95DAF" w14:textId="77777777" w:rsidTr="00656EF0">
        <w:trPr>
          <w:trHeight w:val="2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96AF5" w14:textId="77777777" w:rsidR="00656EF0" w:rsidRPr="009A5820" w:rsidRDefault="00656EF0" w:rsidP="009A5820">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91BFC" w14:textId="77777777" w:rsidR="00656EF0" w:rsidRPr="009A5820" w:rsidRDefault="00656EF0" w:rsidP="009A5820">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36A70" w14:textId="77777777" w:rsidR="00656EF0" w:rsidRPr="009A5820" w:rsidRDefault="00656EF0" w:rsidP="009A5820">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72700" w14:textId="77777777" w:rsidR="00656EF0" w:rsidRPr="009A5820" w:rsidRDefault="00656EF0" w:rsidP="009A5820">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FFC72"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Предложение филиала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848C44" w14:textId="77777777" w:rsidR="00656EF0" w:rsidRPr="009A5820" w:rsidRDefault="00656EF0" w:rsidP="009A5820">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ТБР</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05C114" w14:textId="77777777" w:rsidR="00656EF0" w:rsidRPr="009A5820" w:rsidRDefault="00656EF0" w:rsidP="009A5820">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CF4D5" w14:textId="77777777" w:rsidR="00656EF0" w:rsidRPr="009A5820" w:rsidRDefault="00656EF0" w:rsidP="009A5820">
            <w:pPr>
              <w:spacing w:after="0" w:line="240" w:lineRule="auto"/>
              <w:ind w:left="-57" w:right="-57"/>
              <w:jc w:val="center"/>
              <w:rPr>
                <w:rFonts w:ascii="Myriad Pro" w:eastAsia="Times New Roman" w:hAnsi="Myriad Pro" w:cs="Arial"/>
                <w:color w:val="FFFFFF" w:themeColor="background1"/>
                <w:sz w:val="20"/>
                <w:szCs w:val="20"/>
                <w:lang w:eastAsia="ru-RU"/>
              </w:rPr>
            </w:pPr>
          </w:p>
        </w:tc>
      </w:tr>
      <w:tr w:rsidR="00656EF0" w:rsidRPr="009A5820" w14:paraId="6E97A204" w14:textId="77777777" w:rsidTr="00656EF0">
        <w:trPr>
          <w:trHeight w:val="20"/>
        </w:trPr>
        <w:tc>
          <w:tcPr>
            <w:tcW w:w="0" w:type="auto"/>
            <w:tcBorders>
              <w:top w:val="single" w:sz="4" w:space="0" w:color="FFFFFF" w:themeColor="background1"/>
            </w:tcBorders>
            <w:shd w:val="clear" w:color="auto" w:fill="auto"/>
            <w:vAlign w:val="center"/>
            <w:hideMark/>
          </w:tcPr>
          <w:p w14:paraId="71EBAEEE" w14:textId="77777777" w:rsidR="00656EF0" w:rsidRPr="009A5820" w:rsidRDefault="00656EF0" w:rsidP="009A5820">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Полезный отпуск заявленной мощности потребителей услуг</w:t>
            </w:r>
          </w:p>
        </w:tc>
        <w:tc>
          <w:tcPr>
            <w:tcW w:w="0" w:type="auto"/>
            <w:tcBorders>
              <w:top w:val="single" w:sz="4" w:space="0" w:color="FFFFFF" w:themeColor="background1"/>
            </w:tcBorders>
            <w:shd w:val="clear" w:color="auto" w:fill="auto"/>
            <w:noWrap/>
            <w:vAlign w:val="center"/>
            <w:hideMark/>
          </w:tcPr>
          <w:p w14:paraId="79A2CEAD"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407,046</w:t>
            </w:r>
          </w:p>
        </w:tc>
        <w:tc>
          <w:tcPr>
            <w:tcW w:w="0" w:type="auto"/>
            <w:tcBorders>
              <w:top w:val="single" w:sz="4" w:space="0" w:color="FFFFFF" w:themeColor="background1"/>
            </w:tcBorders>
            <w:shd w:val="clear" w:color="auto" w:fill="auto"/>
            <w:noWrap/>
            <w:vAlign w:val="center"/>
            <w:hideMark/>
          </w:tcPr>
          <w:p w14:paraId="75DFCA8A"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395,272</w:t>
            </w:r>
          </w:p>
        </w:tc>
        <w:tc>
          <w:tcPr>
            <w:tcW w:w="0" w:type="auto"/>
            <w:tcBorders>
              <w:top w:val="single" w:sz="4" w:space="0" w:color="FFFFFF" w:themeColor="background1"/>
            </w:tcBorders>
            <w:shd w:val="clear" w:color="auto" w:fill="auto"/>
            <w:noWrap/>
            <w:vAlign w:val="center"/>
            <w:hideMark/>
          </w:tcPr>
          <w:p w14:paraId="256A0E8A"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402,198</w:t>
            </w:r>
          </w:p>
        </w:tc>
        <w:tc>
          <w:tcPr>
            <w:tcW w:w="0" w:type="auto"/>
            <w:tcBorders>
              <w:top w:val="single" w:sz="4" w:space="0" w:color="FFFFFF" w:themeColor="background1"/>
            </w:tcBorders>
            <w:shd w:val="clear" w:color="auto" w:fill="auto"/>
            <w:noWrap/>
            <w:vAlign w:val="center"/>
            <w:hideMark/>
          </w:tcPr>
          <w:p w14:paraId="70BC8817"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394,395</w:t>
            </w:r>
          </w:p>
        </w:tc>
        <w:tc>
          <w:tcPr>
            <w:tcW w:w="0" w:type="auto"/>
            <w:tcBorders>
              <w:top w:val="single" w:sz="4" w:space="0" w:color="FFFFFF" w:themeColor="background1"/>
            </w:tcBorders>
            <w:shd w:val="clear" w:color="auto" w:fill="auto"/>
            <w:noWrap/>
            <w:vAlign w:val="center"/>
            <w:hideMark/>
          </w:tcPr>
          <w:p w14:paraId="0BBDD0E5"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440,02</w:t>
            </w:r>
          </w:p>
        </w:tc>
        <w:tc>
          <w:tcPr>
            <w:tcW w:w="0" w:type="auto"/>
            <w:tcBorders>
              <w:top w:val="single" w:sz="4" w:space="0" w:color="FFFFFF" w:themeColor="background1"/>
            </w:tcBorders>
            <w:shd w:val="clear" w:color="auto" w:fill="auto"/>
            <w:noWrap/>
            <w:vAlign w:val="center"/>
            <w:hideMark/>
          </w:tcPr>
          <w:p w14:paraId="0C03A275"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w:t>
            </w:r>
          </w:p>
        </w:tc>
        <w:tc>
          <w:tcPr>
            <w:tcW w:w="0" w:type="auto"/>
            <w:tcBorders>
              <w:top w:val="single" w:sz="4" w:space="0" w:color="FFFFFF" w:themeColor="background1"/>
            </w:tcBorders>
            <w:shd w:val="clear" w:color="auto" w:fill="auto"/>
            <w:noWrap/>
            <w:vAlign w:val="center"/>
            <w:hideMark/>
          </w:tcPr>
          <w:p w14:paraId="027C1E00"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12%</w:t>
            </w:r>
          </w:p>
        </w:tc>
      </w:tr>
      <w:tr w:rsidR="00656EF0" w:rsidRPr="009A5820" w14:paraId="55BFCFC2" w14:textId="77777777" w:rsidTr="00656EF0">
        <w:trPr>
          <w:trHeight w:val="20"/>
        </w:trPr>
        <w:tc>
          <w:tcPr>
            <w:tcW w:w="0" w:type="auto"/>
            <w:shd w:val="clear" w:color="auto" w:fill="auto"/>
            <w:vAlign w:val="center"/>
            <w:hideMark/>
          </w:tcPr>
          <w:p w14:paraId="4A2F6040" w14:textId="77777777" w:rsidR="00656EF0" w:rsidRPr="009A5820" w:rsidRDefault="00656EF0" w:rsidP="009A5820">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Полезный отпуск мощности из сети - всего (без учета ТСО)</w:t>
            </w:r>
          </w:p>
        </w:tc>
        <w:tc>
          <w:tcPr>
            <w:tcW w:w="0" w:type="auto"/>
            <w:shd w:val="clear" w:color="auto" w:fill="auto"/>
            <w:noWrap/>
            <w:vAlign w:val="center"/>
            <w:hideMark/>
          </w:tcPr>
          <w:p w14:paraId="168C5E47"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378,936</w:t>
            </w:r>
          </w:p>
        </w:tc>
        <w:tc>
          <w:tcPr>
            <w:tcW w:w="0" w:type="auto"/>
            <w:shd w:val="clear" w:color="auto" w:fill="auto"/>
            <w:noWrap/>
            <w:vAlign w:val="center"/>
            <w:hideMark/>
          </w:tcPr>
          <w:p w14:paraId="22099A45"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367,255</w:t>
            </w:r>
          </w:p>
        </w:tc>
        <w:tc>
          <w:tcPr>
            <w:tcW w:w="0" w:type="auto"/>
            <w:shd w:val="clear" w:color="auto" w:fill="auto"/>
            <w:noWrap/>
            <w:vAlign w:val="center"/>
            <w:hideMark/>
          </w:tcPr>
          <w:p w14:paraId="656FFFB0"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374,182</w:t>
            </w:r>
          </w:p>
        </w:tc>
        <w:tc>
          <w:tcPr>
            <w:tcW w:w="0" w:type="auto"/>
            <w:shd w:val="clear" w:color="auto" w:fill="auto"/>
            <w:noWrap/>
            <w:vAlign w:val="center"/>
            <w:hideMark/>
          </w:tcPr>
          <w:p w14:paraId="14B0ECBD"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366,378</w:t>
            </w:r>
          </w:p>
        </w:tc>
        <w:tc>
          <w:tcPr>
            <w:tcW w:w="0" w:type="auto"/>
            <w:shd w:val="clear" w:color="auto" w:fill="auto"/>
            <w:noWrap/>
            <w:vAlign w:val="center"/>
            <w:hideMark/>
          </w:tcPr>
          <w:p w14:paraId="6276D46B"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414,27</w:t>
            </w:r>
          </w:p>
        </w:tc>
        <w:tc>
          <w:tcPr>
            <w:tcW w:w="0" w:type="auto"/>
            <w:shd w:val="clear" w:color="auto" w:fill="auto"/>
            <w:noWrap/>
            <w:vAlign w:val="center"/>
            <w:hideMark/>
          </w:tcPr>
          <w:p w14:paraId="03BFEAD6"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w:t>
            </w:r>
          </w:p>
        </w:tc>
        <w:tc>
          <w:tcPr>
            <w:tcW w:w="0" w:type="auto"/>
            <w:shd w:val="clear" w:color="auto" w:fill="auto"/>
            <w:noWrap/>
            <w:vAlign w:val="center"/>
            <w:hideMark/>
          </w:tcPr>
          <w:p w14:paraId="74A0BEAC"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13%</w:t>
            </w:r>
          </w:p>
        </w:tc>
      </w:tr>
      <w:tr w:rsidR="00656EF0" w:rsidRPr="009A5820" w14:paraId="2F83FE67" w14:textId="77777777" w:rsidTr="00656EF0">
        <w:trPr>
          <w:trHeight w:val="20"/>
        </w:trPr>
        <w:tc>
          <w:tcPr>
            <w:tcW w:w="0" w:type="auto"/>
            <w:shd w:val="clear" w:color="auto" w:fill="auto"/>
            <w:vAlign w:val="center"/>
            <w:hideMark/>
          </w:tcPr>
          <w:p w14:paraId="3A92284F" w14:textId="77777777" w:rsidR="00656EF0" w:rsidRPr="009A5820" w:rsidRDefault="00656EF0" w:rsidP="009A5820">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население</w:t>
            </w:r>
          </w:p>
        </w:tc>
        <w:tc>
          <w:tcPr>
            <w:tcW w:w="0" w:type="auto"/>
            <w:shd w:val="clear" w:color="auto" w:fill="auto"/>
            <w:noWrap/>
            <w:vAlign w:val="center"/>
            <w:hideMark/>
          </w:tcPr>
          <w:p w14:paraId="14212895"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118,292</w:t>
            </w:r>
          </w:p>
        </w:tc>
        <w:tc>
          <w:tcPr>
            <w:tcW w:w="0" w:type="auto"/>
            <w:shd w:val="clear" w:color="auto" w:fill="auto"/>
            <w:noWrap/>
            <w:vAlign w:val="center"/>
            <w:hideMark/>
          </w:tcPr>
          <w:p w14:paraId="571E935A"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117,494</w:t>
            </w:r>
          </w:p>
        </w:tc>
        <w:tc>
          <w:tcPr>
            <w:tcW w:w="0" w:type="auto"/>
            <w:shd w:val="clear" w:color="auto" w:fill="auto"/>
            <w:noWrap/>
            <w:vAlign w:val="center"/>
            <w:hideMark/>
          </w:tcPr>
          <w:p w14:paraId="4B07B884"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99,166</w:t>
            </w:r>
          </w:p>
        </w:tc>
        <w:tc>
          <w:tcPr>
            <w:tcW w:w="0" w:type="auto"/>
            <w:shd w:val="clear" w:color="auto" w:fill="auto"/>
            <w:noWrap/>
            <w:vAlign w:val="center"/>
            <w:hideMark/>
          </w:tcPr>
          <w:p w14:paraId="023E6B1C"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117,168</w:t>
            </w:r>
          </w:p>
        </w:tc>
        <w:tc>
          <w:tcPr>
            <w:tcW w:w="0" w:type="auto"/>
            <w:shd w:val="clear" w:color="auto" w:fill="auto"/>
            <w:noWrap/>
            <w:vAlign w:val="center"/>
            <w:hideMark/>
          </w:tcPr>
          <w:p w14:paraId="2F9FCBC4"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109,46</w:t>
            </w:r>
          </w:p>
        </w:tc>
        <w:tc>
          <w:tcPr>
            <w:tcW w:w="0" w:type="auto"/>
            <w:shd w:val="clear" w:color="auto" w:fill="auto"/>
            <w:noWrap/>
            <w:vAlign w:val="center"/>
            <w:hideMark/>
          </w:tcPr>
          <w:p w14:paraId="2058F9B2"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-7%</w:t>
            </w:r>
          </w:p>
        </w:tc>
        <w:tc>
          <w:tcPr>
            <w:tcW w:w="0" w:type="auto"/>
            <w:shd w:val="clear" w:color="auto" w:fill="auto"/>
            <w:noWrap/>
            <w:vAlign w:val="center"/>
            <w:hideMark/>
          </w:tcPr>
          <w:p w14:paraId="106FE3D4"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-7%</w:t>
            </w:r>
          </w:p>
        </w:tc>
      </w:tr>
      <w:tr w:rsidR="00656EF0" w:rsidRPr="009A5820" w14:paraId="0E8307CF" w14:textId="77777777" w:rsidTr="00656EF0">
        <w:trPr>
          <w:trHeight w:val="20"/>
        </w:trPr>
        <w:tc>
          <w:tcPr>
            <w:tcW w:w="0" w:type="auto"/>
            <w:shd w:val="clear" w:color="auto" w:fill="auto"/>
            <w:vAlign w:val="center"/>
            <w:hideMark/>
          </w:tcPr>
          <w:p w14:paraId="75C38CB5" w14:textId="77777777" w:rsidR="00656EF0" w:rsidRPr="009A5820" w:rsidRDefault="00656EF0" w:rsidP="009A5820">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прочие потребители - всего, в т.ч.</w:t>
            </w:r>
          </w:p>
        </w:tc>
        <w:tc>
          <w:tcPr>
            <w:tcW w:w="0" w:type="auto"/>
            <w:shd w:val="clear" w:color="auto" w:fill="auto"/>
            <w:noWrap/>
            <w:vAlign w:val="center"/>
            <w:hideMark/>
          </w:tcPr>
          <w:p w14:paraId="69F9ED0B"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260,644</w:t>
            </w:r>
          </w:p>
        </w:tc>
        <w:tc>
          <w:tcPr>
            <w:tcW w:w="0" w:type="auto"/>
            <w:shd w:val="clear" w:color="auto" w:fill="auto"/>
            <w:noWrap/>
            <w:vAlign w:val="center"/>
            <w:hideMark/>
          </w:tcPr>
          <w:p w14:paraId="3407B16A"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249,761</w:t>
            </w:r>
          </w:p>
        </w:tc>
        <w:tc>
          <w:tcPr>
            <w:tcW w:w="0" w:type="auto"/>
            <w:shd w:val="clear" w:color="auto" w:fill="auto"/>
            <w:noWrap/>
            <w:vAlign w:val="center"/>
            <w:hideMark/>
          </w:tcPr>
          <w:p w14:paraId="262DF0FF"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275,016</w:t>
            </w:r>
          </w:p>
        </w:tc>
        <w:tc>
          <w:tcPr>
            <w:tcW w:w="0" w:type="auto"/>
            <w:shd w:val="clear" w:color="auto" w:fill="auto"/>
            <w:noWrap/>
            <w:vAlign w:val="center"/>
            <w:hideMark/>
          </w:tcPr>
          <w:p w14:paraId="4B833709"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249,21</w:t>
            </w:r>
          </w:p>
        </w:tc>
        <w:tc>
          <w:tcPr>
            <w:tcW w:w="0" w:type="auto"/>
            <w:shd w:val="clear" w:color="auto" w:fill="auto"/>
            <w:noWrap/>
            <w:vAlign w:val="center"/>
            <w:hideMark/>
          </w:tcPr>
          <w:p w14:paraId="03E32A4B"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304,81</w:t>
            </w:r>
          </w:p>
        </w:tc>
        <w:tc>
          <w:tcPr>
            <w:tcW w:w="0" w:type="auto"/>
            <w:shd w:val="clear" w:color="auto" w:fill="auto"/>
            <w:noWrap/>
            <w:vAlign w:val="center"/>
            <w:hideMark/>
          </w:tcPr>
          <w:p w14:paraId="3CDA2071"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17%</w:t>
            </w:r>
          </w:p>
        </w:tc>
        <w:tc>
          <w:tcPr>
            <w:tcW w:w="0" w:type="auto"/>
            <w:shd w:val="clear" w:color="auto" w:fill="auto"/>
            <w:noWrap/>
            <w:vAlign w:val="center"/>
            <w:hideMark/>
          </w:tcPr>
          <w:p w14:paraId="171B5470"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22%</w:t>
            </w:r>
          </w:p>
        </w:tc>
      </w:tr>
      <w:tr w:rsidR="00656EF0" w:rsidRPr="009A5820" w14:paraId="510FD1AD" w14:textId="77777777" w:rsidTr="00656EF0">
        <w:trPr>
          <w:trHeight w:val="20"/>
        </w:trPr>
        <w:tc>
          <w:tcPr>
            <w:tcW w:w="0" w:type="auto"/>
            <w:shd w:val="clear" w:color="auto" w:fill="auto"/>
            <w:noWrap/>
            <w:vAlign w:val="center"/>
            <w:hideMark/>
          </w:tcPr>
          <w:p w14:paraId="53CF4FBD" w14:textId="77777777" w:rsidR="00656EF0" w:rsidRPr="009A5820" w:rsidRDefault="00656EF0" w:rsidP="009A5820">
            <w:pPr>
              <w:spacing w:after="0" w:line="240" w:lineRule="auto"/>
              <w:ind w:left="-57" w:right="-57"/>
              <w:jc w:val="right"/>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ВН</w:t>
            </w:r>
          </w:p>
        </w:tc>
        <w:tc>
          <w:tcPr>
            <w:tcW w:w="0" w:type="auto"/>
            <w:shd w:val="clear" w:color="auto" w:fill="auto"/>
            <w:noWrap/>
            <w:vAlign w:val="center"/>
            <w:hideMark/>
          </w:tcPr>
          <w:p w14:paraId="5332E0B2"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83,254</w:t>
            </w:r>
          </w:p>
        </w:tc>
        <w:tc>
          <w:tcPr>
            <w:tcW w:w="0" w:type="auto"/>
            <w:shd w:val="clear" w:color="auto" w:fill="auto"/>
            <w:noWrap/>
            <w:vAlign w:val="center"/>
            <w:hideMark/>
          </w:tcPr>
          <w:p w14:paraId="61E3011A"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80,968</w:t>
            </w:r>
          </w:p>
        </w:tc>
        <w:tc>
          <w:tcPr>
            <w:tcW w:w="0" w:type="auto"/>
            <w:shd w:val="clear" w:color="auto" w:fill="auto"/>
            <w:noWrap/>
            <w:vAlign w:val="center"/>
            <w:hideMark/>
          </w:tcPr>
          <w:p w14:paraId="5CAE269F"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106,236</w:t>
            </w:r>
          </w:p>
        </w:tc>
        <w:tc>
          <w:tcPr>
            <w:tcW w:w="0" w:type="auto"/>
            <w:shd w:val="clear" w:color="auto" w:fill="auto"/>
            <w:noWrap/>
            <w:vAlign w:val="center"/>
            <w:hideMark/>
          </w:tcPr>
          <w:p w14:paraId="200C9C59"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80,888</w:t>
            </w:r>
          </w:p>
        </w:tc>
        <w:tc>
          <w:tcPr>
            <w:tcW w:w="0" w:type="auto"/>
            <w:shd w:val="clear" w:color="auto" w:fill="auto"/>
            <w:noWrap/>
            <w:vAlign w:val="center"/>
            <w:hideMark/>
          </w:tcPr>
          <w:p w14:paraId="1ED6BC1B"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72,67</w:t>
            </w:r>
          </w:p>
        </w:tc>
        <w:tc>
          <w:tcPr>
            <w:tcW w:w="0" w:type="auto"/>
            <w:shd w:val="clear" w:color="auto" w:fill="auto"/>
            <w:noWrap/>
            <w:vAlign w:val="center"/>
            <w:hideMark/>
          </w:tcPr>
          <w:p w14:paraId="2EFB0D02"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-13%</w:t>
            </w:r>
          </w:p>
        </w:tc>
        <w:tc>
          <w:tcPr>
            <w:tcW w:w="0" w:type="auto"/>
            <w:shd w:val="clear" w:color="auto" w:fill="auto"/>
            <w:noWrap/>
            <w:vAlign w:val="center"/>
            <w:hideMark/>
          </w:tcPr>
          <w:p w14:paraId="702EDE37"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w:t>
            </w:r>
          </w:p>
        </w:tc>
      </w:tr>
      <w:tr w:rsidR="00656EF0" w:rsidRPr="009A5820" w14:paraId="50967879" w14:textId="77777777" w:rsidTr="00656EF0">
        <w:trPr>
          <w:trHeight w:val="20"/>
        </w:trPr>
        <w:tc>
          <w:tcPr>
            <w:tcW w:w="0" w:type="auto"/>
            <w:shd w:val="clear" w:color="auto" w:fill="auto"/>
            <w:noWrap/>
            <w:vAlign w:val="center"/>
            <w:hideMark/>
          </w:tcPr>
          <w:p w14:paraId="66EBB0B0" w14:textId="77777777" w:rsidR="00656EF0" w:rsidRPr="009A5820" w:rsidRDefault="00656EF0" w:rsidP="009A5820">
            <w:pPr>
              <w:spacing w:after="0" w:line="240" w:lineRule="auto"/>
              <w:ind w:left="-57" w:right="-57"/>
              <w:jc w:val="right"/>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СН1</w:t>
            </w:r>
          </w:p>
        </w:tc>
        <w:tc>
          <w:tcPr>
            <w:tcW w:w="0" w:type="auto"/>
            <w:shd w:val="clear" w:color="auto" w:fill="auto"/>
            <w:noWrap/>
            <w:vAlign w:val="center"/>
            <w:hideMark/>
          </w:tcPr>
          <w:p w14:paraId="7AE63DC7"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25,929</w:t>
            </w:r>
          </w:p>
        </w:tc>
        <w:tc>
          <w:tcPr>
            <w:tcW w:w="0" w:type="auto"/>
            <w:shd w:val="clear" w:color="auto" w:fill="auto"/>
            <w:noWrap/>
            <w:vAlign w:val="center"/>
            <w:hideMark/>
          </w:tcPr>
          <w:p w14:paraId="6DDD066F"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24,623</w:t>
            </w:r>
          </w:p>
        </w:tc>
        <w:tc>
          <w:tcPr>
            <w:tcW w:w="0" w:type="auto"/>
            <w:shd w:val="clear" w:color="auto" w:fill="auto"/>
            <w:noWrap/>
            <w:vAlign w:val="center"/>
            <w:hideMark/>
          </w:tcPr>
          <w:p w14:paraId="534CB600"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24,992</w:t>
            </w:r>
          </w:p>
        </w:tc>
        <w:tc>
          <w:tcPr>
            <w:tcW w:w="0" w:type="auto"/>
            <w:shd w:val="clear" w:color="auto" w:fill="auto"/>
            <w:noWrap/>
            <w:vAlign w:val="center"/>
            <w:hideMark/>
          </w:tcPr>
          <w:p w14:paraId="40EF0A92"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24,534</w:t>
            </w:r>
          </w:p>
        </w:tc>
        <w:tc>
          <w:tcPr>
            <w:tcW w:w="0" w:type="auto"/>
            <w:shd w:val="clear" w:color="auto" w:fill="auto"/>
            <w:noWrap/>
            <w:vAlign w:val="center"/>
            <w:hideMark/>
          </w:tcPr>
          <w:p w14:paraId="2D756473"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23,21</w:t>
            </w:r>
          </w:p>
        </w:tc>
        <w:tc>
          <w:tcPr>
            <w:tcW w:w="0" w:type="auto"/>
            <w:shd w:val="clear" w:color="auto" w:fill="auto"/>
            <w:noWrap/>
            <w:vAlign w:val="center"/>
            <w:hideMark/>
          </w:tcPr>
          <w:p w14:paraId="0B9B485A"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w:t>
            </w:r>
          </w:p>
        </w:tc>
        <w:tc>
          <w:tcPr>
            <w:tcW w:w="0" w:type="auto"/>
            <w:shd w:val="clear" w:color="auto" w:fill="auto"/>
            <w:noWrap/>
            <w:vAlign w:val="center"/>
            <w:hideMark/>
          </w:tcPr>
          <w:p w14:paraId="5F335D7D"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-5%</w:t>
            </w:r>
          </w:p>
        </w:tc>
      </w:tr>
      <w:tr w:rsidR="00656EF0" w:rsidRPr="009A5820" w14:paraId="638E6E21" w14:textId="77777777" w:rsidTr="00656EF0">
        <w:trPr>
          <w:trHeight w:val="20"/>
        </w:trPr>
        <w:tc>
          <w:tcPr>
            <w:tcW w:w="0" w:type="auto"/>
            <w:shd w:val="clear" w:color="auto" w:fill="auto"/>
            <w:noWrap/>
            <w:vAlign w:val="center"/>
            <w:hideMark/>
          </w:tcPr>
          <w:p w14:paraId="3798A1A9" w14:textId="77777777" w:rsidR="00656EF0" w:rsidRPr="009A5820" w:rsidRDefault="00656EF0" w:rsidP="009A5820">
            <w:pPr>
              <w:spacing w:after="0" w:line="240" w:lineRule="auto"/>
              <w:ind w:left="-57" w:right="-57"/>
              <w:jc w:val="right"/>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СН2</w:t>
            </w:r>
          </w:p>
        </w:tc>
        <w:tc>
          <w:tcPr>
            <w:tcW w:w="0" w:type="auto"/>
            <w:shd w:val="clear" w:color="auto" w:fill="auto"/>
            <w:noWrap/>
            <w:vAlign w:val="center"/>
            <w:hideMark/>
          </w:tcPr>
          <w:p w14:paraId="757E92DA"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98,713</w:t>
            </w:r>
          </w:p>
        </w:tc>
        <w:tc>
          <w:tcPr>
            <w:tcW w:w="0" w:type="auto"/>
            <w:shd w:val="clear" w:color="auto" w:fill="auto"/>
            <w:noWrap/>
            <w:vAlign w:val="center"/>
            <w:hideMark/>
          </w:tcPr>
          <w:p w14:paraId="13D4B9D2"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95,358</w:t>
            </w:r>
          </w:p>
        </w:tc>
        <w:tc>
          <w:tcPr>
            <w:tcW w:w="0" w:type="auto"/>
            <w:shd w:val="clear" w:color="auto" w:fill="auto"/>
            <w:noWrap/>
            <w:vAlign w:val="center"/>
            <w:hideMark/>
          </w:tcPr>
          <w:p w14:paraId="62E9743F"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95,153</w:t>
            </w:r>
          </w:p>
        </w:tc>
        <w:tc>
          <w:tcPr>
            <w:tcW w:w="0" w:type="auto"/>
            <w:shd w:val="clear" w:color="auto" w:fill="auto"/>
            <w:noWrap/>
            <w:vAlign w:val="center"/>
            <w:hideMark/>
          </w:tcPr>
          <w:p w14:paraId="311D6F40"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95,153</w:t>
            </w:r>
          </w:p>
        </w:tc>
        <w:tc>
          <w:tcPr>
            <w:tcW w:w="0" w:type="auto"/>
            <w:shd w:val="clear" w:color="auto" w:fill="auto"/>
            <w:noWrap/>
            <w:vAlign w:val="center"/>
            <w:hideMark/>
          </w:tcPr>
          <w:p w14:paraId="5141C656"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100,87</w:t>
            </w:r>
          </w:p>
        </w:tc>
        <w:tc>
          <w:tcPr>
            <w:tcW w:w="0" w:type="auto"/>
            <w:shd w:val="clear" w:color="auto" w:fill="auto"/>
            <w:noWrap/>
            <w:vAlign w:val="center"/>
            <w:hideMark/>
          </w:tcPr>
          <w:p w14:paraId="6362B425"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w:t>
            </w:r>
          </w:p>
        </w:tc>
        <w:tc>
          <w:tcPr>
            <w:tcW w:w="0" w:type="auto"/>
            <w:shd w:val="clear" w:color="auto" w:fill="auto"/>
            <w:noWrap/>
            <w:vAlign w:val="center"/>
            <w:hideMark/>
          </w:tcPr>
          <w:p w14:paraId="5CA5E6A7"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6%</w:t>
            </w:r>
          </w:p>
        </w:tc>
      </w:tr>
      <w:tr w:rsidR="00656EF0" w:rsidRPr="009A5820" w14:paraId="0478BEB0" w14:textId="77777777" w:rsidTr="00656EF0">
        <w:trPr>
          <w:trHeight w:val="20"/>
        </w:trPr>
        <w:tc>
          <w:tcPr>
            <w:tcW w:w="0" w:type="auto"/>
            <w:shd w:val="clear" w:color="auto" w:fill="auto"/>
            <w:noWrap/>
            <w:vAlign w:val="center"/>
            <w:hideMark/>
          </w:tcPr>
          <w:p w14:paraId="6A23E38B" w14:textId="77777777" w:rsidR="00656EF0" w:rsidRPr="009A5820" w:rsidRDefault="00656EF0" w:rsidP="009A5820">
            <w:pPr>
              <w:spacing w:after="0" w:line="240" w:lineRule="auto"/>
              <w:ind w:left="-57" w:right="-57"/>
              <w:jc w:val="right"/>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НН</w:t>
            </w:r>
          </w:p>
        </w:tc>
        <w:tc>
          <w:tcPr>
            <w:tcW w:w="0" w:type="auto"/>
            <w:shd w:val="clear" w:color="auto" w:fill="auto"/>
            <w:noWrap/>
            <w:vAlign w:val="center"/>
            <w:hideMark/>
          </w:tcPr>
          <w:p w14:paraId="7DDD397D"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52,748</w:t>
            </w:r>
          </w:p>
        </w:tc>
        <w:tc>
          <w:tcPr>
            <w:tcW w:w="0" w:type="auto"/>
            <w:shd w:val="clear" w:color="auto" w:fill="auto"/>
            <w:noWrap/>
            <w:vAlign w:val="center"/>
            <w:hideMark/>
          </w:tcPr>
          <w:p w14:paraId="2AF36321"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48,812</w:t>
            </w:r>
          </w:p>
        </w:tc>
        <w:tc>
          <w:tcPr>
            <w:tcW w:w="0" w:type="auto"/>
            <w:shd w:val="clear" w:color="auto" w:fill="auto"/>
            <w:noWrap/>
            <w:vAlign w:val="center"/>
            <w:hideMark/>
          </w:tcPr>
          <w:p w14:paraId="562EA00F"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48,635</w:t>
            </w:r>
          </w:p>
        </w:tc>
        <w:tc>
          <w:tcPr>
            <w:tcW w:w="0" w:type="auto"/>
            <w:shd w:val="clear" w:color="auto" w:fill="auto"/>
            <w:noWrap/>
            <w:vAlign w:val="center"/>
            <w:hideMark/>
          </w:tcPr>
          <w:p w14:paraId="55BF4CB2"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48,635</w:t>
            </w:r>
          </w:p>
        </w:tc>
        <w:tc>
          <w:tcPr>
            <w:tcW w:w="0" w:type="auto"/>
            <w:shd w:val="clear" w:color="auto" w:fill="auto"/>
            <w:noWrap/>
            <w:vAlign w:val="center"/>
            <w:hideMark/>
          </w:tcPr>
          <w:p w14:paraId="26EE1C10"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108,06</w:t>
            </w:r>
          </w:p>
        </w:tc>
        <w:tc>
          <w:tcPr>
            <w:tcW w:w="0" w:type="auto"/>
            <w:shd w:val="clear" w:color="auto" w:fill="auto"/>
            <w:noWrap/>
            <w:vAlign w:val="center"/>
            <w:hideMark/>
          </w:tcPr>
          <w:p w14:paraId="17B74BA9"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105%</w:t>
            </w:r>
          </w:p>
        </w:tc>
        <w:tc>
          <w:tcPr>
            <w:tcW w:w="0" w:type="auto"/>
            <w:shd w:val="clear" w:color="auto" w:fill="auto"/>
            <w:noWrap/>
            <w:vAlign w:val="center"/>
            <w:hideMark/>
          </w:tcPr>
          <w:p w14:paraId="6DDE4E8F"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122%</w:t>
            </w:r>
          </w:p>
        </w:tc>
      </w:tr>
      <w:tr w:rsidR="00656EF0" w:rsidRPr="009A5820" w14:paraId="4286C09C" w14:textId="77777777" w:rsidTr="00656EF0">
        <w:trPr>
          <w:trHeight w:val="20"/>
        </w:trPr>
        <w:tc>
          <w:tcPr>
            <w:tcW w:w="0" w:type="auto"/>
            <w:shd w:val="clear" w:color="auto" w:fill="auto"/>
            <w:vAlign w:val="center"/>
            <w:hideMark/>
          </w:tcPr>
          <w:p w14:paraId="2738076F" w14:textId="77777777" w:rsidR="00656EF0" w:rsidRPr="009A5820" w:rsidRDefault="00656EF0" w:rsidP="009A5820">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Полезный отпуск мощности потребителям, присоединенным через энергетические установки производителя электроэнергии</w:t>
            </w:r>
          </w:p>
        </w:tc>
        <w:tc>
          <w:tcPr>
            <w:tcW w:w="0" w:type="auto"/>
            <w:shd w:val="clear" w:color="auto" w:fill="auto"/>
            <w:noWrap/>
            <w:vAlign w:val="center"/>
            <w:hideMark/>
          </w:tcPr>
          <w:p w14:paraId="2B81E838"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28,11</w:t>
            </w:r>
          </w:p>
        </w:tc>
        <w:tc>
          <w:tcPr>
            <w:tcW w:w="0" w:type="auto"/>
            <w:shd w:val="clear" w:color="auto" w:fill="auto"/>
            <w:noWrap/>
            <w:vAlign w:val="center"/>
            <w:hideMark/>
          </w:tcPr>
          <w:p w14:paraId="31B67D58"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28,017</w:t>
            </w:r>
          </w:p>
        </w:tc>
        <w:tc>
          <w:tcPr>
            <w:tcW w:w="0" w:type="auto"/>
            <w:shd w:val="clear" w:color="auto" w:fill="auto"/>
            <w:noWrap/>
            <w:vAlign w:val="center"/>
            <w:hideMark/>
          </w:tcPr>
          <w:p w14:paraId="40F35A02"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28,016</w:t>
            </w:r>
          </w:p>
        </w:tc>
        <w:tc>
          <w:tcPr>
            <w:tcW w:w="0" w:type="auto"/>
            <w:shd w:val="clear" w:color="auto" w:fill="auto"/>
            <w:noWrap/>
            <w:vAlign w:val="center"/>
            <w:hideMark/>
          </w:tcPr>
          <w:p w14:paraId="52D0CBAD"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28,017</w:t>
            </w:r>
          </w:p>
        </w:tc>
        <w:tc>
          <w:tcPr>
            <w:tcW w:w="0" w:type="auto"/>
            <w:shd w:val="clear" w:color="auto" w:fill="auto"/>
            <w:noWrap/>
            <w:vAlign w:val="center"/>
            <w:hideMark/>
          </w:tcPr>
          <w:p w14:paraId="2F229A98"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25,75</w:t>
            </w:r>
          </w:p>
        </w:tc>
        <w:tc>
          <w:tcPr>
            <w:tcW w:w="0" w:type="auto"/>
            <w:shd w:val="clear" w:color="auto" w:fill="auto"/>
            <w:noWrap/>
            <w:vAlign w:val="center"/>
            <w:hideMark/>
          </w:tcPr>
          <w:p w14:paraId="5D917E87"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w:t>
            </w:r>
          </w:p>
        </w:tc>
        <w:tc>
          <w:tcPr>
            <w:tcW w:w="0" w:type="auto"/>
            <w:shd w:val="clear" w:color="auto" w:fill="auto"/>
            <w:noWrap/>
            <w:vAlign w:val="center"/>
            <w:hideMark/>
          </w:tcPr>
          <w:p w14:paraId="31AFDB8F" w14:textId="77777777" w:rsidR="00656EF0" w:rsidRPr="009A5820" w:rsidRDefault="00656EF0" w:rsidP="009A5820">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w:t>
            </w:r>
          </w:p>
        </w:tc>
      </w:tr>
    </w:tbl>
    <w:p w14:paraId="4697FB56" w14:textId="77777777" w:rsidR="00656EF0" w:rsidRPr="00656EF0" w:rsidRDefault="00656EF0" w:rsidP="009A5820">
      <w:pPr>
        <w:pStyle w:val="2f4"/>
      </w:pPr>
      <w:r w:rsidRPr="00656EF0">
        <w:t xml:space="preserve">Исполнитель отмечает, что для прочих категорий потребителей величина завышения мощности в сравнении с объемами, предложенными филиалом, составляет 22%, в том числе для потребителей по категории по уровню напряжения ВН – (-10)%, для потребителей по категории по уровню напряжения </w:t>
      </w:r>
      <w:r w:rsidRPr="00656EF0">
        <w:lastRenderedPageBreak/>
        <w:t>СН1 – (-5)% , для потребителей по категории по уровню напряжения СН2 - 6%, а для потребителей по категории по уровню напряжения НН - 122%.</w:t>
      </w:r>
    </w:p>
    <w:p w14:paraId="4F91E3D7" w14:textId="77777777" w:rsidR="00656EF0" w:rsidRPr="00656EF0" w:rsidRDefault="00656EF0" w:rsidP="009A5820">
      <w:pPr>
        <w:pStyle w:val="2f4"/>
      </w:pPr>
      <w:r w:rsidRPr="00656EF0">
        <w:t xml:space="preserve">Как следует из представленной выше таблицы, проблема завышенной мощности присутствует не только в 2018 году, но и в 2017 году и, как следствие, приводит к несобираемости филиалом </w:t>
      </w:r>
      <w:r w:rsidR="003026D7">
        <w:t>ПАО </w:t>
      </w:r>
      <w:r w:rsidRPr="00656EF0">
        <w:t xml:space="preserve">«МРСК Северо-Запада» «Архэнерго» необходимой валовой выручки от оказания на территории Архангельской области услуг по передаче электрической энергии, что в первую очередь , влечет за собой отсутствие средств на исполнение мероприятий по утвержденной инвестиционной программе. Контроль за исполнением утвержденной инвестиционной программы осуществляет Минэнерго России. </w:t>
      </w:r>
    </w:p>
    <w:p w14:paraId="2ADE8187" w14:textId="77777777" w:rsidR="00656EF0" w:rsidRPr="00656EF0" w:rsidRDefault="00656EF0" w:rsidP="009A5820">
      <w:pPr>
        <w:pStyle w:val="2f4"/>
        <w:rPr>
          <w:rStyle w:val="af5"/>
          <w:b w:val="0"/>
        </w:rPr>
      </w:pPr>
      <w:r w:rsidRPr="00656EF0">
        <w:t xml:space="preserve">Исполнитель отмечает, что потребители, присоединенные через энергетические установки производителей, согласно пункту 81 Основ ценообразования </w:t>
      </w:r>
      <w:r w:rsidR="003026D7">
        <w:t>№ </w:t>
      </w:r>
      <w:r w:rsidRPr="00656EF0">
        <w:t>1178, рассчитываются за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или гарантирующие поставщики (энергосбытовые организации, энергоснабжающие организации), действующие в интересах указанных потребителей</w:t>
      </w:r>
      <w:r w:rsidRPr="00656EF0">
        <w:rPr>
          <w:bCs/>
        </w:rPr>
        <w:t>,</w:t>
      </w:r>
      <w:r w:rsidRPr="00656EF0">
        <w:rPr>
          <w:rStyle w:val="af5"/>
        </w:rPr>
        <w:t xml:space="preserve"> </w:t>
      </w:r>
      <w:r w:rsidRPr="00656EF0">
        <w:rPr>
          <w:rStyle w:val="af5"/>
          <w:u w:val="single"/>
        </w:rPr>
        <w:t xml:space="preserve">по двухставочному тарифу на услуги по передаче электрической энергии. </w:t>
      </w:r>
      <w:r w:rsidRPr="00656EF0">
        <w:rPr>
          <w:rStyle w:val="af5"/>
        </w:rPr>
        <w:t xml:space="preserve">Учитывая ограничение данных потребителей по выбору варианта тарифа, а также то, что мощность потребителей, присоединенных через энергетические установки производителей составляет 7% от общего объема оплачиваемой мощности по прочим потребителям </w:t>
      </w:r>
      <w:r w:rsidR="003026D7">
        <w:rPr>
          <w:rStyle w:val="af5"/>
        </w:rPr>
        <w:t>ПАО </w:t>
      </w:r>
      <w:r w:rsidRPr="00656EF0">
        <w:rPr>
          <w:rStyle w:val="af5"/>
        </w:rPr>
        <w:t xml:space="preserve">«МРСК Северо-Запада»  «Архэнерго», то отклонение по величине мощности, учитываемой при расчете тарифов на услуги по передаче электрической энергии, планово формирует недополученный по независящим от филиала причинам доход. </w:t>
      </w:r>
    </w:p>
    <w:p w14:paraId="351BEA64" w14:textId="77777777" w:rsidR="00656EF0" w:rsidRPr="00656EF0" w:rsidRDefault="00656EF0" w:rsidP="009A5820">
      <w:pPr>
        <w:pStyle w:val="2f4"/>
        <w:rPr>
          <w:rStyle w:val="af5"/>
          <w:b w:val="0"/>
          <w:bCs w:val="0"/>
        </w:rPr>
      </w:pPr>
      <w:r w:rsidRPr="00656EF0">
        <w:rPr>
          <w:rStyle w:val="af5"/>
          <w:b w:val="0"/>
          <w:bCs w:val="0"/>
        </w:rPr>
        <w:t xml:space="preserve">По мнению Исполнителя, Агентство по тарифам и ценам Архангельской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 Данные действия со стороны </w:t>
      </w:r>
      <w:r w:rsidRPr="00656EF0">
        <w:rPr>
          <w:rStyle w:val="af5"/>
          <w:b w:val="0"/>
          <w:bCs w:val="0"/>
        </w:rPr>
        <w:lastRenderedPageBreak/>
        <w:t xml:space="preserve">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0AFBC9B6" w14:textId="77777777" w:rsidR="00656EF0" w:rsidRPr="00656EF0" w:rsidRDefault="00656EF0" w:rsidP="009A5820">
      <w:pPr>
        <w:pStyle w:val="2f4"/>
        <w:rPr>
          <w:rStyle w:val="af5"/>
          <w:b w:val="0"/>
          <w:bCs w:val="0"/>
        </w:rPr>
      </w:pPr>
      <w:r w:rsidRPr="00656EF0">
        <w:rPr>
          <w:rStyle w:val="af5"/>
          <w:b w:val="0"/>
          <w:bCs w:val="0"/>
        </w:rPr>
        <w:t>Формирование недополученного дохода происходит по категории потребителей, расчеты за оказанные услуги, с которыми осуществляются с применением двухставочных тарифов.</w:t>
      </w:r>
    </w:p>
    <w:p w14:paraId="7875F440" w14:textId="77777777" w:rsidR="00656EF0" w:rsidRPr="00656EF0" w:rsidRDefault="00656EF0" w:rsidP="009A5820">
      <w:pPr>
        <w:pStyle w:val="2f4"/>
        <w:rPr>
          <w:rStyle w:val="af5"/>
          <w:b w:val="0"/>
          <w:bCs w:val="0"/>
        </w:rPr>
      </w:pPr>
      <w:r w:rsidRPr="00656EF0">
        <w:rPr>
          <w:rStyle w:val="af5"/>
          <w:b w:val="0"/>
          <w:bCs w:val="0"/>
        </w:rPr>
        <w:t>Величина недополученного в 2018 году дохода за услуги по передаче электрической энергии (в части содержания сетей) ориентировочно оценена Исполнителем в 42 млн. руб. без НДС.</w:t>
      </w:r>
    </w:p>
    <w:p w14:paraId="602830BC" w14:textId="77777777" w:rsidR="00656EF0" w:rsidRPr="00656EF0" w:rsidRDefault="00656EF0" w:rsidP="009A5820">
      <w:pPr>
        <w:pStyle w:val="2f4"/>
        <w:rPr>
          <w:rStyle w:val="af5"/>
          <w:b w:val="0"/>
          <w:bCs w:val="0"/>
        </w:rPr>
      </w:pPr>
      <w:r w:rsidRPr="00656EF0">
        <w:rPr>
          <w:rStyle w:val="af5"/>
          <w:b w:val="0"/>
          <w:bCs w:val="0"/>
        </w:rPr>
        <w:t xml:space="preserve">С целью определения величины недополученного дохода Исполнителем использованы среднегодовые единые (котловые) тарифы на услуги по передаче электрической энергии по сетям Архангельской области на 2018 год, утвержденные постановлением Агентства по тарифам и ценам Архангельской области от 27.12.2017 </w:t>
      </w:r>
      <w:r w:rsidR="003026D7">
        <w:rPr>
          <w:rStyle w:val="af5"/>
          <w:b w:val="0"/>
          <w:bCs w:val="0"/>
        </w:rPr>
        <w:t>№ </w:t>
      </w:r>
      <w:r w:rsidRPr="00656EF0">
        <w:rPr>
          <w:rStyle w:val="af5"/>
          <w:b w:val="0"/>
          <w:bCs w:val="0"/>
        </w:rPr>
        <w:t>80-э/5</w:t>
      </w:r>
      <w:r w:rsidRPr="00656EF0">
        <w:rPr>
          <w:rFonts w:cs="Arial"/>
          <w:b/>
          <w:bCs/>
          <w:color w:val="292D35"/>
          <w:sz w:val="18"/>
          <w:szCs w:val="18"/>
          <w:shd w:val="clear" w:color="auto" w:fill="FFFFFF"/>
        </w:rPr>
        <w:t>,</w:t>
      </w:r>
      <w:r w:rsidRPr="00656EF0">
        <w:rPr>
          <w:rStyle w:val="af5"/>
          <w:b w:val="0"/>
          <w:bCs w:val="0"/>
        </w:rPr>
        <w:t xml:space="preserve"> а также фактические статистические данные за 2018 год (в части величины мощности, оплата которой производится по двухставочным тарифам), представленные филиалом </w:t>
      </w:r>
      <w:r w:rsidR="003026D7">
        <w:rPr>
          <w:rStyle w:val="af5"/>
          <w:b w:val="0"/>
          <w:bCs w:val="0"/>
        </w:rPr>
        <w:t>ПАО </w:t>
      </w:r>
      <w:r w:rsidRPr="00656EF0">
        <w:rPr>
          <w:rStyle w:val="af5"/>
          <w:b w:val="0"/>
          <w:bCs w:val="0"/>
        </w:rPr>
        <w:t xml:space="preserve">«МРСК Северо-Запада» «Архэнерго» в форме </w:t>
      </w:r>
      <w:r w:rsidR="003026D7">
        <w:rPr>
          <w:rStyle w:val="af5"/>
          <w:b w:val="0"/>
          <w:bCs w:val="0"/>
        </w:rPr>
        <w:t>№ </w:t>
      </w:r>
      <w:r w:rsidRPr="00656EF0">
        <w:rPr>
          <w:rStyle w:val="af5"/>
          <w:b w:val="0"/>
          <w:bCs w:val="0"/>
        </w:rPr>
        <w:t>46-ЭЭ «Сведения об отпуске (передаче) электроэнергии распределительными сетевыми отдельным категориям потребителей.</w:t>
      </w:r>
    </w:p>
    <w:p w14:paraId="00E2954F" w14:textId="77777777" w:rsidR="00656EF0" w:rsidRPr="00656EF0" w:rsidRDefault="00656EF0" w:rsidP="009A5820">
      <w:pPr>
        <w:pStyle w:val="2f4"/>
        <w:rPr>
          <w:rStyle w:val="af5"/>
          <w:b w:val="0"/>
          <w:bCs w:val="0"/>
          <w:i/>
        </w:rPr>
      </w:pPr>
      <w:r w:rsidRPr="00656EF0">
        <w:rPr>
          <w:rStyle w:val="af5"/>
          <w:b w:val="0"/>
          <w:bCs w:val="0"/>
          <w:i/>
        </w:rPr>
        <w:t>Ставка за содержание электрических сетей, утвержденная в составе двухставочных единых (котловых) тарифов на услуги по передаче электрической энергии по сетям Архангельской области:</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8"/>
        <w:gridCol w:w="1247"/>
        <w:gridCol w:w="1444"/>
        <w:gridCol w:w="1529"/>
        <w:gridCol w:w="1551"/>
      </w:tblGrid>
      <w:tr w:rsidR="00656EF0" w:rsidRPr="00656EF0" w14:paraId="0AF3241A" w14:textId="77777777" w:rsidTr="00656EF0">
        <w:trPr>
          <w:trHeight w:val="300"/>
          <w:tblHeader/>
          <w:jc w:val="center"/>
        </w:trPr>
        <w:tc>
          <w:tcPr>
            <w:tcW w:w="3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86B897"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lang w:val="en-US"/>
              </w:rPr>
            </w:pPr>
            <w:r w:rsidRPr="00656EF0">
              <w:rPr>
                <w:rFonts w:ascii="Myriad Pro" w:hAnsi="Myriad Pro"/>
                <w:b/>
                <w:bCs/>
                <w:color w:val="FFFFFF"/>
                <w:sz w:val="20"/>
                <w:szCs w:val="20"/>
              </w:rPr>
              <w:t>Показатели</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6437DF"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ВН</w:t>
            </w:r>
          </w:p>
        </w:tc>
        <w:tc>
          <w:tcPr>
            <w:tcW w:w="1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C04223"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СН-1</w:t>
            </w:r>
          </w:p>
        </w:tc>
        <w:tc>
          <w:tcPr>
            <w:tcW w:w="1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60BE2"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СН-2</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F2CEC4"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НН</w:t>
            </w:r>
          </w:p>
        </w:tc>
      </w:tr>
      <w:tr w:rsidR="00656EF0" w:rsidRPr="00656EF0" w14:paraId="5C45B6C9" w14:textId="77777777" w:rsidTr="00656EF0">
        <w:trPr>
          <w:trHeight w:val="300"/>
          <w:jc w:val="center"/>
        </w:trPr>
        <w:tc>
          <w:tcPr>
            <w:tcW w:w="9459" w:type="dxa"/>
            <w:gridSpan w:val="5"/>
            <w:tcBorders>
              <w:top w:val="single" w:sz="4" w:space="0" w:color="FFFFFF" w:themeColor="background1"/>
            </w:tcBorders>
            <w:shd w:val="clear" w:color="auto" w:fill="auto"/>
            <w:noWrap/>
            <w:vAlign w:val="center"/>
            <w:hideMark/>
          </w:tcPr>
          <w:p w14:paraId="2CBCA654"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полугодие</w:t>
            </w:r>
          </w:p>
        </w:tc>
      </w:tr>
      <w:tr w:rsidR="00656EF0" w:rsidRPr="00656EF0" w14:paraId="33697F46" w14:textId="77777777" w:rsidTr="00656EF0">
        <w:trPr>
          <w:trHeight w:val="467"/>
          <w:jc w:val="center"/>
        </w:trPr>
        <w:tc>
          <w:tcPr>
            <w:tcW w:w="3688" w:type="dxa"/>
            <w:shd w:val="clear" w:color="auto" w:fill="auto"/>
            <w:vAlign w:val="center"/>
            <w:hideMark/>
          </w:tcPr>
          <w:p w14:paraId="798227CA" w14:textId="77777777" w:rsidR="00656EF0" w:rsidRPr="00656EF0" w:rsidRDefault="00656EF0" w:rsidP="00656EF0">
            <w:pPr>
              <w:spacing w:after="0" w:line="240" w:lineRule="auto"/>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ставка за содержание электрических сетей, руб./МВт*мес.</w:t>
            </w:r>
          </w:p>
        </w:tc>
        <w:tc>
          <w:tcPr>
            <w:tcW w:w="1247" w:type="dxa"/>
            <w:shd w:val="clear" w:color="auto" w:fill="auto"/>
            <w:noWrap/>
            <w:vAlign w:val="center"/>
            <w:hideMark/>
          </w:tcPr>
          <w:p w14:paraId="113D6A5F"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949 244,46</w:t>
            </w:r>
          </w:p>
        </w:tc>
        <w:tc>
          <w:tcPr>
            <w:tcW w:w="1444" w:type="dxa"/>
            <w:shd w:val="clear" w:color="auto" w:fill="auto"/>
            <w:noWrap/>
            <w:vAlign w:val="center"/>
            <w:hideMark/>
          </w:tcPr>
          <w:p w14:paraId="7C2666E5"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1 106 271,24</w:t>
            </w:r>
          </w:p>
        </w:tc>
        <w:tc>
          <w:tcPr>
            <w:tcW w:w="1529" w:type="dxa"/>
            <w:shd w:val="clear" w:color="auto" w:fill="auto"/>
            <w:noWrap/>
            <w:vAlign w:val="center"/>
            <w:hideMark/>
          </w:tcPr>
          <w:p w14:paraId="68465BB8"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1 079 239,29</w:t>
            </w:r>
          </w:p>
        </w:tc>
        <w:tc>
          <w:tcPr>
            <w:tcW w:w="1551" w:type="dxa"/>
            <w:shd w:val="clear" w:color="auto" w:fill="auto"/>
            <w:noWrap/>
            <w:vAlign w:val="center"/>
            <w:hideMark/>
          </w:tcPr>
          <w:p w14:paraId="6E399DD9"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879 930,22</w:t>
            </w:r>
          </w:p>
        </w:tc>
      </w:tr>
      <w:tr w:rsidR="00656EF0" w:rsidRPr="00656EF0" w14:paraId="6B1EFA38" w14:textId="77777777" w:rsidTr="00656EF0">
        <w:trPr>
          <w:trHeight w:val="300"/>
          <w:jc w:val="center"/>
        </w:trPr>
        <w:tc>
          <w:tcPr>
            <w:tcW w:w="9459" w:type="dxa"/>
            <w:gridSpan w:val="5"/>
            <w:shd w:val="clear" w:color="auto" w:fill="auto"/>
            <w:noWrap/>
            <w:vAlign w:val="center"/>
            <w:hideMark/>
          </w:tcPr>
          <w:p w14:paraId="71447A91"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2 полугодие</w:t>
            </w:r>
          </w:p>
        </w:tc>
      </w:tr>
      <w:tr w:rsidR="00656EF0" w:rsidRPr="00656EF0" w14:paraId="39759C68" w14:textId="77777777" w:rsidTr="00656EF0">
        <w:trPr>
          <w:trHeight w:val="535"/>
          <w:jc w:val="center"/>
        </w:trPr>
        <w:tc>
          <w:tcPr>
            <w:tcW w:w="3688" w:type="dxa"/>
            <w:shd w:val="clear" w:color="auto" w:fill="auto"/>
            <w:vAlign w:val="center"/>
            <w:hideMark/>
          </w:tcPr>
          <w:p w14:paraId="1E7225C4" w14:textId="77777777" w:rsidR="00656EF0" w:rsidRPr="00656EF0" w:rsidRDefault="00656EF0" w:rsidP="00656EF0">
            <w:pPr>
              <w:spacing w:after="0" w:line="240" w:lineRule="auto"/>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ставка за содержание электрических сетей, руб./МВт*мес.</w:t>
            </w:r>
          </w:p>
        </w:tc>
        <w:tc>
          <w:tcPr>
            <w:tcW w:w="1247" w:type="dxa"/>
            <w:shd w:val="clear" w:color="auto" w:fill="auto"/>
            <w:noWrap/>
            <w:vAlign w:val="center"/>
            <w:hideMark/>
          </w:tcPr>
          <w:p w14:paraId="1C1F8794"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977 721,79</w:t>
            </w:r>
          </w:p>
        </w:tc>
        <w:tc>
          <w:tcPr>
            <w:tcW w:w="1444" w:type="dxa"/>
            <w:shd w:val="clear" w:color="auto" w:fill="auto"/>
            <w:noWrap/>
            <w:vAlign w:val="center"/>
            <w:hideMark/>
          </w:tcPr>
          <w:p w14:paraId="00A0F529"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1 139 459,38</w:t>
            </w:r>
          </w:p>
        </w:tc>
        <w:tc>
          <w:tcPr>
            <w:tcW w:w="1529" w:type="dxa"/>
            <w:shd w:val="clear" w:color="auto" w:fill="auto"/>
            <w:noWrap/>
            <w:vAlign w:val="center"/>
            <w:hideMark/>
          </w:tcPr>
          <w:p w14:paraId="39E9E8CE"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1 111 616,47</w:t>
            </w:r>
          </w:p>
        </w:tc>
        <w:tc>
          <w:tcPr>
            <w:tcW w:w="1551" w:type="dxa"/>
            <w:shd w:val="clear" w:color="auto" w:fill="auto"/>
            <w:noWrap/>
            <w:vAlign w:val="center"/>
            <w:hideMark/>
          </w:tcPr>
          <w:p w14:paraId="5D95088B"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906 328,12</w:t>
            </w:r>
          </w:p>
        </w:tc>
      </w:tr>
      <w:tr w:rsidR="00656EF0" w:rsidRPr="00656EF0" w14:paraId="7F96958A" w14:textId="77777777" w:rsidTr="00656EF0">
        <w:trPr>
          <w:trHeight w:val="300"/>
          <w:jc w:val="center"/>
        </w:trPr>
        <w:tc>
          <w:tcPr>
            <w:tcW w:w="9459" w:type="dxa"/>
            <w:gridSpan w:val="5"/>
            <w:shd w:val="clear" w:color="auto" w:fill="auto"/>
            <w:noWrap/>
            <w:vAlign w:val="center"/>
            <w:hideMark/>
          </w:tcPr>
          <w:p w14:paraId="6FFE0870"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среднегодовое значение</w:t>
            </w:r>
          </w:p>
        </w:tc>
      </w:tr>
      <w:tr w:rsidR="00656EF0" w:rsidRPr="00656EF0" w14:paraId="1F1BC71A" w14:textId="77777777" w:rsidTr="00656EF0">
        <w:trPr>
          <w:trHeight w:val="519"/>
          <w:jc w:val="center"/>
        </w:trPr>
        <w:tc>
          <w:tcPr>
            <w:tcW w:w="3688" w:type="dxa"/>
            <w:shd w:val="clear" w:color="auto" w:fill="auto"/>
            <w:vAlign w:val="center"/>
            <w:hideMark/>
          </w:tcPr>
          <w:p w14:paraId="4EF3BBDA" w14:textId="77777777" w:rsidR="00656EF0" w:rsidRPr="00656EF0" w:rsidRDefault="00656EF0" w:rsidP="00656EF0">
            <w:pPr>
              <w:spacing w:after="0" w:line="240" w:lineRule="auto"/>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ставка за содержание электрических сетей, руб./МВт*мес.</w:t>
            </w:r>
          </w:p>
        </w:tc>
        <w:tc>
          <w:tcPr>
            <w:tcW w:w="1247" w:type="dxa"/>
            <w:shd w:val="clear" w:color="auto" w:fill="auto"/>
            <w:noWrap/>
            <w:vAlign w:val="center"/>
            <w:hideMark/>
          </w:tcPr>
          <w:p w14:paraId="777A899C"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963 483,13</w:t>
            </w:r>
          </w:p>
        </w:tc>
        <w:tc>
          <w:tcPr>
            <w:tcW w:w="1444" w:type="dxa"/>
            <w:shd w:val="clear" w:color="auto" w:fill="auto"/>
            <w:noWrap/>
            <w:vAlign w:val="center"/>
            <w:hideMark/>
          </w:tcPr>
          <w:p w14:paraId="32FE29B2"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1 122 865,31</w:t>
            </w:r>
          </w:p>
        </w:tc>
        <w:tc>
          <w:tcPr>
            <w:tcW w:w="1529" w:type="dxa"/>
            <w:shd w:val="clear" w:color="auto" w:fill="auto"/>
            <w:noWrap/>
            <w:vAlign w:val="center"/>
            <w:hideMark/>
          </w:tcPr>
          <w:p w14:paraId="5B926D9A"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1 095 427,88</w:t>
            </w:r>
          </w:p>
        </w:tc>
        <w:tc>
          <w:tcPr>
            <w:tcW w:w="1551" w:type="dxa"/>
            <w:shd w:val="clear" w:color="auto" w:fill="auto"/>
            <w:noWrap/>
            <w:vAlign w:val="center"/>
            <w:hideMark/>
          </w:tcPr>
          <w:p w14:paraId="1B8381EB" w14:textId="77777777" w:rsidR="00656EF0" w:rsidRPr="00656EF0" w:rsidRDefault="00656EF0" w:rsidP="00656EF0">
            <w:pPr>
              <w:spacing w:after="0" w:line="240" w:lineRule="auto"/>
              <w:jc w:val="center"/>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893 129,17</w:t>
            </w:r>
          </w:p>
        </w:tc>
      </w:tr>
    </w:tbl>
    <w:p w14:paraId="07B1E2CD" w14:textId="77777777" w:rsidR="00656EF0" w:rsidRPr="00656EF0" w:rsidRDefault="00656EF0" w:rsidP="00656EF0">
      <w:pPr>
        <w:spacing w:after="0"/>
        <w:rPr>
          <w:rStyle w:val="af5"/>
          <w:rFonts w:ascii="Myriad Pro" w:hAnsi="Myriad Pro"/>
          <w:b w:val="0"/>
          <w:i/>
          <w:sz w:val="26"/>
          <w:szCs w:val="26"/>
        </w:rPr>
      </w:pPr>
    </w:p>
    <w:p w14:paraId="4E568858" w14:textId="77777777" w:rsidR="00656EF0" w:rsidRPr="00656EF0" w:rsidRDefault="00656EF0" w:rsidP="00656EF0">
      <w:pPr>
        <w:spacing w:after="0"/>
        <w:rPr>
          <w:rStyle w:val="af5"/>
          <w:rFonts w:ascii="Myriad Pro" w:hAnsi="Myriad Pro"/>
          <w:b w:val="0"/>
          <w:i/>
          <w:sz w:val="26"/>
          <w:szCs w:val="26"/>
        </w:rPr>
        <w:sectPr w:rsidR="00656EF0" w:rsidRPr="00656EF0">
          <w:pgSz w:w="11906" w:h="16838"/>
          <w:pgMar w:top="1134" w:right="850" w:bottom="1134" w:left="1701" w:header="708" w:footer="708" w:gutter="0"/>
          <w:cols w:space="720"/>
        </w:sectPr>
      </w:pPr>
    </w:p>
    <w:p w14:paraId="68B988CF" w14:textId="77777777" w:rsidR="00656EF0" w:rsidRPr="00656EF0" w:rsidRDefault="00656EF0" w:rsidP="009A5820">
      <w:pPr>
        <w:spacing w:after="0" w:line="240" w:lineRule="auto"/>
        <w:jc w:val="center"/>
        <w:rPr>
          <w:rStyle w:val="af5"/>
          <w:rFonts w:ascii="Myriad Pro" w:hAnsi="Myriad Pro"/>
          <w:b w:val="0"/>
          <w:i/>
          <w:sz w:val="25"/>
          <w:szCs w:val="25"/>
        </w:rPr>
      </w:pPr>
      <w:r w:rsidRPr="00656EF0">
        <w:rPr>
          <w:rStyle w:val="af5"/>
          <w:rFonts w:ascii="Myriad Pro" w:hAnsi="Myriad Pro"/>
          <w:i/>
          <w:sz w:val="25"/>
          <w:szCs w:val="25"/>
        </w:rPr>
        <w:lastRenderedPageBreak/>
        <w:t>Расчет величины недополученного дохода по ставке за содержание электрических сетей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3"/>
        <w:gridCol w:w="1180"/>
        <w:gridCol w:w="1130"/>
        <w:gridCol w:w="837"/>
        <w:gridCol w:w="884"/>
        <w:gridCol w:w="1139"/>
        <w:gridCol w:w="899"/>
        <w:gridCol w:w="1251"/>
        <w:gridCol w:w="1295"/>
        <w:gridCol w:w="1292"/>
        <w:gridCol w:w="1251"/>
        <w:gridCol w:w="1455"/>
      </w:tblGrid>
      <w:tr w:rsidR="00656EF0" w:rsidRPr="009A5820" w14:paraId="3D91C3C8" w14:textId="77777777" w:rsidTr="009A5820">
        <w:trPr>
          <w:trHeight w:val="20"/>
          <w:jc w:val="center"/>
        </w:trPr>
        <w:tc>
          <w:tcPr>
            <w:tcW w:w="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C25C2B"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Наименование показателя </w:t>
            </w:r>
          </w:p>
        </w:tc>
        <w:tc>
          <w:tcPr>
            <w:tcW w:w="174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56B7D6"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 xml:space="preserve">2018 год </w:t>
            </w:r>
          </w:p>
        </w:tc>
        <w:tc>
          <w:tcPr>
            <w:tcW w:w="11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D75AE5"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2018 год</w:t>
            </w:r>
          </w:p>
        </w:tc>
        <w:tc>
          <w:tcPr>
            <w:tcW w:w="4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6C7FA"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Излишне учтенная величина мощности, расчеты за которую производятся с применением двухставочных тарифов, МВт</w:t>
            </w:r>
          </w:p>
        </w:tc>
        <w:tc>
          <w:tcPr>
            <w:tcW w:w="4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291EB"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ставка за содержание электрических сетей, руб./МВт*мес.</w:t>
            </w:r>
          </w:p>
        </w:tc>
        <w:tc>
          <w:tcPr>
            <w:tcW w:w="4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4C4E1"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Недополученный доход, млн. руб. без НДС</w:t>
            </w:r>
          </w:p>
        </w:tc>
      </w:tr>
      <w:tr w:rsidR="00656EF0" w:rsidRPr="009A5820" w14:paraId="170D4078" w14:textId="77777777" w:rsidTr="009A5820">
        <w:trPr>
          <w:trHeight w:val="20"/>
          <w:jc w:val="center"/>
        </w:trPr>
        <w:tc>
          <w:tcPr>
            <w:tcW w:w="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0938B"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3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904B4"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предложение филиала - ожидаемые объемы, МВт</w:t>
            </w:r>
          </w:p>
        </w:tc>
        <w:tc>
          <w:tcPr>
            <w:tcW w:w="9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6329F"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величина фактической мощности, расчеты за которую производятся с применением двухставочных тарифов (без учета ТСО) - форма 46ЭЭ (факт 2018 года), МВт</w:t>
            </w:r>
          </w:p>
        </w:tc>
        <w:tc>
          <w:tcPr>
            <w:tcW w:w="3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0F7AB"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Доля мощности, оплата которой производится по ставке за содержание электрических сетей</w:t>
            </w:r>
          </w:p>
          <w:p w14:paraId="7F6A4943"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 </w:t>
            </w:r>
          </w:p>
        </w:tc>
        <w:tc>
          <w:tcPr>
            <w:tcW w:w="3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898FFE"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ТБР, МВт</w:t>
            </w:r>
          </w:p>
        </w:tc>
        <w:tc>
          <w:tcPr>
            <w:tcW w:w="4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5D877"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Доля мощности, оплата которой производится по ставке за содержание электрических сетей</w:t>
            </w:r>
          </w:p>
          <w:p w14:paraId="792E3B39"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 </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A2EC6B"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Расчетная величина мощности, учтенная в ТБР, расчеты за которую производятся с применением двухставочных тарифов (без учета ТСО), МВт</w:t>
            </w:r>
          </w:p>
        </w:tc>
        <w:tc>
          <w:tcPr>
            <w:tcW w:w="4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4C8AB"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33571"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4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60A7E"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r>
      <w:tr w:rsidR="00656EF0" w:rsidRPr="009A5820" w14:paraId="458BBEA1" w14:textId="77777777" w:rsidTr="009A5820">
        <w:trPr>
          <w:trHeight w:val="20"/>
          <w:jc w:val="center"/>
        </w:trPr>
        <w:tc>
          <w:tcPr>
            <w:tcW w:w="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EF403"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3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40EAD"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3D8CA"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конечные потребители</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A0A455"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ГП, ЭСО</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CD40BE"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Итого</w:t>
            </w:r>
          </w:p>
        </w:tc>
        <w:tc>
          <w:tcPr>
            <w:tcW w:w="3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39C093"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p>
        </w:tc>
        <w:tc>
          <w:tcPr>
            <w:tcW w:w="3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D6B25"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243692"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4E55E3"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4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18695"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4E6E9"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c>
          <w:tcPr>
            <w:tcW w:w="4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B37E2" w14:textId="77777777" w:rsidR="00656EF0" w:rsidRPr="009A5820" w:rsidRDefault="00656EF0" w:rsidP="009A5820">
            <w:pPr>
              <w:spacing w:after="0" w:line="228" w:lineRule="auto"/>
              <w:ind w:left="-57" w:right="-57"/>
              <w:rPr>
                <w:rFonts w:ascii="Myriad Pro" w:eastAsia="Times New Roman" w:hAnsi="Myriad Pro"/>
                <w:b/>
                <w:bCs/>
                <w:color w:val="FFFFFF" w:themeColor="background1"/>
                <w:spacing w:val="-4"/>
                <w:sz w:val="20"/>
                <w:szCs w:val="20"/>
                <w:lang w:eastAsia="ru-RU"/>
              </w:rPr>
            </w:pPr>
          </w:p>
        </w:tc>
      </w:tr>
      <w:tr w:rsidR="00656EF0" w:rsidRPr="009A5820" w14:paraId="08494D50" w14:textId="77777777" w:rsidTr="009A5820">
        <w:trPr>
          <w:trHeight w:val="20"/>
          <w:jc w:val="center"/>
        </w:trPr>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1D050D"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1</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78009"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2</w:t>
            </w: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7E1F1"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3</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039A05"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4</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385F86"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5</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B569DF"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6 = 5/2</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AB9A2D"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7</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46AE74"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8 = 6</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F6696"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9 = 8*7</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F8F83"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10 = 5-9</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A17AB8"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11</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DAE6D" w14:textId="77777777" w:rsidR="00656EF0" w:rsidRPr="009A5820" w:rsidRDefault="00656EF0" w:rsidP="009A5820">
            <w:pPr>
              <w:spacing w:after="0" w:line="228" w:lineRule="auto"/>
              <w:ind w:left="-57" w:right="-57"/>
              <w:jc w:val="center"/>
              <w:rPr>
                <w:rFonts w:ascii="Myriad Pro" w:eastAsia="Times New Roman" w:hAnsi="Myriad Pro"/>
                <w:b/>
                <w:bCs/>
                <w:color w:val="FFFFFF" w:themeColor="background1"/>
                <w:spacing w:val="-4"/>
                <w:sz w:val="20"/>
                <w:szCs w:val="20"/>
                <w:lang w:eastAsia="ru-RU"/>
              </w:rPr>
            </w:pPr>
            <w:r w:rsidRPr="009A5820">
              <w:rPr>
                <w:rFonts w:ascii="Myriad Pro" w:eastAsia="Times New Roman" w:hAnsi="Myriad Pro"/>
                <w:b/>
                <w:bCs/>
                <w:color w:val="FFFFFF" w:themeColor="background1"/>
                <w:spacing w:val="-4"/>
                <w:sz w:val="20"/>
                <w:szCs w:val="20"/>
                <w:lang w:eastAsia="ru-RU"/>
              </w:rPr>
              <w:t>12=11*10</w:t>
            </w:r>
          </w:p>
        </w:tc>
      </w:tr>
      <w:tr w:rsidR="00656EF0" w:rsidRPr="009A5820" w14:paraId="57D2ECD6" w14:textId="77777777" w:rsidTr="009A5820">
        <w:trPr>
          <w:trHeight w:val="20"/>
          <w:jc w:val="center"/>
        </w:trPr>
        <w:tc>
          <w:tcPr>
            <w:tcW w:w="735" w:type="pct"/>
            <w:tcBorders>
              <w:top w:val="single" w:sz="4" w:space="0" w:color="FFFFFF" w:themeColor="background1"/>
            </w:tcBorders>
            <w:shd w:val="clear" w:color="auto" w:fill="auto"/>
            <w:vAlign w:val="center"/>
            <w:hideMark/>
          </w:tcPr>
          <w:p w14:paraId="7F27B500" w14:textId="77777777" w:rsidR="00656EF0" w:rsidRPr="009A5820" w:rsidRDefault="00656EF0" w:rsidP="009A5820">
            <w:pPr>
              <w:spacing w:after="0" w:line="228" w:lineRule="auto"/>
              <w:ind w:left="-57" w:right="-57"/>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Полезный отпуск заявленной мощности потребителям услуг</w:t>
            </w:r>
          </w:p>
        </w:tc>
        <w:tc>
          <w:tcPr>
            <w:tcW w:w="399" w:type="pct"/>
            <w:tcBorders>
              <w:top w:val="single" w:sz="4" w:space="0" w:color="FFFFFF" w:themeColor="background1"/>
            </w:tcBorders>
            <w:shd w:val="clear" w:color="auto" w:fill="auto"/>
            <w:noWrap/>
            <w:vAlign w:val="center"/>
            <w:hideMark/>
          </w:tcPr>
          <w:p w14:paraId="3157B105"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394,395</w:t>
            </w:r>
          </w:p>
        </w:tc>
        <w:tc>
          <w:tcPr>
            <w:tcW w:w="382" w:type="pct"/>
            <w:tcBorders>
              <w:top w:val="single" w:sz="4" w:space="0" w:color="FFFFFF" w:themeColor="background1"/>
            </w:tcBorders>
            <w:shd w:val="clear" w:color="auto" w:fill="auto"/>
            <w:noWrap/>
            <w:vAlign w:val="center"/>
            <w:hideMark/>
          </w:tcPr>
          <w:p w14:paraId="0C2ED593"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177,616</w:t>
            </w:r>
          </w:p>
        </w:tc>
        <w:tc>
          <w:tcPr>
            <w:tcW w:w="283" w:type="pct"/>
            <w:tcBorders>
              <w:top w:val="single" w:sz="4" w:space="0" w:color="FFFFFF" w:themeColor="background1"/>
            </w:tcBorders>
            <w:shd w:val="clear" w:color="auto" w:fill="auto"/>
            <w:noWrap/>
            <w:vAlign w:val="center"/>
            <w:hideMark/>
          </w:tcPr>
          <w:p w14:paraId="7BC42A30"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126,985</w:t>
            </w:r>
          </w:p>
        </w:tc>
        <w:tc>
          <w:tcPr>
            <w:tcW w:w="299" w:type="pct"/>
            <w:tcBorders>
              <w:top w:val="single" w:sz="4" w:space="0" w:color="FFFFFF" w:themeColor="background1"/>
            </w:tcBorders>
            <w:shd w:val="clear" w:color="auto" w:fill="auto"/>
            <w:noWrap/>
            <w:vAlign w:val="center"/>
            <w:hideMark/>
          </w:tcPr>
          <w:p w14:paraId="2F935FB6"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304,601</w:t>
            </w:r>
          </w:p>
        </w:tc>
        <w:tc>
          <w:tcPr>
            <w:tcW w:w="385" w:type="pct"/>
            <w:tcBorders>
              <w:top w:val="single" w:sz="4" w:space="0" w:color="FFFFFF" w:themeColor="background1"/>
            </w:tcBorders>
            <w:shd w:val="clear" w:color="auto" w:fill="auto"/>
            <w:noWrap/>
            <w:vAlign w:val="center"/>
            <w:hideMark/>
          </w:tcPr>
          <w:p w14:paraId="43CB8EBA"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304" w:type="pct"/>
            <w:tcBorders>
              <w:top w:val="single" w:sz="4" w:space="0" w:color="FFFFFF" w:themeColor="background1"/>
            </w:tcBorders>
            <w:shd w:val="clear" w:color="auto" w:fill="auto"/>
            <w:noWrap/>
            <w:vAlign w:val="center"/>
            <w:hideMark/>
          </w:tcPr>
          <w:p w14:paraId="732F4597"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440,02</w:t>
            </w:r>
          </w:p>
        </w:tc>
        <w:tc>
          <w:tcPr>
            <w:tcW w:w="423" w:type="pct"/>
            <w:tcBorders>
              <w:top w:val="single" w:sz="4" w:space="0" w:color="FFFFFF" w:themeColor="background1"/>
            </w:tcBorders>
            <w:shd w:val="clear" w:color="auto" w:fill="auto"/>
            <w:noWrap/>
            <w:vAlign w:val="center"/>
            <w:hideMark/>
          </w:tcPr>
          <w:p w14:paraId="778DB1C1"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438" w:type="pct"/>
            <w:tcBorders>
              <w:top w:val="single" w:sz="4" w:space="0" w:color="FFFFFF" w:themeColor="background1"/>
            </w:tcBorders>
            <w:shd w:val="clear" w:color="auto" w:fill="auto"/>
            <w:noWrap/>
            <w:vAlign w:val="center"/>
            <w:hideMark/>
          </w:tcPr>
          <w:p w14:paraId="11E93BB7"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229</w:t>
            </w:r>
          </w:p>
        </w:tc>
        <w:tc>
          <w:tcPr>
            <w:tcW w:w="437" w:type="pct"/>
            <w:tcBorders>
              <w:top w:val="single" w:sz="4" w:space="0" w:color="FFFFFF" w:themeColor="background1"/>
            </w:tcBorders>
            <w:shd w:val="clear" w:color="auto" w:fill="auto"/>
            <w:noWrap/>
            <w:vAlign w:val="center"/>
            <w:hideMark/>
          </w:tcPr>
          <w:p w14:paraId="3BA4A609"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p>
        </w:tc>
        <w:tc>
          <w:tcPr>
            <w:tcW w:w="423" w:type="pct"/>
            <w:tcBorders>
              <w:top w:val="single" w:sz="4" w:space="0" w:color="FFFFFF" w:themeColor="background1"/>
            </w:tcBorders>
            <w:shd w:val="clear" w:color="auto" w:fill="auto"/>
            <w:noWrap/>
            <w:vAlign w:val="center"/>
            <w:hideMark/>
          </w:tcPr>
          <w:p w14:paraId="368276D8"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492" w:type="pct"/>
            <w:tcBorders>
              <w:top w:val="single" w:sz="4" w:space="0" w:color="FFFFFF" w:themeColor="background1"/>
            </w:tcBorders>
            <w:shd w:val="clear" w:color="auto" w:fill="auto"/>
            <w:noWrap/>
            <w:vAlign w:val="center"/>
            <w:hideMark/>
          </w:tcPr>
          <w:p w14:paraId="46161290"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-42</w:t>
            </w:r>
          </w:p>
        </w:tc>
      </w:tr>
      <w:tr w:rsidR="00656EF0" w:rsidRPr="009A5820" w14:paraId="714C9C2C" w14:textId="77777777" w:rsidTr="009A5820">
        <w:trPr>
          <w:trHeight w:val="20"/>
          <w:jc w:val="center"/>
        </w:trPr>
        <w:tc>
          <w:tcPr>
            <w:tcW w:w="735" w:type="pct"/>
            <w:shd w:val="clear" w:color="auto" w:fill="auto"/>
            <w:vAlign w:val="center"/>
            <w:hideMark/>
          </w:tcPr>
          <w:p w14:paraId="51D4B55E" w14:textId="77777777" w:rsidR="00656EF0" w:rsidRPr="009A5820" w:rsidRDefault="00656EF0" w:rsidP="009A5820">
            <w:pPr>
              <w:spacing w:after="0" w:line="228" w:lineRule="auto"/>
              <w:ind w:left="-57" w:right="-57"/>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Полезный отпуск мощности из сети - всего (без учета ТСО)</w:t>
            </w:r>
          </w:p>
        </w:tc>
        <w:tc>
          <w:tcPr>
            <w:tcW w:w="399" w:type="pct"/>
            <w:shd w:val="clear" w:color="auto" w:fill="auto"/>
            <w:noWrap/>
            <w:vAlign w:val="center"/>
            <w:hideMark/>
          </w:tcPr>
          <w:p w14:paraId="683EB901"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366,378</w:t>
            </w:r>
          </w:p>
        </w:tc>
        <w:tc>
          <w:tcPr>
            <w:tcW w:w="382" w:type="pct"/>
            <w:shd w:val="clear" w:color="auto" w:fill="auto"/>
            <w:noWrap/>
            <w:vAlign w:val="center"/>
            <w:hideMark/>
          </w:tcPr>
          <w:p w14:paraId="494C3DBE"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177,616</w:t>
            </w:r>
          </w:p>
        </w:tc>
        <w:tc>
          <w:tcPr>
            <w:tcW w:w="283" w:type="pct"/>
            <w:shd w:val="clear" w:color="auto" w:fill="auto"/>
            <w:noWrap/>
            <w:vAlign w:val="center"/>
            <w:hideMark/>
          </w:tcPr>
          <w:p w14:paraId="0CE98ED3"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126,985</w:t>
            </w:r>
          </w:p>
        </w:tc>
        <w:tc>
          <w:tcPr>
            <w:tcW w:w="299" w:type="pct"/>
            <w:shd w:val="clear" w:color="auto" w:fill="auto"/>
            <w:noWrap/>
            <w:vAlign w:val="center"/>
            <w:hideMark/>
          </w:tcPr>
          <w:p w14:paraId="7718DE3C"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304,601</w:t>
            </w:r>
          </w:p>
        </w:tc>
        <w:tc>
          <w:tcPr>
            <w:tcW w:w="385" w:type="pct"/>
            <w:shd w:val="clear" w:color="auto" w:fill="auto"/>
            <w:noWrap/>
            <w:vAlign w:val="center"/>
            <w:hideMark/>
          </w:tcPr>
          <w:p w14:paraId="10129CBC"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304" w:type="pct"/>
            <w:shd w:val="clear" w:color="auto" w:fill="auto"/>
            <w:noWrap/>
            <w:vAlign w:val="center"/>
            <w:hideMark/>
          </w:tcPr>
          <w:p w14:paraId="3513925E"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414,27</w:t>
            </w:r>
          </w:p>
        </w:tc>
        <w:tc>
          <w:tcPr>
            <w:tcW w:w="423" w:type="pct"/>
            <w:shd w:val="clear" w:color="auto" w:fill="auto"/>
            <w:noWrap/>
            <w:vAlign w:val="center"/>
            <w:hideMark/>
          </w:tcPr>
          <w:p w14:paraId="4AE2F138"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438" w:type="pct"/>
            <w:shd w:val="clear" w:color="auto" w:fill="auto"/>
            <w:noWrap/>
            <w:vAlign w:val="center"/>
            <w:hideMark/>
          </w:tcPr>
          <w:p w14:paraId="7F4CDFB6"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229</w:t>
            </w:r>
          </w:p>
        </w:tc>
        <w:tc>
          <w:tcPr>
            <w:tcW w:w="437" w:type="pct"/>
            <w:shd w:val="clear" w:color="auto" w:fill="auto"/>
            <w:noWrap/>
            <w:vAlign w:val="center"/>
            <w:hideMark/>
          </w:tcPr>
          <w:p w14:paraId="432F3850"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p>
        </w:tc>
        <w:tc>
          <w:tcPr>
            <w:tcW w:w="423" w:type="pct"/>
            <w:shd w:val="clear" w:color="auto" w:fill="auto"/>
            <w:noWrap/>
            <w:vAlign w:val="center"/>
            <w:hideMark/>
          </w:tcPr>
          <w:p w14:paraId="05901DD2"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492" w:type="pct"/>
            <w:shd w:val="clear" w:color="auto" w:fill="auto"/>
            <w:noWrap/>
            <w:vAlign w:val="center"/>
            <w:hideMark/>
          </w:tcPr>
          <w:p w14:paraId="04D4C314"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-42</w:t>
            </w:r>
          </w:p>
        </w:tc>
      </w:tr>
      <w:tr w:rsidR="00656EF0" w:rsidRPr="009A5820" w14:paraId="3155BA10" w14:textId="77777777" w:rsidTr="009A5820">
        <w:trPr>
          <w:trHeight w:val="20"/>
          <w:jc w:val="center"/>
        </w:trPr>
        <w:tc>
          <w:tcPr>
            <w:tcW w:w="735" w:type="pct"/>
            <w:shd w:val="clear" w:color="auto" w:fill="auto"/>
            <w:vAlign w:val="center"/>
            <w:hideMark/>
          </w:tcPr>
          <w:p w14:paraId="23102FE2" w14:textId="77777777" w:rsidR="00656EF0" w:rsidRPr="009A5820" w:rsidRDefault="00656EF0" w:rsidP="009A5820">
            <w:pPr>
              <w:spacing w:after="0" w:line="228" w:lineRule="auto"/>
              <w:ind w:left="-57" w:right="-57"/>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население</w:t>
            </w:r>
          </w:p>
        </w:tc>
        <w:tc>
          <w:tcPr>
            <w:tcW w:w="399" w:type="pct"/>
            <w:shd w:val="clear" w:color="auto" w:fill="auto"/>
            <w:noWrap/>
            <w:vAlign w:val="center"/>
            <w:hideMark/>
          </w:tcPr>
          <w:p w14:paraId="3F09BA28"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117,168</w:t>
            </w:r>
          </w:p>
        </w:tc>
        <w:tc>
          <w:tcPr>
            <w:tcW w:w="382" w:type="pct"/>
            <w:shd w:val="clear" w:color="auto" w:fill="auto"/>
            <w:noWrap/>
            <w:vAlign w:val="center"/>
            <w:hideMark/>
          </w:tcPr>
          <w:p w14:paraId="73376E30"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117,169</w:t>
            </w:r>
          </w:p>
        </w:tc>
        <w:tc>
          <w:tcPr>
            <w:tcW w:w="283" w:type="pct"/>
            <w:shd w:val="clear" w:color="auto" w:fill="auto"/>
            <w:noWrap/>
            <w:vAlign w:val="center"/>
            <w:hideMark/>
          </w:tcPr>
          <w:p w14:paraId="308B2997"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299" w:type="pct"/>
            <w:shd w:val="clear" w:color="auto" w:fill="auto"/>
            <w:noWrap/>
            <w:vAlign w:val="center"/>
            <w:hideMark/>
          </w:tcPr>
          <w:p w14:paraId="65C74CF6"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117,169</w:t>
            </w:r>
          </w:p>
        </w:tc>
        <w:tc>
          <w:tcPr>
            <w:tcW w:w="385" w:type="pct"/>
            <w:shd w:val="clear" w:color="auto" w:fill="auto"/>
            <w:noWrap/>
            <w:vAlign w:val="center"/>
            <w:hideMark/>
          </w:tcPr>
          <w:p w14:paraId="29E061AB" w14:textId="77777777" w:rsidR="00656EF0" w:rsidRPr="009A5820" w:rsidRDefault="00656EF0" w:rsidP="009A5820">
            <w:pPr>
              <w:spacing w:after="0" w:line="228" w:lineRule="auto"/>
              <w:ind w:left="-57" w:right="-57"/>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304" w:type="pct"/>
            <w:shd w:val="clear" w:color="auto" w:fill="auto"/>
            <w:noWrap/>
            <w:vAlign w:val="center"/>
            <w:hideMark/>
          </w:tcPr>
          <w:p w14:paraId="200FB0F8"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109,46</w:t>
            </w:r>
          </w:p>
        </w:tc>
        <w:tc>
          <w:tcPr>
            <w:tcW w:w="423" w:type="pct"/>
            <w:shd w:val="clear" w:color="auto" w:fill="auto"/>
            <w:noWrap/>
            <w:vAlign w:val="center"/>
            <w:hideMark/>
          </w:tcPr>
          <w:p w14:paraId="1504D763"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438" w:type="pct"/>
            <w:shd w:val="clear" w:color="auto" w:fill="auto"/>
            <w:noWrap/>
            <w:vAlign w:val="center"/>
            <w:hideMark/>
          </w:tcPr>
          <w:p w14:paraId="75C7BAC4"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437" w:type="pct"/>
            <w:shd w:val="clear" w:color="auto" w:fill="auto"/>
            <w:noWrap/>
            <w:vAlign w:val="center"/>
            <w:hideMark/>
          </w:tcPr>
          <w:p w14:paraId="0A54EE30"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p>
        </w:tc>
        <w:tc>
          <w:tcPr>
            <w:tcW w:w="423" w:type="pct"/>
            <w:shd w:val="clear" w:color="auto" w:fill="auto"/>
            <w:noWrap/>
            <w:vAlign w:val="center"/>
            <w:hideMark/>
          </w:tcPr>
          <w:p w14:paraId="77425A03"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492" w:type="pct"/>
            <w:shd w:val="clear" w:color="auto" w:fill="auto"/>
            <w:noWrap/>
            <w:vAlign w:val="center"/>
            <w:hideMark/>
          </w:tcPr>
          <w:p w14:paraId="4784163B"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r>
      <w:tr w:rsidR="00656EF0" w:rsidRPr="009A5820" w14:paraId="77D49BAB" w14:textId="77777777" w:rsidTr="009A5820">
        <w:trPr>
          <w:trHeight w:val="20"/>
          <w:jc w:val="center"/>
        </w:trPr>
        <w:tc>
          <w:tcPr>
            <w:tcW w:w="735" w:type="pct"/>
            <w:shd w:val="clear" w:color="auto" w:fill="auto"/>
            <w:vAlign w:val="center"/>
            <w:hideMark/>
          </w:tcPr>
          <w:p w14:paraId="40CFCF7B" w14:textId="77777777" w:rsidR="00656EF0" w:rsidRPr="009A5820" w:rsidRDefault="00656EF0" w:rsidP="009A5820">
            <w:pPr>
              <w:spacing w:after="0" w:line="228" w:lineRule="auto"/>
              <w:ind w:left="-57" w:right="-57"/>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прочие потребители - всего, в т.ч.</w:t>
            </w:r>
          </w:p>
        </w:tc>
        <w:tc>
          <w:tcPr>
            <w:tcW w:w="399" w:type="pct"/>
            <w:shd w:val="clear" w:color="auto" w:fill="auto"/>
            <w:noWrap/>
            <w:vAlign w:val="center"/>
            <w:hideMark/>
          </w:tcPr>
          <w:p w14:paraId="7F576916"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249,21</w:t>
            </w:r>
          </w:p>
        </w:tc>
        <w:tc>
          <w:tcPr>
            <w:tcW w:w="382" w:type="pct"/>
            <w:shd w:val="clear" w:color="auto" w:fill="auto"/>
            <w:noWrap/>
            <w:vAlign w:val="center"/>
            <w:hideMark/>
          </w:tcPr>
          <w:p w14:paraId="5767752A"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60,447</w:t>
            </w:r>
          </w:p>
        </w:tc>
        <w:tc>
          <w:tcPr>
            <w:tcW w:w="283" w:type="pct"/>
            <w:shd w:val="clear" w:color="auto" w:fill="auto"/>
            <w:noWrap/>
            <w:vAlign w:val="center"/>
            <w:hideMark/>
          </w:tcPr>
          <w:p w14:paraId="3706B5FC"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126,985</w:t>
            </w:r>
          </w:p>
        </w:tc>
        <w:tc>
          <w:tcPr>
            <w:tcW w:w="299" w:type="pct"/>
            <w:shd w:val="clear" w:color="auto" w:fill="auto"/>
            <w:noWrap/>
            <w:vAlign w:val="center"/>
            <w:hideMark/>
          </w:tcPr>
          <w:p w14:paraId="17804357"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187,432</w:t>
            </w:r>
          </w:p>
        </w:tc>
        <w:tc>
          <w:tcPr>
            <w:tcW w:w="385" w:type="pct"/>
            <w:shd w:val="clear" w:color="auto" w:fill="auto"/>
            <w:noWrap/>
            <w:vAlign w:val="center"/>
            <w:hideMark/>
          </w:tcPr>
          <w:p w14:paraId="2EA41C53"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0,752</w:t>
            </w:r>
          </w:p>
        </w:tc>
        <w:tc>
          <w:tcPr>
            <w:tcW w:w="304" w:type="pct"/>
            <w:shd w:val="clear" w:color="auto" w:fill="auto"/>
            <w:noWrap/>
            <w:vAlign w:val="center"/>
            <w:hideMark/>
          </w:tcPr>
          <w:p w14:paraId="68DF6D13"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304,81</w:t>
            </w:r>
          </w:p>
        </w:tc>
        <w:tc>
          <w:tcPr>
            <w:tcW w:w="423" w:type="pct"/>
            <w:shd w:val="clear" w:color="auto" w:fill="auto"/>
            <w:noWrap/>
            <w:vAlign w:val="center"/>
            <w:hideMark/>
          </w:tcPr>
          <w:p w14:paraId="5E685255"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0,752</w:t>
            </w:r>
          </w:p>
        </w:tc>
        <w:tc>
          <w:tcPr>
            <w:tcW w:w="438" w:type="pct"/>
            <w:shd w:val="clear" w:color="auto" w:fill="auto"/>
            <w:noWrap/>
            <w:vAlign w:val="center"/>
            <w:hideMark/>
          </w:tcPr>
          <w:p w14:paraId="632B7E50"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229</w:t>
            </w:r>
          </w:p>
        </w:tc>
        <w:tc>
          <w:tcPr>
            <w:tcW w:w="437" w:type="pct"/>
            <w:shd w:val="clear" w:color="auto" w:fill="auto"/>
            <w:noWrap/>
            <w:vAlign w:val="center"/>
            <w:hideMark/>
          </w:tcPr>
          <w:p w14:paraId="1699B16F"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-6</w:t>
            </w:r>
          </w:p>
        </w:tc>
        <w:tc>
          <w:tcPr>
            <w:tcW w:w="423" w:type="pct"/>
            <w:shd w:val="clear" w:color="auto" w:fill="auto"/>
            <w:noWrap/>
            <w:vAlign w:val="center"/>
            <w:hideMark/>
          </w:tcPr>
          <w:p w14:paraId="2138B828"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492" w:type="pct"/>
            <w:shd w:val="clear" w:color="auto" w:fill="auto"/>
            <w:noWrap/>
            <w:vAlign w:val="center"/>
            <w:hideMark/>
          </w:tcPr>
          <w:p w14:paraId="17FD9F4A"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-42</w:t>
            </w:r>
          </w:p>
        </w:tc>
      </w:tr>
      <w:tr w:rsidR="00656EF0" w:rsidRPr="009A5820" w14:paraId="411829B7" w14:textId="77777777" w:rsidTr="009A5820">
        <w:trPr>
          <w:trHeight w:val="20"/>
          <w:jc w:val="center"/>
        </w:trPr>
        <w:tc>
          <w:tcPr>
            <w:tcW w:w="735" w:type="pct"/>
            <w:shd w:val="clear" w:color="auto" w:fill="auto"/>
            <w:noWrap/>
            <w:vAlign w:val="center"/>
            <w:hideMark/>
          </w:tcPr>
          <w:p w14:paraId="3264DB65" w14:textId="77777777" w:rsidR="00656EF0" w:rsidRPr="009A5820" w:rsidRDefault="00656EF0" w:rsidP="009A5820">
            <w:pPr>
              <w:spacing w:after="0" w:line="228" w:lineRule="auto"/>
              <w:ind w:left="-57" w:right="-57"/>
              <w:jc w:val="right"/>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ВН</w:t>
            </w:r>
          </w:p>
        </w:tc>
        <w:tc>
          <w:tcPr>
            <w:tcW w:w="399" w:type="pct"/>
            <w:shd w:val="clear" w:color="auto" w:fill="auto"/>
            <w:noWrap/>
            <w:vAlign w:val="center"/>
            <w:hideMark/>
          </w:tcPr>
          <w:p w14:paraId="6241774C"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80,888</w:t>
            </w:r>
          </w:p>
        </w:tc>
        <w:tc>
          <w:tcPr>
            <w:tcW w:w="382" w:type="pct"/>
            <w:shd w:val="clear" w:color="auto" w:fill="auto"/>
            <w:noWrap/>
            <w:vAlign w:val="center"/>
            <w:hideMark/>
          </w:tcPr>
          <w:p w14:paraId="048A9500"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9,336</w:t>
            </w:r>
          </w:p>
        </w:tc>
        <w:tc>
          <w:tcPr>
            <w:tcW w:w="283" w:type="pct"/>
            <w:shd w:val="clear" w:color="auto" w:fill="auto"/>
            <w:noWrap/>
            <w:vAlign w:val="center"/>
            <w:hideMark/>
          </w:tcPr>
          <w:p w14:paraId="5382D42D"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51,159</w:t>
            </w:r>
          </w:p>
        </w:tc>
        <w:tc>
          <w:tcPr>
            <w:tcW w:w="299" w:type="pct"/>
            <w:shd w:val="clear" w:color="auto" w:fill="auto"/>
            <w:noWrap/>
            <w:vAlign w:val="center"/>
            <w:hideMark/>
          </w:tcPr>
          <w:p w14:paraId="5D129E82"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60,495</w:t>
            </w:r>
          </w:p>
        </w:tc>
        <w:tc>
          <w:tcPr>
            <w:tcW w:w="385" w:type="pct"/>
            <w:shd w:val="clear" w:color="auto" w:fill="auto"/>
            <w:noWrap/>
            <w:vAlign w:val="center"/>
            <w:hideMark/>
          </w:tcPr>
          <w:p w14:paraId="2E57CB1A"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0,748</w:t>
            </w:r>
          </w:p>
        </w:tc>
        <w:tc>
          <w:tcPr>
            <w:tcW w:w="304" w:type="pct"/>
            <w:shd w:val="clear" w:color="auto" w:fill="auto"/>
            <w:noWrap/>
            <w:vAlign w:val="center"/>
            <w:hideMark/>
          </w:tcPr>
          <w:p w14:paraId="7917712B"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72,67</w:t>
            </w:r>
          </w:p>
        </w:tc>
        <w:tc>
          <w:tcPr>
            <w:tcW w:w="423" w:type="pct"/>
            <w:shd w:val="clear" w:color="auto" w:fill="auto"/>
            <w:noWrap/>
            <w:vAlign w:val="center"/>
            <w:hideMark/>
          </w:tcPr>
          <w:p w14:paraId="135D7ED4"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0,748</w:t>
            </w:r>
          </w:p>
        </w:tc>
        <w:tc>
          <w:tcPr>
            <w:tcW w:w="438" w:type="pct"/>
            <w:shd w:val="clear" w:color="auto" w:fill="auto"/>
            <w:noWrap/>
            <w:vAlign w:val="center"/>
            <w:hideMark/>
          </w:tcPr>
          <w:p w14:paraId="04D73667"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54</w:t>
            </w:r>
          </w:p>
        </w:tc>
        <w:tc>
          <w:tcPr>
            <w:tcW w:w="437" w:type="pct"/>
            <w:shd w:val="clear" w:color="auto" w:fill="auto"/>
            <w:noWrap/>
            <w:vAlign w:val="center"/>
            <w:hideMark/>
          </w:tcPr>
          <w:p w14:paraId="4F4EC769"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6</w:t>
            </w:r>
          </w:p>
        </w:tc>
        <w:tc>
          <w:tcPr>
            <w:tcW w:w="423" w:type="pct"/>
            <w:shd w:val="clear" w:color="auto" w:fill="auto"/>
            <w:noWrap/>
            <w:vAlign w:val="center"/>
            <w:hideMark/>
          </w:tcPr>
          <w:p w14:paraId="1C44F79D"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963 483,13</w:t>
            </w:r>
          </w:p>
        </w:tc>
        <w:tc>
          <w:tcPr>
            <w:tcW w:w="492" w:type="pct"/>
            <w:shd w:val="clear" w:color="auto" w:fill="auto"/>
            <w:noWrap/>
            <w:vAlign w:val="center"/>
            <w:hideMark/>
          </w:tcPr>
          <w:p w14:paraId="1CDC0E2A"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71</w:t>
            </w:r>
          </w:p>
        </w:tc>
      </w:tr>
      <w:tr w:rsidR="00656EF0" w:rsidRPr="009A5820" w14:paraId="68C98442" w14:textId="77777777" w:rsidTr="009A5820">
        <w:trPr>
          <w:trHeight w:val="20"/>
          <w:jc w:val="center"/>
        </w:trPr>
        <w:tc>
          <w:tcPr>
            <w:tcW w:w="735" w:type="pct"/>
            <w:shd w:val="clear" w:color="auto" w:fill="auto"/>
            <w:noWrap/>
            <w:vAlign w:val="center"/>
            <w:hideMark/>
          </w:tcPr>
          <w:p w14:paraId="57051DC2" w14:textId="77777777" w:rsidR="00656EF0" w:rsidRPr="009A5820" w:rsidRDefault="00656EF0" w:rsidP="009A5820">
            <w:pPr>
              <w:spacing w:after="0" w:line="228" w:lineRule="auto"/>
              <w:ind w:left="-57" w:right="-57"/>
              <w:jc w:val="right"/>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СН1</w:t>
            </w:r>
          </w:p>
        </w:tc>
        <w:tc>
          <w:tcPr>
            <w:tcW w:w="399" w:type="pct"/>
            <w:shd w:val="clear" w:color="auto" w:fill="auto"/>
            <w:noWrap/>
            <w:vAlign w:val="center"/>
            <w:hideMark/>
          </w:tcPr>
          <w:p w14:paraId="7A5371DE"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24,534</w:t>
            </w:r>
          </w:p>
        </w:tc>
        <w:tc>
          <w:tcPr>
            <w:tcW w:w="382" w:type="pct"/>
            <w:shd w:val="clear" w:color="auto" w:fill="auto"/>
            <w:noWrap/>
            <w:vAlign w:val="center"/>
            <w:hideMark/>
          </w:tcPr>
          <w:p w14:paraId="6E443C0B"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6,531</w:t>
            </w:r>
          </w:p>
        </w:tc>
        <w:tc>
          <w:tcPr>
            <w:tcW w:w="283" w:type="pct"/>
            <w:shd w:val="clear" w:color="auto" w:fill="auto"/>
            <w:noWrap/>
            <w:vAlign w:val="center"/>
            <w:hideMark/>
          </w:tcPr>
          <w:p w14:paraId="4AC06F80"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27,707</w:t>
            </w:r>
          </w:p>
        </w:tc>
        <w:tc>
          <w:tcPr>
            <w:tcW w:w="299" w:type="pct"/>
            <w:shd w:val="clear" w:color="auto" w:fill="auto"/>
            <w:noWrap/>
            <w:vAlign w:val="center"/>
            <w:hideMark/>
          </w:tcPr>
          <w:p w14:paraId="538264EE"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34,238</w:t>
            </w:r>
          </w:p>
        </w:tc>
        <w:tc>
          <w:tcPr>
            <w:tcW w:w="385" w:type="pct"/>
            <w:shd w:val="clear" w:color="auto" w:fill="auto"/>
            <w:noWrap/>
            <w:vAlign w:val="center"/>
            <w:hideMark/>
          </w:tcPr>
          <w:p w14:paraId="4C66D9B9"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1,000</w:t>
            </w:r>
          </w:p>
        </w:tc>
        <w:tc>
          <w:tcPr>
            <w:tcW w:w="304" w:type="pct"/>
            <w:shd w:val="clear" w:color="auto" w:fill="auto"/>
            <w:noWrap/>
            <w:vAlign w:val="center"/>
            <w:hideMark/>
          </w:tcPr>
          <w:p w14:paraId="20BB7131"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23,21</w:t>
            </w:r>
          </w:p>
        </w:tc>
        <w:tc>
          <w:tcPr>
            <w:tcW w:w="423" w:type="pct"/>
            <w:shd w:val="clear" w:color="auto" w:fill="auto"/>
            <w:noWrap/>
            <w:vAlign w:val="center"/>
            <w:hideMark/>
          </w:tcPr>
          <w:p w14:paraId="51F21641"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1,000</w:t>
            </w:r>
          </w:p>
        </w:tc>
        <w:tc>
          <w:tcPr>
            <w:tcW w:w="438" w:type="pct"/>
            <w:shd w:val="clear" w:color="auto" w:fill="auto"/>
            <w:noWrap/>
            <w:vAlign w:val="center"/>
            <w:hideMark/>
          </w:tcPr>
          <w:p w14:paraId="4F4C90F5"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23</w:t>
            </w:r>
          </w:p>
        </w:tc>
        <w:tc>
          <w:tcPr>
            <w:tcW w:w="437" w:type="pct"/>
            <w:shd w:val="clear" w:color="auto" w:fill="auto"/>
            <w:noWrap/>
            <w:vAlign w:val="center"/>
            <w:hideMark/>
          </w:tcPr>
          <w:p w14:paraId="4761DC92"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11</w:t>
            </w:r>
          </w:p>
        </w:tc>
        <w:tc>
          <w:tcPr>
            <w:tcW w:w="423" w:type="pct"/>
            <w:shd w:val="clear" w:color="auto" w:fill="auto"/>
            <w:noWrap/>
            <w:vAlign w:val="center"/>
            <w:hideMark/>
          </w:tcPr>
          <w:p w14:paraId="1057B784"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1 122 865,31</w:t>
            </w:r>
          </w:p>
        </w:tc>
        <w:tc>
          <w:tcPr>
            <w:tcW w:w="492" w:type="pct"/>
            <w:shd w:val="clear" w:color="auto" w:fill="auto"/>
            <w:noWrap/>
            <w:vAlign w:val="center"/>
            <w:hideMark/>
          </w:tcPr>
          <w:p w14:paraId="1027FAB4"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149</w:t>
            </w:r>
          </w:p>
        </w:tc>
      </w:tr>
      <w:tr w:rsidR="00656EF0" w:rsidRPr="009A5820" w14:paraId="2A41078E" w14:textId="77777777" w:rsidTr="009A5820">
        <w:trPr>
          <w:trHeight w:val="20"/>
          <w:jc w:val="center"/>
        </w:trPr>
        <w:tc>
          <w:tcPr>
            <w:tcW w:w="735" w:type="pct"/>
            <w:shd w:val="clear" w:color="auto" w:fill="auto"/>
            <w:noWrap/>
            <w:vAlign w:val="center"/>
            <w:hideMark/>
          </w:tcPr>
          <w:p w14:paraId="15E3D303" w14:textId="77777777" w:rsidR="00656EF0" w:rsidRPr="009A5820" w:rsidRDefault="00656EF0" w:rsidP="009A5820">
            <w:pPr>
              <w:spacing w:after="0" w:line="228" w:lineRule="auto"/>
              <w:ind w:left="-57" w:right="-57"/>
              <w:jc w:val="right"/>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СН2</w:t>
            </w:r>
          </w:p>
        </w:tc>
        <w:tc>
          <w:tcPr>
            <w:tcW w:w="399" w:type="pct"/>
            <w:shd w:val="clear" w:color="auto" w:fill="auto"/>
            <w:noWrap/>
            <w:vAlign w:val="center"/>
            <w:hideMark/>
          </w:tcPr>
          <w:p w14:paraId="6022D74E"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95,153</w:t>
            </w:r>
          </w:p>
        </w:tc>
        <w:tc>
          <w:tcPr>
            <w:tcW w:w="382" w:type="pct"/>
            <w:shd w:val="clear" w:color="auto" w:fill="auto"/>
            <w:noWrap/>
            <w:vAlign w:val="center"/>
            <w:hideMark/>
          </w:tcPr>
          <w:p w14:paraId="33AAB489"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34,346</w:t>
            </w:r>
          </w:p>
        </w:tc>
        <w:tc>
          <w:tcPr>
            <w:tcW w:w="283" w:type="pct"/>
            <w:shd w:val="clear" w:color="auto" w:fill="auto"/>
            <w:noWrap/>
            <w:vAlign w:val="center"/>
            <w:hideMark/>
          </w:tcPr>
          <w:p w14:paraId="36DCC682"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43,065</w:t>
            </w:r>
          </w:p>
        </w:tc>
        <w:tc>
          <w:tcPr>
            <w:tcW w:w="299" w:type="pct"/>
            <w:shd w:val="clear" w:color="auto" w:fill="auto"/>
            <w:noWrap/>
            <w:vAlign w:val="center"/>
            <w:hideMark/>
          </w:tcPr>
          <w:p w14:paraId="4EB841CB"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77,411</w:t>
            </w:r>
          </w:p>
        </w:tc>
        <w:tc>
          <w:tcPr>
            <w:tcW w:w="385" w:type="pct"/>
            <w:shd w:val="clear" w:color="auto" w:fill="auto"/>
            <w:noWrap/>
            <w:vAlign w:val="center"/>
            <w:hideMark/>
          </w:tcPr>
          <w:p w14:paraId="0DC0D70D"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0,814</w:t>
            </w:r>
          </w:p>
        </w:tc>
        <w:tc>
          <w:tcPr>
            <w:tcW w:w="304" w:type="pct"/>
            <w:shd w:val="clear" w:color="auto" w:fill="auto"/>
            <w:noWrap/>
            <w:vAlign w:val="center"/>
            <w:hideMark/>
          </w:tcPr>
          <w:p w14:paraId="3A06BA15"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100,87</w:t>
            </w:r>
          </w:p>
        </w:tc>
        <w:tc>
          <w:tcPr>
            <w:tcW w:w="423" w:type="pct"/>
            <w:shd w:val="clear" w:color="auto" w:fill="auto"/>
            <w:noWrap/>
            <w:vAlign w:val="center"/>
            <w:hideMark/>
          </w:tcPr>
          <w:p w14:paraId="2F1D7F7D"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0,814</w:t>
            </w:r>
          </w:p>
        </w:tc>
        <w:tc>
          <w:tcPr>
            <w:tcW w:w="438" w:type="pct"/>
            <w:shd w:val="clear" w:color="auto" w:fill="auto"/>
            <w:noWrap/>
            <w:vAlign w:val="center"/>
            <w:hideMark/>
          </w:tcPr>
          <w:p w14:paraId="19B0994E"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82</w:t>
            </w:r>
          </w:p>
        </w:tc>
        <w:tc>
          <w:tcPr>
            <w:tcW w:w="437" w:type="pct"/>
            <w:shd w:val="clear" w:color="auto" w:fill="auto"/>
            <w:noWrap/>
            <w:vAlign w:val="center"/>
            <w:hideMark/>
          </w:tcPr>
          <w:p w14:paraId="26F61656"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-5</w:t>
            </w:r>
          </w:p>
        </w:tc>
        <w:tc>
          <w:tcPr>
            <w:tcW w:w="423" w:type="pct"/>
            <w:shd w:val="clear" w:color="auto" w:fill="auto"/>
            <w:noWrap/>
            <w:vAlign w:val="center"/>
            <w:hideMark/>
          </w:tcPr>
          <w:p w14:paraId="49C3A248"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1 095 427,88</w:t>
            </w:r>
          </w:p>
        </w:tc>
        <w:tc>
          <w:tcPr>
            <w:tcW w:w="492" w:type="pct"/>
            <w:shd w:val="clear" w:color="auto" w:fill="auto"/>
            <w:noWrap/>
            <w:vAlign w:val="center"/>
            <w:hideMark/>
          </w:tcPr>
          <w:p w14:paraId="7135711B"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-61</w:t>
            </w:r>
          </w:p>
        </w:tc>
      </w:tr>
      <w:tr w:rsidR="00656EF0" w:rsidRPr="009A5820" w14:paraId="668E649F" w14:textId="77777777" w:rsidTr="009A5820">
        <w:trPr>
          <w:trHeight w:val="20"/>
          <w:jc w:val="center"/>
        </w:trPr>
        <w:tc>
          <w:tcPr>
            <w:tcW w:w="735" w:type="pct"/>
            <w:shd w:val="clear" w:color="auto" w:fill="auto"/>
            <w:noWrap/>
            <w:vAlign w:val="center"/>
            <w:hideMark/>
          </w:tcPr>
          <w:p w14:paraId="1BCB980C" w14:textId="77777777" w:rsidR="00656EF0" w:rsidRPr="009A5820" w:rsidRDefault="00656EF0" w:rsidP="009A5820">
            <w:pPr>
              <w:spacing w:after="0" w:line="228" w:lineRule="auto"/>
              <w:ind w:left="-57" w:right="-57"/>
              <w:jc w:val="right"/>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НН</w:t>
            </w:r>
          </w:p>
        </w:tc>
        <w:tc>
          <w:tcPr>
            <w:tcW w:w="399" w:type="pct"/>
            <w:shd w:val="clear" w:color="auto" w:fill="auto"/>
            <w:noWrap/>
            <w:vAlign w:val="center"/>
            <w:hideMark/>
          </w:tcPr>
          <w:p w14:paraId="6C94C672"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48,635</w:t>
            </w:r>
          </w:p>
        </w:tc>
        <w:tc>
          <w:tcPr>
            <w:tcW w:w="382" w:type="pct"/>
            <w:shd w:val="clear" w:color="auto" w:fill="auto"/>
            <w:noWrap/>
            <w:vAlign w:val="center"/>
            <w:hideMark/>
          </w:tcPr>
          <w:p w14:paraId="228DE533"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10,234</w:t>
            </w:r>
          </w:p>
        </w:tc>
        <w:tc>
          <w:tcPr>
            <w:tcW w:w="283" w:type="pct"/>
            <w:shd w:val="clear" w:color="auto" w:fill="auto"/>
            <w:noWrap/>
            <w:vAlign w:val="center"/>
            <w:hideMark/>
          </w:tcPr>
          <w:p w14:paraId="389E8AA7"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5,054</w:t>
            </w:r>
          </w:p>
        </w:tc>
        <w:tc>
          <w:tcPr>
            <w:tcW w:w="299" w:type="pct"/>
            <w:shd w:val="clear" w:color="auto" w:fill="auto"/>
            <w:noWrap/>
            <w:vAlign w:val="center"/>
            <w:hideMark/>
          </w:tcPr>
          <w:p w14:paraId="3539FA31"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15,288</w:t>
            </w:r>
          </w:p>
        </w:tc>
        <w:tc>
          <w:tcPr>
            <w:tcW w:w="385" w:type="pct"/>
            <w:shd w:val="clear" w:color="auto" w:fill="auto"/>
            <w:noWrap/>
            <w:vAlign w:val="center"/>
            <w:hideMark/>
          </w:tcPr>
          <w:p w14:paraId="0C3FF542"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0,314</w:t>
            </w:r>
          </w:p>
        </w:tc>
        <w:tc>
          <w:tcPr>
            <w:tcW w:w="304" w:type="pct"/>
            <w:shd w:val="clear" w:color="auto" w:fill="auto"/>
            <w:noWrap/>
            <w:vAlign w:val="center"/>
            <w:hideMark/>
          </w:tcPr>
          <w:p w14:paraId="0CB09516"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108,06</w:t>
            </w:r>
          </w:p>
        </w:tc>
        <w:tc>
          <w:tcPr>
            <w:tcW w:w="423" w:type="pct"/>
            <w:shd w:val="clear" w:color="auto" w:fill="auto"/>
            <w:noWrap/>
            <w:vAlign w:val="center"/>
            <w:hideMark/>
          </w:tcPr>
          <w:p w14:paraId="6D5411A1"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0,314</w:t>
            </w:r>
          </w:p>
        </w:tc>
        <w:tc>
          <w:tcPr>
            <w:tcW w:w="438" w:type="pct"/>
            <w:shd w:val="clear" w:color="auto" w:fill="auto"/>
            <w:noWrap/>
            <w:vAlign w:val="center"/>
            <w:hideMark/>
          </w:tcPr>
          <w:p w14:paraId="4D3546DF"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34</w:t>
            </w:r>
          </w:p>
        </w:tc>
        <w:tc>
          <w:tcPr>
            <w:tcW w:w="437" w:type="pct"/>
            <w:shd w:val="clear" w:color="auto" w:fill="auto"/>
            <w:noWrap/>
            <w:vAlign w:val="center"/>
            <w:hideMark/>
          </w:tcPr>
          <w:p w14:paraId="0FECBCBF"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-19</w:t>
            </w:r>
          </w:p>
        </w:tc>
        <w:tc>
          <w:tcPr>
            <w:tcW w:w="423" w:type="pct"/>
            <w:shd w:val="clear" w:color="auto" w:fill="auto"/>
            <w:noWrap/>
            <w:vAlign w:val="center"/>
            <w:hideMark/>
          </w:tcPr>
          <w:p w14:paraId="081195CD"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893 129,17</w:t>
            </w:r>
          </w:p>
        </w:tc>
        <w:tc>
          <w:tcPr>
            <w:tcW w:w="492" w:type="pct"/>
            <w:shd w:val="clear" w:color="auto" w:fill="auto"/>
            <w:noWrap/>
            <w:vAlign w:val="center"/>
            <w:hideMark/>
          </w:tcPr>
          <w:p w14:paraId="25AC859B"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-200</w:t>
            </w:r>
          </w:p>
        </w:tc>
      </w:tr>
      <w:tr w:rsidR="00656EF0" w:rsidRPr="009A5820" w14:paraId="68087B7F" w14:textId="77777777" w:rsidTr="009A5820">
        <w:trPr>
          <w:trHeight w:val="20"/>
          <w:jc w:val="center"/>
        </w:trPr>
        <w:tc>
          <w:tcPr>
            <w:tcW w:w="735" w:type="pct"/>
            <w:shd w:val="clear" w:color="auto" w:fill="auto"/>
            <w:vAlign w:val="center"/>
            <w:hideMark/>
          </w:tcPr>
          <w:p w14:paraId="7FB71561" w14:textId="77777777" w:rsidR="00656EF0" w:rsidRPr="009A5820" w:rsidRDefault="00656EF0" w:rsidP="009A5820">
            <w:pPr>
              <w:spacing w:after="0" w:line="228" w:lineRule="auto"/>
              <w:ind w:left="-57" w:right="-57"/>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Полезный отпуск мощности потребителям, присоединенным через энергетические установки производителя электроэнергии (с шин)</w:t>
            </w:r>
          </w:p>
        </w:tc>
        <w:tc>
          <w:tcPr>
            <w:tcW w:w="399" w:type="pct"/>
            <w:shd w:val="clear" w:color="auto" w:fill="auto"/>
            <w:noWrap/>
            <w:vAlign w:val="center"/>
            <w:hideMark/>
          </w:tcPr>
          <w:p w14:paraId="2DBC207A"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28,017</w:t>
            </w:r>
          </w:p>
        </w:tc>
        <w:tc>
          <w:tcPr>
            <w:tcW w:w="382" w:type="pct"/>
            <w:shd w:val="clear" w:color="auto" w:fill="auto"/>
            <w:noWrap/>
            <w:vAlign w:val="center"/>
            <w:hideMark/>
          </w:tcPr>
          <w:p w14:paraId="2536B413"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283" w:type="pct"/>
            <w:shd w:val="clear" w:color="auto" w:fill="auto"/>
            <w:noWrap/>
            <w:vAlign w:val="center"/>
            <w:hideMark/>
          </w:tcPr>
          <w:p w14:paraId="3EA708E1"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 </w:t>
            </w:r>
          </w:p>
        </w:tc>
        <w:tc>
          <w:tcPr>
            <w:tcW w:w="299" w:type="pct"/>
            <w:shd w:val="clear" w:color="auto" w:fill="auto"/>
            <w:noWrap/>
            <w:vAlign w:val="center"/>
            <w:hideMark/>
          </w:tcPr>
          <w:p w14:paraId="290C809F"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w:t>
            </w:r>
          </w:p>
        </w:tc>
        <w:tc>
          <w:tcPr>
            <w:tcW w:w="385" w:type="pct"/>
            <w:shd w:val="clear" w:color="auto" w:fill="auto"/>
            <w:noWrap/>
            <w:vAlign w:val="center"/>
            <w:hideMark/>
          </w:tcPr>
          <w:p w14:paraId="5FAF2847"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0,000</w:t>
            </w:r>
          </w:p>
        </w:tc>
        <w:tc>
          <w:tcPr>
            <w:tcW w:w="304" w:type="pct"/>
            <w:shd w:val="clear" w:color="auto" w:fill="auto"/>
            <w:noWrap/>
            <w:vAlign w:val="center"/>
            <w:hideMark/>
          </w:tcPr>
          <w:p w14:paraId="5DA927CC"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25,75</w:t>
            </w:r>
          </w:p>
        </w:tc>
        <w:tc>
          <w:tcPr>
            <w:tcW w:w="423" w:type="pct"/>
            <w:shd w:val="clear" w:color="auto" w:fill="auto"/>
            <w:noWrap/>
            <w:vAlign w:val="center"/>
            <w:hideMark/>
          </w:tcPr>
          <w:p w14:paraId="3D68AE8D"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0,000</w:t>
            </w:r>
          </w:p>
        </w:tc>
        <w:tc>
          <w:tcPr>
            <w:tcW w:w="438" w:type="pct"/>
            <w:shd w:val="clear" w:color="auto" w:fill="auto"/>
            <w:noWrap/>
            <w:vAlign w:val="center"/>
            <w:hideMark/>
          </w:tcPr>
          <w:p w14:paraId="73FD3135"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w:t>
            </w:r>
          </w:p>
        </w:tc>
        <w:tc>
          <w:tcPr>
            <w:tcW w:w="437" w:type="pct"/>
            <w:shd w:val="clear" w:color="auto" w:fill="auto"/>
            <w:noWrap/>
            <w:vAlign w:val="center"/>
            <w:hideMark/>
          </w:tcPr>
          <w:p w14:paraId="5355C43A"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w:t>
            </w:r>
          </w:p>
        </w:tc>
        <w:tc>
          <w:tcPr>
            <w:tcW w:w="423" w:type="pct"/>
            <w:shd w:val="clear" w:color="auto" w:fill="auto"/>
            <w:noWrap/>
            <w:vAlign w:val="center"/>
            <w:hideMark/>
          </w:tcPr>
          <w:p w14:paraId="1C55B638"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963 483,13</w:t>
            </w:r>
          </w:p>
        </w:tc>
        <w:tc>
          <w:tcPr>
            <w:tcW w:w="492" w:type="pct"/>
            <w:shd w:val="clear" w:color="auto" w:fill="auto"/>
            <w:noWrap/>
            <w:vAlign w:val="center"/>
            <w:hideMark/>
          </w:tcPr>
          <w:p w14:paraId="1F3C5152" w14:textId="77777777" w:rsidR="00656EF0" w:rsidRPr="009A5820" w:rsidRDefault="00656EF0" w:rsidP="009A5820">
            <w:pPr>
              <w:spacing w:after="0" w:line="228" w:lineRule="auto"/>
              <w:ind w:left="-57" w:right="-57"/>
              <w:jc w:val="center"/>
              <w:rPr>
                <w:rFonts w:ascii="Myriad Pro" w:eastAsia="Times New Roman" w:hAnsi="Myriad Pro"/>
                <w:color w:val="26282F"/>
                <w:sz w:val="20"/>
                <w:szCs w:val="20"/>
                <w:lang w:eastAsia="ru-RU"/>
              </w:rPr>
            </w:pPr>
            <w:r w:rsidRPr="009A5820">
              <w:rPr>
                <w:rFonts w:ascii="Myriad Pro" w:eastAsia="Times New Roman" w:hAnsi="Myriad Pro"/>
                <w:color w:val="26282F"/>
                <w:sz w:val="20"/>
                <w:szCs w:val="20"/>
                <w:lang w:eastAsia="ru-RU"/>
              </w:rPr>
              <w:t>0</w:t>
            </w:r>
          </w:p>
        </w:tc>
      </w:tr>
    </w:tbl>
    <w:p w14:paraId="2876A6A2" w14:textId="77777777" w:rsidR="00656EF0" w:rsidRPr="00656EF0" w:rsidRDefault="00656EF0" w:rsidP="00656EF0">
      <w:pPr>
        <w:pStyle w:val="afffc"/>
        <w:spacing w:before="0"/>
        <w:contextualSpacing w:val="0"/>
        <w:rPr>
          <w:sz w:val="16"/>
          <w:szCs w:val="16"/>
        </w:rPr>
        <w:sectPr w:rsidR="00656EF0" w:rsidRPr="00656EF0" w:rsidSect="00656EF0">
          <w:pgSz w:w="16838" w:h="11906" w:orient="landscape"/>
          <w:pgMar w:top="1701" w:right="1134" w:bottom="851" w:left="1134" w:header="709" w:footer="709" w:gutter="0"/>
          <w:cols w:space="708"/>
          <w:docGrid w:linePitch="360"/>
        </w:sectPr>
      </w:pPr>
    </w:p>
    <w:p w14:paraId="6AE3531D" w14:textId="77777777" w:rsidR="00656EF0" w:rsidRPr="00656EF0" w:rsidRDefault="00656EF0" w:rsidP="00656EF0">
      <w:pPr>
        <w:spacing w:after="0" w:line="360" w:lineRule="auto"/>
        <w:ind w:firstLine="709"/>
        <w:jc w:val="both"/>
        <w:rPr>
          <w:rFonts w:ascii="Myriad Pro" w:hAnsi="Myriad Pro" w:cs="Myriad Pro"/>
          <w:bCs/>
          <w:sz w:val="26"/>
          <w:szCs w:val="26"/>
        </w:rPr>
      </w:pPr>
      <w:r w:rsidRPr="00656EF0">
        <w:rPr>
          <w:rFonts w:ascii="Myriad Pro" w:hAnsi="Myriad Pro" w:cs="Myriad Pro"/>
          <w:bCs/>
          <w:sz w:val="26"/>
          <w:szCs w:val="26"/>
        </w:rPr>
        <w:lastRenderedPageBreak/>
        <w:t xml:space="preserve">Исполнитель отмечает, что согласно положениям статьи 23.1 Федерального закона от 26.03.2003 </w:t>
      </w:r>
      <w:r w:rsidR="003026D7">
        <w:rPr>
          <w:rFonts w:ascii="Myriad Pro" w:hAnsi="Myriad Pro" w:cs="Myriad Pro"/>
          <w:bCs/>
          <w:sz w:val="26"/>
          <w:szCs w:val="26"/>
        </w:rPr>
        <w:t>№ </w:t>
      </w:r>
      <w:r w:rsidRPr="00656EF0">
        <w:rPr>
          <w:rFonts w:ascii="Myriad Pro" w:hAnsi="Myriad Pro" w:cs="Myriad Pro"/>
          <w:bCs/>
          <w:sz w:val="26"/>
          <w:szCs w:val="26"/>
        </w:rPr>
        <w:t xml:space="preserve">35-ФЗ «Об электроэнергетике» тарифы на электрическую энергию, поставляемую потребителям, на территориях, отнесенных к неценовым зонам оптового рынка электрической энергии и мощности, подлежат государственному регулированию. При этом предельные уровни тарифов на электрическую энергию для неценовых зон оптового рынка электрической энергии и мощности утверждаются ФАС России с учетом макроэкономических показателей прогноза социально-экономического развития Российской Федерации на соответствующий год. Следовательно, создаются предпосылки по ограничению возможности учета в последующих периодах, недополученных по независящим от филиала </w:t>
      </w:r>
      <w:r w:rsidR="003026D7">
        <w:rPr>
          <w:rFonts w:ascii="Myriad Pro" w:hAnsi="Myriad Pro" w:cs="Myriad Pro"/>
          <w:bCs/>
          <w:sz w:val="26"/>
          <w:szCs w:val="26"/>
        </w:rPr>
        <w:t>ПАО </w:t>
      </w:r>
      <w:r w:rsidRPr="00656EF0">
        <w:rPr>
          <w:rFonts w:ascii="Myriad Pro" w:hAnsi="Myriad Pro" w:cs="Myriad Pro"/>
          <w:bCs/>
          <w:sz w:val="26"/>
          <w:szCs w:val="26"/>
        </w:rPr>
        <w:t xml:space="preserve">«МРСК Северо-Запада» «Архэнерго» доходов. </w:t>
      </w:r>
    </w:p>
    <w:p w14:paraId="2DF87D91" w14:textId="77777777" w:rsidR="00656EF0" w:rsidRPr="00656EF0" w:rsidRDefault="00656EF0" w:rsidP="00656EF0">
      <w:pPr>
        <w:spacing w:after="0" w:line="360" w:lineRule="auto"/>
        <w:ind w:firstLine="709"/>
        <w:jc w:val="both"/>
        <w:rPr>
          <w:rFonts w:ascii="Myriad Pro" w:hAnsi="Myriad Pro" w:cs="Myriad Pro"/>
          <w:sz w:val="26"/>
          <w:szCs w:val="26"/>
        </w:rPr>
      </w:pPr>
      <w:r w:rsidRPr="00656EF0">
        <w:rPr>
          <w:rFonts w:ascii="Myriad Pro" w:hAnsi="Myriad Pro" w:cs="Myriad Pro"/>
          <w:bCs/>
          <w:sz w:val="26"/>
          <w:szCs w:val="26"/>
        </w:rPr>
        <w:t xml:space="preserve">В целях снижения текущих недополученных доходов филиала </w:t>
      </w:r>
      <w:r w:rsidR="003026D7">
        <w:rPr>
          <w:rFonts w:ascii="Myriad Pro" w:hAnsi="Myriad Pro" w:cs="Myriad Pro"/>
          <w:bCs/>
          <w:sz w:val="26"/>
          <w:szCs w:val="26"/>
        </w:rPr>
        <w:t>ПАО </w:t>
      </w:r>
      <w:r w:rsidRPr="00656EF0">
        <w:rPr>
          <w:rFonts w:ascii="Myriad Pro" w:hAnsi="Myriad Pro" w:cs="Myriad Pro"/>
          <w:bCs/>
          <w:sz w:val="26"/>
          <w:szCs w:val="26"/>
        </w:rPr>
        <w:t xml:space="preserve">«МРСК Северо-Запада» «Архэнерго»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w:t>
      </w:r>
      <w:r w:rsidRPr="00656EF0">
        <w:rPr>
          <w:rFonts w:ascii="Myriad Pro" w:hAnsi="Myriad Pro" w:cs="Myriad Pro"/>
          <w:sz w:val="26"/>
          <w:szCs w:val="26"/>
        </w:rPr>
        <w:t xml:space="preserve">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Агентство по тарифам и ценам Архангельской области  и ФАС России. </w:t>
      </w:r>
    </w:p>
    <w:p w14:paraId="30F5EB3C" w14:textId="77777777" w:rsidR="00656EF0" w:rsidRPr="00656EF0" w:rsidRDefault="00656EF0" w:rsidP="00656EF0">
      <w:pPr>
        <w:spacing w:after="0" w:line="360" w:lineRule="auto"/>
        <w:ind w:firstLine="709"/>
        <w:jc w:val="both"/>
        <w:rPr>
          <w:rFonts w:ascii="Myriad Pro" w:hAnsi="Myriad Pro" w:cs="Myriad Pro"/>
          <w:sz w:val="26"/>
          <w:szCs w:val="26"/>
        </w:rPr>
      </w:pPr>
      <w:r w:rsidRPr="00656EF0">
        <w:rPr>
          <w:rFonts w:ascii="Myriad Pro" w:hAnsi="Myriad Pro" w:cs="Myriad Pro"/>
          <w:sz w:val="26"/>
          <w:szCs w:val="26"/>
        </w:rPr>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654E222E" w14:textId="77777777" w:rsidR="00656EF0" w:rsidRPr="00656EF0" w:rsidRDefault="00656EF0" w:rsidP="00656EF0">
      <w:pPr>
        <w:spacing w:after="0" w:line="360" w:lineRule="auto"/>
        <w:ind w:firstLine="709"/>
        <w:jc w:val="both"/>
        <w:rPr>
          <w:rFonts w:ascii="Myriad Pro" w:hAnsi="Myriad Pro" w:cs="Myriad Pro"/>
          <w:sz w:val="26"/>
          <w:szCs w:val="26"/>
        </w:rPr>
      </w:pPr>
      <w:r w:rsidRPr="00656EF0">
        <w:rPr>
          <w:rFonts w:ascii="Myriad Pro" w:hAnsi="Myriad Pro" w:cs="Myriad Pro"/>
          <w:sz w:val="26"/>
          <w:szCs w:val="26"/>
        </w:rPr>
        <w:t xml:space="preserve">В случае существенного прироста тарифов на услуги по передаче электрической энергии на планируемый период регулирования Исполнителем </w:t>
      </w:r>
      <w:r w:rsidRPr="00656EF0">
        <w:rPr>
          <w:rFonts w:ascii="Myriad Pro" w:hAnsi="Myriad Pro" w:cs="Myriad Pro"/>
          <w:sz w:val="26"/>
          <w:szCs w:val="26"/>
        </w:rPr>
        <w:lastRenderedPageBreak/>
        <w:t>предлагается согласовать поэтапный график доведения величины мощности до</w:t>
      </w:r>
      <w:r w:rsidRPr="00656EF0">
        <w:rPr>
          <w:rFonts w:ascii="Myriad Pro" w:hAnsi="Myriad Pro" w:cs="Myriad Pro"/>
          <w:color w:val="000000" w:themeColor="text1"/>
          <w:sz w:val="26"/>
          <w:szCs w:val="26"/>
        </w:rPr>
        <w:t xml:space="preserve"> </w:t>
      </w:r>
      <w:r w:rsidRPr="00656EF0">
        <w:rPr>
          <w:rFonts w:ascii="Myriad Pro" w:hAnsi="Myriad Pro" w:cs="Myriad Pro"/>
          <w:sz w:val="26"/>
          <w:szCs w:val="26"/>
        </w:rPr>
        <w:t>фактического значения между участниками рынка электрической энергии (мощности) и Агентством по тарифам и ценам Архангельской области.</w:t>
      </w:r>
    </w:p>
    <w:p w14:paraId="01822032" w14:textId="77777777" w:rsidR="00656EF0" w:rsidRPr="00656EF0" w:rsidRDefault="00656EF0" w:rsidP="00656EF0">
      <w:pPr>
        <w:pStyle w:val="ConsPlusTitle"/>
        <w:spacing w:line="360" w:lineRule="auto"/>
        <w:ind w:firstLine="709"/>
        <w:jc w:val="both"/>
        <w:rPr>
          <w:rFonts w:ascii="Myriad Pro" w:eastAsiaTheme="minorHAnsi" w:hAnsi="Myriad Pro" w:cs="Myriad Pro"/>
          <w:b w:val="0"/>
          <w:sz w:val="26"/>
          <w:szCs w:val="26"/>
          <w:lang w:eastAsia="en-US"/>
        </w:rPr>
      </w:pPr>
      <w:r w:rsidRPr="00656EF0">
        <w:rPr>
          <w:rFonts w:ascii="Myriad Pro" w:eastAsiaTheme="minorHAnsi" w:hAnsi="Myriad Pro" w:cs="Myriad Pro"/>
          <w:b w:val="0"/>
          <w:sz w:val="26"/>
          <w:szCs w:val="26"/>
          <w:lang w:eastAsia="en-US"/>
        </w:rPr>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28.05.2008 </w:t>
      </w:r>
      <w:r w:rsidR="003026D7">
        <w:rPr>
          <w:rFonts w:ascii="Myriad Pro" w:eastAsiaTheme="minorHAnsi" w:hAnsi="Myriad Pro" w:cs="Myriad Pro"/>
          <w:b w:val="0"/>
          <w:sz w:val="26"/>
          <w:szCs w:val="26"/>
          <w:lang w:eastAsia="en-US"/>
        </w:rPr>
        <w:t>№ </w:t>
      </w:r>
      <w:r w:rsidRPr="00656EF0">
        <w:rPr>
          <w:rFonts w:ascii="Myriad Pro" w:eastAsiaTheme="minorHAnsi" w:hAnsi="Myriad Pro" w:cs="Myriad Pro"/>
          <w:b w:val="0"/>
          <w:sz w:val="26"/>
          <w:szCs w:val="26"/>
          <w:lang w:eastAsia="en-US"/>
        </w:rPr>
        <w:t xml:space="preserve">400, Минэнерго России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 </w:t>
      </w:r>
    </w:p>
    <w:p w14:paraId="7819DDB3" w14:textId="77777777" w:rsidR="00656EF0" w:rsidRPr="00656EF0" w:rsidRDefault="00656EF0" w:rsidP="00656EF0">
      <w:pPr>
        <w:pStyle w:val="afffc"/>
        <w:spacing w:before="0"/>
        <w:contextualSpacing w:val="0"/>
      </w:pPr>
    </w:p>
    <w:p w14:paraId="135B1D6F" w14:textId="77777777" w:rsidR="00656EF0" w:rsidRPr="00656EF0" w:rsidRDefault="00656EF0" w:rsidP="00656EF0">
      <w:pPr>
        <w:pStyle w:val="afffc"/>
        <w:spacing w:before="0"/>
        <w:contextualSpacing w:val="0"/>
        <w:sectPr w:rsidR="00656EF0" w:rsidRPr="00656EF0" w:rsidSect="00656EF0">
          <w:pgSz w:w="11906" w:h="16838"/>
          <w:pgMar w:top="1134" w:right="851" w:bottom="1134" w:left="1701" w:header="709" w:footer="709" w:gutter="0"/>
          <w:cols w:space="708"/>
          <w:docGrid w:linePitch="360"/>
        </w:sectPr>
      </w:pPr>
    </w:p>
    <w:p w14:paraId="2984DEA7" w14:textId="77777777" w:rsidR="00656EF0" w:rsidRPr="00656EF0" w:rsidRDefault="00656EF0" w:rsidP="00656EF0">
      <w:pPr>
        <w:spacing w:after="0" w:line="240" w:lineRule="auto"/>
        <w:jc w:val="right"/>
        <w:rPr>
          <w:rFonts w:ascii="Myriad Pro" w:hAnsi="Myriad Pro"/>
          <w:sz w:val="8"/>
          <w:szCs w:val="8"/>
        </w:rPr>
      </w:pPr>
    </w:p>
    <w:p w14:paraId="695E7067" w14:textId="77777777" w:rsidR="00656EF0" w:rsidRPr="009A5820" w:rsidRDefault="00656EF0" w:rsidP="009A5820">
      <w:pPr>
        <w:pStyle w:val="1"/>
        <w:numPr>
          <w:ilvl w:val="0"/>
          <w:numId w:val="1"/>
        </w:numPr>
        <w:spacing w:line="360" w:lineRule="auto"/>
        <w:jc w:val="both"/>
        <w:rPr>
          <w:rFonts w:ascii="Myriad Pro" w:hAnsi="Myriad Pro"/>
          <w:bCs w:val="0"/>
          <w:color w:val="4F6228" w:themeColor="accent3" w:themeShade="80"/>
        </w:rPr>
      </w:pPr>
      <w:bookmarkStart w:id="51" w:name="_Toc53168301"/>
      <w:bookmarkStart w:id="52" w:name="_Toc53343527"/>
      <w:r w:rsidRPr="009A5820">
        <w:rPr>
          <w:rFonts w:ascii="Myriad Pro" w:hAnsi="Myriad Pro"/>
          <w:bCs w:val="0"/>
          <w:color w:val="4F6228" w:themeColor="accent3" w:themeShade="80"/>
        </w:rPr>
        <w:t>Экспертиза расчетов подконтрольных расходов по статьям расходов, учтенных в расчетах необходимой валовой выручки при установлении тарифов на 2017 и 2018 годы, не являющиеся первым годом</w:t>
      </w:r>
      <w:r w:rsidRPr="009A5820" w:rsidDel="00173C9B">
        <w:rPr>
          <w:rFonts w:ascii="Myriad Pro" w:hAnsi="Myriad Pro"/>
          <w:bCs w:val="0"/>
          <w:color w:val="4F6228" w:themeColor="accent3" w:themeShade="80"/>
        </w:rPr>
        <w:t xml:space="preserve"> </w:t>
      </w:r>
      <w:r w:rsidRPr="009A5820">
        <w:rPr>
          <w:rFonts w:ascii="Myriad Pro" w:hAnsi="Myriad Pro"/>
          <w:bCs w:val="0"/>
          <w:color w:val="4F6228" w:themeColor="accent3" w:themeShade="80"/>
        </w:rPr>
        <w:t xml:space="preserve">долгосрочного периода регулирования Архангельского филиала </w:t>
      </w:r>
      <w:r w:rsidR="003026D7">
        <w:rPr>
          <w:rFonts w:ascii="Myriad Pro" w:hAnsi="Myriad Pro"/>
          <w:bCs w:val="0"/>
          <w:color w:val="4F6228" w:themeColor="accent3" w:themeShade="80"/>
        </w:rPr>
        <w:t>ПАО </w:t>
      </w:r>
      <w:r w:rsidRPr="009A5820">
        <w:rPr>
          <w:rFonts w:ascii="Myriad Pro" w:hAnsi="Myriad Pro"/>
          <w:bCs w:val="0"/>
          <w:color w:val="4F6228" w:themeColor="accent3" w:themeShade="80"/>
        </w:rPr>
        <w:t>«МРСК Северо-Запада»</w:t>
      </w:r>
      <w:bookmarkEnd w:id="51"/>
      <w:bookmarkEnd w:id="52"/>
    </w:p>
    <w:p w14:paraId="670B010C" w14:textId="77777777" w:rsidR="00656EF0" w:rsidRPr="00656EF0" w:rsidRDefault="00656EF0" w:rsidP="009A5820">
      <w:pPr>
        <w:pStyle w:val="2f4"/>
      </w:pPr>
      <w:r w:rsidRPr="00656EF0">
        <w:t xml:space="preserve">В соответствии с п. 11 Методических указаний </w:t>
      </w:r>
      <w:r w:rsidR="003026D7">
        <w:t>№ </w:t>
      </w:r>
      <w:r w:rsidRPr="00656EF0">
        <w:t>98-э необходимая валовая выручка в части содержания электрических сетей на i-й год долгосрочного периода регулирования (</w:t>
      </w:r>
      <w:r w:rsidRPr="00656EF0">
        <w:rPr>
          <w:noProof/>
          <w:position w:val="-9"/>
          <w:lang w:eastAsia="ru-RU"/>
        </w:rPr>
        <w:drawing>
          <wp:inline distT="0" distB="0" distL="0" distR="0" wp14:anchorId="166F87D1" wp14:editId="4FBA253B">
            <wp:extent cx="481965" cy="240030"/>
            <wp:effectExtent l="0" t="0" r="0" b="0"/>
            <wp:docPr id="14" name="Рисунок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79"/>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965" cy="240030"/>
                    </a:xfrm>
                    <a:prstGeom prst="rect">
                      <a:avLst/>
                    </a:prstGeom>
                    <a:noFill/>
                    <a:ln>
                      <a:noFill/>
                    </a:ln>
                  </pic:spPr>
                </pic:pic>
              </a:graphicData>
            </a:graphic>
          </wp:inline>
        </w:drawing>
      </w:r>
      <w:r w:rsidRPr="00656EF0">
        <w:t>тыс. руб.) определяется по формуле:</w:t>
      </w:r>
    </w:p>
    <w:p w14:paraId="2C341D33" w14:textId="77777777" w:rsidR="00656EF0" w:rsidRPr="00656EF0" w:rsidRDefault="00656EF0" w:rsidP="00656EF0">
      <w:pPr>
        <w:pStyle w:val="a3"/>
        <w:widowControl w:val="0"/>
        <w:autoSpaceDE w:val="0"/>
        <w:autoSpaceDN w:val="0"/>
        <w:adjustRightInd w:val="0"/>
        <w:spacing w:after="0" w:line="240" w:lineRule="auto"/>
        <w:ind w:left="360"/>
        <w:rPr>
          <w:rFonts w:ascii="Myriad Pro" w:eastAsia="Times New Roman" w:hAnsi="Myriad Pro" w:cs="Arial"/>
          <w:sz w:val="26"/>
          <w:szCs w:val="26"/>
        </w:rPr>
      </w:pPr>
      <w:r w:rsidRPr="00656EF0">
        <w:rPr>
          <w:rFonts w:ascii="Myriad Pro" w:hAnsi="Myriad Pro"/>
          <w:noProof/>
          <w:position w:val="-23"/>
          <w:lang w:eastAsia="ru-RU"/>
        </w:rPr>
        <w:drawing>
          <wp:inline distT="0" distB="0" distL="0" distR="0" wp14:anchorId="33332D23" wp14:editId="4D577659">
            <wp:extent cx="5269230" cy="432435"/>
            <wp:effectExtent l="0" t="0" r="0" b="0"/>
            <wp:docPr id="16" name="Рисунок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80"/>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9230" cy="432435"/>
                    </a:xfrm>
                    <a:prstGeom prst="rect">
                      <a:avLst/>
                    </a:prstGeom>
                    <a:noFill/>
                    <a:ln>
                      <a:noFill/>
                    </a:ln>
                  </pic:spPr>
                </pic:pic>
              </a:graphicData>
            </a:graphic>
          </wp:inline>
        </w:drawing>
      </w:r>
      <w:r w:rsidRPr="00656EF0">
        <w:rPr>
          <w:rFonts w:ascii="Myriad Pro" w:eastAsia="Times New Roman" w:hAnsi="Myriad Pro" w:cs="Arial"/>
          <w:sz w:val="26"/>
          <w:szCs w:val="26"/>
        </w:rPr>
        <w:t>, (2)</w:t>
      </w:r>
    </w:p>
    <w:p w14:paraId="66510052" w14:textId="77777777" w:rsidR="00656EF0" w:rsidRPr="00656EF0" w:rsidRDefault="00656EF0" w:rsidP="009A5820">
      <w:pPr>
        <w:pStyle w:val="2f4"/>
      </w:pPr>
      <w:r w:rsidRPr="00656EF0">
        <w:t>где:</w:t>
      </w:r>
    </w:p>
    <w:p w14:paraId="4C863EFA" w14:textId="77777777" w:rsidR="00656EF0" w:rsidRPr="00656EF0" w:rsidRDefault="00656EF0" w:rsidP="009A5820">
      <w:pPr>
        <w:pStyle w:val="2f4"/>
      </w:pPr>
      <w:r w:rsidRPr="00656EF0">
        <w:t>i - год долгосрочного периода регулирования (i &gt; l);</w:t>
      </w:r>
    </w:p>
    <w:p w14:paraId="552AD9F5" w14:textId="77777777" w:rsidR="00656EF0" w:rsidRPr="00656EF0" w:rsidRDefault="00656EF0" w:rsidP="009A5820">
      <w:pPr>
        <w:pStyle w:val="2f4"/>
      </w:pPr>
      <w:r w:rsidRPr="00656EF0">
        <w:t>I</w:t>
      </w:r>
      <w:r w:rsidRPr="00656EF0">
        <w:rPr>
          <w:vertAlign w:val="subscript"/>
        </w:rPr>
        <w:t>i</w:t>
      </w:r>
      <w:r w:rsidRPr="00656EF0">
        <w:t xml:space="preserve"> - индекс потребительских цен, определенный на i-й год долгосрочного периода регулирования;</w:t>
      </w:r>
    </w:p>
    <w:p w14:paraId="67F85D60" w14:textId="77777777" w:rsidR="00656EF0" w:rsidRPr="00656EF0" w:rsidRDefault="00656EF0" w:rsidP="009A5820">
      <w:pPr>
        <w:pStyle w:val="2f4"/>
      </w:pPr>
      <w:r w:rsidRPr="00656EF0">
        <w:t>К</w:t>
      </w:r>
      <w:r w:rsidRPr="00656EF0">
        <w:rPr>
          <w:vertAlign w:val="subscript"/>
        </w:rPr>
        <w:t>эл</w:t>
      </w:r>
      <w:r w:rsidRPr="00656EF0">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E230FC1" w14:textId="77777777" w:rsidR="00656EF0" w:rsidRPr="00656EF0" w:rsidRDefault="00656EF0" w:rsidP="009A5820">
      <w:pPr>
        <w:pStyle w:val="2f4"/>
      </w:pPr>
      <w:r w:rsidRPr="00656EF0">
        <w:t>уе</w:t>
      </w:r>
      <w:r w:rsidRPr="00656EF0">
        <w:rPr>
          <w:vertAlign w:val="subscript"/>
        </w:rPr>
        <w:t>i</w:t>
      </w:r>
      <w:r w:rsidRPr="00656EF0">
        <w:t>, уе</w:t>
      </w:r>
      <w:r w:rsidRPr="00656EF0">
        <w:rPr>
          <w:vertAlign w:val="subscript"/>
        </w:rPr>
        <w:t>i-1</w:t>
      </w:r>
      <w:r w:rsidRPr="00656EF0">
        <w:t xml:space="preserve"> - количество условных единиц соответственно в i-том и (i-1)-ом году долгосрочного периода регулирования;</w:t>
      </w:r>
    </w:p>
    <w:p w14:paraId="62203DD2" w14:textId="77777777" w:rsidR="00656EF0" w:rsidRPr="00656EF0" w:rsidRDefault="00656EF0" w:rsidP="009A5820">
      <w:pPr>
        <w:pStyle w:val="2f4"/>
      </w:pPr>
      <w:r w:rsidRPr="00656EF0">
        <w:t>Х</w:t>
      </w:r>
      <w:r w:rsidRPr="00656EF0">
        <w:rPr>
          <w:vertAlign w:val="subscript"/>
        </w:rPr>
        <w:t>i</w:t>
      </w:r>
      <w:r w:rsidRPr="00656EF0">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09F091E9" w14:textId="77777777" w:rsidR="00656EF0" w:rsidRPr="00656EF0" w:rsidRDefault="00656EF0" w:rsidP="009A5820">
      <w:pPr>
        <w:pStyle w:val="2f4"/>
      </w:pPr>
      <w:r w:rsidRPr="00656EF0">
        <w:t>НР</w:t>
      </w:r>
      <w:r w:rsidRPr="00656EF0">
        <w:rPr>
          <w:vertAlign w:val="subscript"/>
        </w:rPr>
        <w:t>1</w:t>
      </w:r>
      <w:r w:rsidRPr="00656EF0">
        <w:t>, НР</w:t>
      </w:r>
      <w:r w:rsidRPr="00656EF0">
        <w:rPr>
          <w:vertAlign w:val="subscript"/>
        </w:rPr>
        <w:t>i</w:t>
      </w:r>
      <w:r w:rsidRPr="00656EF0">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6D1A4B58" w14:textId="77777777" w:rsidR="00656EF0" w:rsidRPr="00656EF0" w:rsidRDefault="00656EF0" w:rsidP="009A5820">
      <w:pPr>
        <w:pStyle w:val="2f4"/>
      </w:pPr>
      <w:r w:rsidRPr="00656EF0">
        <w:lastRenderedPageBreak/>
        <w:t>В</w:t>
      </w:r>
      <w:r w:rsidRPr="00656EF0">
        <w:rPr>
          <w:vertAlign w:val="subscript"/>
        </w:rPr>
        <w:t>i</w:t>
      </w:r>
      <w:r w:rsidRPr="00656EF0">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656EF0">
          <w:t>пункте 9</w:t>
        </w:r>
      </w:hyperlink>
      <w:r w:rsidRPr="00656EF0">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656EF0">
          <w:t>пунктом 10</w:t>
        </w:r>
      </w:hyperlink>
      <w:r w:rsidRPr="00656EF0">
        <w:t xml:space="preserve"> Методических указаний №98-э и корректировка необходимой валовой выручки в соответствии с пунктом 32 Основ ценообразования №1178.</w:t>
      </w:r>
    </w:p>
    <w:p w14:paraId="24C9558C" w14:textId="77777777" w:rsidR="00656EF0" w:rsidRPr="00656EF0" w:rsidRDefault="00656EF0" w:rsidP="009A5820">
      <w:pPr>
        <w:pStyle w:val="2f4"/>
      </w:pPr>
      <w:r w:rsidRPr="00656EF0">
        <w:t>КНК</w:t>
      </w:r>
      <w:r w:rsidRPr="00656EF0">
        <w:rPr>
          <w:vertAlign w:val="subscript"/>
        </w:rPr>
        <w:t>i</w:t>
      </w:r>
      <w:r w:rsidRPr="00656EF0">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3026D7">
        <w:t>№ </w:t>
      </w:r>
      <w:r w:rsidRPr="00656EF0">
        <w:t>254-э/1.</w:t>
      </w:r>
    </w:p>
    <w:p w14:paraId="5AE3A8F6" w14:textId="77777777" w:rsidR="00656EF0" w:rsidRPr="00656EF0" w:rsidRDefault="00656EF0" w:rsidP="009A5820">
      <w:pPr>
        <w:pStyle w:val="2f4"/>
      </w:pPr>
      <w:r w:rsidRPr="00656EF0">
        <w:rPr>
          <w:lang w:eastAsia="ru-RU"/>
        </w:rPr>
        <w:t xml:space="preserve">В соответствии с </w:t>
      </w:r>
      <w:hyperlink r:id="rId22" w:history="1">
        <w:r w:rsidRPr="00656EF0">
          <w:rPr>
            <w:lang w:eastAsia="ru-RU"/>
          </w:rPr>
          <w:t>пунктом 2</w:t>
        </w:r>
      </w:hyperlink>
      <w:r w:rsidRPr="00656EF0">
        <w:rPr>
          <w:lang w:eastAsia="ru-RU"/>
        </w:rPr>
        <w:t xml:space="preserve"> постановления Правительства Российской Федерации от 24 октября 2013 г. </w:t>
      </w:r>
      <w:r w:rsidR="003026D7">
        <w:t>№ </w:t>
      </w:r>
      <w:r w:rsidRPr="00656EF0">
        <w:t>953 «</w:t>
      </w:r>
      <w:r w:rsidRPr="00656EF0">
        <w:rPr>
          <w:lang w:eastAsia="ru-RU"/>
        </w:rPr>
        <w:t>О внесении изменений в Основы ценообразования в области регулируемых цен (тарифов) в электроэнергет</w:t>
      </w:r>
      <w:r w:rsidRPr="00656EF0">
        <w:t>ике и принятии тарифных решений»</w:t>
      </w:r>
      <w:r w:rsidRPr="00656EF0">
        <w:rPr>
          <w:lang w:eastAsia="ru-RU"/>
        </w:rPr>
        <w:t xml:space="preserve"> органам исполнительной власти субъектов Российской Федерации в области государственного регулирования тарифов надлежало до 15 декабря 2013 г. по согласованию с Федеральной службой по тарифам принять решение об установлении (пересмотре) долгосрочных параметров регулирования деятельности территориальных сетевых организаций, регулирование деятельности которых осуществляется с применением метода долгосрочной индексации необходимой валовой выручки, плановая необходимая валовая выручка от оказания услуг по передаче электрической энергии которых на текущий период регулирования и (или) фактическая необходимая валовая выручка от оказания услуг по передаче </w:t>
      </w:r>
      <w:r w:rsidRPr="00656EF0">
        <w:rPr>
          <w:lang w:eastAsia="ru-RU"/>
        </w:rPr>
        <w:lastRenderedPageBreak/>
        <w:t>электрической энергии за предшествующий период регулирования которых составляет не менее 500 млн. руб.</w:t>
      </w:r>
    </w:p>
    <w:p w14:paraId="6AD5BBAF" w14:textId="77777777" w:rsidR="00656EF0" w:rsidRPr="00656EF0" w:rsidRDefault="00656EF0" w:rsidP="009A5820">
      <w:pPr>
        <w:pStyle w:val="2f4"/>
      </w:pPr>
      <w:r w:rsidRPr="00656EF0">
        <w:rPr>
          <w:lang w:eastAsia="ru-RU"/>
        </w:rPr>
        <w:t xml:space="preserve">Агентством по тарифам и ценам Архангельской области во исполнение указанного </w:t>
      </w:r>
      <w:hyperlink r:id="rId23" w:history="1">
        <w:r w:rsidRPr="00656EF0">
          <w:rPr>
            <w:lang w:eastAsia="ru-RU"/>
          </w:rPr>
          <w:t>постановления</w:t>
        </w:r>
      </w:hyperlink>
      <w:r w:rsidRPr="00656EF0">
        <w:rPr>
          <w:lang w:eastAsia="ru-RU"/>
        </w:rPr>
        <w:t xml:space="preserve"> Правительства Российской Федерации 13 декабря 2013 г. принято постановление </w:t>
      </w:r>
      <w:r w:rsidR="003026D7">
        <w:t>№ </w:t>
      </w:r>
      <w:r w:rsidRPr="00656EF0">
        <w:t>79-э/1 «</w:t>
      </w:r>
      <w:r w:rsidRPr="00656EF0">
        <w:rPr>
          <w:lang w:eastAsia="ru-RU"/>
        </w:rPr>
        <w:t>Об установлении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w:t>
      </w:r>
      <w:r w:rsidRPr="00656EF0">
        <w:t>»</w:t>
      </w:r>
      <w:r w:rsidRPr="00656EF0">
        <w:rPr>
          <w:lang w:eastAsia="ru-RU"/>
        </w:rPr>
        <w:t>.</w:t>
      </w:r>
    </w:p>
    <w:p w14:paraId="248E0C02" w14:textId="77777777" w:rsidR="00656EF0" w:rsidRPr="00656EF0" w:rsidRDefault="00656EF0" w:rsidP="009A5820">
      <w:pPr>
        <w:pStyle w:val="2f4"/>
      </w:pPr>
      <w:r w:rsidRPr="00656EF0">
        <w:rPr>
          <w:lang w:eastAsia="ru-RU"/>
        </w:rPr>
        <w:t>Приложением</w:t>
      </w:r>
      <w:r w:rsidRPr="00656EF0">
        <w:t xml:space="preserve"> </w:t>
      </w:r>
      <w:r w:rsidR="003026D7">
        <w:t>№ </w:t>
      </w:r>
      <w:r w:rsidRPr="00656EF0">
        <w:rPr>
          <w:lang w:eastAsia="ru-RU"/>
        </w:rPr>
        <w:t>1 к постановлению тарифного органа установлен базовый уровень подконтрольных расходов фи</w:t>
      </w:r>
      <w:r w:rsidRPr="00656EF0">
        <w:t xml:space="preserve">лиала </w:t>
      </w:r>
      <w:r w:rsidR="003026D7">
        <w:t>ПАО </w:t>
      </w:r>
      <w:r w:rsidRPr="00656EF0">
        <w:t xml:space="preserve">«МРСК Северо-Запада» «Архэнерго» </w:t>
      </w:r>
      <w:r w:rsidRPr="00656EF0">
        <w:rPr>
          <w:lang w:eastAsia="ru-RU"/>
        </w:rPr>
        <w:t>на 2014 в размере 1 659,90 млн. руб.</w:t>
      </w:r>
      <w:r w:rsidRPr="00656EF0">
        <w:t xml:space="preserve"> </w:t>
      </w:r>
    </w:p>
    <w:p w14:paraId="786F5DB3" w14:textId="77777777" w:rsidR="00656EF0" w:rsidRPr="00656EF0" w:rsidRDefault="000B4FFB" w:rsidP="009A5820">
      <w:pPr>
        <w:pStyle w:val="2f4"/>
        <w:rPr>
          <w:lang w:eastAsia="ru-RU"/>
        </w:rPr>
      </w:pPr>
      <w:hyperlink r:id="rId24" w:history="1">
        <w:r w:rsidR="00656EF0" w:rsidRPr="00656EF0">
          <w:rPr>
            <w:lang w:eastAsia="ru-RU"/>
          </w:rPr>
          <w:t xml:space="preserve">Приложением </w:t>
        </w:r>
        <w:r w:rsidR="003026D7">
          <w:t>№ </w:t>
        </w:r>
        <w:r w:rsidR="00656EF0" w:rsidRPr="00656EF0">
          <w:rPr>
            <w:lang w:eastAsia="ru-RU"/>
          </w:rPr>
          <w:t>25</w:t>
        </w:r>
      </w:hyperlink>
      <w:r w:rsidR="00656EF0" w:rsidRPr="00656EF0">
        <w:rPr>
          <w:lang w:eastAsia="ru-RU"/>
        </w:rPr>
        <w:t xml:space="preserve"> к приказу Федеральной службы по тарифам России от 13 декабря 2013 г. </w:t>
      </w:r>
      <w:r w:rsidR="003026D7">
        <w:t>№ </w:t>
      </w:r>
      <w:r w:rsidR="00656EF0" w:rsidRPr="00656EF0">
        <w:t>1587-э А</w:t>
      </w:r>
      <w:r w:rsidR="00656EF0" w:rsidRPr="00656EF0">
        <w:rPr>
          <w:lang w:eastAsia="ru-RU"/>
        </w:rPr>
        <w:t>гентству по тарифам и ценам Архангельской области согласовало уста</w:t>
      </w:r>
      <w:r w:rsidR="00656EF0" w:rsidRPr="00656EF0">
        <w:t xml:space="preserve">новление для филиала </w:t>
      </w:r>
      <w:r w:rsidR="003026D7">
        <w:t>ПАО </w:t>
      </w:r>
      <w:r w:rsidR="00656EF0" w:rsidRPr="00656EF0">
        <w:t>«</w:t>
      </w:r>
      <w:r w:rsidR="00656EF0" w:rsidRPr="00656EF0">
        <w:rPr>
          <w:lang w:eastAsia="ru-RU"/>
        </w:rPr>
        <w:t>МРСК Северо-Запада</w:t>
      </w:r>
      <w:r w:rsidR="00656EF0" w:rsidRPr="00656EF0">
        <w:t>» «</w:t>
      </w:r>
      <w:r w:rsidR="00656EF0" w:rsidRPr="00656EF0">
        <w:rPr>
          <w:lang w:eastAsia="ru-RU"/>
        </w:rPr>
        <w:t>Архэнерго</w:t>
      </w:r>
      <w:r w:rsidR="00656EF0" w:rsidRPr="00656EF0">
        <w:t>»</w:t>
      </w:r>
      <w:r w:rsidR="00656EF0" w:rsidRPr="00656EF0">
        <w:rPr>
          <w:lang w:eastAsia="ru-RU"/>
        </w:rPr>
        <w:t xml:space="preserve"> долгосрочных параметров регулирования деятельности с применением метода индексации необходимой валовой выручки, в том числе базового уровня подконтрольных расходов в указанном выше размере.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03"/>
        <w:gridCol w:w="1371"/>
        <w:gridCol w:w="1371"/>
        <w:gridCol w:w="1447"/>
        <w:gridCol w:w="1154"/>
        <w:gridCol w:w="1154"/>
        <w:gridCol w:w="1154"/>
      </w:tblGrid>
      <w:tr w:rsidR="00656EF0" w:rsidRPr="00656EF0" w14:paraId="2FCA4D3D" w14:textId="77777777" w:rsidTr="00656EF0">
        <w:trPr>
          <w:tblHeader/>
          <w:jc w:val="center"/>
        </w:trPr>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6A85F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Год</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A29BA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Базовый уровень подконтрольных расходов, млн. руб.</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3AAC6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Индекс эффективности подконтрольных расходов, %</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F5285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Коэффициент эластичности подконтрольных расходов по количеству активов, %</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185BA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Величина технологического расходов (потерь) электрической энергии, тыс.кВтч</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81FB2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Уровень надежности реализуемых товаров</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8CD1F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Уровень качества реализуемых товаров (услуг)</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F158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Уровень качества реализуемых товаров (услуг)</w:t>
            </w:r>
          </w:p>
        </w:tc>
      </w:tr>
      <w:tr w:rsidR="00656EF0" w:rsidRPr="00656EF0" w14:paraId="32D13EC1" w14:textId="77777777" w:rsidTr="00656EF0">
        <w:trPr>
          <w:tblHeader/>
          <w:jc w:val="center"/>
        </w:trPr>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01EB8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B5C07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A532AD"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95FF7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75A82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BFF39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6</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F106ED"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7</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A3A3D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8</w:t>
            </w:r>
          </w:p>
        </w:tc>
      </w:tr>
      <w:tr w:rsidR="00656EF0" w:rsidRPr="00656EF0" w14:paraId="6EC00242" w14:textId="77777777" w:rsidTr="00656EF0">
        <w:trPr>
          <w:jc w:val="center"/>
        </w:trPr>
        <w:tc>
          <w:tcPr>
            <w:tcW w:w="427" w:type="pct"/>
            <w:tcBorders>
              <w:top w:val="single" w:sz="4" w:space="0" w:color="FFFFFF" w:themeColor="background1"/>
            </w:tcBorders>
            <w:shd w:val="clear" w:color="auto" w:fill="auto"/>
          </w:tcPr>
          <w:p w14:paraId="20614F2D"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2014</w:t>
            </w:r>
          </w:p>
        </w:tc>
        <w:tc>
          <w:tcPr>
            <w:tcW w:w="576" w:type="pct"/>
            <w:tcBorders>
              <w:top w:val="single" w:sz="4" w:space="0" w:color="FFFFFF" w:themeColor="background1"/>
            </w:tcBorders>
            <w:shd w:val="clear" w:color="auto" w:fill="auto"/>
          </w:tcPr>
          <w:p w14:paraId="50273BC0"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1 659,90</w:t>
            </w:r>
          </w:p>
        </w:tc>
        <w:tc>
          <w:tcPr>
            <w:tcW w:w="716" w:type="pct"/>
            <w:tcBorders>
              <w:top w:val="single" w:sz="4" w:space="0" w:color="FFFFFF" w:themeColor="background1"/>
            </w:tcBorders>
            <w:shd w:val="clear" w:color="auto" w:fill="auto"/>
          </w:tcPr>
          <w:p w14:paraId="0C2C1CC1"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1,0</w:t>
            </w:r>
          </w:p>
        </w:tc>
        <w:tc>
          <w:tcPr>
            <w:tcW w:w="716" w:type="pct"/>
            <w:tcBorders>
              <w:top w:val="single" w:sz="4" w:space="0" w:color="FFFFFF" w:themeColor="background1"/>
            </w:tcBorders>
            <w:shd w:val="clear" w:color="auto" w:fill="auto"/>
          </w:tcPr>
          <w:p w14:paraId="1357D016"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75</w:t>
            </w:r>
          </w:p>
        </w:tc>
        <w:tc>
          <w:tcPr>
            <w:tcW w:w="756" w:type="pct"/>
            <w:tcBorders>
              <w:top w:val="single" w:sz="4" w:space="0" w:color="FFFFFF" w:themeColor="background1"/>
            </w:tcBorders>
            <w:shd w:val="clear" w:color="auto" w:fill="auto"/>
          </w:tcPr>
          <w:p w14:paraId="2AD6A9C5"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12,55</w:t>
            </w:r>
          </w:p>
        </w:tc>
        <w:tc>
          <w:tcPr>
            <w:tcW w:w="603" w:type="pct"/>
            <w:tcBorders>
              <w:top w:val="single" w:sz="4" w:space="0" w:color="FFFFFF" w:themeColor="background1"/>
            </w:tcBorders>
            <w:shd w:val="clear" w:color="auto" w:fill="auto"/>
          </w:tcPr>
          <w:p w14:paraId="083BB2E0"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0,0982</w:t>
            </w:r>
          </w:p>
        </w:tc>
        <w:tc>
          <w:tcPr>
            <w:tcW w:w="603" w:type="pct"/>
            <w:tcBorders>
              <w:top w:val="single" w:sz="4" w:space="0" w:color="FFFFFF" w:themeColor="background1"/>
            </w:tcBorders>
            <w:shd w:val="clear" w:color="auto" w:fill="auto"/>
          </w:tcPr>
          <w:p w14:paraId="7549F9B6"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1,5490</w:t>
            </w:r>
          </w:p>
        </w:tc>
        <w:tc>
          <w:tcPr>
            <w:tcW w:w="603" w:type="pct"/>
            <w:tcBorders>
              <w:top w:val="single" w:sz="4" w:space="0" w:color="FFFFFF" w:themeColor="background1"/>
            </w:tcBorders>
            <w:shd w:val="clear" w:color="auto" w:fill="auto"/>
          </w:tcPr>
          <w:p w14:paraId="31FDC01E"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0,8975</w:t>
            </w:r>
          </w:p>
        </w:tc>
      </w:tr>
      <w:tr w:rsidR="00656EF0" w:rsidRPr="00656EF0" w14:paraId="1AA6338E" w14:textId="77777777" w:rsidTr="00656EF0">
        <w:trPr>
          <w:jc w:val="center"/>
        </w:trPr>
        <w:tc>
          <w:tcPr>
            <w:tcW w:w="427" w:type="pct"/>
            <w:shd w:val="clear" w:color="auto" w:fill="auto"/>
          </w:tcPr>
          <w:p w14:paraId="57238321"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2015</w:t>
            </w:r>
          </w:p>
        </w:tc>
        <w:tc>
          <w:tcPr>
            <w:tcW w:w="576" w:type="pct"/>
            <w:shd w:val="clear" w:color="auto" w:fill="auto"/>
          </w:tcPr>
          <w:p w14:paraId="086A6B39"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Х</w:t>
            </w:r>
          </w:p>
        </w:tc>
        <w:tc>
          <w:tcPr>
            <w:tcW w:w="716" w:type="pct"/>
            <w:shd w:val="clear" w:color="auto" w:fill="auto"/>
          </w:tcPr>
          <w:p w14:paraId="75A02233"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1,0</w:t>
            </w:r>
          </w:p>
        </w:tc>
        <w:tc>
          <w:tcPr>
            <w:tcW w:w="716" w:type="pct"/>
            <w:shd w:val="clear" w:color="auto" w:fill="auto"/>
          </w:tcPr>
          <w:p w14:paraId="1B4CFD15"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75</w:t>
            </w:r>
          </w:p>
        </w:tc>
        <w:tc>
          <w:tcPr>
            <w:tcW w:w="756" w:type="pct"/>
            <w:shd w:val="clear" w:color="auto" w:fill="auto"/>
          </w:tcPr>
          <w:p w14:paraId="7395E086"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12,55</w:t>
            </w:r>
          </w:p>
        </w:tc>
        <w:tc>
          <w:tcPr>
            <w:tcW w:w="603" w:type="pct"/>
            <w:shd w:val="clear" w:color="auto" w:fill="auto"/>
          </w:tcPr>
          <w:p w14:paraId="57D362F9"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0,0967</w:t>
            </w:r>
          </w:p>
        </w:tc>
        <w:tc>
          <w:tcPr>
            <w:tcW w:w="603" w:type="pct"/>
            <w:shd w:val="clear" w:color="auto" w:fill="auto"/>
          </w:tcPr>
          <w:p w14:paraId="6388D2AE"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1,5258</w:t>
            </w:r>
          </w:p>
        </w:tc>
        <w:tc>
          <w:tcPr>
            <w:tcW w:w="603" w:type="pct"/>
            <w:shd w:val="clear" w:color="auto" w:fill="auto"/>
          </w:tcPr>
          <w:p w14:paraId="13075074"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0,8975</w:t>
            </w:r>
          </w:p>
        </w:tc>
      </w:tr>
      <w:tr w:rsidR="00656EF0" w:rsidRPr="00656EF0" w14:paraId="6FE78224" w14:textId="77777777" w:rsidTr="00656EF0">
        <w:trPr>
          <w:jc w:val="center"/>
        </w:trPr>
        <w:tc>
          <w:tcPr>
            <w:tcW w:w="427" w:type="pct"/>
            <w:shd w:val="clear" w:color="auto" w:fill="auto"/>
          </w:tcPr>
          <w:p w14:paraId="75149803"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2016</w:t>
            </w:r>
          </w:p>
        </w:tc>
        <w:tc>
          <w:tcPr>
            <w:tcW w:w="576" w:type="pct"/>
            <w:shd w:val="clear" w:color="auto" w:fill="auto"/>
          </w:tcPr>
          <w:p w14:paraId="3218AB98"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Х</w:t>
            </w:r>
          </w:p>
        </w:tc>
        <w:tc>
          <w:tcPr>
            <w:tcW w:w="716" w:type="pct"/>
            <w:shd w:val="clear" w:color="auto" w:fill="auto"/>
          </w:tcPr>
          <w:p w14:paraId="777BAD79"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1,0</w:t>
            </w:r>
          </w:p>
        </w:tc>
        <w:tc>
          <w:tcPr>
            <w:tcW w:w="716" w:type="pct"/>
            <w:shd w:val="clear" w:color="auto" w:fill="auto"/>
          </w:tcPr>
          <w:p w14:paraId="5EBAF131"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75</w:t>
            </w:r>
          </w:p>
        </w:tc>
        <w:tc>
          <w:tcPr>
            <w:tcW w:w="756" w:type="pct"/>
            <w:shd w:val="clear" w:color="auto" w:fill="auto"/>
          </w:tcPr>
          <w:p w14:paraId="44C3D6EB"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12,55</w:t>
            </w:r>
          </w:p>
        </w:tc>
        <w:tc>
          <w:tcPr>
            <w:tcW w:w="603" w:type="pct"/>
            <w:shd w:val="clear" w:color="auto" w:fill="auto"/>
          </w:tcPr>
          <w:p w14:paraId="2818C15A"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0,0953</w:t>
            </w:r>
          </w:p>
        </w:tc>
        <w:tc>
          <w:tcPr>
            <w:tcW w:w="603" w:type="pct"/>
            <w:shd w:val="clear" w:color="auto" w:fill="auto"/>
          </w:tcPr>
          <w:p w14:paraId="58BE5437"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1,5029</w:t>
            </w:r>
          </w:p>
        </w:tc>
        <w:tc>
          <w:tcPr>
            <w:tcW w:w="603" w:type="pct"/>
            <w:shd w:val="clear" w:color="auto" w:fill="auto"/>
          </w:tcPr>
          <w:p w14:paraId="18B19681"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0,8975</w:t>
            </w:r>
          </w:p>
        </w:tc>
      </w:tr>
      <w:tr w:rsidR="00656EF0" w:rsidRPr="00656EF0" w14:paraId="05639191" w14:textId="77777777" w:rsidTr="00656EF0">
        <w:trPr>
          <w:jc w:val="center"/>
        </w:trPr>
        <w:tc>
          <w:tcPr>
            <w:tcW w:w="427" w:type="pct"/>
            <w:shd w:val="clear" w:color="auto" w:fill="auto"/>
          </w:tcPr>
          <w:p w14:paraId="1F789086"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2017</w:t>
            </w:r>
          </w:p>
        </w:tc>
        <w:tc>
          <w:tcPr>
            <w:tcW w:w="576" w:type="pct"/>
            <w:shd w:val="clear" w:color="auto" w:fill="auto"/>
          </w:tcPr>
          <w:p w14:paraId="6F4D1874"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Х</w:t>
            </w:r>
          </w:p>
        </w:tc>
        <w:tc>
          <w:tcPr>
            <w:tcW w:w="716" w:type="pct"/>
            <w:shd w:val="clear" w:color="auto" w:fill="auto"/>
          </w:tcPr>
          <w:p w14:paraId="7BB007AF"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1,0</w:t>
            </w:r>
          </w:p>
        </w:tc>
        <w:tc>
          <w:tcPr>
            <w:tcW w:w="716" w:type="pct"/>
            <w:shd w:val="clear" w:color="auto" w:fill="auto"/>
          </w:tcPr>
          <w:p w14:paraId="2B23B3FF"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75</w:t>
            </w:r>
          </w:p>
        </w:tc>
        <w:tc>
          <w:tcPr>
            <w:tcW w:w="756" w:type="pct"/>
            <w:shd w:val="clear" w:color="auto" w:fill="auto"/>
          </w:tcPr>
          <w:p w14:paraId="13BCF503"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12,55</w:t>
            </w:r>
          </w:p>
        </w:tc>
        <w:tc>
          <w:tcPr>
            <w:tcW w:w="603" w:type="pct"/>
            <w:shd w:val="clear" w:color="auto" w:fill="auto"/>
          </w:tcPr>
          <w:p w14:paraId="5310307B"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0,0939</w:t>
            </w:r>
          </w:p>
        </w:tc>
        <w:tc>
          <w:tcPr>
            <w:tcW w:w="603" w:type="pct"/>
            <w:shd w:val="clear" w:color="auto" w:fill="auto"/>
          </w:tcPr>
          <w:p w14:paraId="2F20C7F6"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1,4804</w:t>
            </w:r>
          </w:p>
        </w:tc>
        <w:tc>
          <w:tcPr>
            <w:tcW w:w="603" w:type="pct"/>
            <w:shd w:val="clear" w:color="auto" w:fill="auto"/>
          </w:tcPr>
          <w:p w14:paraId="17A3E3B7"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0,8975</w:t>
            </w:r>
          </w:p>
        </w:tc>
      </w:tr>
      <w:tr w:rsidR="00656EF0" w:rsidRPr="00656EF0" w14:paraId="0B1C69F8" w14:textId="77777777" w:rsidTr="00656EF0">
        <w:trPr>
          <w:jc w:val="center"/>
        </w:trPr>
        <w:tc>
          <w:tcPr>
            <w:tcW w:w="427" w:type="pct"/>
            <w:shd w:val="clear" w:color="auto" w:fill="auto"/>
          </w:tcPr>
          <w:p w14:paraId="57D40FFC"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2018</w:t>
            </w:r>
          </w:p>
        </w:tc>
        <w:tc>
          <w:tcPr>
            <w:tcW w:w="576" w:type="pct"/>
            <w:shd w:val="clear" w:color="auto" w:fill="auto"/>
          </w:tcPr>
          <w:p w14:paraId="7D762C1B"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Х</w:t>
            </w:r>
          </w:p>
        </w:tc>
        <w:tc>
          <w:tcPr>
            <w:tcW w:w="716" w:type="pct"/>
            <w:shd w:val="clear" w:color="auto" w:fill="auto"/>
          </w:tcPr>
          <w:p w14:paraId="398707C9"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1,0</w:t>
            </w:r>
          </w:p>
        </w:tc>
        <w:tc>
          <w:tcPr>
            <w:tcW w:w="716" w:type="pct"/>
            <w:shd w:val="clear" w:color="auto" w:fill="auto"/>
          </w:tcPr>
          <w:p w14:paraId="0C428D27"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75</w:t>
            </w:r>
          </w:p>
        </w:tc>
        <w:tc>
          <w:tcPr>
            <w:tcW w:w="756" w:type="pct"/>
            <w:shd w:val="clear" w:color="auto" w:fill="auto"/>
          </w:tcPr>
          <w:p w14:paraId="702DD08E"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12,55</w:t>
            </w:r>
          </w:p>
        </w:tc>
        <w:tc>
          <w:tcPr>
            <w:tcW w:w="603" w:type="pct"/>
            <w:shd w:val="clear" w:color="auto" w:fill="auto"/>
          </w:tcPr>
          <w:p w14:paraId="28A6CB0D"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0,0925</w:t>
            </w:r>
          </w:p>
        </w:tc>
        <w:tc>
          <w:tcPr>
            <w:tcW w:w="603" w:type="pct"/>
            <w:shd w:val="clear" w:color="auto" w:fill="auto"/>
          </w:tcPr>
          <w:p w14:paraId="21C8881E"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1,4582</w:t>
            </w:r>
          </w:p>
        </w:tc>
        <w:tc>
          <w:tcPr>
            <w:tcW w:w="603" w:type="pct"/>
            <w:shd w:val="clear" w:color="auto" w:fill="auto"/>
          </w:tcPr>
          <w:p w14:paraId="251AAAEF" w14:textId="77777777" w:rsidR="00656EF0" w:rsidRPr="00656EF0" w:rsidRDefault="00656EF0" w:rsidP="00656EF0">
            <w:pPr>
              <w:shd w:val="clear" w:color="auto" w:fill="FFFFFF"/>
              <w:spacing w:after="0" w:line="240" w:lineRule="auto"/>
              <w:jc w:val="center"/>
              <w:rPr>
                <w:rFonts w:ascii="Myriad Pro" w:eastAsia="Times New Roman" w:hAnsi="Myriad Pro"/>
                <w:sz w:val="20"/>
                <w:szCs w:val="20"/>
              </w:rPr>
            </w:pPr>
            <w:r w:rsidRPr="00656EF0">
              <w:rPr>
                <w:rFonts w:ascii="Myriad Pro" w:eastAsia="Times New Roman" w:hAnsi="Myriad Pro"/>
                <w:sz w:val="20"/>
                <w:szCs w:val="20"/>
              </w:rPr>
              <w:t>0,8975</w:t>
            </w:r>
          </w:p>
        </w:tc>
      </w:tr>
    </w:tbl>
    <w:p w14:paraId="5C1A0C16" w14:textId="77777777" w:rsidR="00656EF0" w:rsidRPr="00656EF0" w:rsidRDefault="00656EF0" w:rsidP="009A5820">
      <w:pPr>
        <w:pStyle w:val="2f4"/>
      </w:pPr>
      <w:r w:rsidRPr="00656EF0">
        <w:t xml:space="preserve">Следует отметить, что </w:t>
      </w:r>
      <w:r w:rsidR="003026D7">
        <w:t>ПАО </w:t>
      </w:r>
      <w:r w:rsidRPr="00656EF0">
        <w:t xml:space="preserve">«МРСК Северо-Запада» - «Архэнерго» обратилось в Архангельский суд с административным исковым заявлением о признании недействующим Приложения </w:t>
      </w:r>
      <w:r w:rsidR="003026D7">
        <w:t>№ </w:t>
      </w:r>
      <w:r w:rsidRPr="00656EF0">
        <w:t xml:space="preserve">1 к постановлению Агентства по тарифам и ценам Архангельской области от 13 декабря 2013 </w:t>
      </w:r>
      <w:r w:rsidR="003026D7">
        <w:t>№ </w:t>
      </w:r>
      <w:r w:rsidRPr="00656EF0">
        <w:t xml:space="preserve">79-э/1 «Об установлении долгосрочных параметров регулирования для территориальных сетевых </w:t>
      </w:r>
      <w:r w:rsidRPr="00656EF0">
        <w:lastRenderedPageBreak/>
        <w:t xml:space="preserve">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 в части установления базового уровня подконтрольных расходов на 2014 год: </w:t>
      </w:r>
    </w:p>
    <w:p w14:paraId="6E4E7C49" w14:textId="77777777" w:rsidR="00656EF0" w:rsidRPr="00656EF0" w:rsidRDefault="00656EF0" w:rsidP="009A5820">
      <w:pPr>
        <w:pStyle w:val="3"/>
      </w:pPr>
      <w:r w:rsidRPr="00656EF0">
        <w:t xml:space="preserve">о возложении на Агентство по тарифам и ценам Архангельской области обязанности принять новый нормативный правовой акт, заменяющий признанный недействующим нормативный правовой акт и устанавливающий экономически обоснованный базовый уровень подконтрольных расходов филиала </w:t>
      </w:r>
      <w:r w:rsidR="003026D7">
        <w:t>ПАО </w:t>
      </w:r>
      <w:r w:rsidRPr="00656EF0">
        <w:t xml:space="preserve">«МРСК Северо-Запада» - «Архэнерго»; </w:t>
      </w:r>
    </w:p>
    <w:p w14:paraId="5402E39F" w14:textId="77777777" w:rsidR="00656EF0" w:rsidRPr="00656EF0" w:rsidRDefault="00656EF0" w:rsidP="009A5820">
      <w:pPr>
        <w:pStyle w:val="3"/>
      </w:pPr>
      <w:r w:rsidRPr="00656EF0">
        <w:t>о возложении обязанности установить тарифы на услуги по передаче электрической энергии на 2017 год с учетом действия нового нормативного правового акта и компенсации неучтенных экономически обоснованных расходов.</w:t>
      </w:r>
    </w:p>
    <w:p w14:paraId="0DE32235" w14:textId="77777777" w:rsidR="00656EF0" w:rsidRPr="00656EF0" w:rsidRDefault="000B4FFB" w:rsidP="009A5820">
      <w:pPr>
        <w:pStyle w:val="2f4"/>
      </w:pPr>
      <w:hyperlink r:id="rId25" w:history="1">
        <w:r w:rsidR="00656EF0" w:rsidRPr="00656EF0">
          <w:t>Решением</w:t>
        </w:r>
      </w:hyperlink>
      <w:r w:rsidR="00656EF0" w:rsidRPr="00656EF0">
        <w:t xml:space="preserve"> Архангельского областного суда от 31.01.2017 в удовлетворении административного искового заявления было отказано.</w:t>
      </w:r>
    </w:p>
    <w:p w14:paraId="5DA3FDC1" w14:textId="77777777" w:rsidR="00656EF0" w:rsidRPr="00656EF0" w:rsidRDefault="00656EF0" w:rsidP="009A5820">
      <w:pPr>
        <w:pStyle w:val="2f4"/>
      </w:pPr>
      <w:r w:rsidRPr="00656EF0">
        <w:t xml:space="preserve">Не согласившись с решением суда первой инстанции, </w:t>
      </w:r>
      <w:r w:rsidR="003026D7">
        <w:t>ПАО </w:t>
      </w:r>
      <w:r w:rsidRPr="00656EF0">
        <w:t xml:space="preserve">«Архангельская сбытовая компания» и </w:t>
      </w:r>
      <w:r w:rsidR="003026D7">
        <w:t>ПАО </w:t>
      </w:r>
      <w:r w:rsidRPr="00656EF0">
        <w:t xml:space="preserve">«МРСК Северо-Запада» в лице филиала «Архэнерго» обратились в Судебную коллегию по административным делам Верховного Суда Российской Федерации с апелляционными жалобами, в которых попросили указанный судебный акт отменить и принять новый судебный акт. </w:t>
      </w:r>
    </w:p>
    <w:p w14:paraId="774ABF49" w14:textId="77777777" w:rsidR="00656EF0" w:rsidRPr="00656EF0" w:rsidRDefault="00656EF0" w:rsidP="009A5820">
      <w:pPr>
        <w:pStyle w:val="2f4"/>
      </w:pPr>
      <w:r w:rsidRPr="00656EF0">
        <w:t xml:space="preserve">Судебная коллегия по административным делам Верховного Суда Российской Федерации решение Архангельского областного суда от 31 января 2017 оставила без изменения, апелляционные жалобы </w:t>
      </w:r>
      <w:r w:rsidR="003026D7">
        <w:t>ПАО </w:t>
      </w:r>
      <w:r w:rsidRPr="00656EF0">
        <w:t xml:space="preserve">«Архангельская сбытовая компания» и </w:t>
      </w:r>
      <w:r w:rsidR="003026D7">
        <w:t>ПАО </w:t>
      </w:r>
      <w:r w:rsidRPr="00656EF0">
        <w:t xml:space="preserve">«МРСК Северо-Запада» в лице филиала «Архэнерго» - без удовлетворения (определение от 25.05.2017 </w:t>
      </w:r>
      <w:r w:rsidR="003026D7">
        <w:t>№ </w:t>
      </w:r>
      <w:r w:rsidRPr="00656EF0">
        <w:t>1-АПГ17-4).</w:t>
      </w:r>
    </w:p>
    <w:p w14:paraId="09993C20" w14:textId="77777777" w:rsidR="00656EF0" w:rsidRPr="00656EF0" w:rsidRDefault="00656EF0" w:rsidP="009A5820">
      <w:pPr>
        <w:pStyle w:val="2f4"/>
        <w:rPr>
          <w:color w:val="000000"/>
        </w:rPr>
      </w:pPr>
      <w:r w:rsidRPr="00656EF0">
        <w:rPr>
          <w:color w:val="000000"/>
        </w:rPr>
        <w:t xml:space="preserve">На 2017 и 2018 годы долгосрочного периода регулирования величина подконтрольных расходов определяется в соответствии с Методическими указаниями </w:t>
      </w:r>
      <w:r w:rsidR="003026D7">
        <w:rPr>
          <w:color w:val="000000"/>
        </w:rPr>
        <w:t>№ </w:t>
      </w:r>
      <w:r w:rsidRPr="00656EF0">
        <w:rPr>
          <w:color w:val="000000"/>
        </w:rPr>
        <w:t>98-э.</w:t>
      </w:r>
    </w:p>
    <w:p w14:paraId="56A43A9E" w14:textId="77777777" w:rsidR="00656EF0" w:rsidRPr="00656EF0" w:rsidRDefault="00656EF0" w:rsidP="009A5820">
      <w:pPr>
        <w:pStyle w:val="2f4"/>
      </w:pPr>
      <w:r w:rsidRPr="00656EF0">
        <w:br w:type="page"/>
      </w:r>
    </w:p>
    <w:p w14:paraId="75699291" w14:textId="77777777" w:rsidR="00656EF0" w:rsidRPr="009A5820" w:rsidRDefault="00656EF0" w:rsidP="009A5820">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53" w:name="_Toc53168302"/>
      <w:bookmarkStart w:id="54" w:name="_Toc53343528"/>
      <w:r w:rsidRPr="009A5820">
        <w:rPr>
          <w:rFonts w:ascii="Myriad Pro" w:hAnsi="Myriad Pro"/>
          <w:b/>
          <w:color w:val="4F6228" w:themeColor="accent3" w:themeShade="80"/>
          <w:sz w:val="28"/>
          <w:szCs w:val="28"/>
        </w:rPr>
        <w:lastRenderedPageBreak/>
        <w:t>Экспертиза расчетов подконтрольных расходов по статьям расходов, учтенных в расчетах необходимой валовой выручки при установлении тарифов на 2017 год, не являющийся первым годом</w:t>
      </w:r>
      <w:r w:rsidRPr="009A5820" w:rsidDel="00173C9B">
        <w:rPr>
          <w:rFonts w:ascii="Myriad Pro" w:hAnsi="Myriad Pro"/>
          <w:b/>
          <w:color w:val="4F6228" w:themeColor="accent3" w:themeShade="80"/>
          <w:sz w:val="28"/>
          <w:szCs w:val="28"/>
        </w:rPr>
        <w:t xml:space="preserve"> </w:t>
      </w:r>
      <w:r w:rsidRPr="009A5820">
        <w:rPr>
          <w:rFonts w:ascii="Myriad Pro" w:hAnsi="Myriad Pro"/>
          <w:b/>
          <w:color w:val="4F6228" w:themeColor="accent3" w:themeShade="80"/>
          <w:sz w:val="28"/>
          <w:szCs w:val="28"/>
        </w:rPr>
        <w:t xml:space="preserve">долгосрочного периода регулирования Архангельского филиала </w:t>
      </w:r>
      <w:r w:rsidR="003026D7">
        <w:rPr>
          <w:rFonts w:ascii="Myriad Pro" w:hAnsi="Myriad Pro"/>
          <w:b/>
          <w:color w:val="4F6228" w:themeColor="accent3" w:themeShade="80"/>
          <w:sz w:val="28"/>
          <w:szCs w:val="28"/>
        </w:rPr>
        <w:t>ПАО </w:t>
      </w:r>
      <w:r w:rsidRPr="009A5820">
        <w:rPr>
          <w:rFonts w:ascii="Myriad Pro" w:hAnsi="Myriad Pro"/>
          <w:b/>
          <w:color w:val="4F6228" w:themeColor="accent3" w:themeShade="80"/>
          <w:sz w:val="28"/>
          <w:szCs w:val="28"/>
        </w:rPr>
        <w:t>«МРСК Северо-Запада»</w:t>
      </w:r>
      <w:bookmarkEnd w:id="53"/>
      <w:bookmarkEnd w:id="54"/>
    </w:p>
    <w:p w14:paraId="6E28B657" w14:textId="77777777" w:rsidR="00656EF0" w:rsidRPr="00656EF0" w:rsidRDefault="00656EF0" w:rsidP="009A5820">
      <w:pPr>
        <w:pStyle w:val="2f4"/>
      </w:pPr>
    </w:p>
    <w:p w14:paraId="2AE81693" w14:textId="77777777" w:rsidR="00656EF0" w:rsidRPr="00656EF0" w:rsidRDefault="00656EF0" w:rsidP="009A5820">
      <w:pPr>
        <w:pStyle w:val="affff3"/>
      </w:pPr>
      <w:r w:rsidRPr="00656EF0">
        <w:t>ПОЗИЦИЯ ТЕРРИТОРИАЛЬНОЙ СЕТЕВОЙ ОРГАНИЗАЦИИ</w:t>
      </w:r>
    </w:p>
    <w:p w14:paraId="24B6DFB1" w14:textId="77777777" w:rsidR="00656EF0" w:rsidRPr="00656EF0" w:rsidRDefault="00656EF0" w:rsidP="009A5820">
      <w:pPr>
        <w:pStyle w:val="2f4"/>
      </w:pPr>
      <w:r w:rsidRPr="00656EF0">
        <w:t>2017 год - четвертый год очередного (второго) долгосрочного периода регулирования 2014-2018 гг.</w:t>
      </w:r>
    </w:p>
    <w:p w14:paraId="16B05E6C" w14:textId="77777777" w:rsidR="00656EF0" w:rsidRPr="00656EF0" w:rsidRDefault="00656EF0" w:rsidP="009A5820">
      <w:pPr>
        <w:pStyle w:val="2f4"/>
      </w:pPr>
      <w:r w:rsidRPr="00656EF0">
        <w:t xml:space="preserve">Расчет тарифов на 2017 год выполнен с применением метода долгосрочной индексации необходимой валовой выручки в соответствии </w:t>
      </w:r>
      <w:bookmarkStart w:id="55" w:name="_Hlk50475021"/>
      <w:r w:rsidRPr="00656EF0">
        <w:t xml:space="preserve">с Методическими указаниями </w:t>
      </w:r>
      <w:r w:rsidR="003026D7">
        <w:t>№ </w:t>
      </w:r>
      <w:r w:rsidRPr="00656EF0">
        <w:t>98-э.</w:t>
      </w:r>
      <w:bookmarkEnd w:id="55"/>
    </w:p>
    <w:p w14:paraId="072315E7" w14:textId="77777777" w:rsidR="00656EF0" w:rsidRPr="00656EF0" w:rsidRDefault="00656EF0" w:rsidP="009A5820">
      <w:pPr>
        <w:pStyle w:val="2f4"/>
      </w:pPr>
      <w:r w:rsidRPr="00656EF0">
        <w:t xml:space="preserve">В соответствии с п.7 Методических указаний </w:t>
      </w:r>
      <w:r w:rsidR="003026D7">
        <w:t>№ </w:t>
      </w:r>
      <w:r w:rsidRPr="00656EF0">
        <w:t>98-э перед началом каждого года долгосрочного периода регулирования определяются планируемые значения параметров расчёта тарифов:</w:t>
      </w:r>
    </w:p>
    <w:p w14:paraId="680BE907" w14:textId="77777777" w:rsidR="00656EF0" w:rsidRPr="00656EF0" w:rsidRDefault="00656EF0" w:rsidP="009A5820">
      <w:pPr>
        <w:pStyle w:val="4"/>
      </w:pPr>
      <w:r w:rsidRPr="00656EF0">
        <w:t>индекс потребительских цен, определённый в соответствии с прогнозом социально-экономического развития Российской Федерации от 12.10.2015 (далее индекс потребительских цен). В представленном расчёте ИПЦ принят 1,058;</w:t>
      </w:r>
    </w:p>
    <w:p w14:paraId="2BF78E88" w14:textId="77777777" w:rsidR="00656EF0" w:rsidRPr="00656EF0" w:rsidRDefault="00656EF0" w:rsidP="009A5820">
      <w:pPr>
        <w:pStyle w:val="4"/>
      </w:pPr>
      <w:r w:rsidRPr="00656EF0">
        <w:t>размер активов, определяемый регулируемым органом.</w:t>
      </w:r>
    </w:p>
    <w:p w14:paraId="5323BAD7" w14:textId="77777777" w:rsidR="00656EF0" w:rsidRPr="00656EF0" w:rsidRDefault="00656EF0" w:rsidP="009A5820">
      <w:pPr>
        <w:pStyle w:val="2f4"/>
      </w:pPr>
      <w:r w:rsidRPr="00656EF0">
        <w:t>При установлении долгосрочных параметров регулирования на 2016 год величина активов была принята в объёме 103 759,0 условных единиц.</w:t>
      </w:r>
    </w:p>
    <w:p w14:paraId="1CC3B63B" w14:textId="77777777" w:rsidR="00656EF0" w:rsidRPr="00656EF0" w:rsidRDefault="00656EF0" w:rsidP="009A5820">
      <w:pPr>
        <w:pStyle w:val="2f4"/>
      </w:pPr>
      <w:r w:rsidRPr="00656EF0">
        <w:t xml:space="preserve">Факт условных единиц на 01.01.2016 года – 103 804. В связи с исполнением инвестиционной программы в 2016 году объем условных единиц электросетевого оборудования на 01.01.2017 составит 104 205 у.е., </w:t>
      </w:r>
      <w:bookmarkStart w:id="56" w:name="_Hlk50542096"/>
      <w:r w:rsidRPr="00656EF0">
        <w:t xml:space="preserve">в 2017 г. в соответствии с ИПР на 2016 - 2020 гг. планируется ввод оборудования на 522,1 у.е. </w:t>
      </w:r>
      <w:bookmarkEnd w:id="56"/>
      <w:r w:rsidRPr="00656EF0">
        <w:t>(отчёт об исполнении ИПР за 2015 год и Долгосрочная инвестиционная программа, филиала «Архэнерго» на 2016 - 2020 гг. прилагается в прил. 5.23 - 5.25). Расчёт условных единиц приведен в составе таблиц расчёта тарифов (прил. 2).</w:t>
      </w:r>
    </w:p>
    <w:p w14:paraId="1B32AD08" w14:textId="77777777" w:rsidR="00656EF0" w:rsidRPr="00656EF0" w:rsidRDefault="00656EF0" w:rsidP="009A5820">
      <w:pPr>
        <w:pStyle w:val="2f4"/>
      </w:pPr>
      <w:r w:rsidRPr="00656EF0">
        <w:lastRenderedPageBreak/>
        <w:t>Таким образом, планируемый размер активов на 01.01.2017 по данным филиала составил 104 205 у.е.</w:t>
      </w:r>
    </w:p>
    <w:p w14:paraId="0224DD35" w14:textId="77777777" w:rsidR="00656EF0" w:rsidRPr="00656EF0" w:rsidRDefault="00656EF0" w:rsidP="009A5820">
      <w:pPr>
        <w:pStyle w:val="2f4"/>
      </w:pPr>
      <w:r w:rsidRPr="00656EF0">
        <w:t xml:space="preserve">В соответствии с формулой 2 п. 11 Методических указаний </w:t>
      </w:r>
      <w:r w:rsidR="003026D7">
        <w:t>№ </w:t>
      </w:r>
      <w:r w:rsidRPr="00656EF0">
        <w:t>98-э филиалом был определён коэффициент индексации подконтрольных расходов:</w:t>
      </w:r>
    </w:p>
    <w:tbl>
      <w:tblPr>
        <w:tblW w:w="5000" w:type="pct"/>
        <w:jc w:val="center"/>
        <w:tblLayout w:type="fixed"/>
        <w:tblCellMar>
          <w:left w:w="40" w:type="dxa"/>
          <w:right w:w="40" w:type="dxa"/>
        </w:tblCellMar>
        <w:tblLook w:val="0000" w:firstRow="0" w:lastRow="0" w:firstColumn="0" w:lastColumn="0" w:noHBand="0" w:noVBand="0"/>
      </w:tblPr>
      <w:tblGrid>
        <w:gridCol w:w="7799"/>
        <w:gridCol w:w="1636"/>
      </w:tblGrid>
      <w:tr w:rsidR="00656EF0" w:rsidRPr="009A5820" w14:paraId="0CD45039" w14:textId="77777777" w:rsidTr="00656EF0">
        <w:trPr>
          <w:trHeight w:hRule="exact" w:val="583"/>
          <w:tblHeader/>
          <w:jc w:val="center"/>
        </w:trPr>
        <w:tc>
          <w:tcPr>
            <w:tcW w:w="41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46F0CD"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Показатель</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90CB4E"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Значение</w:t>
            </w:r>
          </w:p>
        </w:tc>
      </w:tr>
      <w:tr w:rsidR="00656EF0" w:rsidRPr="009A5820" w14:paraId="119A448B" w14:textId="77777777" w:rsidTr="00656EF0">
        <w:trPr>
          <w:trHeight w:hRule="exact" w:val="302"/>
          <w:tblHeader/>
          <w:jc w:val="center"/>
        </w:trPr>
        <w:tc>
          <w:tcPr>
            <w:tcW w:w="41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1648DD"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1</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F61BEE"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2</w:t>
            </w:r>
          </w:p>
        </w:tc>
      </w:tr>
      <w:tr w:rsidR="00656EF0" w:rsidRPr="009A5820" w14:paraId="7A024C28" w14:textId="77777777" w:rsidTr="00656EF0">
        <w:trPr>
          <w:trHeight w:hRule="exact" w:val="302"/>
          <w:jc w:val="center"/>
        </w:trPr>
        <w:tc>
          <w:tcPr>
            <w:tcW w:w="4133" w:type="pct"/>
            <w:tcBorders>
              <w:top w:val="single" w:sz="4" w:space="0" w:color="FFFFFF" w:themeColor="background1"/>
              <w:left w:val="single" w:sz="6" w:space="0" w:color="auto"/>
              <w:bottom w:val="single" w:sz="6" w:space="0" w:color="auto"/>
              <w:right w:val="single" w:sz="6" w:space="0" w:color="auto"/>
            </w:tcBorders>
            <w:shd w:val="clear" w:color="auto" w:fill="FFFFFF"/>
          </w:tcPr>
          <w:p w14:paraId="66443C1F"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Индекс потребительских цен</w:t>
            </w:r>
          </w:p>
        </w:tc>
        <w:tc>
          <w:tcPr>
            <w:tcW w:w="867" w:type="pct"/>
            <w:tcBorders>
              <w:top w:val="single" w:sz="4" w:space="0" w:color="FFFFFF" w:themeColor="background1"/>
              <w:left w:val="single" w:sz="6" w:space="0" w:color="auto"/>
              <w:bottom w:val="single" w:sz="6" w:space="0" w:color="auto"/>
              <w:right w:val="single" w:sz="6" w:space="0" w:color="auto"/>
            </w:tcBorders>
            <w:shd w:val="clear" w:color="auto" w:fill="FFFFFF"/>
          </w:tcPr>
          <w:p w14:paraId="62C350DE"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1,058</w:t>
            </w:r>
          </w:p>
        </w:tc>
      </w:tr>
      <w:tr w:rsidR="00656EF0" w:rsidRPr="009A5820" w14:paraId="33A29C14" w14:textId="77777777" w:rsidTr="00656EF0">
        <w:trPr>
          <w:trHeight w:hRule="exact" w:val="310"/>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45308FDE"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Коэффициент эластичности</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730C22DE"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0,75</w:t>
            </w:r>
          </w:p>
        </w:tc>
      </w:tr>
      <w:tr w:rsidR="00656EF0" w:rsidRPr="009A5820" w14:paraId="6CA7E223" w14:textId="77777777" w:rsidTr="00656EF0">
        <w:trPr>
          <w:trHeight w:hRule="exact" w:val="426"/>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004A87CE"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Количество условных единиц на 01.01.2016 (принятое в ТБР)</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4648A9D3"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103 825</w:t>
            </w:r>
          </w:p>
        </w:tc>
      </w:tr>
      <w:tr w:rsidR="00656EF0" w:rsidRPr="009A5820" w14:paraId="12A3D6B8" w14:textId="77777777" w:rsidTr="00656EF0">
        <w:trPr>
          <w:trHeight w:hRule="exact" w:val="317"/>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7F9B42CF"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Количество условных единиц на 01.01.2017 (расчет филиала)</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025F0733"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104 205</w:t>
            </w:r>
          </w:p>
        </w:tc>
      </w:tr>
      <w:tr w:rsidR="00656EF0" w:rsidRPr="009A5820" w14:paraId="491B89AA" w14:textId="77777777" w:rsidTr="00656EF0">
        <w:trPr>
          <w:trHeight w:hRule="exact" w:val="302"/>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32710440"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Индекс эффективности (от 1% до 2,5%)</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34BCC698"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w:t>
            </w:r>
          </w:p>
        </w:tc>
      </w:tr>
      <w:tr w:rsidR="00656EF0" w:rsidRPr="009A5820" w14:paraId="7B61304A" w14:textId="77777777" w:rsidTr="00656EF0">
        <w:trPr>
          <w:trHeight w:hRule="exact" w:val="324"/>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407D0D6F"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Коэффициент индексации</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18792A87"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1,050</w:t>
            </w:r>
          </w:p>
        </w:tc>
      </w:tr>
    </w:tbl>
    <w:p w14:paraId="5A869060" w14:textId="77777777" w:rsidR="00656EF0" w:rsidRPr="00656EF0" w:rsidRDefault="00656EF0" w:rsidP="009A5820">
      <w:pPr>
        <w:pStyle w:val="2f4"/>
      </w:pPr>
      <w:r w:rsidRPr="00656EF0">
        <w:t xml:space="preserve">В результате применения полученного коэффициента индексации к объёму подконтрольных расходов, </w:t>
      </w:r>
      <w:bookmarkStart w:id="57" w:name="_Hlk50475261"/>
      <w:r w:rsidRPr="00656EF0">
        <w:t xml:space="preserve">принятых Агентством по тарифам и ценам Архангельской области на 2016 год, </w:t>
      </w:r>
      <w:bookmarkEnd w:id="57"/>
      <w:r w:rsidRPr="00656EF0">
        <w:t>величина подконтрольных расходов по данным филиала на 2017 год составила 1 965 725,1 тыс. руб.</w:t>
      </w:r>
    </w:p>
    <w:p w14:paraId="775D98B3" w14:textId="77777777" w:rsidR="00656EF0" w:rsidRPr="00656EF0" w:rsidRDefault="00656EF0" w:rsidP="009A5820">
      <w:pPr>
        <w:pStyle w:val="2f4"/>
      </w:pPr>
    </w:p>
    <w:p w14:paraId="5CB80575" w14:textId="77777777" w:rsidR="00656EF0" w:rsidRPr="00656EF0" w:rsidRDefault="00656EF0" w:rsidP="009A5820">
      <w:pPr>
        <w:pStyle w:val="affff3"/>
      </w:pPr>
      <w:r w:rsidRPr="00656EF0">
        <w:t>ПОЗИЦИЯ ОРГАНА РЕГУЛИРОВАНИЯ</w:t>
      </w:r>
    </w:p>
    <w:p w14:paraId="1AB65237" w14:textId="77777777" w:rsidR="00656EF0" w:rsidRPr="00656EF0" w:rsidRDefault="00656EF0" w:rsidP="009A5820">
      <w:pPr>
        <w:pStyle w:val="2f4"/>
      </w:pPr>
      <w:r w:rsidRPr="00656EF0">
        <w:t xml:space="preserve">Согласно пункту 6 Методических указаний </w:t>
      </w:r>
      <w:r w:rsidR="003026D7">
        <w:t>№ </w:t>
      </w:r>
      <w:r w:rsidRPr="00656EF0">
        <w:t>98-э в течение долгосрочного периода регулирования не пересматриваются:</w:t>
      </w:r>
    </w:p>
    <w:p w14:paraId="5F7CD35B" w14:textId="77777777" w:rsidR="00656EF0" w:rsidRPr="00656EF0" w:rsidRDefault="00656EF0" w:rsidP="009A5820">
      <w:pPr>
        <w:pStyle w:val="3"/>
      </w:pPr>
      <w:r w:rsidRPr="00656EF0">
        <w:t>базовый уровень подконтрольных расходов;</w:t>
      </w:r>
    </w:p>
    <w:p w14:paraId="52C53FEC" w14:textId="77777777" w:rsidR="00656EF0" w:rsidRPr="00656EF0" w:rsidRDefault="00656EF0" w:rsidP="009A5820">
      <w:pPr>
        <w:pStyle w:val="3"/>
      </w:pPr>
      <w:r w:rsidRPr="00656EF0">
        <w:t>индекс эффективности подконтрольных расходов;</w:t>
      </w:r>
    </w:p>
    <w:p w14:paraId="74320FDB" w14:textId="77777777" w:rsidR="00656EF0" w:rsidRPr="00656EF0" w:rsidRDefault="00656EF0" w:rsidP="009A5820">
      <w:pPr>
        <w:pStyle w:val="3"/>
      </w:pPr>
      <w:r w:rsidRPr="00656EF0">
        <w:t>коэффициент эластичности подконтрольных расходов;</w:t>
      </w:r>
    </w:p>
    <w:p w14:paraId="3F973D91" w14:textId="77777777" w:rsidR="00656EF0" w:rsidRPr="00656EF0" w:rsidRDefault="00656EF0" w:rsidP="009A5820">
      <w:pPr>
        <w:pStyle w:val="3"/>
      </w:pPr>
      <w:r w:rsidRPr="00656EF0">
        <w:t>уровень надежности и качества реализуемых товаров (услуг);</w:t>
      </w:r>
    </w:p>
    <w:p w14:paraId="2821CB01" w14:textId="77777777" w:rsidR="00656EF0" w:rsidRPr="00656EF0" w:rsidRDefault="00656EF0" w:rsidP="009A5820">
      <w:pPr>
        <w:pStyle w:val="3"/>
      </w:pPr>
      <w:r w:rsidRPr="00656EF0">
        <w:t>-максимально возможная корректировка НВВ, осуществляемая с учетом достижения установленного уровня надежности и качества услуг.</w:t>
      </w:r>
    </w:p>
    <w:p w14:paraId="3375AB59" w14:textId="77777777" w:rsidR="00656EF0" w:rsidRPr="00656EF0" w:rsidRDefault="00656EF0" w:rsidP="009A5820">
      <w:pPr>
        <w:pStyle w:val="2f4"/>
      </w:pPr>
      <w:r w:rsidRPr="00656EF0">
        <w:t xml:space="preserve">В соответствии с пунктом 7 Методических указаний </w:t>
      </w:r>
      <w:r w:rsidR="003026D7">
        <w:t>№ </w:t>
      </w:r>
      <w:r w:rsidRPr="00656EF0">
        <w:t>98-э, подлежат пересмотру уточненные показатели расчета на 2017 год, а именно:</w:t>
      </w:r>
    </w:p>
    <w:p w14:paraId="443B41D5" w14:textId="77777777" w:rsidR="00656EF0" w:rsidRPr="00656EF0" w:rsidRDefault="00656EF0" w:rsidP="009A5820">
      <w:pPr>
        <w:pStyle w:val="3"/>
      </w:pPr>
      <w:r w:rsidRPr="00656EF0">
        <w:t>индекс потребительских цен 104,7% (2017/2016), принятый в соответствии с одобренным прогнозом социально-экономического развития Российской Федерации на 2017 год и плановый период 2018-2019 годы;</w:t>
      </w:r>
    </w:p>
    <w:p w14:paraId="305973AD" w14:textId="77777777" w:rsidR="00656EF0" w:rsidRPr="00656EF0" w:rsidRDefault="00656EF0" w:rsidP="009A5820">
      <w:pPr>
        <w:pStyle w:val="3"/>
      </w:pPr>
      <w:r w:rsidRPr="00656EF0">
        <w:lastRenderedPageBreak/>
        <w:t>размер активов.</w:t>
      </w:r>
    </w:p>
    <w:p w14:paraId="72B791E1" w14:textId="77777777" w:rsidR="00656EF0" w:rsidRPr="00656EF0" w:rsidRDefault="00656EF0" w:rsidP="009A5820">
      <w:pPr>
        <w:pStyle w:val="2f4"/>
      </w:pPr>
      <w:r w:rsidRPr="00656EF0">
        <w:t xml:space="preserve">На основании анализа материалов, предоставленных филиалом </w:t>
      </w:r>
      <w:r w:rsidR="003026D7">
        <w:t>ПАО </w:t>
      </w:r>
      <w:r w:rsidRPr="00656EF0">
        <w:t>«МРСК Северо-Запада» «Архэнерго», объем электросетевого оборудования на 2017 год определен в размере 104 205,1 у.е. (увеличение на 379,8 у.е. относительно принятого в расчетах на 2016 год).</w:t>
      </w:r>
    </w:p>
    <w:p w14:paraId="0764635F" w14:textId="77777777" w:rsidR="00656EF0" w:rsidRPr="00656EF0" w:rsidRDefault="00656EF0" w:rsidP="009A5820">
      <w:pPr>
        <w:pStyle w:val="2f4"/>
      </w:pPr>
      <w:r w:rsidRPr="00656EF0">
        <w:t>Величина подконтрольных расходов, определенная Агентством по тарифам и ценам Архангельской области, на 2017 год составила 1 945 268,4 тыс. руб. (произведение уровня подконтрольных расходов, установленных на 2016 год, на коэффициент 1,0394).</w:t>
      </w:r>
    </w:p>
    <w:p w14:paraId="3144E617" w14:textId="77777777" w:rsidR="00656EF0" w:rsidRPr="00656EF0" w:rsidRDefault="00656EF0" w:rsidP="009A5820">
      <w:pPr>
        <w:pStyle w:val="2f4"/>
      </w:pPr>
    </w:p>
    <w:p w14:paraId="3B3BCB22" w14:textId="77777777" w:rsidR="00656EF0" w:rsidRPr="00656EF0" w:rsidRDefault="00656EF0" w:rsidP="009A5820">
      <w:pPr>
        <w:pStyle w:val="affff3"/>
      </w:pPr>
      <w:r w:rsidRPr="00656EF0">
        <w:t>ПОЗИЦИЯ ИСПОЛНИТЕЛЯ</w:t>
      </w:r>
    </w:p>
    <w:p w14:paraId="7FECBBD4" w14:textId="77777777" w:rsidR="00656EF0" w:rsidRPr="00656EF0" w:rsidRDefault="00656EF0" w:rsidP="009A5820">
      <w:pPr>
        <w:pStyle w:val="2f4"/>
      </w:pPr>
      <w:r w:rsidRPr="00656EF0">
        <w:t xml:space="preserve">Исполнитель проанализировал материалы, представленные со стороны филиала </w:t>
      </w:r>
      <w:r w:rsidR="003026D7">
        <w:t>ПАО </w:t>
      </w:r>
      <w:r w:rsidRPr="00656EF0">
        <w:t>«МРСК Северо-Запада» «Архэнерго» в обоснование величины подконтрольных расходов, заявленных для включения в необходимую валовую выручку на 2017 год, а также расчеты по величине плановых на 2017 год подконтрольных расходов, выполненные Агентством по тарифам и ценам Архангельской области. По результатам анализа Исполнитель считает необходимым отметить следующее.</w:t>
      </w:r>
    </w:p>
    <w:p w14:paraId="37EEA41C" w14:textId="77777777" w:rsidR="00656EF0" w:rsidRPr="00656EF0" w:rsidRDefault="00656EF0" w:rsidP="009A5820">
      <w:pPr>
        <w:pStyle w:val="2f4"/>
      </w:pPr>
      <w:r w:rsidRPr="00656EF0">
        <w:t xml:space="preserve">Величина подконтрольных расходов на i-й год долгосрочного периода регулирования в соответствии с пунктом 11 Методических указаний </w:t>
      </w:r>
      <w:r w:rsidR="003026D7">
        <w:t>№ </w:t>
      </w:r>
      <w:r w:rsidRPr="00656EF0">
        <w:t>98-э определяется с использованием:</w:t>
      </w:r>
    </w:p>
    <w:p w14:paraId="591A95D2" w14:textId="77777777" w:rsidR="00656EF0" w:rsidRPr="00656EF0" w:rsidRDefault="00656EF0" w:rsidP="009A5820">
      <w:pPr>
        <w:pStyle w:val="3"/>
      </w:pPr>
      <w:r w:rsidRPr="00656EF0">
        <w:t>величины подконтрольных расходов, учтенных в i-1 году долгосрочного периода регулирования;</w:t>
      </w:r>
    </w:p>
    <w:p w14:paraId="6BF27659" w14:textId="77777777" w:rsidR="00656EF0" w:rsidRPr="00656EF0" w:rsidRDefault="00656EF0" w:rsidP="009A5820">
      <w:pPr>
        <w:pStyle w:val="3"/>
      </w:pPr>
      <w:r w:rsidRPr="00656EF0">
        <w:t xml:space="preserve">индекса потребительских цен, определенный на i-й год долгосрочного периода регулирования, </w:t>
      </w:r>
    </w:p>
    <w:p w14:paraId="4FB32519" w14:textId="77777777" w:rsidR="00656EF0" w:rsidRPr="00656EF0" w:rsidRDefault="00656EF0" w:rsidP="009A5820">
      <w:pPr>
        <w:pStyle w:val="3"/>
      </w:pPr>
      <w:r w:rsidRPr="00656EF0">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(0,75);</w:t>
      </w:r>
    </w:p>
    <w:p w14:paraId="26A31829" w14:textId="77777777" w:rsidR="00656EF0" w:rsidRPr="00656EF0" w:rsidRDefault="00656EF0" w:rsidP="009A5820">
      <w:pPr>
        <w:pStyle w:val="3"/>
      </w:pPr>
      <w:r w:rsidRPr="00656EF0">
        <w:lastRenderedPageBreak/>
        <w:t>индекса изменения количества активов в i-м году долгосрочного периода регулирования по отношению к i-1 году долгосрочного периода регулирования;</w:t>
      </w:r>
    </w:p>
    <w:p w14:paraId="59E29BD5" w14:textId="77777777" w:rsidR="00656EF0" w:rsidRPr="00656EF0" w:rsidRDefault="00656EF0" w:rsidP="009A5820">
      <w:pPr>
        <w:pStyle w:val="3"/>
      </w:pPr>
      <w:r w:rsidRPr="00656EF0">
        <w:t>индекса эффективности подконтрольных расходов.</w:t>
      </w:r>
    </w:p>
    <w:p w14:paraId="65812A65" w14:textId="77777777" w:rsidR="00656EF0" w:rsidRPr="00656EF0" w:rsidRDefault="00656EF0" w:rsidP="009A5820">
      <w:pPr>
        <w:pStyle w:val="2f4"/>
      </w:pPr>
      <w:r w:rsidRPr="00656EF0">
        <w:t>Как следует из Экспертного заключения Агентства по тарифам и ценам Архангельской области на 2016 год величина подконтрольных расходов, определенная регулирующим органом для включения в состав необходимой валовой выручки филиала на 2016 год, составила 1 871 596,4 тыс. руб.</w:t>
      </w:r>
    </w:p>
    <w:p w14:paraId="274453BD" w14:textId="77777777" w:rsidR="00656EF0" w:rsidRPr="00656EF0" w:rsidRDefault="00656EF0" w:rsidP="009A5820">
      <w:pPr>
        <w:pStyle w:val="2f4"/>
      </w:pPr>
      <w:r w:rsidRPr="00656EF0">
        <w:t xml:space="preserve">Индекс эффективности подконтрольных расходов и коэффициент эластичности по количеству активов являются долгосрочными параметрами регулирования, величина которых в размере 1% и 0,75 соответственно утверждены Постановлением Агентства по тарифам и ценам Архангельской области от 13 декабря 2013 года </w:t>
      </w:r>
      <w:r w:rsidR="003026D7">
        <w:t>№ </w:t>
      </w:r>
      <w:r w:rsidRPr="00656EF0">
        <w:t>79-э/1.</w:t>
      </w:r>
    </w:p>
    <w:p w14:paraId="034D347C" w14:textId="77777777" w:rsidR="00656EF0" w:rsidRPr="00656EF0" w:rsidRDefault="00656EF0" w:rsidP="009A5820">
      <w:pPr>
        <w:pStyle w:val="2f4"/>
      </w:pPr>
      <w:r w:rsidRPr="00656EF0">
        <w:t>Индекс потребительских цен, в соответствии с Прогнозом социально-экономического развития Российской Федерации на 2017 год и на плановый период 2018 и 2019 годов, опубликованным на сайте Министерства экономического развития РФ от 24 ноября 2016 г., для базового варианта развития на 2017 год составил 104,7%.</w:t>
      </w:r>
    </w:p>
    <w:p w14:paraId="43E31CB6" w14:textId="77777777" w:rsidR="00656EF0" w:rsidRPr="00656EF0" w:rsidRDefault="00656EF0" w:rsidP="009A5820">
      <w:pPr>
        <w:pStyle w:val="2f4"/>
      </w:pPr>
      <w:r w:rsidRPr="00656EF0">
        <w:t xml:space="preserve">Как уже отмечалось при описании позиции органа регулирования, Агентство по тарифам и ценам Архангельской области определило величину активов на основании фактических данных за 2015 год с учетом имущественного комплекса, приобретенного в 2016 году, в связи с чем величина увеличения активов на 2017 год </w:t>
      </w:r>
      <w:bookmarkStart w:id="58" w:name="_Hlk50542318"/>
      <w:r w:rsidRPr="00656EF0">
        <w:t>в сравнении с принятыми в расчетах на 2016 год</w:t>
      </w:r>
      <w:bookmarkEnd w:id="58"/>
      <w:r w:rsidRPr="00656EF0">
        <w:t xml:space="preserve"> составила 379,8 у.е. По мнению Исполнителя, позиция органа регулирования в части увеличения объема активов обоснована, так как данное увеличение подтверждено со стороны филиала отчетом об исполнении Инвестиционной программы, приложенным в материалах тарифного дела.</w:t>
      </w:r>
    </w:p>
    <w:p w14:paraId="7AD15DA3" w14:textId="77777777" w:rsidR="00656EF0" w:rsidRPr="00656EF0" w:rsidRDefault="00656EF0" w:rsidP="009A5820">
      <w:pPr>
        <w:pStyle w:val="2f4"/>
      </w:pPr>
      <w:r w:rsidRPr="00656EF0">
        <w:t xml:space="preserve">На основании изложенного выше, обоснованным, по мнению Исполнителя, уровнем подконтрольных расходов на 2017 год является уровень расходов в размере 1 945 268,4 тыс. руб., что соответствует, величине определенной </w:t>
      </w:r>
      <w:r w:rsidRPr="00656EF0">
        <w:lastRenderedPageBreak/>
        <w:t xml:space="preserve">Агентством по тарифам и ценам Архангельской области в необходимой валовой выручке филиала </w:t>
      </w:r>
      <w:r w:rsidR="003026D7">
        <w:t>ПАО </w:t>
      </w:r>
      <w:r w:rsidRPr="00656EF0">
        <w:t>«МРСК Северо-Запада» «Архэнерго» на 2017 год.</w:t>
      </w:r>
    </w:p>
    <w:tbl>
      <w:tblPr>
        <w:tblW w:w="5211" w:type="pct"/>
        <w:jc w:val="center"/>
        <w:tblLayout w:type="fixed"/>
        <w:tblLook w:val="04A0" w:firstRow="1" w:lastRow="0" w:firstColumn="1" w:lastColumn="0" w:noHBand="0" w:noVBand="1"/>
      </w:tblPr>
      <w:tblGrid>
        <w:gridCol w:w="2027"/>
        <w:gridCol w:w="1121"/>
        <w:gridCol w:w="1700"/>
        <w:gridCol w:w="1967"/>
        <w:gridCol w:w="1640"/>
        <w:gridCol w:w="1520"/>
      </w:tblGrid>
      <w:tr w:rsidR="00656EF0" w:rsidRPr="009A5820" w14:paraId="4FC81FAE" w14:textId="77777777" w:rsidTr="00656EF0">
        <w:trPr>
          <w:trHeight w:val="883"/>
          <w:tblHeader/>
          <w:jc w:val="center"/>
        </w:trPr>
        <w:tc>
          <w:tcPr>
            <w:tcW w:w="10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024028" w14:textId="77777777" w:rsidR="00656EF0" w:rsidRPr="009A5820" w:rsidRDefault="00656EF0" w:rsidP="00656EF0">
            <w:pPr>
              <w:spacing w:after="0" w:line="240" w:lineRule="auto"/>
              <w:jc w:val="center"/>
              <w:rPr>
                <w:rFonts w:ascii="Myriad Pro" w:hAnsi="Myriad Pro"/>
                <w:b/>
                <w:color w:val="FFFFFF"/>
                <w:sz w:val="20"/>
                <w:szCs w:val="20"/>
              </w:rPr>
            </w:pPr>
            <w:r w:rsidRPr="009A5820">
              <w:rPr>
                <w:rFonts w:ascii="Myriad Pro" w:hAnsi="Myriad Pro"/>
                <w:b/>
                <w:color w:val="FFFFFF"/>
                <w:sz w:val="20"/>
                <w:szCs w:val="20"/>
              </w:rPr>
              <w:t>Наименование статьи</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6427CE" w14:textId="77777777" w:rsidR="00656EF0" w:rsidRPr="009A5820" w:rsidRDefault="00656EF0" w:rsidP="00656EF0">
            <w:pPr>
              <w:spacing w:after="0" w:line="240" w:lineRule="auto"/>
              <w:jc w:val="center"/>
              <w:rPr>
                <w:rFonts w:ascii="Myriad Pro" w:hAnsi="Myriad Pro"/>
                <w:b/>
                <w:color w:val="FFFFFF"/>
                <w:sz w:val="20"/>
                <w:szCs w:val="20"/>
              </w:rPr>
            </w:pPr>
            <w:r w:rsidRPr="009A5820">
              <w:rPr>
                <w:rFonts w:ascii="Myriad Pro" w:hAnsi="Myriad Pro"/>
                <w:b/>
                <w:color w:val="FFFFFF"/>
                <w:sz w:val="20"/>
                <w:szCs w:val="20"/>
              </w:rPr>
              <w:t>Ед. изм.</w:t>
            </w:r>
          </w:p>
        </w:tc>
        <w:tc>
          <w:tcPr>
            <w:tcW w:w="8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57EB8B" w14:textId="77777777" w:rsidR="00656EF0" w:rsidRPr="009A5820" w:rsidRDefault="00656EF0" w:rsidP="00656EF0">
            <w:pPr>
              <w:spacing w:after="0" w:line="240" w:lineRule="auto"/>
              <w:jc w:val="center"/>
              <w:rPr>
                <w:rFonts w:ascii="Myriad Pro" w:hAnsi="Myriad Pro"/>
                <w:b/>
                <w:color w:val="FFFFFF"/>
                <w:sz w:val="20"/>
                <w:szCs w:val="20"/>
              </w:rPr>
            </w:pPr>
            <w:r w:rsidRPr="009A5820">
              <w:rPr>
                <w:rFonts w:ascii="Myriad Pro" w:hAnsi="Myriad Pro"/>
                <w:b/>
                <w:color w:val="FFFFFF"/>
                <w:sz w:val="20"/>
                <w:szCs w:val="20"/>
              </w:rPr>
              <w:t>Установлено при тарифном регулировании на 2016</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F407F2" w14:textId="77777777" w:rsidR="00656EF0" w:rsidRPr="009A5820" w:rsidRDefault="00656EF0" w:rsidP="00656EF0">
            <w:pPr>
              <w:spacing w:after="0" w:line="240" w:lineRule="auto"/>
              <w:jc w:val="center"/>
              <w:rPr>
                <w:rFonts w:ascii="Myriad Pro" w:hAnsi="Myriad Pro"/>
                <w:b/>
                <w:color w:val="FFFFFF"/>
                <w:sz w:val="20"/>
                <w:szCs w:val="20"/>
              </w:rPr>
            </w:pPr>
            <w:r w:rsidRPr="009A5820">
              <w:rPr>
                <w:rFonts w:ascii="Myriad Pro" w:hAnsi="Myriad Pro"/>
                <w:b/>
                <w:color w:val="FFFFFF"/>
                <w:sz w:val="20"/>
                <w:szCs w:val="20"/>
              </w:rPr>
              <w:t xml:space="preserve">филиал </w:t>
            </w:r>
            <w:r w:rsidR="003026D7">
              <w:rPr>
                <w:rFonts w:ascii="Myriad Pro" w:hAnsi="Myriad Pro"/>
                <w:b/>
                <w:color w:val="FFFFFF"/>
                <w:sz w:val="20"/>
                <w:szCs w:val="20"/>
              </w:rPr>
              <w:t>ПАО </w:t>
            </w:r>
            <w:r w:rsidRPr="009A5820">
              <w:rPr>
                <w:rFonts w:ascii="Myriad Pro" w:hAnsi="Myriad Pro"/>
                <w:b/>
                <w:color w:val="FFFFFF"/>
                <w:sz w:val="20"/>
                <w:szCs w:val="20"/>
              </w:rPr>
              <w:t xml:space="preserve">"МРСК Северо-Запада" - "Архэнерго" </w:t>
            </w:r>
            <w:r w:rsidR="003026D7">
              <w:rPr>
                <w:rFonts w:ascii="Myriad Pro" w:hAnsi="Myriad Pro"/>
                <w:b/>
                <w:color w:val="FFFFFF"/>
                <w:sz w:val="20"/>
                <w:szCs w:val="20"/>
              </w:rPr>
              <w:t>предложение</w:t>
            </w:r>
            <w:r w:rsidRPr="009A5820">
              <w:rPr>
                <w:rFonts w:ascii="Myriad Pro" w:hAnsi="Myriad Pro"/>
                <w:b/>
                <w:color w:val="FFFFFF"/>
                <w:sz w:val="20"/>
                <w:szCs w:val="20"/>
              </w:rPr>
              <w:t xml:space="preserve"> на 2017 год</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1773A" w14:textId="77777777" w:rsidR="00656EF0" w:rsidRPr="009A5820" w:rsidRDefault="00656EF0" w:rsidP="00656EF0">
            <w:pPr>
              <w:spacing w:after="0" w:line="240" w:lineRule="auto"/>
              <w:jc w:val="center"/>
              <w:rPr>
                <w:rFonts w:ascii="Myriad Pro" w:hAnsi="Myriad Pro"/>
                <w:b/>
                <w:color w:val="FFFFFF"/>
                <w:sz w:val="20"/>
                <w:szCs w:val="20"/>
              </w:rPr>
            </w:pPr>
            <w:r w:rsidRPr="009A5820">
              <w:rPr>
                <w:rFonts w:ascii="Myriad Pro" w:hAnsi="Myriad Pro"/>
                <w:b/>
                <w:color w:val="FFFFFF"/>
                <w:sz w:val="20"/>
                <w:szCs w:val="20"/>
              </w:rPr>
              <w:t>Агентство по тарифам и ценам Архангельской области 2017 год</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7BB45" w14:textId="77777777" w:rsidR="00656EF0" w:rsidRPr="009A5820" w:rsidRDefault="00656EF0" w:rsidP="00656EF0">
            <w:pPr>
              <w:spacing w:after="0" w:line="240" w:lineRule="auto"/>
              <w:jc w:val="center"/>
              <w:rPr>
                <w:rFonts w:ascii="Myriad Pro" w:hAnsi="Myriad Pro"/>
                <w:b/>
                <w:color w:val="FFFFFF"/>
                <w:sz w:val="20"/>
                <w:szCs w:val="20"/>
              </w:rPr>
            </w:pPr>
            <w:r w:rsidRPr="009A5820">
              <w:rPr>
                <w:rFonts w:ascii="Myriad Pro" w:hAnsi="Myriad Pro"/>
                <w:b/>
                <w:color w:val="FFFFFF"/>
                <w:sz w:val="20"/>
                <w:szCs w:val="20"/>
              </w:rPr>
              <w:t>Исполнитель на 2017 год</w:t>
            </w:r>
          </w:p>
        </w:tc>
      </w:tr>
      <w:tr w:rsidR="00656EF0" w:rsidRPr="009A5820" w14:paraId="62045CD1" w14:textId="77777777" w:rsidTr="00656EF0">
        <w:trPr>
          <w:trHeight w:val="300"/>
          <w:jc w:val="center"/>
        </w:trPr>
        <w:tc>
          <w:tcPr>
            <w:tcW w:w="101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B743957"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Инфляция</w:t>
            </w:r>
          </w:p>
        </w:tc>
        <w:tc>
          <w:tcPr>
            <w:tcW w:w="56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C8A45C"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w:t>
            </w:r>
          </w:p>
        </w:tc>
        <w:tc>
          <w:tcPr>
            <w:tcW w:w="8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562A85"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4,7%</w:t>
            </w:r>
          </w:p>
        </w:tc>
        <w:tc>
          <w:tcPr>
            <w:tcW w:w="9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AA2CFF"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5,8%</w:t>
            </w:r>
          </w:p>
        </w:tc>
        <w:tc>
          <w:tcPr>
            <w:tcW w:w="8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8D1610"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4,7%</w:t>
            </w:r>
          </w:p>
        </w:tc>
        <w:tc>
          <w:tcPr>
            <w:tcW w:w="7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946571"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4,7%</w:t>
            </w:r>
          </w:p>
        </w:tc>
      </w:tr>
      <w:tr w:rsidR="00656EF0" w:rsidRPr="009A5820" w14:paraId="782F32AF" w14:textId="77777777" w:rsidTr="00656EF0">
        <w:trPr>
          <w:trHeight w:val="300"/>
          <w:jc w:val="center"/>
        </w:trPr>
        <w:tc>
          <w:tcPr>
            <w:tcW w:w="1016" w:type="pct"/>
            <w:tcBorders>
              <w:top w:val="nil"/>
              <w:left w:val="single" w:sz="4" w:space="0" w:color="auto"/>
              <w:bottom w:val="single" w:sz="4" w:space="0" w:color="auto"/>
              <w:right w:val="single" w:sz="4" w:space="0" w:color="auto"/>
            </w:tcBorders>
            <w:shd w:val="clear" w:color="auto" w:fill="auto"/>
            <w:vAlign w:val="bottom"/>
            <w:hideMark/>
          </w:tcPr>
          <w:p w14:paraId="5C69A3AD"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Индекс эффективности операционных расходов</w:t>
            </w:r>
          </w:p>
        </w:tc>
        <w:tc>
          <w:tcPr>
            <w:tcW w:w="562" w:type="pct"/>
            <w:tcBorders>
              <w:top w:val="nil"/>
              <w:left w:val="nil"/>
              <w:bottom w:val="single" w:sz="4" w:space="0" w:color="auto"/>
              <w:right w:val="single" w:sz="4" w:space="0" w:color="auto"/>
            </w:tcBorders>
            <w:shd w:val="clear" w:color="auto" w:fill="auto"/>
            <w:noWrap/>
            <w:vAlign w:val="bottom"/>
            <w:hideMark/>
          </w:tcPr>
          <w:p w14:paraId="5BB91750"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w:t>
            </w:r>
          </w:p>
        </w:tc>
        <w:tc>
          <w:tcPr>
            <w:tcW w:w="852" w:type="pct"/>
            <w:tcBorders>
              <w:top w:val="nil"/>
              <w:left w:val="nil"/>
              <w:bottom w:val="single" w:sz="4" w:space="0" w:color="auto"/>
              <w:right w:val="single" w:sz="4" w:space="0" w:color="auto"/>
            </w:tcBorders>
            <w:shd w:val="clear" w:color="auto" w:fill="auto"/>
            <w:noWrap/>
            <w:vAlign w:val="center"/>
            <w:hideMark/>
          </w:tcPr>
          <w:p w14:paraId="66C02E61"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w:t>
            </w:r>
          </w:p>
        </w:tc>
        <w:tc>
          <w:tcPr>
            <w:tcW w:w="986" w:type="pct"/>
            <w:tcBorders>
              <w:top w:val="nil"/>
              <w:left w:val="nil"/>
              <w:bottom w:val="single" w:sz="4" w:space="0" w:color="auto"/>
              <w:right w:val="single" w:sz="4" w:space="0" w:color="auto"/>
            </w:tcBorders>
            <w:shd w:val="clear" w:color="auto" w:fill="auto"/>
            <w:noWrap/>
            <w:vAlign w:val="center"/>
            <w:hideMark/>
          </w:tcPr>
          <w:p w14:paraId="75C022AA"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w:t>
            </w:r>
          </w:p>
        </w:tc>
        <w:tc>
          <w:tcPr>
            <w:tcW w:w="822" w:type="pct"/>
            <w:tcBorders>
              <w:top w:val="nil"/>
              <w:left w:val="nil"/>
              <w:bottom w:val="single" w:sz="4" w:space="0" w:color="auto"/>
              <w:right w:val="single" w:sz="4" w:space="0" w:color="auto"/>
            </w:tcBorders>
            <w:shd w:val="clear" w:color="auto" w:fill="auto"/>
            <w:noWrap/>
            <w:vAlign w:val="center"/>
            <w:hideMark/>
          </w:tcPr>
          <w:p w14:paraId="66FED562"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w:t>
            </w:r>
          </w:p>
        </w:tc>
        <w:tc>
          <w:tcPr>
            <w:tcW w:w="762" w:type="pct"/>
            <w:tcBorders>
              <w:top w:val="nil"/>
              <w:left w:val="nil"/>
              <w:bottom w:val="single" w:sz="4" w:space="0" w:color="auto"/>
              <w:right w:val="single" w:sz="4" w:space="0" w:color="auto"/>
            </w:tcBorders>
            <w:shd w:val="clear" w:color="auto" w:fill="auto"/>
            <w:noWrap/>
            <w:vAlign w:val="center"/>
            <w:hideMark/>
          </w:tcPr>
          <w:p w14:paraId="594CF3BB"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w:t>
            </w:r>
          </w:p>
        </w:tc>
      </w:tr>
      <w:tr w:rsidR="00656EF0" w:rsidRPr="009A5820" w14:paraId="42E81F54" w14:textId="77777777" w:rsidTr="00656EF0">
        <w:trPr>
          <w:trHeight w:val="315"/>
          <w:jc w:val="center"/>
        </w:trPr>
        <w:tc>
          <w:tcPr>
            <w:tcW w:w="1016" w:type="pct"/>
            <w:tcBorders>
              <w:top w:val="nil"/>
              <w:left w:val="single" w:sz="4" w:space="0" w:color="auto"/>
              <w:bottom w:val="single" w:sz="4" w:space="0" w:color="auto"/>
              <w:right w:val="single" w:sz="4" w:space="0" w:color="auto"/>
            </w:tcBorders>
            <w:shd w:val="clear" w:color="auto" w:fill="auto"/>
            <w:vAlign w:val="bottom"/>
            <w:hideMark/>
          </w:tcPr>
          <w:p w14:paraId="45B8570A"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Количество активов, всего</w:t>
            </w:r>
          </w:p>
        </w:tc>
        <w:tc>
          <w:tcPr>
            <w:tcW w:w="562" w:type="pct"/>
            <w:tcBorders>
              <w:top w:val="nil"/>
              <w:left w:val="nil"/>
              <w:bottom w:val="single" w:sz="4" w:space="0" w:color="auto"/>
              <w:right w:val="single" w:sz="4" w:space="0" w:color="auto"/>
            </w:tcBorders>
            <w:shd w:val="clear" w:color="auto" w:fill="auto"/>
            <w:noWrap/>
            <w:vAlign w:val="bottom"/>
            <w:hideMark/>
          </w:tcPr>
          <w:p w14:paraId="4BEFF106"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у.е.</w:t>
            </w:r>
          </w:p>
        </w:tc>
        <w:tc>
          <w:tcPr>
            <w:tcW w:w="852" w:type="pct"/>
            <w:tcBorders>
              <w:top w:val="nil"/>
              <w:left w:val="nil"/>
              <w:bottom w:val="single" w:sz="4" w:space="0" w:color="auto"/>
              <w:right w:val="single" w:sz="4" w:space="0" w:color="auto"/>
            </w:tcBorders>
            <w:shd w:val="clear" w:color="auto" w:fill="auto"/>
            <w:noWrap/>
            <w:vAlign w:val="center"/>
            <w:hideMark/>
          </w:tcPr>
          <w:p w14:paraId="4EFE5D94"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103 825,3</w:t>
            </w:r>
          </w:p>
        </w:tc>
        <w:tc>
          <w:tcPr>
            <w:tcW w:w="986" w:type="pct"/>
            <w:tcBorders>
              <w:top w:val="nil"/>
              <w:left w:val="nil"/>
              <w:bottom w:val="single" w:sz="4" w:space="0" w:color="auto"/>
              <w:right w:val="single" w:sz="4" w:space="0" w:color="auto"/>
            </w:tcBorders>
            <w:shd w:val="clear" w:color="auto" w:fill="auto"/>
            <w:noWrap/>
            <w:vAlign w:val="center"/>
            <w:hideMark/>
          </w:tcPr>
          <w:p w14:paraId="0F58CDE9"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104 205</w:t>
            </w:r>
          </w:p>
        </w:tc>
        <w:tc>
          <w:tcPr>
            <w:tcW w:w="822" w:type="pct"/>
            <w:tcBorders>
              <w:top w:val="nil"/>
              <w:left w:val="nil"/>
              <w:bottom w:val="single" w:sz="4" w:space="0" w:color="auto"/>
              <w:right w:val="single" w:sz="4" w:space="0" w:color="auto"/>
            </w:tcBorders>
            <w:shd w:val="clear" w:color="auto" w:fill="auto"/>
            <w:noWrap/>
            <w:vAlign w:val="center"/>
            <w:hideMark/>
          </w:tcPr>
          <w:p w14:paraId="5CE020A2"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104 205,1</w:t>
            </w:r>
          </w:p>
        </w:tc>
        <w:tc>
          <w:tcPr>
            <w:tcW w:w="762" w:type="pct"/>
            <w:tcBorders>
              <w:top w:val="nil"/>
              <w:left w:val="nil"/>
              <w:bottom w:val="single" w:sz="4" w:space="0" w:color="auto"/>
              <w:right w:val="single" w:sz="4" w:space="0" w:color="auto"/>
            </w:tcBorders>
            <w:shd w:val="clear" w:color="auto" w:fill="auto"/>
            <w:noWrap/>
            <w:vAlign w:val="center"/>
            <w:hideMark/>
          </w:tcPr>
          <w:p w14:paraId="1D50E183"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104 205,1</w:t>
            </w:r>
          </w:p>
        </w:tc>
      </w:tr>
      <w:tr w:rsidR="00656EF0" w:rsidRPr="009A5820" w14:paraId="1BE37731" w14:textId="77777777" w:rsidTr="00656EF0">
        <w:trPr>
          <w:trHeight w:val="300"/>
          <w:jc w:val="center"/>
        </w:trPr>
        <w:tc>
          <w:tcPr>
            <w:tcW w:w="1016" w:type="pct"/>
            <w:tcBorders>
              <w:top w:val="nil"/>
              <w:left w:val="single" w:sz="4" w:space="0" w:color="auto"/>
              <w:bottom w:val="single" w:sz="4" w:space="0" w:color="auto"/>
              <w:right w:val="single" w:sz="4" w:space="0" w:color="auto"/>
            </w:tcBorders>
            <w:shd w:val="clear" w:color="auto" w:fill="auto"/>
            <w:vAlign w:val="bottom"/>
            <w:hideMark/>
          </w:tcPr>
          <w:p w14:paraId="5E06B0F5"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Индекс изменения количества активов</w:t>
            </w:r>
          </w:p>
        </w:tc>
        <w:tc>
          <w:tcPr>
            <w:tcW w:w="562" w:type="pct"/>
            <w:tcBorders>
              <w:top w:val="nil"/>
              <w:left w:val="nil"/>
              <w:bottom w:val="single" w:sz="4" w:space="0" w:color="auto"/>
              <w:right w:val="single" w:sz="4" w:space="0" w:color="auto"/>
            </w:tcBorders>
            <w:shd w:val="clear" w:color="auto" w:fill="auto"/>
            <w:noWrap/>
            <w:vAlign w:val="bottom"/>
            <w:hideMark/>
          </w:tcPr>
          <w:p w14:paraId="41BF7FDE"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w:t>
            </w:r>
          </w:p>
        </w:tc>
        <w:tc>
          <w:tcPr>
            <w:tcW w:w="852" w:type="pct"/>
            <w:tcBorders>
              <w:top w:val="nil"/>
              <w:left w:val="nil"/>
              <w:bottom w:val="single" w:sz="4" w:space="0" w:color="auto"/>
              <w:right w:val="single" w:sz="4" w:space="0" w:color="auto"/>
            </w:tcBorders>
            <w:shd w:val="clear" w:color="auto" w:fill="auto"/>
            <w:noWrap/>
            <w:vAlign w:val="center"/>
            <w:hideMark/>
          </w:tcPr>
          <w:p w14:paraId="6A9951D2"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-0,37%</w:t>
            </w:r>
          </w:p>
        </w:tc>
        <w:tc>
          <w:tcPr>
            <w:tcW w:w="986" w:type="pct"/>
            <w:tcBorders>
              <w:top w:val="nil"/>
              <w:left w:val="nil"/>
              <w:bottom w:val="single" w:sz="4" w:space="0" w:color="auto"/>
              <w:right w:val="single" w:sz="4" w:space="0" w:color="auto"/>
            </w:tcBorders>
            <w:shd w:val="clear" w:color="auto" w:fill="auto"/>
            <w:noWrap/>
            <w:vAlign w:val="center"/>
            <w:hideMark/>
          </w:tcPr>
          <w:p w14:paraId="16E4CDE4"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0,40%</w:t>
            </w:r>
          </w:p>
        </w:tc>
        <w:tc>
          <w:tcPr>
            <w:tcW w:w="822" w:type="pct"/>
            <w:tcBorders>
              <w:top w:val="nil"/>
              <w:left w:val="nil"/>
              <w:bottom w:val="single" w:sz="4" w:space="0" w:color="auto"/>
              <w:right w:val="single" w:sz="4" w:space="0" w:color="auto"/>
            </w:tcBorders>
            <w:shd w:val="clear" w:color="auto" w:fill="auto"/>
            <w:noWrap/>
            <w:vAlign w:val="center"/>
            <w:hideMark/>
          </w:tcPr>
          <w:p w14:paraId="62BB6D2E"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0,37%</w:t>
            </w:r>
          </w:p>
        </w:tc>
        <w:tc>
          <w:tcPr>
            <w:tcW w:w="762" w:type="pct"/>
            <w:tcBorders>
              <w:top w:val="nil"/>
              <w:left w:val="nil"/>
              <w:bottom w:val="single" w:sz="4" w:space="0" w:color="auto"/>
              <w:right w:val="single" w:sz="4" w:space="0" w:color="auto"/>
            </w:tcBorders>
            <w:shd w:val="clear" w:color="auto" w:fill="auto"/>
            <w:noWrap/>
            <w:vAlign w:val="center"/>
            <w:hideMark/>
          </w:tcPr>
          <w:p w14:paraId="4B58773F"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0,37%</w:t>
            </w:r>
          </w:p>
        </w:tc>
      </w:tr>
      <w:tr w:rsidR="00656EF0" w:rsidRPr="009A5820" w14:paraId="559D3A87" w14:textId="77777777" w:rsidTr="00656EF0">
        <w:trPr>
          <w:trHeight w:val="600"/>
          <w:jc w:val="center"/>
        </w:trPr>
        <w:tc>
          <w:tcPr>
            <w:tcW w:w="1016" w:type="pct"/>
            <w:tcBorders>
              <w:top w:val="nil"/>
              <w:left w:val="single" w:sz="4" w:space="0" w:color="auto"/>
              <w:bottom w:val="single" w:sz="4" w:space="0" w:color="auto"/>
              <w:right w:val="single" w:sz="4" w:space="0" w:color="auto"/>
            </w:tcBorders>
            <w:shd w:val="clear" w:color="auto" w:fill="auto"/>
            <w:vAlign w:val="bottom"/>
            <w:hideMark/>
          </w:tcPr>
          <w:p w14:paraId="00605B56"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Коэффициент эластичности затрат по росту активов</w:t>
            </w:r>
          </w:p>
        </w:tc>
        <w:tc>
          <w:tcPr>
            <w:tcW w:w="562" w:type="pct"/>
            <w:tcBorders>
              <w:top w:val="nil"/>
              <w:left w:val="nil"/>
              <w:bottom w:val="single" w:sz="4" w:space="0" w:color="auto"/>
              <w:right w:val="single" w:sz="4" w:space="0" w:color="auto"/>
            </w:tcBorders>
            <w:shd w:val="clear" w:color="auto" w:fill="auto"/>
            <w:noWrap/>
            <w:vAlign w:val="bottom"/>
            <w:hideMark/>
          </w:tcPr>
          <w:p w14:paraId="0B9C9F21"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 </w:t>
            </w:r>
          </w:p>
        </w:tc>
        <w:tc>
          <w:tcPr>
            <w:tcW w:w="852" w:type="pct"/>
            <w:tcBorders>
              <w:top w:val="nil"/>
              <w:left w:val="nil"/>
              <w:bottom w:val="single" w:sz="4" w:space="0" w:color="auto"/>
              <w:right w:val="single" w:sz="4" w:space="0" w:color="auto"/>
            </w:tcBorders>
            <w:shd w:val="clear" w:color="auto" w:fill="auto"/>
            <w:noWrap/>
            <w:vAlign w:val="center"/>
            <w:hideMark/>
          </w:tcPr>
          <w:p w14:paraId="129160E7"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0,75</w:t>
            </w:r>
          </w:p>
        </w:tc>
        <w:tc>
          <w:tcPr>
            <w:tcW w:w="986" w:type="pct"/>
            <w:tcBorders>
              <w:top w:val="nil"/>
              <w:left w:val="nil"/>
              <w:bottom w:val="single" w:sz="4" w:space="0" w:color="auto"/>
              <w:right w:val="single" w:sz="4" w:space="0" w:color="auto"/>
            </w:tcBorders>
            <w:shd w:val="clear" w:color="auto" w:fill="auto"/>
            <w:noWrap/>
            <w:vAlign w:val="center"/>
            <w:hideMark/>
          </w:tcPr>
          <w:p w14:paraId="6E3F2A57"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0,75</w:t>
            </w:r>
          </w:p>
        </w:tc>
        <w:tc>
          <w:tcPr>
            <w:tcW w:w="822" w:type="pct"/>
            <w:tcBorders>
              <w:top w:val="nil"/>
              <w:left w:val="nil"/>
              <w:bottom w:val="single" w:sz="4" w:space="0" w:color="auto"/>
              <w:right w:val="single" w:sz="4" w:space="0" w:color="auto"/>
            </w:tcBorders>
            <w:shd w:val="clear" w:color="auto" w:fill="auto"/>
            <w:noWrap/>
            <w:vAlign w:val="center"/>
            <w:hideMark/>
          </w:tcPr>
          <w:p w14:paraId="0848318D"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0,75</w:t>
            </w:r>
          </w:p>
        </w:tc>
        <w:tc>
          <w:tcPr>
            <w:tcW w:w="762" w:type="pct"/>
            <w:tcBorders>
              <w:top w:val="nil"/>
              <w:left w:val="nil"/>
              <w:bottom w:val="single" w:sz="4" w:space="0" w:color="auto"/>
              <w:right w:val="single" w:sz="4" w:space="0" w:color="auto"/>
            </w:tcBorders>
            <w:shd w:val="clear" w:color="auto" w:fill="auto"/>
            <w:noWrap/>
            <w:vAlign w:val="center"/>
            <w:hideMark/>
          </w:tcPr>
          <w:p w14:paraId="54A19350"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0,75</w:t>
            </w:r>
          </w:p>
        </w:tc>
      </w:tr>
      <w:tr w:rsidR="00656EF0" w:rsidRPr="009A5820" w14:paraId="2A0134C3" w14:textId="77777777" w:rsidTr="00656EF0">
        <w:trPr>
          <w:trHeight w:val="300"/>
          <w:jc w:val="center"/>
        </w:trPr>
        <w:tc>
          <w:tcPr>
            <w:tcW w:w="1016" w:type="pct"/>
            <w:tcBorders>
              <w:top w:val="nil"/>
              <w:left w:val="single" w:sz="4" w:space="0" w:color="auto"/>
              <w:bottom w:val="single" w:sz="4" w:space="0" w:color="auto"/>
              <w:right w:val="single" w:sz="4" w:space="0" w:color="auto"/>
            </w:tcBorders>
            <w:shd w:val="clear" w:color="auto" w:fill="auto"/>
            <w:vAlign w:val="bottom"/>
            <w:hideMark/>
          </w:tcPr>
          <w:p w14:paraId="0BDB3E6A"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Итого коэффициент индексации</w:t>
            </w:r>
          </w:p>
        </w:tc>
        <w:tc>
          <w:tcPr>
            <w:tcW w:w="562" w:type="pct"/>
            <w:tcBorders>
              <w:top w:val="nil"/>
              <w:left w:val="nil"/>
              <w:bottom w:val="single" w:sz="4" w:space="0" w:color="auto"/>
              <w:right w:val="single" w:sz="4" w:space="0" w:color="auto"/>
            </w:tcBorders>
            <w:shd w:val="clear" w:color="auto" w:fill="auto"/>
            <w:noWrap/>
            <w:vAlign w:val="bottom"/>
            <w:hideMark/>
          </w:tcPr>
          <w:p w14:paraId="74F6152A"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 </w:t>
            </w:r>
          </w:p>
        </w:tc>
        <w:tc>
          <w:tcPr>
            <w:tcW w:w="852" w:type="pct"/>
            <w:tcBorders>
              <w:top w:val="nil"/>
              <w:left w:val="nil"/>
              <w:bottom w:val="single" w:sz="4" w:space="0" w:color="auto"/>
              <w:right w:val="single" w:sz="4" w:space="0" w:color="auto"/>
            </w:tcBorders>
            <w:shd w:val="clear" w:color="auto" w:fill="auto"/>
            <w:noWrap/>
            <w:vAlign w:val="center"/>
            <w:hideMark/>
          </w:tcPr>
          <w:p w14:paraId="1F96CFFD"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1,037</w:t>
            </w:r>
          </w:p>
        </w:tc>
        <w:tc>
          <w:tcPr>
            <w:tcW w:w="986" w:type="pct"/>
            <w:tcBorders>
              <w:top w:val="nil"/>
              <w:left w:val="nil"/>
              <w:bottom w:val="single" w:sz="4" w:space="0" w:color="auto"/>
              <w:right w:val="single" w:sz="4" w:space="0" w:color="auto"/>
            </w:tcBorders>
            <w:shd w:val="clear" w:color="auto" w:fill="auto"/>
            <w:noWrap/>
            <w:vAlign w:val="center"/>
            <w:hideMark/>
          </w:tcPr>
          <w:p w14:paraId="77B5EDC1"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1,050</w:t>
            </w:r>
          </w:p>
        </w:tc>
        <w:tc>
          <w:tcPr>
            <w:tcW w:w="822" w:type="pct"/>
            <w:tcBorders>
              <w:top w:val="nil"/>
              <w:left w:val="nil"/>
              <w:bottom w:val="single" w:sz="4" w:space="0" w:color="auto"/>
              <w:right w:val="single" w:sz="4" w:space="0" w:color="auto"/>
            </w:tcBorders>
            <w:shd w:val="clear" w:color="auto" w:fill="auto"/>
            <w:noWrap/>
            <w:vAlign w:val="center"/>
            <w:hideMark/>
          </w:tcPr>
          <w:p w14:paraId="196F04F2"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1,0394</w:t>
            </w:r>
          </w:p>
        </w:tc>
        <w:tc>
          <w:tcPr>
            <w:tcW w:w="762" w:type="pct"/>
            <w:tcBorders>
              <w:top w:val="nil"/>
              <w:left w:val="nil"/>
              <w:bottom w:val="single" w:sz="4" w:space="0" w:color="auto"/>
              <w:right w:val="single" w:sz="4" w:space="0" w:color="auto"/>
            </w:tcBorders>
            <w:shd w:val="clear" w:color="auto" w:fill="auto"/>
            <w:noWrap/>
            <w:vAlign w:val="center"/>
            <w:hideMark/>
          </w:tcPr>
          <w:p w14:paraId="531D66E5"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1,0394</w:t>
            </w:r>
          </w:p>
        </w:tc>
      </w:tr>
      <w:tr w:rsidR="00656EF0" w:rsidRPr="009A5820" w14:paraId="4225D272" w14:textId="77777777" w:rsidTr="00656EF0">
        <w:trPr>
          <w:trHeight w:val="300"/>
          <w:jc w:val="center"/>
        </w:trPr>
        <w:tc>
          <w:tcPr>
            <w:tcW w:w="101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B51E0F4"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ИТОГО подконтрольные расходы</w:t>
            </w:r>
          </w:p>
        </w:tc>
        <w:tc>
          <w:tcPr>
            <w:tcW w:w="562" w:type="pct"/>
            <w:tcBorders>
              <w:top w:val="nil"/>
              <w:left w:val="nil"/>
              <w:bottom w:val="single" w:sz="4" w:space="0" w:color="auto"/>
              <w:right w:val="single" w:sz="4" w:space="0" w:color="auto"/>
            </w:tcBorders>
            <w:shd w:val="clear" w:color="auto" w:fill="EAF1DD" w:themeFill="accent3" w:themeFillTint="33"/>
            <w:noWrap/>
            <w:vAlign w:val="center"/>
            <w:hideMark/>
          </w:tcPr>
          <w:p w14:paraId="5F2FA863"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тыс. руб.</w:t>
            </w:r>
          </w:p>
        </w:tc>
        <w:tc>
          <w:tcPr>
            <w:tcW w:w="852" w:type="pct"/>
            <w:tcBorders>
              <w:top w:val="nil"/>
              <w:left w:val="nil"/>
              <w:bottom w:val="single" w:sz="4" w:space="0" w:color="auto"/>
              <w:right w:val="single" w:sz="4" w:space="0" w:color="auto"/>
            </w:tcBorders>
            <w:shd w:val="clear" w:color="auto" w:fill="EAF1DD" w:themeFill="accent3" w:themeFillTint="33"/>
            <w:noWrap/>
            <w:vAlign w:val="center"/>
            <w:hideMark/>
          </w:tcPr>
          <w:p w14:paraId="425BBD33"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1 871 530,11</w:t>
            </w:r>
          </w:p>
        </w:tc>
        <w:tc>
          <w:tcPr>
            <w:tcW w:w="986" w:type="pct"/>
            <w:tcBorders>
              <w:top w:val="nil"/>
              <w:left w:val="nil"/>
              <w:bottom w:val="single" w:sz="4" w:space="0" w:color="auto"/>
              <w:right w:val="single" w:sz="4" w:space="0" w:color="auto"/>
            </w:tcBorders>
            <w:shd w:val="clear" w:color="auto" w:fill="EAF1DD" w:themeFill="accent3" w:themeFillTint="33"/>
            <w:noWrap/>
            <w:vAlign w:val="center"/>
            <w:hideMark/>
          </w:tcPr>
          <w:p w14:paraId="54762232"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1 965 725,1</w:t>
            </w:r>
          </w:p>
        </w:tc>
        <w:tc>
          <w:tcPr>
            <w:tcW w:w="822" w:type="pct"/>
            <w:tcBorders>
              <w:top w:val="nil"/>
              <w:left w:val="nil"/>
              <w:bottom w:val="single" w:sz="4" w:space="0" w:color="auto"/>
              <w:right w:val="single" w:sz="4" w:space="0" w:color="auto"/>
            </w:tcBorders>
            <w:shd w:val="clear" w:color="auto" w:fill="EAF1DD" w:themeFill="accent3" w:themeFillTint="33"/>
            <w:noWrap/>
            <w:vAlign w:val="center"/>
            <w:hideMark/>
          </w:tcPr>
          <w:p w14:paraId="530ABBBE"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1 945 268,4</w:t>
            </w:r>
          </w:p>
        </w:tc>
        <w:tc>
          <w:tcPr>
            <w:tcW w:w="762" w:type="pct"/>
            <w:tcBorders>
              <w:top w:val="nil"/>
              <w:left w:val="nil"/>
              <w:bottom w:val="single" w:sz="4" w:space="0" w:color="auto"/>
              <w:right w:val="single" w:sz="4" w:space="0" w:color="auto"/>
            </w:tcBorders>
            <w:shd w:val="clear" w:color="auto" w:fill="EAF1DD" w:themeFill="accent3" w:themeFillTint="33"/>
            <w:noWrap/>
            <w:vAlign w:val="center"/>
            <w:hideMark/>
          </w:tcPr>
          <w:p w14:paraId="5DD15139" w14:textId="77777777" w:rsidR="00656EF0" w:rsidRPr="009A5820" w:rsidRDefault="00656EF0" w:rsidP="00656EF0">
            <w:pPr>
              <w:spacing w:after="0" w:line="240" w:lineRule="auto"/>
              <w:jc w:val="center"/>
              <w:rPr>
                <w:rFonts w:ascii="Myriad Pro" w:hAnsi="Myriad Pro"/>
                <w:color w:val="000000"/>
                <w:sz w:val="20"/>
                <w:szCs w:val="20"/>
              </w:rPr>
            </w:pPr>
            <w:r w:rsidRPr="009A5820">
              <w:rPr>
                <w:rFonts w:ascii="Myriad Pro" w:hAnsi="Myriad Pro"/>
                <w:color w:val="000000"/>
                <w:sz w:val="20"/>
                <w:szCs w:val="20"/>
              </w:rPr>
              <w:t>1 945 268,4</w:t>
            </w:r>
          </w:p>
        </w:tc>
      </w:tr>
    </w:tbl>
    <w:p w14:paraId="400737FB" w14:textId="77777777" w:rsidR="00656EF0" w:rsidRPr="00656EF0" w:rsidRDefault="00656EF0" w:rsidP="00656EF0">
      <w:pPr>
        <w:rPr>
          <w:rFonts w:ascii="Myriad Pro" w:hAnsi="Myriad Pro"/>
          <w:highlight w:val="yellow"/>
        </w:rPr>
      </w:pPr>
      <w:r w:rsidRPr="00656EF0">
        <w:rPr>
          <w:rFonts w:ascii="Myriad Pro" w:hAnsi="Myriad Pro"/>
          <w:highlight w:val="yellow"/>
        </w:rPr>
        <w:br w:type="page"/>
      </w:r>
    </w:p>
    <w:p w14:paraId="6FFB667B" w14:textId="77777777" w:rsidR="00656EF0" w:rsidRPr="009A5820" w:rsidRDefault="00656EF0" w:rsidP="009A5820">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59" w:name="_Toc50544660"/>
      <w:bookmarkStart w:id="60" w:name="_Toc50544662"/>
      <w:bookmarkStart w:id="61" w:name="_Toc50544693"/>
      <w:bookmarkStart w:id="62" w:name="_Toc50544698"/>
      <w:bookmarkStart w:id="63" w:name="_Toc50544711"/>
      <w:bookmarkStart w:id="64" w:name="_Toc50544712"/>
      <w:bookmarkStart w:id="65" w:name="_Toc50544726"/>
      <w:bookmarkStart w:id="66" w:name="_Toc50544730"/>
      <w:bookmarkStart w:id="67" w:name="_Toc50544731"/>
      <w:bookmarkStart w:id="68" w:name="_Toc50544733"/>
      <w:bookmarkStart w:id="69" w:name="_Toc50544734"/>
      <w:bookmarkStart w:id="70" w:name="_Toc50544735"/>
      <w:bookmarkStart w:id="71" w:name="_Toc50544737"/>
      <w:bookmarkStart w:id="72" w:name="_Toc50544768"/>
      <w:bookmarkStart w:id="73" w:name="_Toc50544770"/>
      <w:bookmarkStart w:id="74" w:name="_Toc50544776"/>
      <w:bookmarkStart w:id="75" w:name="_Toc50544988"/>
      <w:bookmarkStart w:id="76" w:name="_Toc50544989"/>
      <w:bookmarkStart w:id="77" w:name="_Toc50544990"/>
      <w:bookmarkStart w:id="78" w:name="_Toc50544991"/>
      <w:bookmarkStart w:id="79" w:name="_Toc50544992"/>
      <w:bookmarkStart w:id="80" w:name="_Toc50545011"/>
      <w:bookmarkStart w:id="81" w:name="_Toc50545012"/>
      <w:bookmarkStart w:id="82" w:name="_Toc50545041"/>
      <w:bookmarkStart w:id="83" w:name="_Toc50545095"/>
      <w:bookmarkStart w:id="84" w:name="_Toc50545096"/>
      <w:bookmarkStart w:id="85" w:name="_Toc50545255"/>
      <w:bookmarkStart w:id="86" w:name="_Toc50545296"/>
      <w:bookmarkStart w:id="87" w:name="_Toc50545298"/>
      <w:bookmarkStart w:id="88" w:name="_Toc50545307"/>
      <w:bookmarkStart w:id="89" w:name="_Toc50545310"/>
      <w:bookmarkStart w:id="90" w:name="_Toc50545312"/>
      <w:bookmarkStart w:id="91" w:name="_Toc50545366"/>
      <w:bookmarkStart w:id="92" w:name="_Toc50545368"/>
      <w:bookmarkStart w:id="93" w:name="_Toc50545370"/>
      <w:bookmarkStart w:id="94" w:name="_Toc50545374"/>
      <w:bookmarkStart w:id="95" w:name="_Toc50545378"/>
      <w:bookmarkStart w:id="96" w:name="_Toc50545379"/>
      <w:bookmarkStart w:id="97" w:name="_Toc50545380"/>
      <w:bookmarkStart w:id="98" w:name="_Toc50545385"/>
      <w:bookmarkStart w:id="99" w:name="_Toc50545386"/>
      <w:bookmarkStart w:id="100" w:name="_Toc50545390"/>
      <w:bookmarkStart w:id="101" w:name="_Toc50545396"/>
      <w:bookmarkStart w:id="102" w:name="_Toc50545398"/>
      <w:bookmarkStart w:id="103" w:name="_Toc50545399"/>
      <w:bookmarkStart w:id="104" w:name="_Toc50545400"/>
      <w:bookmarkStart w:id="105" w:name="_Toc50545401"/>
      <w:bookmarkStart w:id="106" w:name="_Toc50545402"/>
      <w:bookmarkStart w:id="107" w:name="_Toc50545404"/>
      <w:bookmarkStart w:id="108" w:name="_Toc50545405"/>
      <w:bookmarkStart w:id="109" w:name="_Toc50545415"/>
      <w:bookmarkStart w:id="110" w:name="_Toc50545416"/>
      <w:bookmarkStart w:id="111" w:name="_Toc50545418"/>
      <w:bookmarkStart w:id="112" w:name="_Toc50545420"/>
      <w:bookmarkStart w:id="113" w:name="_Toc50545422"/>
      <w:bookmarkStart w:id="114" w:name="_Toc50545423"/>
      <w:bookmarkStart w:id="115" w:name="_Toc50545439"/>
      <w:bookmarkStart w:id="116" w:name="_Toc50545442"/>
      <w:bookmarkStart w:id="117" w:name="_Toc50545445"/>
      <w:bookmarkStart w:id="118" w:name="_Toc50545446"/>
      <w:bookmarkStart w:id="119" w:name="_Toc50545448"/>
      <w:bookmarkStart w:id="120" w:name="_Toc50545449"/>
      <w:bookmarkStart w:id="121" w:name="_Toc50545481"/>
      <w:bookmarkStart w:id="122" w:name="_Toc50545493"/>
      <w:bookmarkStart w:id="123" w:name="_Toc50545505"/>
      <w:bookmarkStart w:id="124" w:name="_Toc50545506"/>
      <w:bookmarkStart w:id="125" w:name="_Toc50545535"/>
      <w:bookmarkStart w:id="126" w:name="_Toc50545537"/>
      <w:bookmarkStart w:id="127" w:name="_Toc50545545"/>
      <w:bookmarkStart w:id="128" w:name="_Toc50545549"/>
      <w:bookmarkStart w:id="129" w:name="_Toc50545553"/>
      <w:bookmarkStart w:id="130" w:name="_Toc50545554"/>
      <w:bookmarkStart w:id="131" w:name="_Toc50545555"/>
      <w:bookmarkStart w:id="132" w:name="_Toc50545557"/>
      <w:bookmarkStart w:id="133" w:name="_Toc50545558"/>
      <w:bookmarkStart w:id="134" w:name="_Toc50545559"/>
      <w:bookmarkStart w:id="135" w:name="_Toc50545560"/>
      <w:bookmarkStart w:id="136" w:name="_Toc50545569"/>
      <w:bookmarkStart w:id="137" w:name="_Toc50545570"/>
      <w:bookmarkStart w:id="138" w:name="_Toc50545571"/>
      <w:bookmarkStart w:id="139" w:name="_Toc50545572"/>
      <w:bookmarkStart w:id="140" w:name="_Toc50545574"/>
      <w:bookmarkStart w:id="141" w:name="_Toc50545575"/>
      <w:bookmarkStart w:id="142" w:name="_Toc50545576"/>
      <w:bookmarkStart w:id="143" w:name="_Toc50545581"/>
      <w:bookmarkStart w:id="144" w:name="_Toc50545582"/>
      <w:bookmarkStart w:id="145" w:name="_Toc50545635"/>
      <w:bookmarkStart w:id="146" w:name="_Toc50545636"/>
      <w:bookmarkStart w:id="147" w:name="_Toc50545639"/>
      <w:bookmarkStart w:id="148" w:name="_Toc50545641"/>
      <w:bookmarkStart w:id="149" w:name="_Toc50545644"/>
      <w:bookmarkStart w:id="150" w:name="_Toc50545648"/>
      <w:bookmarkStart w:id="151" w:name="_Toc50545652"/>
      <w:bookmarkStart w:id="152" w:name="_Toc50545653"/>
      <w:bookmarkStart w:id="153" w:name="_Toc50722620"/>
      <w:bookmarkStart w:id="154" w:name="_Toc53168303"/>
      <w:bookmarkStart w:id="155" w:name="_Toc5334352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Pr="009A5820">
        <w:rPr>
          <w:rFonts w:ascii="Myriad Pro" w:hAnsi="Myriad Pro"/>
          <w:b/>
          <w:color w:val="4F6228" w:themeColor="accent3" w:themeShade="80"/>
          <w:sz w:val="28"/>
          <w:szCs w:val="28"/>
        </w:rPr>
        <w:lastRenderedPageBreak/>
        <w:t>Экспертиза расчетов подконтрольных расходов по статьям расходов, учтенных в расчетах необходимой валовой выручки при установлении тарифов на 2018 год, не являющийся первым годом</w:t>
      </w:r>
      <w:r w:rsidRPr="009A5820" w:rsidDel="00173C9B">
        <w:rPr>
          <w:rFonts w:ascii="Myriad Pro" w:hAnsi="Myriad Pro"/>
          <w:b/>
          <w:color w:val="4F6228" w:themeColor="accent3" w:themeShade="80"/>
          <w:sz w:val="28"/>
          <w:szCs w:val="28"/>
        </w:rPr>
        <w:t xml:space="preserve"> </w:t>
      </w:r>
      <w:r w:rsidRPr="009A5820">
        <w:rPr>
          <w:rFonts w:ascii="Myriad Pro" w:hAnsi="Myriad Pro"/>
          <w:b/>
          <w:color w:val="4F6228" w:themeColor="accent3" w:themeShade="80"/>
          <w:sz w:val="28"/>
          <w:szCs w:val="28"/>
        </w:rPr>
        <w:t xml:space="preserve">долгосрочного периода регулирования Архангельского филиала </w:t>
      </w:r>
      <w:r w:rsidR="003026D7">
        <w:rPr>
          <w:rFonts w:ascii="Myriad Pro" w:hAnsi="Myriad Pro"/>
          <w:b/>
          <w:color w:val="4F6228" w:themeColor="accent3" w:themeShade="80"/>
          <w:sz w:val="28"/>
          <w:szCs w:val="28"/>
        </w:rPr>
        <w:t>ПАО </w:t>
      </w:r>
      <w:r w:rsidRPr="009A5820">
        <w:rPr>
          <w:rFonts w:ascii="Myriad Pro" w:hAnsi="Myriad Pro"/>
          <w:b/>
          <w:color w:val="4F6228" w:themeColor="accent3" w:themeShade="80"/>
          <w:sz w:val="28"/>
          <w:szCs w:val="28"/>
        </w:rPr>
        <w:t>«МРСК Северо-Запада»</w:t>
      </w:r>
      <w:bookmarkEnd w:id="153"/>
      <w:bookmarkEnd w:id="154"/>
      <w:bookmarkEnd w:id="155"/>
    </w:p>
    <w:p w14:paraId="1A9775C5" w14:textId="77777777" w:rsidR="00656EF0" w:rsidRPr="00656EF0" w:rsidRDefault="00656EF0" w:rsidP="009A5820">
      <w:pPr>
        <w:pStyle w:val="2f4"/>
      </w:pPr>
    </w:p>
    <w:p w14:paraId="3F8DCE6C" w14:textId="77777777" w:rsidR="00656EF0" w:rsidRPr="00656EF0" w:rsidRDefault="00656EF0" w:rsidP="009A5820">
      <w:pPr>
        <w:pStyle w:val="affff3"/>
      </w:pPr>
      <w:r w:rsidRPr="00656EF0">
        <w:t>ПОЗИЦИЯ ТЕРРИТОРИАЛЬНОЙ СЕТЕВОЙ ОРГАНИЗАЦИИ</w:t>
      </w:r>
    </w:p>
    <w:p w14:paraId="3E34E67E" w14:textId="77777777" w:rsidR="00656EF0" w:rsidRPr="00656EF0" w:rsidRDefault="00656EF0" w:rsidP="009A5820">
      <w:pPr>
        <w:pStyle w:val="2f4"/>
      </w:pPr>
      <w:bookmarkStart w:id="156" w:name="_Hlk50474971"/>
      <w:r w:rsidRPr="00656EF0">
        <w:t>2018 год - пятый год очередного (второго) долгосрочного периода регулирования 2014-2018 гг..</w:t>
      </w:r>
    </w:p>
    <w:bookmarkEnd w:id="156"/>
    <w:p w14:paraId="0E7B40C6" w14:textId="77777777" w:rsidR="00656EF0" w:rsidRPr="00656EF0" w:rsidRDefault="00656EF0" w:rsidP="009A5820">
      <w:pPr>
        <w:pStyle w:val="2f4"/>
      </w:pPr>
      <w:r w:rsidRPr="00656EF0">
        <w:t xml:space="preserve">Расчет тарифов на 2018 год выполнен с применением метода долгосрочной индексации необходимой валовой выручки в соответствии с Методическими указаниями </w:t>
      </w:r>
      <w:r w:rsidR="003026D7">
        <w:t>№ </w:t>
      </w:r>
      <w:r w:rsidRPr="00656EF0">
        <w:t>98-э.</w:t>
      </w:r>
    </w:p>
    <w:p w14:paraId="2970ACF8" w14:textId="77777777" w:rsidR="00656EF0" w:rsidRPr="00656EF0" w:rsidRDefault="00656EF0" w:rsidP="009A5820">
      <w:pPr>
        <w:pStyle w:val="2f4"/>
      </w:pPr>
      <w:r w:rsidRPr="00656EF0">
        <w:t xml:space="preserve">В соответствии с п.7 Методических указаний </w:t>
      </w:r>
      <w:r w:rsidR="003026D7">
        <w:t>№ </w:t>
      </w:r>
      <w:r w:rsidRPr="00656EF0">
        <w:t>98-э перед началом каждого года долгосрочного периода регулирования определяются планируемые значения параметров расчёта тарифов:</w:t>
      </w:r>
    </w:p>
    <w:p w14:paraId="62A8730B" w14:textId="77777777" w:rsidR="00656EF0" w:rsidRPr="00656EF0" w:rsidRDefault="00656EF0" w:rsidP="00DA7375">
      <w:pPr>
        <w:pStyle w:val="4"/>
        <w:numPr>
          <w:ilvl w:val="0"/>
          <w:numId w:val="17"/>
        </w:numPr>
      </w:pPr>
      <w:r w:rsidRPr="00656EF0">
        <w:t>индекс потребительских цен, определённый в соответствии с прогнозом социально-экономического развития Российской Федерации от 24.11.2016 (далее - индекс потребительских цен). В представленном расчёте ИПЦ принят 1,040.</w:t>
      </w:r>
    </w:p>
    <w:p w14:paraId="73525BBD" w14:textId="77777777" w:rsidR="00656EF0" w:rsidRPr="00656EF0" w:rsidRDefault="00656EF0" w:rsidP="00DA7375">
      <w:pPr>
        <w:pStyle w:val="4"/>
        <w:numPr>
          <w:ilvl w:val="0"/>
          <w:numId w:val="17"/>
        </w:numPr>
      </w:pPr>
      <w:r w:rsidRPr="00656EF0">
        <w:t>размер активов, определяемый регулируемым органом.</w:t>
      </w:r>
    </w:p>
    <w:p w14:paraId="39964D55" w14:textId="77777777" w:rsidR="00656EF0" w:rsidRPr="00656EF0" w:rsidRDefault="00656EF0" w:rsidP="009A5820">
      <w:pPr>
        <w:pStyle w:val="2f4"/>
      </w:pPr>
      <w:r w:rsidRPr="00656EF0">
        <w:t>При установлении долгосрочных параметров регулирования на 2017 год величина активов была принята в объёме 104 205,0 условных единиц.</w:t>
      </w:r>
    </w:p>
    <w:p w14:paraId="56219077" w14:textId="77777777" w:rsidR="00656EF0" w:rsidRPr="00656EF0" w:rsidRDefault="00656EF0" w:rsidP="009A5820">
      <w:pPr>
        <w:pStyle w:val="2f4"/>
      </w:pPr>
      <w:r w:rsidRPr="00656EF0">
        <w:t>При установлении долгосрочных параметров регулирования на 2017 год величина активов была принята в объёме 104 205,1 условных единиц.</w:t>
      </w:r>
    </w:p>
    <w:p w14:paraId="60B01638" w14:textId="77777777" w:rsidR="00656EF0" w:rsidRPr="00656EF0" w:rsidRDefault="00656EF0" w:rsidP="009A5820">
      <w:pPr>
        <w:pStyle w:val="2f4"/>
      </w:pPr>
      <w:r w:rsidRPr="00656EF0">
        <w:t xml:space="preserve">Факт условных единиц на 01.01.2017 года – 104 846. В связи с исполнением инвестиционной программы в 2017 году объём условных единиц электросетевого оборудования на 01.01.2018 составит 105 369 у.е., в 2018 г. в соответствии с ИПР на 2016 - 2020 гг. планируется ввод оборудования на 523 у.е. (отчёт об исполнении ИПР за 2016 год и Долгосрочная инвестиционная </w:t>
      </w:r>
      <w:r w:rsidRPr="00656EF0">
        <w:lastRenderedPageBreak/>
        <w:t>программа филиала «Архэнерго» на 2016-2021 гг. прилагается в прил. 5.21 - 5.23). Расчёт условных единиц приведён в составе таблиц расчёта тарифов (прил. 2).</w:t>
      </w:r>
    </w:p>
    <w:p w14:paraId="5E515F3F" w14:textId="77777777" w:rsidR="00656EF0" w:rsidRPr="00656EF0" w:rsidRDefault="00656EF0" w:rsidP="009A5820">
      <w:pPr>
        <w:pStyle w:val="2f4"/>
      </w:pPr>
      <w:r w:rsidRPr="00656EF0">
        <w:t>Таким образом, планируемый размер активов на 01.01.2018 по данным филиала составил 105 368,6 у.е.</w:t>
      </w:r>
    </w:p>
    <w:p w14:paraId="72BFEC38" w14:textId="77777777" w:rsidR="00656EF0" w:rsidRPr="00656EF0" w:rsidRDefault="00656EF0" w:rsidP="009A5820">
      <w:pPr>
        <w:pStyle w:val="2f4"/>
      </w:pPr>
      <w:r w:rsidRPr="00656EF0">
        <w:t xml:space="preserve">В соответствии с формулой 2 п. 11 Методических указаний </w:t>
      </w:r>
      <w:r w:rsidR="003026D7">
        <w:t>№ </w:t>
      </w:r>
      <w:r w:rsidRPr="00656EF0">
        <w:t>98-э филиалом был определён коэффициент индексации подконтрольных расходов:</w:t>
      </w:r>
    </w:p>
    <w:tbl>
      <w:tblPr>
        <w:tblW w:w="5000" w:type="pct"/>
        <w:jc w:val="center"/>
        <w:tblLayout w:type="fixed"/>
        <w:tblCellMar>
          <w:left w:w="40" w:type="dxa"/>
          <w:right w:w="40" w:type="dxa"/>
        </w:tblCellMar>
        <w:tblLook w:val="0000" w:firstRow="0" w:lastRow="0" w:firstColumn="0" w:lastColumn="0" w:noHBand="0" w:noVBand="0"/>
      </w:tblPr>
      <w:tblGrid>
        <w:gridCol w:w="7799"/>
        <w:gridCol w:w="1636"/>
      </w:tblGrid>
      <w:tr w:rsidR="00656EF0" w:rsidRPr="009A5820" w14:paraId="7349F2A0" w14:textId="77777777" w:rsidTr="00656EF0">
        <w:trPr>
          <w:trHeight w:hRule="exact" w:val="583"/>
          <w:tblHeader/>
          <w:jc w:val="center"/>
        </w:trPr>
        <w:tc>
          <w:tcPr>
            <w:tcW w:w="41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D6159B"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Показатель</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07BF7C"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Значение</w:t>
            </w:r>
          </w:p>
        </w:tc>
      </w:tr>
      <w:tr w:rsidR="00656EF0" w:rsidRPr="009A5820" w14:paraId="05F87598" w14:textId="77777777" w:rsidTr="00656EF0">
        <w:trPr>
          <w:trHeight w:hRule="exact" w:val="302"/>
          <w:tblHeader/>
          <w:jc w:val="center"/>
        </w:trPr>
        <w:tc>
          <w:tcPr>
            <w:tcW w:w="41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EDEA9E"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1</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4EB167" w14:textId="77777777" w:rsidR="00656EF0" w:rsidRPr="009A5820" w:rsidRDefault="00656EF0" w:rsidP="00656EF0">
            <w:pPr>
              <w:widowControl w:val="0"/>
              <w:spacing w:after="0" w:line="240" w:lineRule="auto"/>
              <w:contextualSpacing/>
              <w:jc w:val="center"/>
              <w:rPr>
                <w:rFonts w:ascii="Myriad Pro" w:hAnsi="Myriad Pro"/>
                <w:color w:val="FFFFFF"/>
                <w:sz w:val="20"/>
                <w:szCs w:val="20"/>
              </w:rPr>
            </w:pPr>
            <w:r w:rsidRPr="009A5820">
              <w:rPr>
                <w:rFonts w:ascii="Myriad Pro" w:hAnsi="Myriad Pro"/>
                <w:color w:val="FFFFFF"/>
                <w:sz w:val="20"/>
                <w:szCs w:val="20"/>
              </w:rPr>
              <w:t>2</w:t>
            </w:r>
          </w:p>
        </w:tc>
      </w:tr>
      <w:tr w:rsidR="00656EF0" w:rsidRPr="009A5820" w14:paraId="7BD9227B" w14:textId="77777777" w:rsidTr="00656EF0">
        <w:trPr>
          <w:trHeight w:hRule="exact" w:val="302"/>
          <w:jc w:val="center"/>
        </w:trPr>
        <w:tc>
          <w:tcPr>
            <w:tcW w:w="4133" w:type="pct"/>
            <w:tcBorders>
              <w:top w:val="single" w:sz="4" w:space="0" w:color="FFFFFF" w:themeColor="background1"/>
              <w:left w:val="single" w:sz="6" w:space="0" w:color="auto"/>
              <w:bottom w:val="single" w:sz="6" w:space="0" w:color="auto"/>
              <w:right w:val="single" w:sz="6" w:space="0" w:color="auto"/>
            </w:tcBorders>
            <w:shd w:val="clear" w:color="auto" w:fill="FFFFFF"/>
          </w:tcPr>
          <w:p w14:paraId="27C3EC09"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Индекс потребительских цен</w:t>
            </w:r>
          </w:p>
        </w:tc>
        <w:tc>
          <w:tcPr>
            <w:tcW w:w="867" w:type="pct"/>
            <w:tcBorders>
              <w:top w:val="single" w:sz="4" w:space="0" w:color="FFFFFF" w:themeColor="background1"/>
              <w:left w:val="single" w:sz="6" w:space="0" w:color="auto"/>
              <w:bottom w:val="single" w:sz="6" w:space="0" w:color="auto"/>
              <w:right w:val="single" w:sz="6" w:space="0" w:color="auto"/>
            </w:tcBorders>
            <w:shd w:val="clear" w:color="auto" w:fill="FFFFFF"/>
          </w:tcPr>
          <w:p w14:paraId="2242E85E"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1,040</w:t>
            </w:r>
          </w:p>
        </w:tc>
      </w:tr>
      <w:tr w:rsidR="00656EF0" w:rsidRPr="009A5820" w14:paraId="4424F138" w14:textId="77777777" w:rsidTr="00656EF0">
        <w:trPr>
          <w:trHeight w:hRule="exact" w:val="310"/>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540CBBB3"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Коэффициент эластичности</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078994FA"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0,75</w:t>
            </w:r>
          </w:p>
        </w:tc>
      </w:tr>
      <w:tr w:rsidR="00656EF0" w:rsidRPr="009A5820" w14:paraId="7E557AFD" w14:textId="77777777" w:rsidTr="00656EF0">
        <w:trPr>
          <w:trHeight w:hRule="exact" w:val="426"/>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5846C63D"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Количество условных единиц на 01.01.2017 (принятое в ТБР)</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2E2FE448"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104 205,1</w:t>
            </w:r>
          </w:p>
        </w:tc>
      </w:tr>
      <w:tr w:rsidR="00656EF0" w:rsidRPr="009A5820" w14:paraId="72B7136E" w14:textId="77777777" w:rsidTr="00656EF0">
        <w:trPr>
          <w:trHeight w:hRule="exact" w:val="317"/>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305C3E23"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Количество условных единиц на 01.01.2018 (расчет филиала)</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5DC892DD"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105 368,6</w:t>
            </w:r>
          </w:p>
        </w:tc>
      </w:tr>
      <w:tr w:rsidR="00656EF0" w:rsidRPr="009A5820" w14:paraId="47A88502" w14:textId="77777777" w:rsidTr="00656EF0">
        <w:trPr>
          <w:trHeight w:hRule="exact" w:val="302"/>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7471596B"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Индекс эффективности (от 1% до 2,5%)</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3B8064D1"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w:t>
            </w:r>
          </w:p>
        </w:tc>
      </w:tr>
      <w:tr w:rsidR="00656EF0" w:rsidRPr="009A5820" w14:paraId="45B2C89F" w14:textId="77777777" w:rsidTr="00656EF0">
        <w:trPr>
          <w:trHeight w:hRule="exact" w:val="324"/>
          <w:jc w:val="center"/>
        </w:trPr>
        <w:tc>
          <w:tcPr>
            <w:tcW w:w="4133" w:type="pct"/>
            <w:tcBorders>
              <w:top w:val="single" w:sz="6" w:space="0" w:color="auto"/>
              <w:left w:val="single" w:sz="6" w:space="0" w:color="auto"/>
              <w:bottom w:val="single" w:sz="6" w:space="0" w:color="auto"/>
              <w:right w:val="single" w:sz="6" w:space="0" w:color="auto"/>
            </w:tcBorders>
            <w:shd w:val="clear" w:color="auto" w:fill="FFFFFF"/>
          </w:tcPr>
          <w:p w14:paraId="27038AD3" w14:textId="77777777" w:rsidR="00656EF0" w:rsidRPr="009A5820" w:rsidRDefault="00656EF0" w:rsidP="00656EF0">
            <w:pPr>
              <w:spacing w:after="0" w:line="240" w:lineRule="auto"/>
              <w:rPr>
                <w:rFonts w:ascii="Myriad Pro" w:hAnsi="Myriad Pro"/>
                <w:color w:val="000000"/>
                <w:sz w:val="20"/>
                <w:szCs w:val="20"/>
              </w:rPr>
            </w:pPr>
            <w:r w:rsidRPr="009A5820">
              <w:rPr>
                <w:rFonts w:ascii="Myriad Pro" w:hAnsi="Myriad Pro"/>
                <w:color w:val="000000"/>
                <w:sz w:val="20"/>
                <w:szCs w:val="20"/>
              </w:rPr>
              <w:t>Коэффициент индексации</w:t>
            </w:r>
          </w:p>
        </w:tc>
        <w:tc>
          <w:tcPr>
            <w:tcW w:w="867" w:type="pct"/>
            <w:tcBorders>
              <w:top w:val="single" w:sz="6" w:space="0" w:color="auto"/>
              <w:left w:val="single" w:sz="6" w:space="0" w:color="auto"/>
              <w:bottom w:val="single" w:sz="6" w:space="0" w:color="auto"/>
              <w:right w:val="single" w:sz="6" w:space="0" w:color="auto"/>
            </w:tcBorders>
            <w:shd w:val="clear" w:color="auto" w:fill="FFFFFF"/>
          </w:tcPr>
          <w:p w14:paraId="4DF1861C" w14:textId="77777777" w:rsidR="00656EF0" w:rsidRPr="009A5820" w:rsidRDefault="00656EF0" w:rsidP="00656EF0">
            <w:pPr>
              <w:spacing w:after="0" w:line="240" w:lineRule="auto"/>
              <w:jc w:val="right"/>
              <w:rPr>
                <w:rFonts w:ascii="Myriad Pro" w:hAnsi="Myriad Pro"/>
                <w:color w:val="000000"/>
                <w:sz w:val="20"/>
                <w:szCs w:val="20"/>
              </w:rPr>
            </w:pPr>
            <w:r w:rsidRPr="009A5820">
              <w:rPr>
                <w:rFonts w:ascii="Myriad Pro" w:hAnsi="Myriad Pro"/>
                <w:color w:val="000000"/>
                <w:sz w:val="20"/>
                <w:szCs w:val="20"/>
              </w:rPr>
              <w:t>1,038</w:t>
            </w:r>
          </w:p>
        </w:tc>
      </w:tr>
    </w:tbl>
    <w:p w14:paraId="76C75D8A" w14:textId="77777777" w:rsidR="00656EF0" w:rsidRPr="00656EF0" w:rsidRDefault="00656EF0" w:rsidP="009A5820">
      <w:pPr>
        <w:pStyle w:val="2f4"/>
      </w:pPr>
      <w:r w:rsidRPr="00656EF0">
        <w:t>В результате применения полученного коэффициента индексации к объёму подконтрольных расходов, принятых Агентством по тарифам и ценам Архангельской области на 2017 год, величина подконтрольных расходов на 2018 год составит 2 019 435,8 тыс. руб.</w:t>
      </w:r>
    </w:p>
    <w:p w14:paraId="595C78E8" w14:textId="77777777" w:rsidR="00656EF0" w:rsidRPr="00656EF0" w:rsidRDefault="00656EF0" w:rsidP="009A5820">
      <w:pPr>
        <w:pStyle w:val="2f4"/>
      </w:pPr>
      <w:r w:rsidRPr="00656EF0">
        <w:t xml:space="preserve">В обоснование заявленных расходов со стороны филиала </w:t>
      </w:r>
      <w:r w:rsidR="003026D7">
        <w:t>ПАО </w:t>
      </w:r>
      <w:r w:rsidRPr="00656EF0">
        <w:t>«МРСК Северо-Запада» «Архэнерго» представлены:</w:t>
      </w:r>
    </w:p>
    <w:p w14:paraId="4B974D33" w14:textId="77777777" w:rsidR="00656EF0" w:rsidRPr="00656EF0" w:rsidRDefault="00656EF0" w:rsidP="009A5820">
      <w:pPr>
        <w:pStyle w:val="3"/>
      </w:pPr>
      <w:r w:rsidRPr="00656EF0">
        <w:t>Пояснительная записка;</w:t>
      </w:r>
    </w:p>
    <w:p w14:paraId="06796D1B" w14:textId="77777777" w:rsidR="00656EF0" w:rsidRPr="00656EF0" w:rsidRDefault="00656EF0" w:rsidP="009A5820">
      <w:pPr>
        <w:pStyle w:val="3"/>
      </w:pPr>
      <w:r w:rsidRPr="00656EF0">
        <w:rPr>
          <w:rFonts w:eastAsia="Calibri"/>
          <w:color w:val="000000"/>
        </w:rPr>
        <w:t xml:space="preserve">Отчёт об исполнении инвестиционной программы филиала </w:t>
      </w:r>
      <w:r w:rsidR="003026D7">
        <w:rPr>
          <w:rFonts w:eastAsia="Calibri"/>
          <w:color w:val="000000"/>
        </w:rPr>
        <w:t>ПАО </w:t>
      </w:r>
      <w:r w:rsidRPr="00656EF0">
        <w:rPr>
          <w:rFonts w:eastAsia="Calibri"/>
          <w:color w:val="000000"/>
        </w:rPr>
        <w:t>"МРСК Северо-Запада" "Архэнерго" за 2016 год;</w:t>
      </w:r>
    </w:p>
    <w:p w14:paraId="7B5B5489" w14:textId="77777777" w:rsidR="00656EF0" w:rsidRPr="00656EF0" w:rsidRDefault="00656EF0" w:rsidP="009A5820">
      <w:pPr>
        <w:pStyle w:val="3"/>
      </w:pPr>
      <w:r w:rsidRPr="00656EF0">
        <w:t xml:space="preserve">Мониторинг инвестиционных программ сетевых компаний за 2016 год (Филиал </w:t>
      </w:r>
      <w:r w:rsidR="003026D7">
        <w:t>ПАО </w:t>
      </w:r>
      <w:r w:rsidRPr="00656EF0">
        <w:t>"МРСК Северо-Запада" "Архэнерго");</w:t>
      </w:r>
    </w:p>
    <w:p w14:paraId="79C700A8" w14:textId="77777777" w:rsidR="00656EF0" w:rsidRPr="00656EF0" w:rsidRDefault="00656EF0" w:rsidP="009A5820">
      <w:pPr>
        <w:pStyle w:val="3"/>
      </w:pPr>
      <w:r w:rsidRPr="00656EF0">
        <w:rPr>
          <w:rFonts w:eastAsia="Calibri"/>
          <w:color w:val="000000"/>
        </w:rPr>
        <w:t>Долгосрочная инвестиционная программа филиала «Архэнерго» на 2016-2021 гг.</w:t>
      </w:r>
      <w:r w:rsidRPr="00656EF0">
        <w:t>;</w:t>
      </w:r>
    </w:p>
    <w:p w14:paraId="627114A8" w14:textId="77777777" w:rsidR="00656EF0" w:rsidRPr="00656EF0" w:rsidRDefault="00656EF0" w:rsidP="009A5820">
      <w:pPr>
        <w:pStyle w:val="3"/>
      </w:pPr>
      <w:r w:rsidRPr="00656EF0">
        <w:t xml:space="preserve">Программа в области энергосбережения и повышения энергетической эффективности на 2015-2020 гг. в соответствии с требованиями, установленными постановлением Правительства РФ от 15.05.2010 </w:t>
      </w:r>
      <w:r w:rsidR="003026D7">
        <w:t>№ </w:t>
      </w:r>
      <w:r w:rsidRPr="00656EF0">
        <w:t>340;</w:t>
      </w:r>
    </w:p>
    <w:p w14:paraId="273252F7" w14:textId="77777777" w:rsidR="00656EF0" w:rsidRPr="00656EF0" w:rsidRDefault="00656EF0" w:rsidP="009A5820">
      <w:pPr>
        <w:pStyle w:val="3"/>
      </w:pPr>
      <w:r w:rsidRPr="00656EF0">
        <w:t>Отчёт о реализации мероприятий в сфере энергосбережения и повышения энергетической эффективности за 2016 год.</w:t>
      </w:r>
    </w:p>
    <w:p w14:paraId="50A590B7" w14:textId="77777777" w:rsidR="00656EF0" w:rsidRPr="00656EF0" w:rsidRDefault="00656EF0" w:rsidP="009A5820">
      <w:pPr>
        <w:pStyle w:val="affff3"/>
      </w:pPr>
      <w:r w:rsidRPr="00656EF0">
        <w:lastRenderedPageBreak/>
        <w:t>ПОЗИЦИЯ ОРГАНА РЕГУЛИРОВАНИЯ</w:t>
      </w:r>
    </w:p>
    <w:p w14:paraId="7AADA527" w14:textId="77777777" w:rsidR="00656EF0" w:rsidRPr="00656EF0" w:rsidRDefault="00656EF0" w:rsidP="009A5820">
      <w:pPr>
        <w:pStyle w:val="2f4"/>
      </w:pPr>
      <w:r w:rsidRPr="00656EF0">
        <w:t xml:space="preserve">Согласно пункту 6 Методических указаний </w:t>
      </w:r>
      <w:r w:rsidR="003026D7">
        <w:t>№ </w:t>
      </w:r>
      <w:r w:rsidRPr="00656EF0">
        <w:t>98-э в течение долгосрочного периода регулирования не пересматриваются:</w:t>
      </w:r>
    </w:p>
    <w:p w14:paraId="72A5BFDA" w14:textId="77777777" w:rsidR="00656EF0" w:rsidRPr="00656EF0" w:rsidRDefault="00656EF0" w:rsidP="009A5820">
      <w:pPr>
        <w:pStyle w:val="3"/>
      </w:pPr>
      <w:r w:rsidRPr="00656EF0">
        <w:t>базовый уровень подконтрольных расходов;</w:t>
      </w:r>
    </w:p>
    <w:p w14:paraId="5BBE039B" w14:textId="77777777" w:rsidR="00656EF0" w:rsidRPr="00656EF0" w:rsidRDefault="00656EF0" w:rsidP="009A5820">
      <w:pPr>
        <w:pStyle w:val="3"/>
      </w:pPr>
      <w:r w:rsidRPr="00656EF0">
        <w:t>индекс эффективности подконтрольных расходов;</w:t>
      </w:r>
    </w:p>
    <w:p w14:paraId="239D436D" w14:textId="77777777" w:rsidR="00656EF0" w:rsidRPr="00656EF0" w:rsidRDefault="00656EF0" w:rsidP="009A5820">
      <w:pPr>
        <w:pStyle w:val="3"/>
      </w:pPr>
      <w:r w:rsidRPr="00656EF0">
        <w:t>коэффициент эластичности подконтрольных расходов;</w:t>
      </w:r>
    </w:p>
    <w:p w14:paraId="63307893" w14:textId="77777777" w:rsidR="00656EF0" w:rsidRPr="00656EF0" w:rsidRDefault="00656EF0" w:rsidP="009A5820">
      <w:pPr>
        <w:pStyle w:val="3"/>
      </w:pPr>
      <w:r w:rsidRPr="00656EF0">
        <w:t>уровень надежности и качества реализуемых товаров (услуг);</w:t>
      </w:r>
    </w:p>
    <w:p w14:paraId="558E8049" w14:textId="77777777" w:rsidR="00656EF0" w:rsidRPr="00656EF0" w:rsidRDefault="00656EF0" w:rsidP="009A5820">
      <w:pPr>
        <w:pStyle w:val="3"/>
      </w:pPr>
      <w:r w:rsidRPr="00656EF0">
        <w:t>максимально возможная корректировка НВВ, осуществляемая с учетом достижения установленного уровня надежности и качества услуг.</w:t>
      </w:r>
    </w:p>
    <w:p w14:paraId="56DC450A" w14:textId="77777777" w:rsidR="00656EF0" w:rsidRPr="00656EF0" w:rsidRDefault="00656EF0" w:rsidP="009A5820">
      <w:pPr>
        <w:pStyle w:val="2f4"/>
      </w:pPr>
      <w:r w:rsidRPr="00656EF0">
        <w:t>В соответствии с пунктом 7 Методических указаний №98-э, подлежат пересмотру уточненные показатели расчета на 2018 год, а именно:</w:t>
      </w:r>
    </w:p>
    <w:p w14:paraId="5B516646" w14:textId="77777777" w:rsidR="00656EF0" w:rsidRPr="00656EF0" w:rsidRDefault="00656EF0" w:rsidP="009A5820">
      <w:pPr>
        <w:pStyle w:val="3"/>
      </w:pPr>
      <w:r w:rsidRPr="00656EF0">
        <w:t>индекс потребительских цен 103,7 % (2018/2017), принятый в соответствии с одобренным прогнозом социально-экономического развития Российской Федерации на 2018 год и плановый период 2019-2020 годы;</w:t>
      </w:r>
    </w:p>
    <w:p w14:paraId="5CCD7CDF" w14:textId="77777777" w:rsidR="00656EF0" w:rsidRPr="00656EF0" w:rsidRDefault="00656EF0" w:rsidP="009A5820">
      <w:pPr>
        <w:pStyle w:val="3"/>
      </w:pPr>
      <w:r w:rsidRPr="00656EF0">
        <w:t>размер активов.</w:t>
      </w:r>
    </w:p>
    <w:p w14:paraId="523C5100" w14:textId="77777777" w:rsidR="00656EF0" w:rsidRPr="00656EF0" w:rsidRDefault="00656EF0" w:rsidP="009A5820">
      <w:pPr>
        <w:pStyle w:val="2f4"/>
      </w:pPr>
      <w:r w:rsidRPr="00656EF0">
        <w:t xml:space="preserve">На основании анализа материалов, предоставленных филиалом </w:t>
      </w:r>
      <w:r w:rsidR="003026D7">
        <w:t>ПАО </w:t>
      </w:r>
      <w:r w:rsidRPr="00656EF0">
        <w:t>«МРСК Северо-Запада» «Архэнерго», объем электросетевого оборудования на 2018 год определен в размере 104 173,7 у.е. (уменьшение на 31,4 у.е. относительно принятого в расчетах на 2017 год).</w:t>
      </w:r>
    </w:p>
    <w:p w14:paraId="6EFC4C9B" w14:textId="77777777" w:rsidR="00656EF0" w:rsidRPr="00656EF0" w:rsidRDefault="00656EF0" w:rsidP="009A5820">
      <w:pPr>
        <w:pStyle w:val="2f4"/>
      </w:pPr>
      <w:r w:rsidRPr="00656EF0">
        <w:t>Величина подконтрольных расходов, определенная Агентством по тарифам и ценам Архангельской области, на 2018 год составила 1 996 620,0 тыс. руб. (произведение уровня подконтрольных расходов, установленных на 2017 год, на коэффициент 1,0264).</w:t>
      </w:r>
    </w:p>
    <w:p w14:paraId="6013CDD1" w14:textId="77777777" w:rsidR="00656EF0" w:rsidRPr="009A5820" w:rsidRDefault="009A5820" w:rsidP="00656EF0">
      <w:pPr>
        <w:spacing w:after="0" w:line="360" w:lineRule="auto"/>
        <w:contextualSpacing/>
        <w:jc w:val="center"/>
        <w:rPr>
          <w:rFonts w:ascii="Myriad Pro" w:hAnsi="Myriad Pro"/>
          <w:b/>
          <w:color w:val="000000"/>
          <w:sz w:val="26"/>
          <w:szCs w:val="26"/>
        </w:rPr>
      </w:pPr>
      <m:oMathPara>
        <m:oMath>
          <m:r>
            <m:rPr>
              <m:nor/>
            </m:rPr>
            <w:rPr>
              <w:rFonts w:ascii="Myriad Pro" w:hAnsi="Myriad Pro"/>
              <w:color w:val="000000"/>
              <w:sz w:val="26"/>
              <w:szCs w:val="26"/>
            </w:rPr>
            <m:t>Кинд=1,037*</m:t>
          </m:r>
          <m:d>
            <m:dPr>
              <m:ctrlPr>
                <w:rPr>
                  <w:rFonts w:ascii="Cambria Math" w:hAnsi="Cambria Math"/>
                  <w:b/>
                  <w:bCs/>
                  <w:i/>
                  <w:color w:val="000000"/>
                  <w:sz w:val="26"/>
                  <w:szCs w:val="26"/>
                </w:rPr>
              </m:ctrlPr>
            </m:dPr>
            <m:e>
              <m:r>
                <m:rPr>
                  <m:nor/>
                </m:rPr>
                <w:rPr>
                  <w:rFonts w:ascii="Myriad Pro" w:hAnsi="Myriad Pro"/>
                  <w:color w:val="000000"/>
                  <w:sz w:val="26"/>
                  <w:szCs w:val="26"/>
                </w:rPr>
                <m:t>1+0,75*</m:t>
              </m:r>
              <m:d>
                <m:dPr>
                  <m:ctrlPr>
                    <w:rPr>
                      <w:rFonts w:ascii="Cambria Math" w:hAnsi="Cambria Math"/>
                      <w:b/>
                      <w:bCs/>
                      <w:i/>
                      <w:color w:val="000000"/>
                      <w:sz w:val="26"/>
                      <w:szCs w:val="26"/>
                    </w:rPr>
                  </m:ctrlPr>
                </m:dPr>
                <m:e>
                  <m:f>
                    <m:fPr>
                      <m:ctrlPr>
                        <w:rPr>
                          <w:rFonts w:ascii="Cambria Math" w:hAnsi="Cambria Math"/>
                          <w:i/>
                          <w:color w:val="000000"/>
                          <w:sz w:val="26"/>
                          <w:szCs w:val="26"/>
                        </w:rPr>
                      </m:ctrlPr>
                    </m:fPr>
                    <m:num>
                      <m:r>
                        <m:rPr>
                          <m:nor/>
                        </m:rPr>
                        <w:rPr>
                          <w:rFonts w:ascii="Myriad Pro" w:hAnsi="Myriad Pro"/>
                          <w:color w:val="000000"/>
                          <w:sz w:val="26"/>
                          <w:szCs w:val="26"/>
                        </w:rPr>
                        <m:t>104 173,7-104 205,1</m:t>
                      </m:r>
                    </m:num>
                    <m:den>
                      <m:r>
                        <m:rPr>
                          <m:nor/>
                        </m:rPr>
                        <w:rPr>
                          <w:rFonts w:ascii="Myriad Pro" w:hAnsi="Myriad Pro"/>
                          <w:color w:val="000000"/>
                          <w:sz w:val="26"/>
                          <w:szCs w:val="26"/>
                        </w:rPr>
                        <m:t>104 173,7</m:t>
                      </m:r>
                    </m:den>
                  </m:f>
                </m:e>
              </m:d>
            </m:e>
          </m:d>
          <m:r>
            <m:rPr>
              <m:nor/>
            </m:rPr>
            <w:rPr>
              <w:rFonts w:ascii="Myriad Pro" w:hAnsi="Myriad Pro"/>
              <w:color w:val="000000"/>
              <w:sz w:val="26"/>
              <w:szCs w:val="26"/>
            </w:rPr>
            <m:t>*</m:t>
          </m:r>
          <m:d>
            <m:dPr>
              <m:ctrlPr>
                <w:rPr>
                  <w:rFonts w:ascii="Cambria Math" w:hAnsi="Cambria Math"/>
                  <w:b/>
                  <w:bCs/>
                  <w:i/>
                  <w:color w:val="000000"/>
                  <w:sz w:val="26"/>
                  <w:szCs w:val="26"/>
                </w:rPr>
              </m:ctrlPr>
            </m:dPr>
            <m:e>
              <m:r>
                <m:rPr>
                  <m:nor/>
                </m:rPr>
                <w:rPr>
                  <w:rFonts w:ascii="Myriad Pro" w:hAnsi="Myriad Pro"/>
                  <w:color w:val="000000"/>
                  <w:sz w:val="26"/>
                  <w:szCs w:val="26"/>
                </w:rPr>
                <m:t>1-1,01</m:t>
              </m:r>
            </m:e>
          </m:d>
          <m:r>
            <m:rPr>
              <m:nor/>
            </m:rPr>
            <w:rPr>
              <w:rFonts w:ascii="Myriad Pro" w:hAnsi="Myriad Pro"/>
              <w:color w:val="000000"/>
              <w:sz w:val="26"/>
              <w:szCs w:val="26"/>
            </w:rPr>
            <m:t>=1,0264</m:t>
          </m:r>
        </m:oMath>
      </m:oMathPara>
    </w:p>
    <w:p w14:paraId="72CBC056" w14:textId="77777777" w:rsidR="00656EF0" w:rsidRPr="00656EF0" w:rsidRDefault="00656EF0" w:rsidP="009A5820">
      <w:pPr>
        <w:pStyle w:val="2f4"/>
      </w:pPr>
    </w:p>
    <w:p w14:paraId="0D9E9549" w14:textId="77777777" w:rsidR="00656EF0" w:rsidRPr="00656EF0" w:rsidRDefault="00656EF0" w:rsidP="009A5820">
      <w:pPr>
        <w:pStyle w:val="affff3"/>
      </w:pPr>
      <w:r w:rsidRPr="00656EF0">
        <w:t>ПОЗИЦИЯ ИСПОЛНИТЕЛЯ</w:t>
      </w:r>
    </w:p>
    <w:p w14:paraId="17D1D6AE" w14:textId="77777777" w:rsidR="00656EF0" w:rsidRPr="00656EF0" w:rsidRDefault="00656EF0" w:rsidP="009A5820">
      <w:pPr>
        <w:pStyle w:val="2f4"/>
      </w:pPr>
      <w:r w:rsidRPr="00656EF0">
        <w:t xml:space="preserve">Исполнитель проанализировал материалы, представленные со стороны филиала </w:t>
      </w:r>
      <w:r w:rsidR="003026D7">
        <w:t>ОАО </w:t>
      </w:r>
      <w:r w:rsidRPr="00656EF0">
        <w:t xml:space="preserve">«МРСК Северо-Запада» «Архэнерго» в обоснование величины </w:t>
      </w:r>
      <w:r w:rsidRPr="00656EF0">
        <w:lastRenderedPageBreak/>
        <w:t>подконтрольных расходов, заявленных для включения в необходимую валовую выручку на 2018 год, а также расчеты по величине плановых на 2018 год подконтрольных расходов, выполненные Агентством по тарифам и ценам Архангельской области. По результатам анализа Исполнитель считает необходимым отметить следующее.</w:t>
      </w:r>
    </w:p>
    <w:p w14:paraId="68259DC9" w14:textId="77777777" w:rsidR="00656EF0" w:rsidRPr="00656EF0" w:rsidRDefault="00656EF0" w:rsidP="009A5820">
      <w:pPr>
        <w:pStyle w:val="2f4"/>
      </w:pPr>
      <w:r w:rsidRPr="00656EF0">
        <w:t xml:space="preserve">Величина подконтрольных расходов на i-й год долгосрочного периода регулирования в соответствии с пунктом 11 Методических указаний </w:t>
      </w:r>
      <w:r w:rsidR="003026D7">
        <w:t>№ </w:t>
      </w:r>
      <w:r w:rsidRPr="00656EF0">
        <w:t>98-э определяется с использованием:</w:t>
      </w:r>
    </w:p>
    <w:p w14:paraId="06231A4A" w14:textId="77777777" w:rsidR="00656EF0" w:rsidRPr="00656EF0" w:rsidRDefault="00656EF0" w:rsidP="009A5820">
      <w:pPr>
        <w:pStyle w:val="3"/>
      </w:pPr>
      <w:r w:rsidRPr="00656EF0">
        <w:t>величины подконтрольных расходов, учтенных в i-1 году долгосрочного периода регулирования;</w:t>
      </w:r>
    </w:p>
    <w:p w14:paraId="0BB43C70" w14:textId="77777777" w:rsidR="00656EF0" w:rsidRPr="00656EF0" w:rsidRDefault="00656EF0" w:rsidP="009A5820">
      <w:pPr>
        <w:pStyle w:val="3"/>
      </w:pPr>
      <w:r w:rsidRPr="00656EF0">
        <w:t xml:space="preserve">индекса потребительских цен, определенный на i-й год долгосрочного периода регулирования, </w:t>
      </w:r>
    </w:p>
    <w:p w14:paraId="1C7F46F8" w14:textId="77777777" w:rsidR="00656EF0" w:rsidRPr="00656EF0" w:rsidRDefault="00656EF0" w:rsidP="009A5820">
      <w:pPr>
        <w:pStyle w:val="3"/>
      </w:pPr>
      <w:r w:rsidRPr="00656EF0">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(0,75);</w:t>
      </w:r>
    </w:p>
    <w:p w14:paraId="59D246FF" w14:textId="77777777" w:rsidR="00656EF0" w:rsidRPr="00656EF0" w:rsidRDefault="00656EF0" w:rsidP="009A5820">
      <w:pPr>
        <w:pStyle w:val="3"/>
      </w:pPr>
      <w:r w:rsidRPr="00656EF0">
        <w:t>индекса изменения количества активов в i-м году долгосрочного периода регулирования по отношению к i-1 году долгосрочного периода регулирования;</w:t>
      </w:r>
    </w:p>
    <w:p w14:paraId="72FA9999" w14:textId="77777777" w:rsidR="00656EF0" w:rsidRPr="00656EF0" w:rsidRDefault="00656EF0" w:rsidP="009A5820">
      <w:pPr>
        <w:pStyle w:val="3"/>
      </w:pPr>
      <w:r w:rsidRPr="00656EF0">
        <w:t>индекса эффективности подконтрольных расходов.</w:t>
      </w:r>
    </w:p>
    <w:p w14:paraId="12E3712E" w14:textId="77777777" w:rsidR="00656EF0" w:rsidRPr="00656EF0" w:rsidRDefault="00656EF0" w:rsidP="00656EF0">
      <w:pPr>
        <w:pStyle w:val="ConsPlusTitle"/>
        <w:spacing w:line="360" w:lineRule="auto"/>
        <w:ind w:firstLine="567"/>
        <w:jc w:val="both"/>
        <w:rPr>
          <w:rFonts w:ascii="Myriad Pro" w:eastAsia="Calibri" w:hAnsi="Myriad Pro"/>
          <w:b w:val="0"/>
          <w:bCs/>
          <w:color w:val="000000"/>
          <w:sz w:val="26"/>
          <w:szCs w:val="26"/>
          <w:lang w:eastAsia="en-US"/>
        </w:rPr>
      </w:pPr>
      <w:r w:rsidRPr="00656EF0">
        <w:rPr>
          <w:rFonts w:ascii="Myriad Pro" w:eastAsia="Calibri" w:hAnsi="Myriad Pro"/>
          <w:b w:val="0"/>
          <w:bCs/>
          <w:color w:val="000000"/>
          <w:sz w:val="26"/>
          <w:szCs w:val="26"/>
          <w:lang w:eastAsia="en-US"/>
        </w:rPr>
        <w:t>Как следует из Экспертного заключения Агентства по тарифам и ценам Архангельской области на 2017 год величина подконтрольных расходов, определенная регулирующим органом для включения в состав необходимой валовой выручки филиала на 2017 год, составила 1 945 268,4 тыс. руб.</w:t>
      </w:r>
    </w:p>
    <w:p w14:paraId="3A79A915" w14:textId="77777777" w:rsidR="00656EF0" w:rsidRPr="00656EF0" w:rsidRDefault="00656EF0" w:rsidP="00656EF0">
      <w:pPr>
        <w:pStyle w:val="ConsPlusTitle"/>
        <w:spacing w:line="360" w:lineRule="auto"/>
        <w:ind w:firstLine="567"/>
        <w:jc w:val="both"/>
        <w:rPr>
          <w:rFonts w:ascii="Myriad Pro" w:eastAsia="Calibri" w:hAnsi="Myriad Pro"/>
          <w:b w:val="0"/>
          <w:bCs/>
          <w:color w:val="000000"/>
          <w:sz w:val="26"/>
          <w:szCs w:val="26"/>
          <w:lang w:eastAsia="en-US"/>
        </w:rPr>
      </w:pPr>
      <w:r w:rsidRPr="00656EF0">
        <w:rPr>
          <w:rFonts w:ascii="Myriad Pro" w:eastAsia="Calibri" w:hAnsi="Myriad Pro"/>
          <w:b w:val="0"/>
          <w:bCs/>
          <w:color w:val="000000"/>
          <w:sz w:val="26"/>
          <w:szCs w:val="26"/>
          <w:lang w:eastAsia="en-US"/>
        </w:rPr>
        <w:t xml:space="preserve">Индекс эффективности подконтрольных расходов и коэффициент эластичности по количеству активов являются долгосрочными параметрами регулирования, величина которых в размере 1% и 0,75 соответственно утверждены Постановлением Агентства по тарифам и ценам Архангельской области от 13 декабря 2013 года </w:t>
      </w:r>
      <w:r w:rsidR="003026D7">
        <w:rPr>
          <w:rFonts w:ascii="Myriad Pro" w:eastAsia="Calibri" w:hAnsi="Myriad Pro"/>
          <w:b w:val="0"/>
          <w:bCs/>
          <w:color w:val="000000"/>
          <w:sz w:val="26"/>
          <w:szCs w:val="26"/>
          <w:lang w:eastAsia="en-US"/>
        </w:rPr>
        <w:t>№ </w:t>
      </w:r>
      <w:r w:rsidRPr="00656EF0">
        <w:rPr>
          <w:rFonts w:ascii="Myriad Pro" w:eastAsia="Calibri" w:hAnsi="Myriad Pro"/>
          <w:b w:val="0"/>
          <w:bCs/>
          <w:color w:val="000000"/>
          <w:sz w:val="26"/>
          <w:szCs w:val="26"/>
          <w:lang w:eastAsia="en-US"/>
        </w:rPr>
        <w:t>79-э/1.</w:t>
      </w:r>
    </w:p>
    <w:p w14:paraId="68586D62" w14:textId="77777777" w:rsidR="00656EF0" w:rsidRPr="00656EF0" w:rsidRDefault="00656EF0" w:rsidP="00656EF0">
      <w:pPr>
        <w:pStyle w:val="ConsPlusTitle"/>
        <w:spacing w:line="360" w:lineRule="auto"/>
        <w:ind w:firstLine="567"/>
        <w:jc w:val="both"/>
        <w:rPr>
          <w:rFonts w:ascii="Myriad Pro" w:eastAsia="Calibri" w:hAnsi="Myriad Pro"/>
          <w:b w:val="0"/>
          <w:bCs/>
          <w:color w:val="000000"/>
          <w:sz w:val="26"/>
          <w:szCs w:val="26"/>
          <w:lang w:eastAsia="en-US"/>
        </w:rPr>
      </w:pPr>
      <w:r w:rsidRPr="00656EF0">
        <w:rPr>
          <w:rFonts w:ascii="Myriad Pro" w:eastAsia="Calibri" w:hAnsi="Myriad Pro"/>
          <w:b w:val="0"/>
          <w:bCs/>
          <w:color w:val="000000"/>
          <w:sz w:val="26"/>
          <w:szCs w:val="26"/>
          <w:lang w:eastAsia="en-US"/>
        </w:rPr>
        <w:t xml:space="preserve">Индекс потребительских цен, в соответствии с Прогнозом социально-экономического развития Российской Федерации на 2018 год и на плановый </w:t>
      </w:r>
      <w:r w:rsidRPr="00656EF0">
        <w:rPr>
          <w:rFonts w:ascii="Myriad Pro" w:eastAsia="Calibri" w:hAnsi="Myriad Pro"/>
          <w:b w:val="0"/>
          <w:bCs/>
          <w:color w:val="000000"/>
          <w:sz w:val="26"/>
          <w:szCs w:val="26"/>
          <w:lang w:eastAsia="en-US"/>
        </w:rPr>
        <w:lastRenderedPageBreak/>
        <w:t>период 2019 и 2020 годов, опубликованным на сайте Министерства экономического развития РФ от 27 октября 2017 г., для базового варианта развития на 2018 год составил 103,7 %.</w:t>
      </w:r>
    </w:p>
    <w:p w14:paraId="236931E1" w14:textId="77777777" w:rsidR="00656EF0" w:rsidRPr="00656EF0" w:rsidRDefault="00656EF0" w:rsidP="009A5820">
      <w:pPr>
        <w:pStyle w:val="2f4"/>
      </w:pPr>
      <w:r w:rsidRPr="00656EF0">
        <w:t xml:space="preserve">В Экспертном заключении не обосновывается позиция по непринятию к учету со стороны Агентства по тарифам и ценам Архангельской области информации о фактически сложившемся количестве активов с учетом ввода и выбытия основных средств по состоянию на 01.01.2018. Как уже отмечалось при описании позиций: филиал </w:t>
      </w:r>
      <w:r w:rsidR="003026D7">
        <w:t>ПАО </w:t>
      </w:r>
      <w:r w:rsidRPr="00656EF0">
        <w:t>«МРСК Северо-Запада» «Архэнерго» заявляет увеличение активов на 523 у.е. при фактических условных единицах на 01.01.2017 года – 104 846 у.е., а Агентство по тарифам и ценам Архангельской области определило снижение условных един</w:t>
      </w:r>
      <w:r w:rsidR="009A5820">
        <w:t xml:space="preserve">иц </w:t>
      </w:r>
      <w:r w:rsidRPr="00656EF0">
        <w:t xml:space="preserve">на 31,4 у.е. от принятого в расчетах на 2017 год в размере 104 205,1 у.е. Таким образом, размер активов принятый Агентством по тарифам и ценам Архангельской области меньше на 1 195,3 у.е. заявленного филиалом </w:t>
      </w:r>
      <w:r w:rsidR="003026D7">
        <w:t>ПАО </w:t>
      </w:r>
      <w:r w:rsidRPr="00656EF0">
        <w:t>«МРСК Северо-Запада» «Архэнерго» (104 173,7 у.е. - 105 368,6 у.е.).</w:t>
      </w:r>
    </w:p>
    <w:p w14:paraId="15AB4016" w14:textId="77777777" w:rsidR="00656EF0" w:rsidRPr="00656EF0" w:rsidRDefault="00656EF0" w:rsidP="009A5820">
      <w:pPr>
        <w:pStyle w:val="2f4"/>
      </w:pPr>
      <w:r w:rsidRPr="00656EF0">
        <w:t>По мнению Исполнителя, позиция органа регулирования в части уменьшения объема активов не обоснована, в связи с отсутствием в Экспертном заключении позиции по непринятию к учету конкретных объектов электросетевого имущественного комплекса.</w:t>
      </w:r>
    </w:p>
    <w:p w14:paraId="65C63A12" w14:textId="77777777" w:rsidR="00656EF0" w:rsidRPr="00656EF0" w:rsidRDefault="00656EF0" w:rsidP="009A5820">
      <w:pPr>
        <w:pStyle w:val="2f4"/>
      </w:pPr>
      <w:r w:rsidRPr="00656EF0">
        <w:t xml:space="preserve">По мнению Исполнителя, позиция филиала </w:t>
      </w:r>
      <w:r w:rsidR="003026D7">
        <w:t>ОАО </w:t>
      </w:r>
      <w:r w:rsidRPr="00656EF0">
        <w:t>«МРСК Северо-Запада» «Архэнерго» подтверждена отчетом об исполнении Инвестиционной программы, приложенного в материалах тарифного дела.</w:t>
      </w:r>
    </w:p>
    <w:p w14:paraId="00AEB995" w14:textId="77777777" w:rsidR="00656EF0" w:rsidRPr="00656EF0" w:rsidRDefault="00656EF0" w:rsidP="009A5820">
      <w:pPr>
        <w:pStyle w:val="2f4"/>
      </w:pPr>
      <w:r w:rsidRPr="00656EF0">
        <w:t xml:space="preserve">На основании изложенного выше, обоснованным, по мнению Исполнителя, уровнем подконтрольных расходов на 2018 год является уровень расходов в размере 2 013 711 тыс. руб., что на 17 091 тыс. руб. больше величине определенной Агентством по тарифам и ценам Архангельской области в необходимой валовой выручке филиала </w:t>
      </w:r>
      <w:r w:rsidR="003026D7">
        <w:t>ПАО </w:t>
      </w:r>
      <w:r w:rsidRPr="00656EF0">
        <w:t>«МРСК Северо-Запада» «Архэнерго»  на 2018 год.</w:t>
      </w:r>
    </w:p>
    <w:tbl>
      <w:tblPr>
        <w:tblW w:w="5211" w:type="pct"/>
        <w:jc w:val="center"/>
        <w:tblLayout w:type="fixed"/>
        <w:tblLook w:val="04A0" w:firstRow="1" w:lastRow="0" w:firstColumn="1" w:lastColumn="0" w:noHBand="0" w:noVBand="1"/>
      </w:tblPr>
      <w:tblGrid>
        <w:gridCol w:w="2027"/>
        <w:gridCol w:w="1121"/>
        <w:gridCol w:w="1700"/>
        <w:gridCol w:w="1967"/>
        <w:gridCol w:w="1640"/>
        <w:gridCol w:w="1520"/>
      </w:tblGrid>
      <w:tr w:rsidR="00656EF0" w:rsidRPr="009A5820" w14:paraId="6A03C4A5" w14:textId="77777777" w:rsidTr="00656EF0">
        <w:trPr>
          <w:trHeight w:val="883"/>
          <w:tblHeader/>
          <w:jc w:val="center"/>
        </w:trPr>
        <w:tc>
          <w:tcPr>
            <w:tcW w:w="10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1231F7" w14:textId="77777777" w:rsidR="00656EF0" w:rsidRPr="009A5820" w:rsidRDefault="00656EF0" w:rsidP="009A5820">
            <w:pPr>
              <w:spacing w:after="0" w:line="240" w:lineRule="auto"/>
              <w:ind w:left="-57" w:right="-57"/>
              <w:jc w:val="center"/>
              <w:rPr>
                <w:rFonts w:ascii="Myriad Pro" w:hAnsi="Myriad Pro"/>
                <w:b/>
                <w:color w:val="FFFFFF"/>
                <w:sz w:val="20"/>
                <w:szCs w:val="20"/>
              </w:rPr>
            </w:pPr>
            <w:r w:rsidRPr="009A5820">
              <w:rPr>
                <w:rFonts w:ascii="Myriad Pro" w:hAnsi="Myriad Pro"/>
                <w:b/>
                <w:color w:val="FFFFFF"/>
                <w:sz w:val="20"/>
                <w:szCs w:val="20"/>
              </w:rPr>
              <w:lastRenderedPageBreak/>
              <w:t>Наименование статьи</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13AA59" w14:textId="77777777" w:rsidR="00656EF0" w:rsidRPr="009A5820" w:rsidRDefault="00656EF0" w:rsidP="009A5820">
            <w:pPr>
              <w:spacing w:after="0" w:line="240" w:lineRule="auto"/>
              <w:ind w:left="-57" w:right="-57"/>
              <w:jc w:val="center"/>
              <w:rPr>
                <w:rFonts w:ascii="Myriad Pro" w:hAnsi="Myriad Pro"/>
                <w:b/>
                <w:color w:val="FFFFFF"/>
                <w:sz w:val="20"/>
                <w:szCs w:val="20"/>
              </w:rPr>
            </w:pPr>
            <w:r w:rsidRPr="009A5820">
              <w:rPr>
                <w:rFonts w:ascii="Myriad Pro" w:hAnsi="Myriad Pro"/>
                <w:b/>
                <w:color w:val="FFFFFF"/>
                <w:sz w:val="20"/>
                <w:szCs w:val="20"/>
              </w:rPr>
              <w:t>Ед. изм.</w:t>
            </w:r>
          </w:p>
        </w:tc>
        <w:tc>
          <w:tcPr>
            <w:tcW w:w="8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7AE091" w14:textId="77777777" w:rsidR="00656EF0" w:rsidRPr="009A5820" w:rsidRDefault="00656EF0" w:rsidP="009A5820">
            <w:pPr>
              <w:spacing w:after="0" w:line="240" w:lineRule="auto"/>
              <w:ind w:left="-57" w:right="-57"/>
              <w:jc w:val="center"/>
              <w:rPr>
                <w:rFonts w:ascii="Myriad Pro" w:hAnsi="Myriad Pro"/>
                <w:b/>
                <w:color w:val="FFFFFF"/>
                <w:sz w:val="20"/>
                <w:szCs w:val="20"/>
              </w:rPr>
            </w:pPr>
            <w:r w:rsidRPr="009A5820">
              <w:rPr>
                <w:rFonts w:ascii="Myriad Pro" w:hAnsi="Myriad Pro"/>
                <w:b/>
                <w:color w:val="FFFFFF"/>
                <w:sz w:val="20"/>
                <w:szCs w:val="20"/>
              </w:rPr>
              <w:t>Установлено при тарифном ре</w:t>
            </w:r>
            <w:r w:rsidR="00E14623">
              <w:rPr>
                <w:rFonts w:ascii="Myriad Pro" w:hAnsi="Myriad Pro"/>
                <w:b/>
                <w:color w:val="FFFFFF"/>
                <w:sz w:val="20"/>
                <w:szCs w:val="20"/>
              </w:rPr>
              <w:t>гулировании на 201</w:t>
            </w:r>
            <w:r w:rsidR="008F7AE1">
              <w:rPr>
                <w:rFonts w:ascii="Myriad Pro" w:hAnsi="Myriad Pro"/>
                <w:b/>
                <w:color w:val="FFFFFF"/>
                <w:sz w:val="20"/>
                <w:szCs w:val="20"/>
              </w:rPr>
              <w:t>7</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5D20C" w14:textId="77777777" w:rsidR="00656EF0" w:rsidRPr="009A5820" w:rsidRDefault="00656EF0" w:rsidP="009A5820">
            <w:pPr>
              <w:spacing w:after="0" w:line="240" w:lineRule="auto"/>
              <w:ind w:left="-57" w:right="-57"/>
              <w:jc w:val="center"/>
              <w:rPr>
                <w:rFonts w:ascii="Myriad Pro" w:hAnsi="Myriad Pro"/>
                <w:b/>
                <w:color w:val="FFFFFF"/>
                <w:sz w:val="20"/>
                <w:szCs w:val="20"/>
              </w:rPr>
            </w:pPr>
            <w:r w:rsidRPr="009A5820">
              <w:rPr>
                <w:rFonts w:ascii="Myriad Pro" w:hAnsi="Myriad Pro"/>
                <w:b/>
                <w:color w:val="FFFFFF"/>
                <w:sz w:val="20"/>
                <w:szCs w:val="20"/>
              </w:rPr>
              <w:t xml:space="preserve">филиал </w:t>
            </w:r>
            <w:r w:rsidR="003026D7">
              <w:rPr>
                <w:rFonts w:ascii="Myriad Pro" w:hAnsi="Myriad Pro"/>
                <w:b/>
                <w:color w:val="FFFFFF"/>
                <w:sz w:val="20"/>
                <w:szCs w:val="20"/>
              </w:rPr>
              <w:t>ПАО </w:t>
            </w:r>
            <w:r w:rsidRPr="009A5820">
              <w:rPr>
                <w:rFonts w:ascii="Myriad Pro" w:hAnsi="Myriad Pro"/>
                <w:b/>
                <w:color w:val="FFFFFF"/>
                <w:sz w:val="20"/>
                <w:szCs w:val="20"/>
              </w:rPr>
              <w:t xml:space="preserve">"МРСК Северо-Запада" - "Архэнерго" </w:t>
            </w:r>
            <w:r w:rsidR="003026D7">
              <w:rPr>
                <w:rFonts w:ascii="Myriad Pro" w:hAnsi="Myriad Pro"/>
                <w:b/>
                <w:color w:val="FFFFFF"/>
                <w:sz w:val="20"/>
                <w:szCs w:val="20"/>
              </w:rPr>
              <w:t>предложение</w:t>
            </w:r>
            <w:r w:rsidRPr="009A5820">
              <w:rPr>
                <w:rFonts w:ascii="Myriad Pro" w:hAnsi="Myriad Pro"/>
                <w:b/>
                <w:color w:val="FFFFFF"/>
                <w:sz w:val="20"/>
                <w:szCs w:val="20"/>
              </w:rPr>
              <w:t xml:space="preserve"> на 2018 год</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57F91E" w14:textId="77777777" w:rsidR="00656EF0" w:rsidRPr="009A5820" w:rsidRDefault="00656EF0" w:rsidP="009A5820">
            <w:pPr>
              <w:spacing w:after="0" w:line="240" w:lineRule="auto"/>
              <w:ind w:left="-57" w:right="-57"/>
              <w:jc w:val="center"/>
              <w:rPr>
                <w:rFonts w:ascii="Myriad Pro" w:hAnsi="Myriad Pro"/>
                <w:b/>
                <w:color w:val="FFFFFF"/>
                <w:sz w:val="20"/>
                <w:szCs w:val="20"/>
              </w:rPr>
            </w:pPr>
            <w:r w:rsidRPr="009A5820">
              <w:rPr>
                <w:rFonts w:ascii="Myriad Pro" w:hAnsi="Myriad Pro"/>
                <w:b/>
                <w:color w:val="FFFFFF"/>
                <w:sz w:val="20"/>
                <w:szCs w:val="20"/>
              </w:rPr>
              <w:t>Агентство по тарифам и ценам Архангельской области 2018 год</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CB6F6" w14:textId="77777777" w:rsidR="00656EF0" w:rsidRPr="009A5820" w:rsidRDefault="00656EF0" w:rsidP="009A5820">
            <w:pPr>
              <w:spacing w:after="0" w:line="240" w:lineRule="auto"/>
              <w:ind w:left="-57" w:right="-57"/>
              <w:jc w:val="center"/>
              <w:rPr>
                <w:rFonts w:ascii="Myriad Pro" w:hAnsi="Myriad Pro"/>
                <w:b/>
                <w:color w:val="FFFFFF"/>
                <w:sz w:val="20"/>
                <w:szCs w:val="20"/>
              </w:rPr>
            </w:pPr>
            <w:r w:rsidRPr="009A5820">
              <w:rPr>
                <w:rFonts w:ascii="Myriad Pro" w:hAnsi="Myriad Pro"/>
                <w:b/>
                <w:color w:val="FFFFFF"/>
                <w:sz w:val="20"/>
                <w:szCs w:val="20"/>
              </w:rPr>
              <w:t>Исполнитель на 2018 год</w:t>
            </w:r>
          </w:p>
        </w:tc>
      </w:tr>
      <w:tr w:rsidR="00656EF0" w:rsidRPr="009A5820" w14:paraId="0603BDC0" w14:textId="77777777" w:rsidTr="009A5820">
        <w:trPr>
          <w:trHeight w:val="300"/>
          <w:jc w:val="center"/>
        </w:trPr>
        <w:tc>
          <w:tcPr>
            <w:tcW w:w="10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9BE082" w14:textId="77777777" w:rsidR="00656EF0" w:rsidRPr="009A5820" w:rsidRDefault="00656EF0" w:rsidP="009A5820">
            <w:pPr>
              <w:spacing w:after="0" w:line="240" w:lineRule="auto"/>
              <w:ind w:left="-57" w:right="-57"/>
              <w:rPr>
                <w:rFonts w:ascii="Myriad Pro" w:hAnsi="Myriad Pro"/>
                <w:color w:val="000000"/>
                <w:sz w:val="20"/>
                <w:szCs w:val="20"/>
              </w:rPr>
            </w:pPr>
            <w:r w:rsidRPr="009A5820">
              <w:rPr>
                <w:rFonts w:ascii="Myriad Pro" w:hAnsi="Myriad Pro"/>
                <w:color w:val="000000"/>
                <w:sz w:val="20"/>
                <w:szCs w:val="20"/>
              </w:rPr>
              <w:t>Инфляция</w:t>
            </w:r>
          </w:p>
        </w:tc>
        <w:tc>
          <w:tcPr>
            <w:tcW w:w="5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00AAA6"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w:t>
            </w:r>
          </w:p>
        </w:tc>
        <w:tc>
          <w:tcPr>
            <w:tcW w:w="8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9F90D3"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4,7%</w:t>
            </w:r>
          </w:p>
        </w:tc>
        <w:tc>
          <w:tcPr>
            <w:tcW w:w="9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83C56C"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4%</w:t>
            </w:r>
          </w:p>
        </w:tc>
        <w:tc>
          <w:tcPr>
            <w:tcW w:w="8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3980C0"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3,7%</w:t>
            </w:r>
          </w:p>
        </w:tc>
        <w:tc>
          <w:tcPr>
            <w:tcW w:w="7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0D0849"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3,7%</w:t>
            </w:r>
          </w:p>
        </w:tc>
      </w:tr>
      <w:tr w:rsidR="00656EF0" w:rsidRPr="009A5820" w14:paraId="7796DF43" w14:textId="77777777" w:rsidTr="009A5820">
        <w:trPr>
          <w:trHeight w:val="300"/>
          <w:jc w:val="center"/>
        </w:trPr>
        <w:tc>
          <w:tcPr>
            <w:tcW w:w="1016" w:type="pct"/>
            <w:tcBorders>
              <w:top w:val="nil"/>
              <w:left w:val="single" w:sz="4" w:space="0" w:color="auto"/>
              <w:bottom w:val="single" w:sz="4" w:space="0" w:color="auto"/>
              <w:right w:val="single" w:sz="4" w:space="0" w:color="auto"/>
            </w:tcBorders>
            <w:shd w:val="clear" w:color="auto" w:fill="auto"/>
            <w:vAlign w:val="center"/>
            <w:hideMark/>
          </w:tcPr>
          <w:p w14:paraId="5893316F" w14:textId="77777777" w:rsidR="00656EF0" w:rsidRPr="009A5820" w:rsidRDefault="00656EF0" w:rsidP="009A5820">
            <w:pPr>
              <w:spacing w:after="0" w:line="240" w:lineRule="auto"/>
              <w:ind w:left="-57" w:right="-57"/>
              <w:rPr>
                <w:rFonts w:ascii="Myriad Pro" w:hAnsi="Myriad Pro"/>
                <w:color w:val="000000"/>
                <w:sz w:val="20"/>
                <w:szCs w:val="20"/>
              </w:rPr>
            </w:pPr>
            <w:r w:rsidRPr="009A5820">
              <w:rPr>
                <w:rFonts w:ascii="Myriad Pro" w:hAnsi="Myriad Pro"/>
                <w:color w:val="000000"/>
                <w:sz w:val="20"/>
                <w:szCs w:val="20"/>
              </w:rPr>
              <w:t>Индекс эффективности операционных расходов</w:t>
            </w:r>
          </w:p>
        </w:tc>
        <w:tc>
          <w:tcPr>
            <w:tcW w:w="562" w:type="pct"/>
            <w:tcBorders>
              <w:top w:val="nil"/>
              <w:left w:val="nil"/>
              <w:bottom w:val="single" w:sz="4" w:space="0" w:color="auto"/>
              <w:right w:val="single" w:sz="4" w:space="0" w:color="auto"/>
            </w:tcBorders>
            <w:shd w:val="clear" w:color="auto" w:fill="auto"/>
            <w:noWrap/>
            <w:vAlign w:val="center"/>
            <w:hideMark/>
          </w:tcPr>
          <w:p w14:paraId="21DC627E"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w:t>
            </w:r>
          </w:p>
        </w:tc>
        <w:tc>
          <w:tcPr>
            <w:tcW w:w="852" w:type="pct"/>
            <w:tcBorders>
              <w:top w:val="nil"/>
              <w:left w:val="nil"/>
              <w:bottom w:val="single" w:sz="4" w:space="0" w:color="auto"/>
              <w:right w:val="single" w:sz="4" w:space="0" w:color="auto"/>
            </w:tcBorders>
            <w:shd w:val="clear" w:color="auto" w:fill="auto"/>
            <w:noWrap/>
            <w:vAlign w:val="center"/>
            <w:hideMark/>
          </w:tcPr>
          <w:p w14:paraId="1EBB3638"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w:t>
            </w:r>
          </w:p>
        </w:tc>
        <w:tc>
          <w:tcPr>
            <w:tcW w:w="986" w:type="pct"/>
            <w:tcBorders>
              <w:top w:val="nil"/>
              <w:left w:val="nil"/>
              <w:bottom w:val="single" w:sz="4" w:space="0" w:color="auto"/>
              <w:right w:val="single" w:sz="4" w:space="0" w:color="auto"/>
            </w:tcBorders>
            <w:shd w:val="clear" w:color="auto" w:fill="auto"/>
            <w:noWrap/>
            <w:vAlign w:val="center"/>
            <w:hideMark/>
          </w:tcPr>
          <w:p w14:paraId="0F1BCFE6"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w:t>
            </w:r>
          </w:p>
        </w:tc>
        <w:tc>
          <w:tcPr>
            <w:tcW w:w="822" w:type="pct"/>
            <w:tcBorders>
              <w:top w:val="nil"/>
              <w:left w:val="nil"/>
              <w:bottom w:val="single" w:sz="4" w:space="0" w:color="auto"/>
              <w:right w:val="single" w:sz="4" w:space="0" w:color="auto"/>
            </w:tcBorders>
            <w:shd w:val="clear" w:color="auto" w:fill="auto"/>
            <w:noWrap/>
            <w:vAlign w:val="center"/>
            <w:hideMark/>
          </w:tcPr>
          <w:p w14:paraId="39035DF5"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w:t>
            </w:r>
          </w:p>
        </w:tc>
        <w:tc>
          <w:tcPr>
            <w:tcW w:w="762" w:type="pct"/>
            <w:tcBorders>
              <w:top w:val="nil"/>
              <w:left w:val="nil"/>
              <w:bottom w:val="single" w:sz="4" w:space="0" w:color="auto"/>
              <w:right w:val="single" w:sz="4" w:space="0" w:color="auto"/>
            </w:tcBorders>
            <w:shd w:val="clear" w:color="auto" w:fill="auto"/>
            <w:noWrap/>
            <w:vAlign w:val="center"/>
            <w:hideMark/>
          </w:tcPr>
          <w:p w14:paraId="51384AB5"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w:t>
            </w:r>
          </w:p>
        </w:tc>
      </w:tr>
      <w:tr w:rsidR="00656EF0" w:rsidRPr="009A5820" w14:paraId="081B4C63" w14:textId="77777777" w:rsidTr="009A5820">
        <w:trPr>
          <w:trHeight w:val="315"/>
          <w:jc w:val="center"/>
        </w:trPr>
        <w:tc>
          <w:tcPr>
            <w:tcW w:w="1016" w:type="pct"/>
            <w:tcBorders>
              <w:top w:val="nil"/>
              <w:left w:val="single" w:sz="4" w:space="0" w:color="auto"/>
              <w:bottom w:val="single" w:sz="4" w:space="0" w:color="auto"/>
              <w:right w:val="single" w:sz="4" w:space="0" w:color="auto"/>
            </w:tcBorders>
            <w:shd w:val="clear" w:color="auto" w:fill="auto"/>
            <w:vAlign w:val="center"/>
            <w:hideMark/>
          </w:tcPr>
          <w:p w14:paraId="7200018D" w14:textId="77777777" w:rsidR="00656EF0" w:rsidRPr="009A5820" w:rsidRDefault="00656EF0" w:rsidP="009A5820">
            <w:pPr>
              <w:spacing w:after="0" w:line="240" w:lineRule="auto"/>
              <w:ind w:left="-57" w:right="-57"/>
              <w:rPr>
                <w:rFonts w:ascii="Myriad Pro" w:hAnsi="Myriad Pro"/>
                <w:color w:val="000000"/>
                <w:sz w:val="20"/>
                <w:szCs w:val="20"/>
              </w:rPr>
            </w:pPr>
            <w:r w:rsidRPr="009A5820">
              <w:rPr>
                <w:rFonts w:ascii="Myriad Pro" w:hAnsi="Myriad Pro"/>
                <w:color w:val="000000"/>
                <w:sz w:val="20"/>
                <w:szCs w:val="20"/>
              </w:rPr>
              <w:t>Количество активов, всего</w:t>
            </w:r>
          </w:p>
        </w:tc>
        <w:tc>
          <w:tcPr>
            <w:tcW w:w="562" w:type="pct"/>
            <w:tcBorders>
              <w:top w:val="nil"/>
              <w:left w:val="nil"/>
              <w:bottom w:val="single" w:sz="4" w:space="0" w:color="auto"/>
              <w:right w:val="single" w:sz="4" w:space="0" w:color="auto"/>
            </w:tcBorders>
            <w:shd w:val="clear" w:color="auto" w:fill="auto"/>
            <w:noWrap/>
            <w:vAlign w:val="center"/>
            <w:hideMark/>
          </w:tcPr>
          <w:p w14:paraId="054873F0"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у.е.</w:t>
            </w:r>
          </w:p>
        </w:tc>
        <w:tc>
          <w:tcPr>
            <w:tcW w:w="852" w:type="pct"/>
            <w:tcBorders>
              <w:top w:val="nil"/>
              <w:left w:val="nil"/>
              <w:bottom w:val="single" w:sz="4" w:space="0" w:color="auto"/>
              <w:right w:val="single" w:sz="4" w:space="0" w:color="auto"/>
            </w:tcBorders>
            <w:shd w:val="clear" w:color="auto" w:fill="auto"/>
            <w:noWrap/>
            <w:vAlign w:val="center"/>
            <w:hideMark/>
          </w:tcPr>
          <w:p w14:paraId="47947F73"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104 205,1</w:t>
            </w:r>
          </w:p>
        </w:tc>
        <w:tc>
          <w:tcPr>
            <w:tcW w:w="986" w:type="pct"/>
            <w:tcBorders>
              <w:top w:val="nil"/>
              <w:left w:val="nil"/>
              <w:bottom w:val="single" w:sz="4" w:space="0" w:color="auto"/>
              <w:right w:val="single" w:sz="4" w:space="0" w:color="auto"/>
            </w:tcBorders>
            <w:shd w:val="clear" w:color="auto" w:fill="auto"/>
            <w:noWrap/>
            <w:vAlign w:val="center"/>
            <w:hideMark/>
          </w:tcPr>
          <w:p w14:paraId="26EA40A3"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105 369</w:t>
            </w:r>
          </w:p>
        </w:tc>
        <w:tc>
          <w:tcPr>
            <w:tcW w:w="822" w:type="pct"/>
            <w:tcBorders>
              <w:top w:val="nil"/>
              <w:left w:val="nil"/>
              <w:bottom w:val="single" w:sz="4" w:space="0" w:color="auto"/>
              <w:right w:val="single" w:sz="4" w:space="0" w:color="auto"/>
            </w:tcBorders>
            <w:shd w:val="clear" w:color="auto" w:fill="auto"/>
            <w:noWrap/>
            <w:vAlign w:val="center"/>
            <w:hideMark/>
          </w:tcPr>
          <w:p w14:paraId="03BE693D"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104 173,7</w:t>
            </w:r>
          </w:p>
        </w:tc>
        <w:tc>
          <w:tcPr>
            <w:tcW w:w="762" w:type="pct"/>
            <w:tcBorders>
              <w:top w:val="nil"/>
              <w:left w:val="nil"/>
              <w:bottom w:val="single" w:sz="4" w:space="0" w:color="auto"/>
              <w:right w:val="single" w:sz="4" w:space="0" w:color="auto"/>
            </w:tcBorders>
            <w:shd w:val="clear" w:color="auto" w:fill="auto"/>
            <w:noWrap/>
            <w:vAlign w:val="center"/>
            <w:hideMark/>
          </w:tcPr>
          <w:p w14:paraId="3AD7E93B" w14:textId="77777777" w:rsidR="00656EF0" w:rsidRPr="009A5820" w:rsidRDefault="00656EF0" w:rsidP="009A5820">
            <w:pPr>
              <w:spacing w:after="0" w:line="240" w:lineRule="auto"/>
              <w:ind w:left="-57" w:right="-57"/>
              <w:jc w:val="center"/>
              <w:rPr>
                <w:rFonts w:ascii="Myriad Pro" w:hAnsi="Myriad Pro"/>
                <w:color w:val="000000"/>
                <w:sz w:val="20"/>
                <w:szCs w:val="20"/>
                <w:lang w:val="en-US"/>
              </w:rPr>
            </w:pPr>
            <w:r w:rsidRPr="009A5820">
              <w:rPr>
                <w:rFonts w:ascii="Myriad Pro" w:hAnsi="Myriad Pro"/>
                <w:color w:val="000000"/>
                <w:sz w:val="20"/>
                <w:szCs w:val="20"/>
              </w:rPr>
              <w:t>105 369</w:t>
            </w:r>
          </w:p>
        </w:tc>
      </w:tr>
      <w:tr w:rsidR="00656EF0" w:rsidRPr="009A5820" w14:paraId="18B8B14D" w14:textId="77777777" w:rsidTr="009A5820">
        <w:trPr>
          <w:trHeight w:val="300"/>
          <w:jc w:val="center"/>
        </w:trPr>
        <w:tc>
          <w:tcPr>
            <w:tcW w:w="1016" w:type="pct"/>
            <w:tcBorders>
              <w:top w:val="nil"/>
              <w:left w:val="single" w:sz="4" w:space="0" w:color="auto"/>
              <w:bottom w:val="single" w:sz="4" w:space="0" w:color="auto"/>
              <w:right w:val="single" w:sz="4" w:space="0" w:color="auto"/>
            </w:tcBorders>
            <w:shd w:val="clear" w:color="auto" w:fill="auto"/>
            <w:vAlign w:val="center"/>
            <w:hideMark/>
          </w:tcPr>
          <w:p w14:paraId="1A4E1E2D" w14:textId="77777777" w:rsidR="00656EF0" w:rsidRPr="009A5820" w:rsidRDefault="00656EF0" w:rsidP="009A5820">
            <w:pPr>
              <w:spacing w:after="0" w:line="240" w:lineRule="auto"/>
              <w:ind w:left="-57" w:right="-57"/>
              <w:rPr>
                <w:rFonts w:ascii="Myriad Pro" w:hAnsi="Myriad Pro"/>
                <w:color w:val="000000"/>
                <w:sz w:val="20"/>
                <w:szCs w:val="20"/>
              </w:rPr>
            </w:pPr>
            <w:r w:rsidRPr="009A5820">
              <w:rPr>
                <w:rFonts w:ascii="Myriad Pro" w:hAnsi="Myriad Pro"/>
                <w:color w:val="000000"/>
                <w:sz w:val="20"/>
                <w:szCs w:val="20"/>
              </w:rPr>
              <w:t>Индекс изменения количества активов</w:t>
            </w:r>
          </w:p>
        </w:tc>
        <w:tc>
          <w:tcPr>
            <w:tcW w:w="562" w:type="pct"/>
            <w:tcBorders>
              <w:top w:val="nil"/>
              <w:left w:val="nil"/>
              <w:bottom w:val="single" w:sz="4" w:space="0" w:color="auto"/>
              <w:right w:val="single" w:sz="4" w:space="0" w:color="auto"/>
            </w:tcBorders>
            <w:shd w:val="clear" w:color="auto" w:fill="auto"/>
            <w:noWrap/>
            <w:vAlign w:val="center"/>
            <w:hideMark/>
          </w:tcPr>
          <w:p w14:paraId="41E85E44"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w:t>
            </w:r>
          </w:p>
        </w:tc>
        <w:tc>
          <w:tcPr>
            <w:tcW w:w="852" w:type="pct"/>
            <w:tcBorders>
              <w:top w:val="nil"/>
              <w:left w:val="nil"/>
              <w:bottom w:val="single" w:sz="4" w:space="0" w:color="auto"/>
              <w:right w:val="single" w:sz="4" w:space="0" w:color="auto"/>
            </w:tcBorders>
            <w:shd w:val="clear" w:color="auto" w:fill="auto"/>
            <w:noWrap/>
            <w:vAlign w:val="center"/>
            <w:hideMark/>
          </w:tcPr>
          <w:p w14:paraId="0A754035"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0,37%</w:t>
            </w:r>
          </w:p>
        </w:tc>
        <w:tc>
          <w:tcPr>
            <w:tcW w:w="986" w:type="pct"/>
            <w:tcBorders>
              <w:top w:val="nil"/>
              <w:left w:val="nil"/>
              <w:bottom w:val="single" w:sz="4" w:space="0" w:color="auto"/>
              <w:right w:val="single" w:sz="4" w:space="0" w:color="auto"/>
            </w:tcBorders>
            <w:shd w:val="clear" w:color="auto" w:fill="auto"/>
            <w:noWrap/>
            <w:vAlign w:val="center"/>
            <w:hideMark/>
          </w:tcPr>
          <w:p w14:paraId="4F2CDB23"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0,11%</w:t>
            </w:r>
          </w:p>
        </w:tc>
        <w:tc>
          <w:tcPr>
            <w:tcW w:w="822" w:type="pct"/>
            <w:tcBorders>
              <w:top w:val="nil"/>
              <w:left w:val="nil"/>
              <w:bottom w:val="single" w:sz="4" w:space="0" w:color="auto"/>
              <w:right w:val="single" w:sz="4" w:space="0" w:color="auto"/>
            </w:tcBorders>
            <w:shd w:val="clear" w:color="auto" w:fill="auto"/>
            <w:noWrap/>
            <w:vAlign w:val="center"/>
            <w:hideMark/>
          </w:tcPr>
          <w:p w14:paraId="06DFBC2A"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-0,03%</w:t>
            </w:r>
          </w:p>
        </w:tc>
        <w:tc>
          <w:tcPr>
            <w:tcW w:w="762" w:type="pct"/>
            <w:tcBorders>
              <w:top w:val="nil"/>
              <w:left w:val="nil"/>
              <w:bottom w:val="single" w:sz="4" w:space="0" w:color="auto"/>
              <w:right w:val="single" w:sz="4" w:space="0" w:color="auto"/>
            </w:tcBorders>
            <w:shd w:val="clear" w:color="auto" w:fill="auto"/>
            <w:noWrap/>
            <w:vAlign w:val="center"/>
            <w:hideMark/>
          </w:tcPr>
          <w:p w14:paraId="504240B1"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0,11%</w:t>
            </w:r>
          </w:p>
        </w:tc>
      </w:tr>
      <w:tr w:rsidR="00656EF0" w:rsidRPr="009A5820" w14:paraId="4E220AC6" w14:textId="77777777" w:rsidTr="009A5820">
        <w:trPr>
          <w:trHeight w:val="600"/>
          <w:jc w:val="center"/>
        </w:trPr>
        <w:tc>
          <w:tcPr>
            <w:tcW w:w="1016" w:type="pct"/>
            <w:tcBorders>
              <w:top w:val="nil"/>
              <w:left w:val="single" w:sz="4" w:space="0" w:color="auto"/>
              <w:bottom w:val="single" w:sz="4" w:space="0" w:color="auto"/>
              <w:right w:val="single" w:sz="4" w:space="0" w:color="auto"/>
            </w:tcBorders>
            <w:shd w:val="clear" w:color="auto" w:fill="auto"/>
            <w:vAlign w:val="center"/>
            <w:hideMark/>
          </w:tcPr>
          <w:p w14:paraId="00769923" w14:textId="77777777" w:rsidR="00656EF0" w:rsidRPr="009A5820" w:rsidRDefault="00656EF0" w:rsidP="009A5820">
            <w:pPr>
              <w:spacing w:after="0" w:line="240" w:lineRule="auto"/>
              <w:ind w:left="-57" w:right="-57"/>
              <w:rPr>
                <w:rFonts w:ascii="Myriad Pro" w:hAnsi="Myriad Pro"/>
                <w:color w:val="000000"/>
                <w:sz w:val="20"/>
                <w:szCs w:val="20"/>
              </w:rPr>
            </w:pPr>
            <w:r w:rsidRPr="009A5820">
              <w:rPr>
                <w:rFonts w:ascii="Myriad Pro" w:hAnsi="Myriad Pro"/>
                <w:color w:val="000000"/>
                <w:sz w:val="20"/>
                <w:szCs w:val="20"/>
              </w:rPr>
              <w:t>Коэффициент эластичности затрат по росту активов</w:t>
            </w:r>
          </w:p>
        </w:tc>
        <w:tc>
          <w:tcPr>
            <w:tcW w:w="562" w:type="pct"/>
            <w:tcBorders>
              <w:top w:val="nil"/>
              <w:left w:val="nil"/>
              <w:bottom w:val="single" w:sz="4" w:space="0" w:color="auto"/>
              <w:right w:val="single" w:sz="4" w:space="0" w:color="auto"/>
            </w:tcBorders>
            <w:shd w:val="clear" w:color="auto" w:fill="auto"/>
            <w:noWrap/>
            <w:vAlign w:val="center"/>
            <w:hideMark/>
          </w:tcPr>
          <w:p w14:paraId="60DD961A" w14:textId="77777777" w:rsidR="00656EF0" w:rsidRPr="009A5820" w:rsidRDefault="00656EF0" w:rsidP="009A5820">
            <w:pPr>
              <w:spacing w:after="0" w:line="240" w:lineRule="auto"/>
              <w:ind w:left="-57" w:right="-57"/>
              <w:jc w:val="center"/>
              <w:rPr>
                <w:rFonts w:ascii="Myriad Pro" w:hAnsi="Myriad Pro"/>
                <w:color w:val="000000"/>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14:paraId="2FD43ABD"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0,75</w:t>
            </w:r>
          </w:p>
        </w:tc>
        <w:tc>
          <w:tcPr>
            <w:tcW w:w="986" w:type="pct"/>
            <w:tcBorders>
              <w:top w:val="nil"/>
              <w:left w:val="nil"/>
              <w:bottom w:val="single" w:sz="4" w:space="0" w:color="auto"/>
              <w:right w:val="single" w:sz="4" w:space="0" w:color="auto"/>
            </w:tcBorders>
            <w:shd w:val="clear" w:color="auto" w:fill="auto"/>
            <w:noWrap/>
            <w:vAlign w:val="center"/>
            <w:hideMark/>
          </w:tcPr>
          <w:p w14:paraId="7BDE3B0D"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0,75</w:t>
            </w:r>
          </w:p>
        </w:tc>
        <w:tc>
          <w:tcPr>
            <w:tcW w:w="822" w:type="pct"/>
            <w:tcBorders>
              <w:top w:val="nil"/>
              <w:left w:val="nil"/>
              <w:bottom w:val="single" w:sz="4" w:space="0" w:color="auto"/>
              <w:right w:val="single" w:sz="4" w:space="0" w:color="auto"/>
            </w:tcBorders>
            <w:shd w:val="clear" w:color="auto" w:fill="auto"/>
            <w:noWrap/>
            <w:vAlign w:val="center"/>
            <w:hideMark/>
          </w:tcPr>
          <w:p w14:paraId="178C4C20"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0,75</w:t>
            </w:r>
          </w:p>
        </w:tc>
        <w:tc>
          <w:tcPr>
            <w:tcW w:w="762" w:type="pct"/>
            <w:tcBorders>
              <w:top w:val="nil"/>
              <w:left w:val="nil"/>
              <w:bottom w:val="single" w:sz="4" w:space="0" w:color="auto"/>
              <w:right w:val="single" w:sz="4" w:space="0" w:color="auto"/>
            </w:tcBorders>
            <w:shd w:val="clear" w:color="auto" w:fill="auto"/>
            <w:noWrap/>
            <w:vAlign w:val="center"/>
            <w:hideMark/>
          </w:tcPr>
          <w:p w14:paraId="7C511866"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0,75</w:t>
            </w:r>
          </w:p>
        </w:tc>
      </w:tr>
      <w:tr w:rsidR="00656EF0" w:rsidRPr="009A5820" w14:paraId="270DEF5D" w14:textId="77777777" w:rsidTr="009A5820">
        <w:trPr>
          <w:trHeight w:val="300"/>
          <w:jc w:val="center"/>
        </w:trPr>
        <w:tc>
          <w:tcPr>
            <w:tcW w:w="1016" w:type="pct"/>
            <w:tcBorders>
              <w:top w:val="nil"/>
              <w:left w:val="single" w:sz="4" w:space="0" w:color="auto"/>
              <w:bottom w:val="single" w:sz="4" w:space="0" w:color="auto"/>
              <w:right w:val="single" w:sz="4" w:space="0" w:color="auto"/>
            </w:tcBorders>
            <w:shd w:val="clear" w:color="auto" w:fill="auto"/>
            <w:vAlign w:val="center"/>
            <w:hideMark/>
          </w:tcPr>
          <w:p w14:paraId="0B042261" w14:textId="77777777" w:rsidR="00656EF0" w:rsidRPr="009A5820" w:rsidRDefault="00656EF0" w:rsidP="009A5820">
            <w:pPr>
              <w:spacing w:after="0" w:line="240" w:lineRule="auto"/>
              <w:ind w:left="-57" w:right="-57"/>
              <w:rPr>
                <w:rFonts w:ascii="Myriad Pro" w:hAnsi="Myriad Pro"/>
                <w:color w:val="000000"/>
                <w:sz w:val="20"/>
                <w:szCs w:val="20"/>
              </w:rPr>
            </w:pPr>
            <w:r w:rsidRPr="009A5820">
              <w:rPr>
                <w:rFonts w:ascii="Myriad Pro" w:hAnsi="Myriad Pro"/>
                <w:color w:val="000000"/>
                <w:sz w:val="20"/>
                <w:szCs w:val="20"/>
              </w:rPr>
              <w:t>Итого коэффициент индексации</w:t>
            </w:r>
          </w:p>
        </w:tc>
        <w:tc>
          <w:tcPr>
            <w:tcW w:w="562" w:type="pct"/>
            <w:tcBorders>
              <w:top w:val="nil"/>
              <w:left w:val="nil"/>
              <w:bottom w:val="single" w:sz="4" w:space="0" w:color="auto"/>
              <w:right w:val="single" w:sz="4" w:space="0" w:color="auto"/>
            </w:tcBorders>
            <w:shd w:val="clear" w:color="auto" w:fill="auto"/>
            <w:noWrap/>
            <w:vAlign w:val="center"/>
            <w:hideMark/>
          </w:tcPr>
          <w:p w14:paraId="38A78B8D" w14:textId="77777777" w:rsidR="00656EF0" w:rsidRPr="009A5820" w:rsidRDefault="00656EF0" w:rsidP="009A5820">
            <w:pPr>
              <w:spacing w:after="0" w:line="240" w:lineRule="auto"/>
              <w:ind w:left="-57" w:right="-57"/>
              <w:jc w:val="center"/>
              <w:rPr>
                <w:rFonts w:ascii="Myriad Pro" w:hAnsi="Myriad Pro"/>
                <w:color w:val="000000"/>
                <w:sz w:val="20"/>
                <w:szCs w:val="20"/>
              </w:rPr>
            </w:pPr>
          </w:p>
        </w:tc>
        <w:tc>
          <w:tcPr>
            <w:tcW w:w="852" w:type="pct"/>
            <w:tcBorders>
              <w:top w:val="nil"/>
              <w:left w:val="nil"/>
              <w:bottom w:val="single" w:sz="4" w:space="0" w:color="auto"/>
              <w:right w:val="single" w:sz="4" w:space="0" w:color="auto"/>
            </w:tcBorders>
            <w:shd w:val="clear" w:color="auto" w:fill="auto"/>
            <w:noWrap/>
            <w:vAlign w:val="center"/>
            <w:hideMark/>
          </w:tcPr>
          <w:p w14:paraId="0EA16F6D"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1,0394</w:t>
            </w:r>
          </w:p>
        </w:tc>
        <w:tc>
          <w:tcPr>
            <w:tcW w:w="986" w:type="pct"/>
            <w:tcBorders>
              <w:top w:val="nil"/>
              <w:left w:val="nil"/>
              <w:bottom w:val="single" w:sz="4" w:space="0" w:color="auto"/>
              <w:right w:val="single" w:sz="4" w:space="0" w:color="auto"/>
            </w:tcBorders>
            <w:shd w:val="clear" w:color="auto" w:fill="auto"/>
            <w:noWrap/>
            <w:vAlign w:val="center"/>
            <w:hideMark/>
          </w:tcPr>
          <w:p w14:paraId="623C5BD9"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1,038</w:t>
            </w:r>
          </w:p>
        </w:tc>
        <w:tc>
          <w:tcPr>
            <w:tcW w:w="822" w:type="pct"/>
            <w:tcBorders>
              <w:top w:val="nil"/>
              <w:left w:val="nil"/>
              <w:bottom w:val="single" w:sz="4" w:space="0" w:color="auto"/>
              <w:right w:val="single" w:sz="4" w:space="0" w:color="auto"/>
            </w:tcBorders>
            <w:shd w:val="clear" w:color="auto" w:fill="auto"/>
            <w:noWrap/>
            <w:vAlign w:val="center"/>
            <w:hideMark/>
          </w:tcPr>
          <w:p w14:paraId="409C76F6"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1,0264</w:t>
            </w:r>
          </w:p>
        </w:tc>
        <w:tc>
          <w:tcPr>
            <w:tcW w:w="762" w:type="pct"/>
            <w:tcBorders>
              <w:top w:val="nil"/>
              <w:left w:val="nil"/>
              <w:bottom w:val="single" w:sz="4" w:space="0" w:color="auto"/>
              <w:right w:val="single" w:sz="4" w:space="0" w:color="auto"/>
            </w:tcBorders>
            <w:shd w:val="clear" w:color="auto" w:fill="auto"/>
            <w:noWrap/>
            <w:vAlign w:val="center"/>
            <w:hideMark/>
          </w:tcPr>
          <w:p w14:paraId="4D8CA11F"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1,0352</w:t>
            </w:r>
          </w:p>
        </w:tc>
      </w:tr>
      <w:tr w:rsidR="00656EF0" w:rsidRPr="009A5820" w14:paraId="3D790C9D" w14:textId="77777777" w:rsidTr="009A5820">
        <w:trPr>
          <w:trHeight w:val="300"/>
          <w:jc w:val="center"/>
        </w:trPr>
        <w:tc>
          <w:tcPr>
            <w:tcW w:w="101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CA4991A" w14:textId="77777777" w:rsidR="00656EF0" w:rsidRPr="009A5820" w:rsidRDefault="00656EF0" w:rsidP="009A5820">
            <w:pPr>
              <w:spacing w:after="0" w:line="240" w:lineRule="auto"/>
              <w:ind w:left="-57" w:right="-57"/>
              <w:rPr>
                <w:rFonts w:ascii="Myriad Pro" w:hAnsi="Myriad Pro"/>
                <w:color w:val="000000"/>
                <w:sz w:val="20"/>
                <w:szCs w:val="20"/>
              </w:rPr>
            </w:pPr>
            <w:r w:rsidRPr="009A5820">
              <w:rPr>
                <w:rFonts w:ascii="Myriad Pro" w:hAnsi="Myriad Pro"/>
                <w:color w:val="000000"/>
                <w:sz w:val="20"/>
                <w:szCs w:val="20"/>
              </w:rPr>
              <w:t>ИТОГО подконтрольные расходы</w:t>
            </w:r>
          </w:p>
        </w:tc>
        <w:tc>
          <w:tcPr>
            <w:tcW w:w="562" w:type="pct"/>
            <w:tcBorders>
              <w:top w:val="nil"/>
              <w:left w:val="nil"/>
              <w:bottom w:val="single" w:sz="4" w:space="0" w:color="auto"/>
              <w:right w:val="single" w:sz="4" w:space="0" w:color="auto"/>
            </w:tcBorders>
            <w:shd w:val="clear" w:color="auto" w:fill="EAF1DD" w:themeFill="accent3" w:themeFillTint="33"/>
            <w:noWrap/>
            <w:vAlign w:val="center"/>
            <w:hideMark/>
          </w:tcPr>
          <w:p w14:paraId="31925DE0"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тыс. руб.</w:t>
            </w:r>
          </w:p>
        </w:tc>
        <w:tc>
          <w:tcPr>
            <w:tcW w:w="852" w:type="pct"/>
            <w:tcBorders>
              <w:top w:val="nil"/>
              <w:left w:val="nil"/>
              <w:bottom w:val="single" w:sz="4" w:space="0" w:color="auto"/>
              <w:right w:val="single" w:sz="4" w:space="0" w:color="auto"/>
            </w:tcBorders>
            <w:shd w:val="clear" w:color="auto" w:fill="EAF1DD" w:themeFill="accent3" w:themeFillTint="33"/>
            <w:noWrap/>
            <w:vAlign w:val="center"/>
            <w:hideMark/>
          </w:tcPr>
          <w:p w14:paraId="572835A3"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1 945 268,4</w:t>
            </w:r>
          </w:p>
        </w:tc>
        <w:tc>
          <w:tcPr>
            <w:tcW w:w="986" w:type="pct"/>
            <w:tcBorders>
              <w:top w:val="nil"/>
              <w:left w:val="nil"/>
              <w:bottom w:val="single" w:sz="4" w:space="0" w:color="auto"/>
              <w:right w:val="single" w:sz="4" w:space="0" w:color="auto"/>
            </w:tcBorders>
            <w:shd w:val="clear" w:color="auto" w:fill="EAF1DD" w:themeFill="accent3" w:themeFillTint="33"/>
            <w:noWrap/>
            <w:vAlign w:val="center"/>
            <w:hideMark/>
          </w:tcPr>
          <w:p w14:paraId="3C9E9132"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2 019 435,8</w:t>
            </w:r>
          </w:p>
        </w:tc>
        <w:tc>
          <w:tcPr>
            <w:tcW w:w="822" w:type="pct"/>
            <w:tcBorders>
              <w:top w:val="nil"/>
              <w:left w:val="nil"/>
              <w:bottom w:val="single" w:sz="4" w:space="0" w:color="auto"/>
              <w:right w:val="single" w:sz="4" w:space="0" w:color="auto"/>
            </w:tcBorders>
            <w:shd w:val="clear" w:color="auto" w:fill="EAF1DD" w:themeFill="accent3" w:themeFillTint="33"/>
            <w:noWrap/>
            <w:vAlign w:val="center"/>
            <w:hideMark/>
          </w:tcPr>
          <w:p w14:paraId="2A3502FB"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1 996 620</w:t>
            </w:r>
          </w:p>
        </w:tc>
        <w:tc>
          <w:tcPr>
            <w:tcW w:w="762" w:type="pct"/>
            <w:tcBorders>
              <w:top w:val="nil"/>
              <w:left w:val="nil"/>
              <w:bottom w:val="single" w:sz="4" w:space="0" w:color="auto"/>
              <w:right w:val="single" w:sz="4" w:space="0" w:color="auto"/>
            </w:tcBorders>
            <w:shd w:val="clear" w:color="auto" w:fill="EAF1DD" w:themeFill="accent3" w:themeFillTint="33"/>
            <w:noWrap/>
            <w:vAlign w:val="center"/>
            <w:hideMark/>
          </w:tcPr>
          <w:p w14:paraId="4EC02C87" w14:textId="77777777" w:rsidR="00656EF0" w:rsidRPr="009A5820" w:rsidRDefault="00656EF0" w:rsidP="009A5820">
            <w:pPr>
              <w:spacing w:after="0" w:line="240" w:lineRule="auto"/>
              <w:ind w:left="-57" w:right="-57"/>
              <w:jc w:val="center"/>
              <w:rPr>
                <w:rFonts w:ascii="Myriad Pro" w:hAnsi="Myriad Pro"/>
                <w:color w:val="000000"/>
                <w:sz w:val="20"/>
                <w:szCs w:val="20"/>
              </w:rPr>
            </w:pPr>
            <w:r w:rsidRPr="009A5820">
              <w:rPr>
                <w:rFonts w:ascii="Myriad Pro" w:hAnsi="Myriad Pro"/>
                <w:color w:val="000000"/>
                <w:sz w:val="20"/>
                <w:szCs w:val="20"/>
              </w:rPr>
              <w:t>2 013 711</w:t>
            </w:r>
          </w:p>
        </w:tc>
      </w:tr>
    </w:tbl>
    <w:p w14:paraId="67E5A725" w14:textId="77777777" w:rsidR="00656EF0" w:rsidRPr="00656EF0" w:rsidRDefault="00656EF0" w:rsidP="00656EF0">
      <w:pPr>
        <w:spacing w:after="0" w:line="360" w:lineRule="auto"/>
        <w:ind w:firstLine="567"/>
        <w:contextualSpacing/>
        <w:jc w:val="both"/>
        <w:rPr>
          <w:rFonts w:ascii="Myriad Pro" w:hAnsi="Myriad Pro"/>
          <w:b/>
          <w:color w:val="4F6228"/>
          <w:sz w:val="28"/>
          <w:szCs w:val="28"/>
          <w:highlight w:val="yellow"/>
        </w:rPr>
      </w:pPr>
    </w:p>
    <w:p w14:paraId="704A148C" w14:textId="77777777" w:rsidR="00656EF0" w:rsidRPr="009A5820" w:rsidRDefault="00656EF0" w:rsidP="004E20C8">
      <w:pPr>
        <w:pStyle w:val="1"/>
        <w:numPr>
          <w:ilvl w:val="0"/>
          <w:numId w:val="1"/>
        </w:numPr>
        <w:spacing w:before="120" w:line="360" w:lineRule="auto"/>
        <w:jc w:val="both"/>
        <w:rPr>
          <w:rFonts w:ascii="Myriad Pro" w:hAnsi="Myriad Pro"/>
          <w:bCs w:val="0"/>
          <w:color w:val="4F6228" w:themeColor="accent3" w:themeShade="80"/>
        </w:rPr>
      </w:pPr>
      <w:r w:rsidRPr="00656EF0">
        <w:rPr>
          <w:rFonts w:ascii="Myriad Pro" w:hAnsi="Myriad Pro"/>
          <w:color w:val="000000"/>
          <w:sz w:val="26"/>
          <w:szCs w:val="26"/>
        </w:rPr>
        <w:br w:type="page"/>
      </w:r>
      <w:bookmarkStart w:id="157" w:name="_Toc40297117"/>
      <w:bookmarkStart w:id="158" w:name="_Toc53168304"/>
      <w:bookmarkStart w:id="159" w:name="_Toc53343530"/>
      <w:r w:rsidRPr="009A5820">
        <w:rPr>
          <w:rFonts w:ascii="Myriad Pro" w:hAnsi="Myriad Pro"/>
          <w:bCs w:val="0"/>
          <w:color w:val="4F6228" w:themeColor="accent3" w:themeShade="80"/>
        </w:rPr>
        <w:lastRenderedPageBreak/>
        <w:t>Анализ обоснованности принятых Агентством по тарифам и ценам Архангельской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w:t>
      </w:r>
      <w:bookmarkEnd w:id="157"/>
      <w:r w:rsidRPr="009A5820">
        <w:rPr>
          <w:rFonts w:ascii="Myriad Pro" w:hAnsi="Myriad Pro"/>
          <w:bCs w:val="0"/>
          <w:color w:val="4F6228" w:themeColor="accent3" w:themeShade="80"/>
        </w:rPr>
        <w:t xml:space="preserve"> на 2017 и 2018 годы.</w:t>
      </w:r>
      <w:bookmarkEnd w:id="158"/>
      <w:bookmarkEnd w:id="159"/>
    </w:p>
    <w:p w14:paraId="65034474" w14:textId="77777777" w:rsidR="00656EF0" w:rsidRPr="00656EF0" w:rsidRDefault="00656EF0" w:rsidP="009A5820">
      <w:pPr>
        <w:pStyle w:val="2f4"/>
      </w:pPr>
      <w:bookmarkStart w:id="160" w:name="_Toc50545713"/>
      <w:bookmarkStart w:id="161" w:name="_Toc50545714"/>
      <w:bookmarkStart w:id="162" w:name="_Toc50545720"/>
      <w:bookmarkStart w:id="163" w:name="_Toc50545721"/>
      <w:bookmarkStart w:id="164" w:name="_Toc50545772"/>
      <w:bookmarkStart w:id="165" w:name="_Toc50545773"/>
      <w:bookmarkStart w:id="166" w:name="_Toc50545775"/>
      <w:bookmarkStart w:id="167" w:name="_Toc50545776"/>
      <w:bookmarkStart w:id="168" w:name="_Toc50545777"/>
      <w:bookmarkStart w:id="169" w:name="_Toc50545778"/>
      <w:bookmarkStart w:id="170" w:name="_Toc50545831"/>
      <w:bookmarkStart w:id="171" w:name="_Toc50545919"/>
      <w:bookmarkStart w:id="172" w:name="_Toc50546011"/>
      <w:bookmarkEnd w:id="160"/>
      <w:bookmarkEnd w:id="161"/>
      <w:bookmarkEnd w:id="162"/>
      <w:bookmarkEnd w:id="163"/>
      <w:bookmarkEnd w:id="164"/>
      <w:bookmarkEnd w:id="165"/>
      <w:bookmarkEnd w:id="166"/>
      <w:bookmarkEnd w:id="167"/>
      <w:bookmarkEnd w:id="168"/>
      <w:bookmarkEnd w:id="169"/>
      <w:bookmarkEnd w:id="170"/>
      <w:bookmarkEnd w:id="171"/>
      <w:bookmarkEnd w:id="172"/>
      <w:r w:rsidRPr="00656EF0">
        <w:t xml:space="preserve">В соответствии с п. 38 Основ ценообразования </w:t>
      </w:r>
      <w:r w:rsidR="003026D7">
        <w:t>№ </w:t>
      </w:r>
      <w:r w:rsidRPr="00656EF0">
        <w:t>1178 (в редакции от 13.11.2013)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966113F" w14:textId="77777777" w:rsidR="00656EF0" w:rsidRPr="00656EF0" w:rsidRDefault="00656EF0" w:rsidP="009A5820">
      <w:pPr>
        <w:pStyle w:val="3"/>
      </w:pPr>
      <w:r w:rsidRPr="00656EF0">
        <w:t>базовый уровень подконтрольных расходов, устанавливаемый регулирующими органами;</w:t>
      </w:r>
    </w:p>
    <w:p w14:paraId="6BB0886F" w14:textId="77777777" w:rsidR="00656EF0" w:rsidRPr="00656EF0" w:rsidRDefault="00656EF0" w:rsidP="009A5820">
      <w:pPr>
        <w:pStyle w:val="3"/>
      </w:pPr>
      <w:r w:rsidRPr="00656EF0">
        <w:t xml:space="preserve">индекс эффективности подконтрольных расходов, устанавливаемый регулирующими органами в размере от 1 до 3 процентов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устанавливается регулирующими органами в размере 3 процентов на </w:t>
      </w:r>
      <w:r w:rsidRPr="00656EF0">
        <w:lastRenderedPageBreak/>
        <w:t xml:space="preserve">соответствующий долгосрочный период регулирования. При определении базового уровня подконтрольных расходов регулируемых организаций с применением метода сравнения аналогов индекс эффективности подконтрольных расходов на соответствующий год долгосрочного периода регулирования может устанавливаться в размере более 3 процентов и рассчитывается в соответствии с </w:t>
      </w:r>
      <w:hyperlink r:id="rId26" w:history="1">
        <w:r w:rsidRPr="00656EF0">
          <w:t>методическими указаниями</w:t>
        </w:r>
      </w:hyperlink>
      <w:r w:rsidRPr="00656EF0">
        <w:t>, утверждаемыми Федеральной службой по тарифам;</w:t>
      </w:r>
    </w:p>
    <w:p w14:paraId="6E6EEF66" w14:textId="77777777" w:rsidR="00656EF0" w:rsidRPr="00656EF0" w:rsidRDefault="00656EF0" w:rsidP="009A5820">
      <w:pPr>
        <w:pStyle w:val="3"/>
      </w:pPr>
      <w:r w:rsidRPr="00656EF0">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службой по тарифам;</w:t>
      </w:r>
    </w:p>
    <w:p w14:paraId="30E31D9B" w14:textId="77777777" w:rsidR="00656EF0" w:rsidRPr="00656EF0" w:rsidRDefault="00656EF0" w:rsidP="009A5820">
      <w:pPr>
        <w:pStyle w:val="3"/>
      </w:pPr>
      <w:r w:rsidRPr="00656EF0">
        <w:t>величина технологического расхода (потерь) электрической энергии (начиная с 2014 года для первого и (или) последующих долгосрочных периодов регулирования - уровень потерь электрической энергии при ее передаче по электрическим сетям);</w:t>
      </w:r>
    </w:p>
    <w:p w14:paraId="13F39F66" w14:textId="77777777" w:rsidR="00656EF0" w:rsidRPr="00656EF0" w:rsidRDefault="00656EF0" w:rsidP="009A5820">
      <w:pPr>
        <w:pStyle w:val="3"/>
      </w:pPr>
      <w:r w:rsidRPr="00656EF0">
        <w:t xml:space="preserve">уровень надежности и качества реализуемых товаров (услуг), устанавливаемый в соответствии с </w:t>
      </w:r>
      <w:hyperlink r:id="rId27" w:anchor="P223" w:history="1">
        <w:r w:rsidRPr="00656EF0">
          <w:t>пунктом 8</w:t>
        </w:r>
      </w:hyperlink>
      <w:r w:rsidRPr="00656EF0">
        <w:t xml:space="preserve"> Основ ценообразования </w:t>
      </w:r>
      <w:r w:rsidR="003026D7">
        <w:t>№ </w:t>
      </w:r>
      <w:r w:rsidRPr="00656EF0">
        <w:t>1178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0436C89A" w14:textId="77777777" w:rsidR="00656EF0" w:rsidRPr="00656EF0" w:rsidRDefault="00656EF0" w:rsidP="009A5820">
      <w:pPr>
        <w:pStyle w:val="2f4"/>
      </w:pPr>
    </w:p>
    <w:p w14:paraId="16C2D320" w14:textId="77777777" w:rsidR="00EB2E6B" w:rsidRDefault="00EB2E6B" w:rsidP="009A5820">
      <w:pPr>
        <w:pStyle w:val="20"/>
        <w:numPr>
          <w:ilvl w:val="1"/>
          <w:numId w:val="1"/>
        </w:numPr>
        <w:spacing w:line="360" w:lineRule="auto"/>
        <w:ind w:left="567" w:hanging="567"/>
        <w:jc w:val="both"/>
        <w:rPr>
          <w:rFonts w:ascii="Myriad Pro" w:hAnsi="Myriad Pro"/>
          <w:b/>
          <w:color w:val="4F6228" w:themeColor="accent3" w:themeShade="80"/>
          <w:sz w:val="28"/>
          <w:szCs w:val="28"/>
        </w:rPr>
        <w:sectPr w:rsidR="00EB2E6B">
          <w:pgSz w:w="11906" w:h="16838"/>
          <w:pgMar w:top="1134" w:right="850" w:bottom="1134" w:left="1701" w:header="708" w:footer="708" w:gutter="0"/>
          <w:cols w:space="708"/>
          <w:docGrid w:linePitch="360"/>
        </w:sectPr>
      </w:pPr>
      <w:bookmarkStart w:id="173" w:name="_Toc53168305"/>
      <w:bookmarkStart w:id="174" w:name="_Toc53343531"/>
    </w:p>
    <w:p w14:paraId="44BA666E" w14:textId="17C25EFD" w:rsidR="00656EF0" w:rsidRPr="009A5820" w:rsidRDefault="00656EF0" w:rsidP="009A5820">
      <w:pPr>
        <w:pStyle w:val="20"/>
        <w:numPr>
          <w:ilvl w:val="1"/>
          <w:numId w:val="1"/>
        </w:numPr>
        <w:spacing w:line="360" w:lineRule="auto"/>
        <w:ind w:left="567" w:hanging="567"/>
        <w:jc w:val="both"/>
        <w:rPr>
          <w:rFonts w:ascii="Myriad Pro" w:hAnsi="Myriad Pro"/>
          <w:b/>
          <w:color w:val="4F6228" w:themeColor="accent3" w:themeShade="80"/>
          <w:sz w:val="28"/>
          <w:szCs w:val="28"/>
        </w:rPr>
      </w:pPr>
      <w:r w:rsidRPr="009A5820">
        <w:rPr>
          <w:rFonts w:ascii="Myriad Pro" w:hAnsi="Myriad Pro"/>
          <w:b/>
          <w:color w:val="4F6228" w:themeColor="accent3" w:themeShade="80"/>
          <w:sz w:val="28"/>
          <w:szCs w:val="28"/>
        </w:rPr>
        <w:lastRenderedPageBreak/>
        <w:t>Индекс эффективности подконтрольных расходов на 2017 и 2018 годы.</w:t>
      </w:r>
      <w:bookmarkEnd w:id="173"/>
      <w:bookmarkEnd w:id="174"/>
    </w:p>
    <w:p w14:paraId="3DF8636D" w14:textId="77777777" w:rsidR="00656EF0" w:rsidRPr="00656EF0" w:rsidRDefault="00656EF0" w:rsidP="009A5820">
      <w:pPr>
        <w:pStyle w:val="2f4"/>
      </w:pPr>
      <w:r w:rsidRPr="00656EF0">
        <w:t xml:space="preserve">Согласно пункту 11 Методических указаний </w:t>
      </w:r>
      <w:r w:rsidR="003026D7">
        <w:t>№ </w:t>
      </w:r>
      <w:r w:rsidRPr="00656EF0">
        <w:t>98-э (в редакции от 17.02.2012) индекс эффективности подконтрольных расходов, устанавливается регулирующими органами в пределах от 1% до 3% от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устанавливается регулирующими органами в размере 3% на соответствующий долгосрочный период регулирования.</w:t>
      </w:r>
    </w:p>
    <w:p w14:paraId="7D0B21CA" w14:textId="77777777" w:rsidR="00656EF0" w:rsidRPr="00656EF0" w:rsidRDefault="00656EF0" w:rsidP="009A5820">
      <w:pPr>
        <w:pStyle w:val="2f4"/>
        <w:rPr>
          <w:b/>
        </w:rPr>
      </w:pPr>
    </w:p>
    <w:p w14:paraId="2F1C3061" w14:textId="77777777" w:rsidR="00656EF0" w:rsidRPr="00656EF0" w:rsidRDefault="00656EF0" w:rsidP="009A5820">
      <w:pPr>
        <w:pStyle w:val="affff3"/>
      </w:pPr>
      <w:r w:rsidRPr="00656EF0">
        <w:t>ПОЗИЦИЯ ТЕРРИТОРИАЛЬНОЙ СЕТЕВОЙ ОРГАНИЗАЦИИ</w:t>
      </w:r>
    </w:p>
    <w:p w14:paraId="6778C597" w14:textId="77777777" w:rsidR="00656EF0" w:rsidRPr="00656EF0" w:rsidRDefault="00656EF0" w:rsidP="009A5820">
      <w:pPr>
        <w:pStyle w:val="2f4"/>
      </w:pPr>
      <w:r w:rsidRPr="00656EF0">
        <w:t>В материалах тарифного дела со стороны регулируемой организации заявлен индекс эффективности подконтрольных расходов в размере 1%.</w:t>
      </w:r>
    </w:p>
    <w:p w14:paraId="1F410F38" w14:textId="77777777" w:rsidR="00656EF0" w:rsidRPr="00656EF0" w:rsidRDefault="00656EF0" w:rsidP="009A5820">
      <w:pPr>
        <w:pStyle w:val="2f4"/>
        <w:rPr>
          <w:b/>
        </w:rPr>
      </w:pPr>
    </w:p>
    <w:p w14:paraId="1DF19743" w14:textId="77777777" w:rsidR="00656EF0" w:rsidRPr="00656EF0" w:rsidRDefault="00656EF0" w:rsidP="009A5820">
      <w:pPr>
        <w:pStyle w:val="affff3"/>
      </w:pPr>
      <w:r w:rsidRPr="00656EF0">
        <w:t>ПОЗИЦИЯ ОРГАНА РЕГУЛИРОВАНИЯ</w:t>
      </w:r>
    </w:p>
    <w:p w14:paraId="5844967E" w14:textId="77777777" w:rsidR="00656EF0" w:rsidRPr="00656EF0" w:rsidRDefault="00656EF0" w:rsidP="009A5820">
      <w:pPr>
        <w:pStyle w:val="2f4"/>
      </w:pPr>
      <w:r w:rsidRPr="00656EF0">
        <w:t xml:space="preserve">Индекс эффективности операционных расходов в соответствии с Экспертным заключением Агентства по тарифам и ценам Архангельской области по расчету долгосрочных параметров регулирования на 2014-2018 гг. и тарифов на услуги по передаче электрической энергии, оказываемые филиалом </w:t>
      </w:r>
      <w:r w:rsidR="003026D7">
        <w:t>ПАО </w:t>
      </w:r>
      <w:r w:rsidRPr="00656EF0">
        <w:t xml:space="preserve">«МРСК Северо-Запада» «Архэнерго», на 2017 год с применением метода </w:t>
      </w:r>
      <w:r w:rsidRPr="00656EF0">
        <w:lastRenderedPageBreak/>
        <w:t>долгосрочной индексации необходимой валовой выручки, определен в размере 1%.</w:t>
      </w:r>
    </w:p>
    <w:p w14:paraId="5A4E3F9B" w14:textId="77777777" w:rsidR="00656EF0" w:rsidRPr="00656EF0" w:rsidRDefault="00656EF0" w:rsidP="009A5820">
      <w:pPr>
        <w:pStyle w:val="2f4"/>
      </w:pPr>
    </w:p>
    <w:p w14:paraId="06EB035D" w14:textId="77777777" w:rsidR="00656EF0" w:rsidRPr="00656EF0" w:rsidRDefault="00656EF0" w:rsidP="009A5820">
      <w:pPr>
        <w:pStyle w:val="affff3"/>
      </w:pPr>
      <w:r w:rsidRPr="00656EF0">
        <w:t>ПОЗИЦИЯ ИСПОЛНИТЕЛЯ</w:t>
      </w:r>
    </w:p>
    <w:p w14:paraId="00ECC967" w14:textId="77777777" w:rsidR="00656EF0" w:rsidRPr="00656EF0" w:rsidRDefault="00656EF0" w:rsidP="009A5820">
      <w:pPr>
        <w:pStyle w:val="2f4"/>
      </w:pPr>
      <w:r w:rsidRPr="00656EF0">
        <w:t xml:space="preserve">Индекс эффективности производства является одним из долгосрочных параметров регулирования деятельности регулируемой организации. </w:t>
      </w:r>
    </w:p>
    <w:p w14:paraId="16F713E4" w14:textId="77777777" w:rsidR="00656EF0" w:rsidRPr="00656EF0" w:rsidRDefault="00656EF0" w:rsidP="009A5820">
      <w:pPr>
        <w:pStyle w:val="2f4"/>
      </w:pPr>
      <w:r w:rsidRPr="00656EF0">
        <w:t xml:space="preserve">В соответствии с пунктом 12 Основ ценообразования </w:t>
      </w:r>
      <w:r w:rsidR="003026D7">
        <w:t>№ </w:t>
      </w:r>
      <w:r w:rsidRPr="00656EF0">
        <w:t>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1FC2D066" w14:textId="77777777" w:rsidR="00656EF0" w:rsidRPr="00656EF0" w:rsidRDefault="00656EF0" w:rsidP="009A5820">
      <w:pPr>
        <w:pStyle w:val="2f4"/>
        <w:rPr>
          <w:lang w:eastAsia="ru-RU"/>
        </w:rPr>
      </w:pPr>
      <w:r w:rsidRPr="00656EF0">
        <w:t xml:space="preserve">На долгосрочный период регулирования 2014-2018 годы филиалу </w:t>
      </w:r>
      <w:r w:rsidRPr="00656EF0">
        <w:br/>
      </w:r>
      <w:r w:rsidR="003026D7">
        <w:t>ПАО </w:t>
      </w:r>
      <w:r w:rsidRPr="00656EF0">
        <w:t>«МРСК Северо-Запада» «Архэнерго» индекс эффективности подконтрольных расходов, установлен на минимальном уровне 1%.</w:t>
      </w:r>
      <w:r w:rsidRPr="00656EF0">
        <w:rPr>
          <w:lang w:eastAsia="ru-RU"/>
        </w:rPr>
        <w:t xml:space="preserve"> </w:t>
      </w:r>
    </w:p>
    <w:p w14:paraId="0FC18B5F" w14:textId="77777777" w:rsidR="00656EF0" w:rsidRPr="00656EF0" w:rsidRDefault="000B4FFB" w:rsidP="009A5820">
      <w:pPr>
        <w:pStyle w:val="2f4"/>
        <w:rPr>
          <w:lang w:eastAsia="ru-RU"/>
        </w:rPr>
      </w:pPr>
      <w:hyperlink r:id="rId28" w:history="1">
        <w:r w:rsidR="00656EF0" w:rsidRPr="00656EF0">
          <w:rPr>
            <w:lang w:eastAsia="ru-RU"/>
          </w:rPr>
          <w:t xml:space="preserve">Приложением </w:t>
        </w:r>
        <w:r w:rsidR="003026D7">
          <w:t>№ </w:t>
        </w:r>
        <w:r w:rsidR="00656EF0" w:rsidRPr="00656EF0">
          <w:rPr>
            <w:lang w:eastAsia="ru-RU"/>
          </w:rPr>
          <w:t>25</w:t>
        </w:r>
      </w:hyperlink>
      <w:r w:rsidR="00656EF0" w:rsidRPr="00656EF0">
        <w:rPr>
          <w:lang w:eastAsia="ru-RU"/>
        </w:rPr>
        <w:t xml:space="preserve"> к приказу Федеральной службы по тарифам России от 13 декабря 2013 г. </w:t>
      </w:r>
      <w:r w:rsidR="003026D7">
        <w:t>№ </w:t>
      </w:r>
      <w:r w:rsidR="00656EF0" w:rsidRPr="00656EF0">
        <w:t>1587-э А</w:t>
      </w:r>
      <w:r w:rsidR="00656EF0" w:rsidRPr="00656EF0">
        <w:rPr>
          <w:lang w:eastAsia="ru-RU"/>
        </w:rPr>
        <w:t>гентству по тарифам и ценам Архангельской области со стороны федерального органа было согласовано уста</w:t>
      </w:r>
      <w:r w:rsidR="00656EF0" w:rsidRPr="00656EF0">
        <w:t xml:space="preserve">новление для филиала </w:t>
      </w:r>
      <w:r w:rsidR="003026D7">
        <w:t>ПАО </w:t>
      </w:r>
      <w:r w:rsidR="00656EF0" w:rsidRPr="00656EF0">
        <w:t>«</w:t>
      </w:r>
      <w:r w:rsidR="00656EF0" w:rsidRPr="00656EF0">
        <w:rPr>
          <w:lang w:eastAsia="ru-RU"/>
        </w:rPr>
        <w:t>МРСК Северо-Запада</w:t>
      </w:r>
      <w:r w:rsidR="00656EF0" w:rsidRPr="00656EF0">
        <w:t>» «</w:t>
      </w:r>
      <w:r w:rsidR="00656EF0" w:rsidRPr="00656EF0">
        <w:rPr>
          <w:lang w:eastAsia="ru-RU"/>
        </w:rPr>
        <w:t>Архэнерго</w:t>
      </w:r>
      <w:r w:rsidR="00656EF0" w:rsidRPr="00656EF0">
        <w:t>»</w:t>
      </w:r>
      <w:r w:rsidR="00656EF0" w:rsidRPr="00656EF0">
        <w:rPr>
          <w:lang w:eastAsia="ru-RU"/>
        </w:rPr>
        <w:t xml:space="preserve"> долгосрочных параметров регулирования деятельности с применением метода индексации необходимой валовой выручки, в том числе индекс эффективности подконтрольных расходов в указанном выше размере.</w:t>
      </w:r>
    </w:p>
    <w:p w14:paraId="0F0C8116" w14:textId="77777777" w:rsidR="00656EF0" w:rsidRPr="00F044B8" w:rsidRDefault="00656EF0" w:rsidP="009A5820">
      <w:pPr>
        <w:pStyle w:val="2f4"/>
        <w:rPr>
          <w:rFonts w:eastAsia="Calibri"/>
          <w:color w:val="000000" w:themeColor="text1"/>
        </w:rPr>
      </w:pPr>
      <w:r w:rsidRPr="00F044B8">
        <w:rPr>
          <w:rFonts w:eastAsia="Calibri"/>
          <w:color w:val="000000" w:themeColor="text1"/>
        </w:rPr>
        <w:lastRenderedPageBreak/>
        <w:t xml:space="preserve">Принимая во внимание, что федеральным органом власти в области государственного регулирования тарифов величина индекса эффективности подконтрольных расходов согласована на уровне, предложенном Агентством по тарифам и ценам Архангельской области, Исполнитель считает обоснованным, принятое Агентством по тарифам и ценам Архангельской области в расчет необходимой валовой выручки на 2017 и 2018 годы значение индекса эффективности подконтрольных расходов в размере 1%. </w:t>
      </w:r>
    </w:p>
    <w:p w14:paraId="6DC0E259" w14:textId="77777777" w:rsidR="00F044B8" w:rsidRDefault="00F044B8">
      <w:pPr>
        <w:rPr>
          <w:rFonts w:ascii="Myriad Pro" w:hAnsi="Myriad Pro"/>
          <w:sz w:val="26"/>
          <w:szCs w:val="26"/>
        </w:rPr>
      </w:pPr>
      <w:r>
        <w:br w:type="page"/>
      </w:r>
    </w:p>
    <w:p w14:paraId="1BB85F1E" w14:textId="77777777" w:rsidR="00656EF0" w:rsidRPr="00F044B8" w:rsidRDefault="00656EF0" w:rsidP="00F044B8">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175" w:name="_Toc40297119"/>
      <w:bookmarkStart w:id="176" w:name="_Toc53168306"/>
      <w:bookmarkStart w:id="177" w:name="_Toc53343532"/>
      <w:r w:rsidRPr="00F044B8">
        <w:rPr>
          <w:rFonts w:ascii="Myriad Pro" w:hAnsi="Myriad Pro"/>
          <w:b/>
          <w:color w:val="4F6228" w:themeColor="accent3" w:themeShade="80"/>
          <w:sz w:val="28"/>
          <w:szCs w:val="28"/>
        </w:rPr>
        <w:lastRenderedPageBreak/>
        <w:t>Показатели уровня надежности и качества услуг</w:t>
      </w:r>
      <w:bookmarkEnd w:id="175"/>
      <w:r w:rsidRPr="00F044B8">
        <w:rPr>
          <w:rFonts w:ascii="Myriad Pro" w:hAnsi="Myriad Pro"/>
          <w:b/>
          <w:color w:val="4F6228" w:themeColor="accent3" w:themeShade="80"/>
          <w:sz w:val="28"/>
          <w:szCs w:val="28"/>
        </w:rPr>
        <w:t xml:space="preserve"> на 2017 и 2018 годы.</w:t>
      </w:r>
      <w:bookmarkEnd w:id="176"/>
      <w:bookmarkEnd w:id="177"/>
    </w:p>
    <w:p w14:paraId="0B25B7A0" w14:textId="77777777" w:rsidR="00656EF0" w:rsidRPr="00656EF0" w:rsidRDefault="00656EF0" w:rsidP="00F044B8">
      <w:pPr>
        <w:pStyle w:val="2f4"/>
      </w:pPr>
      <w:r w:rsidRPr="00656EF0">
        <w:t xml:space="preserve">В соответствии с п. 8 Основ ценообразования </w:t>
      </w:r>
      <w:r w:rsidR="003026D7">
        <w:t>№ </w:t>
      </w:r>
      <w:r w:rsidRPr="00656EF0">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410231AB" w14:textId="77777777" w:rsidR="00656EF0" w:rsidRPr="00656EF0" w:rsidRDefault="00656EF0" w:rsidP="00F044B8">
      <w:pPr>
        <w:pStyle w:val="2f4"/>
      </w:pPr>
      <w:r w:rsidRPr="00656EF0">
        <w:t xml:space="preserve">На момент утверждения показателей надежности и качества оказываемых услуг для филиала </w:t>
      </w:r>
      <w:r w:rsidR="003026D7">
        <w:t>ПАО </w:t>
      </w:r>
      <w:r w:rsidRPr="00656EF0">
        <w:t xml:space="preserve">«МРСК Северо-Запада»- «Архэнерго» расчет показателей регламентировался Положением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утвержденным постановлением Правительства РФ от 31.12.2009 </w:t>
      </w:r>
      <w:r w:rsidR="003026D7">
        <w:t>№ </w:t>
      </w:r>
      <w:r w:rsidRPr="00656EF0">
        <w:t xml:space="preserve">1220 и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РФ от 14.10.2013 </w:t>
      </w:r>
      <w:r w:rsidR="003026D7">
        <w:t>№ </w:t>
      </w:r>
      <w:r w:rsidRPr="00656EF0">
        <w:t xml:space="preserve">718 (далее Методические указания </w:t>
      </w:r>
      <w:r w:rsidR="003026D7">
        <w:t>№ </w:t>
      </w:r>
      <w:r w:rsidRPr="00656EF0">
        <w:t>718).</w:t>
      </w:r>
    </w:p>
    <w:p w14:paraId="0C383DF9" w14:textId="77777777" w:rsidR="00656EF0" w:rsidRPr="00656EF0" w:rsidRDefault="00656EF0" w:rsidP="00F044B8">
      <w:pPr>
        <w:pStyle w:val="2f4"/>
      </w:pPr>
      <w:r w:rsidRPr="00656EF0">
        <w:t xml:space="preserve">В соответствии с пунктом 2.1 Методических указаний </w:t>
      </w:r>
      <w:r w:rsidR="003026D7">
        <w:t>№ </w:t>
      </w:r>
      <w:r w:rsidRPr="00656EF0">
        <w:t>718 уровень надежности оказываемых услуг потребителям услуг определяется продолжительностью прекращений передачи электрической энергии в отношении потребителей услуг электросетевой организации в течение расчетного периода регулирования.</w:t>
      </w:r>
    </w:p>
    <w:p w14:paraId="64AE2C8E" w14:textId="77777777" w:rsidR="00656EF0" w:rsidRPr="00656EF0" w:rsidRDefault="00656EF0" w:rsidP="00F044B8">
      <w:pPr>
        <w:pStyle w:val="2f4"/>
      </w:pPr>
      <w:r w:rsidRPr="00656EF0">
        <w:t>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(П</w:t>
      </w:r>
      <w:r w:rsidRPr="00656EF0">
        <w:rPr>
          <w:vertAlign w:val="subscript"/>
        </w:rPr>
        <w:t>п</w:t>
      </w:r>
      <w:r w:rsidRPr="00656EF0">
        <w:t>) определяется по формуле:</w:t>
      </w:r>
    </w:p>
    <w:p w14:paraId="08F03F25" w14:textId="77777777" w:rsidR="00656EF0" w:rsidRPr="00656EF0" w:rsidRDefault="00656EF0" w:rsidP="00656EF0">
      <w:pPr>
        <w:spacing w:after="0" w:line="360" w:lineRule="auto"/>
        <w:contextualSpacing/>
        <w:jc w:val="center"/>
        <w:rPr>
          <w:rFonts w:ascii="Myriad Pro" w:hAnsi="Myriad Pro"/>
          <w:sz w:val="26"/>
          <w:szCs w:val="26"/>
        </w:rPr>
      </w:pPr>
      <w:r w:rsidRPr="00656EF0">
        <w:rPr>
          <w:rFonts w:ascii="Myriad Pro" w:hAnsi="Myriad Pro"/>
          <w:sz w:val="26"/>
          <w:szCs w:val="26"/>
        </w:rPr>
        <w:t>П</w:t>
      </w:r>
      <w:r w:rsidRPr="00656EF0">
        <w:rPr>
          <w:rFonts w:ascii="Myriad Pro" w:hAnsi="Myriad Pro"/>
          <w:sz w:val="26"/>
          <w:szCs w:val="26"/>
          <w:vertAlign w:val="subscript"/>
        </w:rPr>
        <w:t>п</w:t>
      </w:r>
      <w:r w:rsidRPr="00656EF0">
        <w:rPr>
          <w:rFonts w:ascii="Myriad Pro" w:hAnsi="Myriad Pro"/>
          <w:sz w:val="26"/>
          <w:szCs w:val="26"/>
        </w:rPr>
        <w:t>= Т</w:t>
      </w:r>
      <w:r w:rsidRPr="00656EF0">
        <w:rPr>
          <w:rFonts w:ascii="Myriad Pro" w:hAnsi="Myriad Pro"/>
          <w:sz w:val="26"/>
          <w:szCs w:val="26"/>
          <w:vertAlign w:val="subscript"/>
        </w:rPr>
        <w:t>пр</w:t>
      </w:r>
      <w:r w:rsidRPr="00656EF0">
        <w:rPr>
          <w:rFonts w:ascii="Myriad Pro" w:hAnsi="Myriad Pro"/>
          <w:sz w:val="26"/>
          <w:szCs w:val="26"/>
        </w:rPr>
        <w:t xml:space="preserve"> / </w:t>
      </w:r>
      <w:r w:rsidRPr="00656EF0">
        <w:rPr>
          <w:rFonts w:ascii="Myriad Pro" w:hAnsi="Myriad Pro"/>
          <w:sz w:val="26"/>
          <w:szCs w:val="26"/>
          <w:lang w:val="en-US"/>
        </w:rPr>
        <w:t>N</w:t>
      </w:r>
      <w:r w:rsidRPr="00656EF0">
        <w:rPr>
          <w:rFonts w:ascii="Myriad Pro" w:hAnsi="Myriad Pro"/>
          <w:sz w:val="26"/>
          <w:szCs w:val="26"/>
          <w:vertAlign w:val="subscript"/>
        </w:rPr>
        <w:t>тп</w:t>
      </w:r>
      <w:r w:rsidRPr="00656EF0">
        <w:rPr>
          <w:rFonts w:ascii="Myriad Pro" w:hAnsi="Myriad Pro"/>
          <w:sz w:val="26"/>
          <w:szCs w:val="26"/>
        </w:rPr>
        <w:t xml:space="preserve"> (1), где</w:t>
      </w:r>
    </w:p>
    <w:p w14:paraId="03B33614" w14:textId="77777777" w:rsidR="00656EF0" w:rsidRPr="00656EF0" w:rsidRDefault="00656EF0" w:rsidP="00656EF0">
      <w:pPr>
        <w:spacing w:after="0" w:line="360" w:lineRule="auto"/>
        <w:contextualSpacing/>
        <w:jc w:val="both"/>
        <w:rPr>
          <w:rFonts w:ascii="Myriad Pro" w:hAnsi="Myriad Pro"/>
          <w:sz w:val="26"/>
          <w:szCs w:val="26"/>
        </w:rPr>
      </w:pPr>
      <w:r w:rsidRPr="00656EF0">
        <w:rPr>
          <w:rFonts w:ascii="Myriad Pro" w:hAnsi="Myriad Pro"/>
          <w:sz w:val="26"/>
          <w:szCs w:val="26"/>
        </w:rPr>
        <w:t xml:space="preserve"> </w:t>
      </w:r>
    </w:p>
    <w:p w14:paraId="0D2E4342" w14:textId="77777777" w:rsidR="00656EF0" w:rsidRPr="00656EF0" w:rsidRDefault="00656EF0" w:rsidP="00F044B8">
      <w:pPr>
        <w:pStyle w:val="2f4"/>
      </w:pPr>
      <w:r w:rsidRPr="00656EF0">
        <w:lastRenderedPageBreak/>
        <w:t>Т</w:t>
      </w:r>
      <w:r w:rsidRPr="00656EF0">
        <w:rPr>
          <w:vertAlign w:val="subscript"/>
        </w:rPr>
        <w:t xml:space="preserve">пр </w:t>
      </w:r>
      <w:r w:rsidRPr="00656EF0">
        <w:t>-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w:t>
      </w:r>
    </w:p>
    <w:p w14:paraId="42D6F1F9" w14:textId="77777777" w:rsidR="00656EF0" w:rsidRPr="00656EF0" w:rsidRDefault="00656EF0" w:rsidP="00F044B8">
      <w:pPr>
        <w:pStyle w:val="2f4"/>
      </w:pPr>
      <w:r w:rsidRPr="00656EF0">
        <w:t xml:space="preserve"> </w:t>
      </w:r>
      <w:r w:rsidRPr="00656EF0">
        <w:rPr>
          <w:lang w:val="en-US"/>
        </w:rPr>
        <w:t>N</w:t>
      </w:r>
      <w:r w:rsidRPr="00656EF0">
        <w:rPr>
          <w:vertAlign w:val="subscript"/>
        </w:rPr>
        <w:t>тп</w:t>
      </w:r>
      <w:r w:rsidRPr="00656EF0">
        <w:t xml:space="preserve"> -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p w14:paraId="4B0DC3BC" w14:textId="77777777" w:rsidR="00656EF0" w:rsidRPr="00656EF0" w:rsidRDefault="00656EF0" w:rsidP="00F044B8">
      <w:pPr>
        <w:pStyle w:val="2f4"/>
      </w:pPr>
      <w:r w:rsidRPr="00656EF0">
        <w:t xml:space="preserve">Согласно п. 2.3 Методических указаний </w:t>
      </w:r>
      <w:r w:rsidR="003026D7">
        <w:t>№ </w:t>
      </w:r>
      <w:r w:rsidRPr="00656EF0">
        <w:t xml:space="preserve">718 учет данных первичной информации, используемой при расчете уровня надежности оказываемых услуг, производится путем заполнения электросетевой организацией формы 1.1 приложения №1 к Методическим указаниям №718. Журнал учета текущей информации о прекращениях передачи электрической энергии для потребителей услуг электросетевой организации (форма 1.1 приложения </w:t>
      </w:r>
      <w:r w:rsidR="003026D7">
        <w:t>№ </w:t>
      </w:r>
      <w:r w:rsidRPr="00656EF0">
        <w:t>1 к Методическим указаниям №718) заполняется ежемесячно при сборе отчетных данных о произошедших технологических нарушениях в данной электросетевой организации.</w:t>
      </w:r>
    </w:p>
    <w:p w14:paraId="6A1ADAD0" w14:textId="77777777" w:rsidR="00656EF0" w:rsidRPr="00656EF0" w:rsidRDefault="00656EF0" w:rsidP="00F044B8">
      <w:pPr>
        <w:pStyle w:val="2f4"/>
      </w:pPr>
      <w:r w:rsidRPr="00656EF0">
        <w:t xml:space="preserve">В соответствии с пунктом 2.4 Методических указаний </w:t>
      </w:r>
      <w:r w:rsidR="003026D7">
        <w:t>№ </w:t>
      </w:r>
      <w:r w:rsidRPr="00656EF0">
        <w:t xml:space="preserve">718 расчет показателя уровня надежности оказываемых услуг осуществляется электросетевой организацией по форме 1.2 приложения </w:t>
      </w:r>
      <w:r w:rsidR="003026D7">
        <w:t>№ </w:t>
      </w:r>
      <w:r w:rsidRPr="00656EF0">
        <w:t xml:space="preserve">1 к Методическим указаниям </w:t>
      </w:r>
      <w:r w:rsidR="003026D7">
        <w:t>№ </w:t>
      </w:r>
      <w:r w:rsidRPr="00656EF0">
        <w:t>718.</w:t>
      </w:r>
    </w:p>
    <w:p w14:paraId="23493D66" w14:textId="77777777" w:rsidR="00656EF0" w:rsidRPr="00656EF0" w:rsidRDefault="00656EF0" w:rsidP="00F044B8">
      <w:pPr>
        <w:pStyle w:val="2f4"/>
      </w:pPr>
      <w:r w:rsidRPr="00656EF0">
        <w:t>Для целей использования при государственном регулировании тарифов уровень качества оказываемых услуг организации по управлению единой (национальной) общероссийской электрической сетью определяется показателем уровня качества осуществляемого технологического присоединения к сети.</w:t>
      </w:r>
    </w:p>
    <w:p w14:paraId="4BC531BE" w14:textId="77777777" w:rsidR="00656EF0" w:rsidRPr="00656EF0" w:rsidRDefault="00656EF0" w:rsidP="00F044B8">
      <w:pPr>
        <w:pStyle w:val="2f4"/>
      </w:pPr>
      <w:r w:rsidRPr="00656EF0">
        <w:t>Показатель уровня качества осуществляемого технологического присоединения к сети (П</w:t>
      </w:r>
      <w:r w:rsidRPr="00656EF0">
        <w:rPr>
          <w:vertAlign w:val="subscript"/>
        </w:rPr>
        <w:t>тпр</w:t>
      </w:r>
      <w:r w:rsidRPr="00656EF0">
        <w:t>) определяется по формуле:</w:t>
      </w:r>
    </w:p>
    <w:p w14:paraId="67122EFF" w14:textId="77777777" w:rsidR="00656EF0" w:rsidRPr="00656EF0" w:rsidRDefault="00656EF0" w:rsidP="00656EF0">
      <w:pPr>
        <w:pStyle w:val="ConsPlusNormal"/>
        <w:jc w:val="center"/>
        <w:rPr>
          <w:rFonts w:ascii="Myriad Pro" w:hAnsi="Myriad Pro"/>
        </w:rPr>
      </w:pPr>
      <w:bookmarkStart w:id="178" w:name="P75"/>
      <w:bookmarkEnd w:id="178"/>
      <w:r w:rsidRPr="00656EF0">
        <w:rPr>
          <w:rFonts w:ascii="Myriad Pro" w:hAnsi="Myriad Pro"/>
          <w:noProof/>
          <w:position w:val="-9"/>
        </w:rPr>
        <w:drawing>
          <wp:inline distT="0" distB="0" distL="0" distR="0" wp14:anchorId="2F641DFB" wp14:editId="2EDF045F">
            <wp:extent cx="3653790" cy="262890"/>
            <wp:effectExtent l="0" t="0" r="0" b="0"/>
            <wp:docPr id="169" name="Рисунок 4" descr="base_1_171337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base_1_171337_32773"/>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3790" cy="262890"/>
                    </a:xfrm>
                    <a:prstGeom prst="rect">
                      <a:avLst/>
                    </a:prstGeom>
                    <a:noFill/>
                    <a:ln>
                      <a:noFill/>
                    </a:ln>
                  </pic:spPr>
                </pic:pic>
              </a:graphicData>
            </a:graphic>
          </wp:inline>
        </w:drawing>
      </w:r>
      <w:r w:rsidRPr="00656EF0">
        <w:rPr>
          <w:rFonts w:ascii="Myriad Pro" w:hAnsi="Myriad Pro"/>
        </w:rPr>
        <w:t>, (2.1)</w:t>
      </w:r>
    </w:p>
    <w:p w14:paraId="3FA1D8D5" w14:textId="77777777" w:rsidR="00656EF0" w:rsidRPr="00656EF0" w:rsidRDefault="00656EF0" w:rsidP="00656EF0">
      <w:pPr>
        <w:pStyle w:val="ConsPlusNormal"/>
        <w:ind w:firstLine="540"/>
        <w:jc w:val="both"/>
        <w:rPr>
          <w:rFonts w:ascii="Myriad Pro" w:hAnsi="Myriad Pro"/>
        </w:rPr>
      </w:pPr>
    </w:p>
    <w:p w14:paraId="3F08484F" w14:textId="77777777" w:rsidR="00F044B8" w:rsidRDefault="00F044B8" w:rsidP="00F044B8">
      <w:pPr>
        <w:pStyle w:val="2f4"/>
      </w:pPr>
      <w:r>
        <w:t>где</w:t>
      </w:r>
    </w:p>
    <w:p w14:paraId="3BCACBE0" w14:textId="77777777" w:rsidR="00656EF0" w:rsidRPr="00656EF0" w:rsidRDefault="00656EF0" w:rsidP="00F044B8">
      <w:pPr>
        <w:pStyle w:val="2f4"/>
      </w:pPr>
      <w:r w:rsidRPr="00656EF0">
        <w:rPr>
          <w:noProof/>
          <w:lang w:eastAsia="ru-RU"/>
        </w:rPr>
        <w:drawing>
          <wp:inline distT="0" distB="0" distL="0" distR="0" wp14:anchorId="3CB7705A" wp14:editId="645DFD3E">
            <wp:extent cx="548640" cy="260985"/>
            <wp:effectExtent l="0" t="0" r="0" b="0"/>
            <wp:docPr id="170" name="Рисунок 5" descr="base_1_171337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171337_32774"/>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 cy="260985"/>
                    </a:xfrm>
                    <a:prstGeom prst="rect">
                      <a:avLst/>
                    </a:prstGeom>
                    <a:noFill/>
                    <a:ln>
                      <a:noFill/>
                    </a:ln>
                  </pic:spPr>
                </pic:pic>
              </a:graphicData>
            </a:graphic>
          </wp:inline>
        </w:drawing>
      </w:r>
      <w:r w:rsidRPr="00656EF0">
        <w:t xml:space="preserve"> - показатель качества рассмотрения заявок на технологическое присоединение к сети, определяемый исходя из рассмотрения заявок на </w:t>
      </w:r>
      <w:r w:rsidRPr="00656EF0">
        <w:lastRenderedPageBreak/>
        <w:t>технологическое присоединение к сети, полученных от потребителей и производителей электрической энергии, а также территориальных сетевых организаций (далее - заявители);</w:t>
      </w:r>
    </w:p>
    <w:p w14:paraId="6DFC2DA9" w14:textId="77777777" w:rsidR="00656EF0" w:rsidRPr="00656EF0" w:rsidRDefault="00656EF0" w:rsidP="00F044B8">
      <w:pPr>
        <w:pStyle w:val="2f4"/>
      </w:pPr>
      <w:r w:rsidRPr="00656EF0">
        <w:rPr>
          <w:noProof/>
          <w:lang w:eastAsia="ru-RU"/>
        </w:rPr>
        <w:drawing>
          <wp:inline distT="0" distB="0" distL="0" distR="0" wp14:anchorId="04C9177B" wp14:editId="31968900">
            <wp:extent cx="487680" cy="260985"/>
            <wp:effectExtent l="0" t="0" r="0" b="0"/>
            <wp:docPr id="171" name="Рисунок 6" descr="base_1_171337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171337_32775"/>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656EF0">
        <w:t xml:space="preserve"> - показатель качества исполнения договоров об осуществлении технологического присоединения заявителей к сети;</w:t>
      </w:r>
    </w:p>
    <w:p w14:paraId="7E708BB3" w14:textId="77777777" w:rsidR="00656EF0" w:rsidRPr="00656EF0" w:rsidRDefault="00656EF0" w:rsidP="00F044B8">
      <w:pPr>
        <w:pStyle w:val="2f4"/>
      </w:pPr>
      <w:r w:rsidRPr="00656EF0">
        <w:rPr>
          <w:noProof/>
          <w:lang w:eastAsia="ru-RU"/>
        </w:rPr>
        <w:drawing>
          <wp:inline distT="0" distB="0" distL="0" distR="0" wp14:anchorId="77128B21" wp14:editId="1D7071CB">
            <wp:extent cx="521970" cy="260985"/>
            <wp:effectExtent l="0" t="0" r="0" b="0"/>
            <wp:docPr id="172" name="Рисунок 7" descr="base_1_171337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descr="base_1_171337_32776"/>
                    <pic:cNvPicPr>
                      <a:picLocks/>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1970" cy="260985"/>
                    </a:xfrm>
                    <a:prstGeom prst="rect">
                      <a:avLst/>
                    </a:prstGeom>
                    <a:noFill/>
                    <a:ln>
                      <a:noFill/>
                    </a:ln>
                  </pic:spPr>
                </pic:pic>
              </a:graphicData>
            </a:graphic>
          </wp:inline>
        </w:drawing>
      </w:r>
      <w:r w:rsidRPr="00656EF0">
        <w:t xml:space="preserve"> - показатель соблюдения антимонопольного законодательства при технологическом присоединении заявителей к электрическим сетям сетевой организации.</w:t>
      </w:r>
    </w:p>
    <w:p w14:paraId="3EAC5407" w14:textId="77777777" w:rsidR="00656EF0" w:rsidRPr="00656EF0" w:rsidRDefault="00656EF0" w:rsidP="00F044B8">
      <w:pPr>
        <w:pStyle w:val="2f4"/>
      </w:pPr>
      <w:r w:rsidRPr="00656EF0">
        <w:t>Показатель качества рассмотрения заявок на технологическое присоединение к сети (</w:t>
      </w:r>
      <w:r w:rsidRPr="00656EF0">
        <w:rPr>
          <w:noProof/>
          <w:lang w:eastAsia="ru-RU"/>
        </w:rPr>
        <w:drawing>
          <wp:inline distT="0" distB="0" distL="0" distR="0" wp14:anchorId="7DCA3582" wp14:editId="5173C857">
            <wp:extent cx="548640" cy="260985"/>
            <wp:effectExtent l="0" t="0" r="0" b="0"/>
            <wp:docPr id="173" name="Рисунок 8" descr="base_1_171337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8" descr="base_1_171337_32777"/>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 cy="260985"/>
                    </a:xfrm>
                    <a:prstGeom prst="rect">
                      <a:avLst/>
                    </a:prstGeom>
                    <a:noFill/>
                    <a:ln>
                      <a:noFill/>
                    </a:ln>
                  </pic:spPr>
                </pic:pic>
              </a:graphicData>
            </a:graphic>
          </wp:inline>
        </w:drawing>
      </w:r>
      <w:r w:rsidRPr="00656EF0">
        <w:t>) определяется по формуле:</w:t>
      </w:r>
    </w:p>
    <w:p w14:paraId="74207013" w14:textId="77777777" w:rsidR="00656EF0" w:rsidRPr="00656EF0" w:rsidRDefault="00656EF0" w:rsidP="00656EF0">
      <w:pPr>
        <w:pStyle w:val="ConsPlusNormal"/>
        <w:jc w:val="center"/>
        <w:rPr>
          <w:rFonts w:ascii="Myriad Pro" w:hAnsi="Myriad Pro"/>
        </w:rPr>
      </w:pPr>
      <w:r w:rsidRPr="00656EF0">
        <w:rPr>
          <w:rFonts w:ascii="Myriad Pro" w:hAnsi="Myriad Pro"/>
          <w:noProof/>
          <w:position w:val="-11"/>
        </w:rPr>
        <w:drawing>
          <wp:inline distT="0" distB="0" distL="0" distR="0" wp14:anchorId="61D9A538" wp14:editId="75A43998">
            <wp:extent cx="3347085" cy="285750"/>
            <wp:effectExtent l="0" t="0" r="0" b="0"/>
            <wp:docPr id="174" name="Рисунок 9" descr="base_1_171337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base_1_171337_32778"/>
                    <pic:cNvPicPr>
                      <a:picLocks/>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47085" cy="285750"/>
                    </a:xfrm>
                    <a:prstGeom prst="rect">
                      <a:avLst/>
                    </a:prstGeom>
                    <a:noFill/>
                    <a:ln>
                      <a:noFill/>
                    </a:ln>
                  </pic:spPr>
                </pic:pic>
              </a:graphicData>
            </a:graphic>
          </wp:inline>
        </w:drawing>
      </w:r>
      <w:r w:rsidRPr="00656EF0">
        <w:rPr>
          <w:rFonts w:ascii="Myriad Pro" w:hAnsi="Myriad Pro"/>
        </w:rPr>
        <w:t>, (2.2)</w:t>
      </w:r>
    </w:p>
    <w:p w14:paraId="1B787972" w14:textId="77777777" w:rsidR="00F044B8" w:rsidRDefault="00F044B8" w:rsidP="00F044B8">
      <w:pPr>
        <w:pStyle w:val="2f4"/>
      </w:pPr>
      <w:r>
        <w:t>где</w:t>
      </w:r>
    </w:p>
    <w:p w14:paraId="77D7DDA8" w14:textId="77777777" w:rsidR="00656EF0" w:rsidRPr="00656EF0" w:rsidRDefault="00656EF0" w:rsidP="00F044B8">
      <w:pPr>
        <w:pStyle w:val="2f4"/>
      </w:pPr>
      <w:r w:rsidRPr="00656EF0">
        <w:rPr>
          <w:noProof/>
          <w:lang w:eastAsia="ru-RU"/>
        </w:rPr>
        <w:drawing>
          <wp:inline distT="0" distB="0" distL="0" distR="0" wp14:anchorId="38427DC5" wp14:editId="69DFCAA7">
            <wp:extent cx="535305" cy="260985"/>
            <wp:effectExtent l="0" t="0" r="0" b="0"/>
            <wp:docPr id="175" name="Рисунок 10" descr="base_1_171337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base_1_171337_32779"/>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5305" cy="260985"/>
                    </a:xfrm>
                    <a:prstGeom prst="rect">
                      <a:avLst/>
                    </a:prstGeom>
                    <a:noFill/>
                    <a:ln>
                      <a:noFill/>
                    </a:ln>
                  </pic:spPr>
                </pic:pic>
              </a:graphicData>
            </a:graphic>
          </wp:inline>
        </w:drawing>
      </w:r>
      <w:r w:rsidRPr="00656EF0">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шт.;</w:t>
      </w:r>
    </w:p>
    <w:p w14:paraId="2F5F6EAB" w14:textId="77777777" w:rsidR="00656EF0" w:rsidRPr="00656EF0" w:rsidRDefault="00656EF0" w:rsidP="00F044B8">
      <w:pPr>
        <w:pStyle w:val="2f4"/>
      </w:pPr>
      <w:r w:rsidRPr="00656EF0">
        <w:rPr>
          <w:noProof/>
          <w:lang w:eastAsia="ru-RU"/>
        </w:rPr>
        <w:drawing>
          <wp:inline distT="0" distB="0" distL="0" distR="0" wp14:anchorId="496E4B93" wp14:editId="27561740">
            <wp:extent cx="535305" cy="285750"/>
            <wp:effectExtent l="0" t="0" r="0" b="0"/>
            <wp:docPr id="176" name="Рисунок 11" descr="base_1_171337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1" descr="base_1_171337_32780"/>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5305" cy="285750"/>
                    </a:xfrm>
                    <a:prstGeom prst="rect">
                      <a:avLst/>
                    </a:prstGeom>
                    <a:noFill/>
                    <a:ln>
                      <a:noFill/>
                    </a:ln>
                  </pic:spPr>
                </pic:pic>
              </a:graphicData>
            </a:graphic>
          </wp:inline>
        </w:drawing>
      </w:r>
      <w:r w:rsidRPr="00656EF0">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с нарушением установленных сроков его направления, шт. </w:t>
      </w:r>
    </w:p>
    <w:p w14:paraId="7B255AAD" w14:textId="77777777" w:rsidR="00656EF0" w:rsidRPr="00656EF0" w:rsidRDefault="00656EF0" w:rsidP="00F044B8">
      <w:pPr>
        <w:pStyle w:val="2f4"/>
      </w:pPr>
      <w:r w:rsidRPr="00656EF0">
        <w:t>Показатель качества исполнения договоров об осуществлении технологического присоединения заявителей к сети (</w:t>
      </w:r>
      <w:r w:rsidRPr="00656EF0">
        <w:rPr>
          <w:noProof/>
          <w:lang w:eastAsia="ru-RU"/>
        </w:rPr>
        <w:drawing>
          <wp:inline distT="0" distB="0" distL="0" distR="0" wp14:anchorId="2CC6CBB7" wp14:editId="618200AC">
            <wp:extent cx="487680" cy="260985"/>
            <wp:effectExtent l="0" t="0" r="0" b="0"/>
            <wp:docPr id="177" name="Рисунок 13" descr="base_1_171337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3" descr="base_1_171337_32782"/>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656EF0">
        <w:t>) определяется по формуле:</w:t>
      </w:r>
    </w:p>
    <w:p w14:paraId="6314A6C4" w14:textId="77777777" w:rsidR="00656EF0" w:rsidRPr="00656EF0" w:rsidRDefault="00656EF0" w:rsidP="00656EF0">
      <w:pPr>
        <w:pStyle w:val="ConsPlusNormal"/>
        <w:jc w:val="center"/>
        <w:rPr>
          <w:rFonts w:ascii="Myriad Pro" w:hAnsi="Myriad Pro"/>
        </w:rPr>
      </w:pPr>
      <w:r w:rsidRPr="00656EF0">
        <w:rPr>
          <w:rFonts w:ascii="Myriad Pro" w:hAnsi="Myriad Pro"/>
          <w:noProof/>
        </w:rPr>
        <w:drawing>
          <wp:inline distT="0" distB="0" distL="0" distR="0" wp14:anchorId="5360B47A" wp14:editId="3FF89F09">
            <wp:extent cx="2901315" cy="285750"/>
            <wp:effectExtent l="0" t="0" r="0" b="0"/>
            <wp:docPr id="178" name="Рисунок 14" descr="base_1_171337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4" descr="base_1_171337_32783"/>
                    <pic:cNvPicPr>
                      <a:picLocks/>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01315" cy="285750"/>
                    </a:xfrm>
                    <a:prstGeom prst="rect">
                      <a:avLst/>
                    </a:prstGeom>
                    <a:noFill/>
                    <a:ln>
                      <a:noFill/>
                    </a:ln>
                  </pic:spPr>
                </pic:pic>
              </a:graphicData>
            </a:graphic>
          </wp:inline>
        </w:drawing>
      </w:r>
      <w:r w:rsidRPr="00656EF0">
        <w:rPr>
          <w:rFonts w:ascii="Myriad Pro" w:hAnsi="Myriad Pro"/>
        </w:rPr>
        <w:t>, (2.3)</w:t>
      </w:r>
    </w:p>
    <w:p w14:paraId="2A4E9A3A" w14:textId="77777777" w:rsidR="00656EF0" w:rsidRPr="00656EF0" w:rsidRDefault="00656EF0" w:rsidP="00656EF0">
      <w:pPr>
        <w:pStyle w:val="ConsPlusNormal"/>
        <w:ind w:firstLine="540"/>
        <w:jc w:val="both"/>
        <w:rPr>
          <w:rFonts w:ascii="Myriad Pro" w:hAnsi="Myriad Pro"/>
        </w:rPr>
      </w:pPr>
    </w:p>
    <w:p w14:paraId="247F6190" w14:textId="77777777" w:rsidR="00F044B8" w:rsidRDefault="00F044B8" w:rsidP="00F044B8">
      <w:pPr>
        <w:pStyle w:val="2f4"/>
      </w:pPr>
      <w:r>
        <w:t>где</w:t>
      </w:r>
    </w:p>
    <w:p w14:paraId="45CE9785" w14:textId="77777777" w:rsidR="00656EF0" w:rsidRPr="00656EF0" w:rsidRDefault="00656EF0" w:rsidP="00F044B8">
      <w:pPr>
        <w:pStyle w:val="2f4"/>
      </w:pPr>
      <w:r w:rsidRPr="00656EF0">
        <w:rPr>
          <w:noProof/>
          <w:lang w:eastAsia="ru-RU"/>
        </w:rPr>
        <w:lastRenderedPageBreak/>
        <w:drawing>
          <wp:inline distT="0" distB="0" distL="0" distR="0" wp14:anchorId="3FF9F9A1" wp14:editId="73EA7BC3">
            <wp:extent cx="487680" cy="260985"/>
            <wp:effectExtent l="0" t="0" r="0" b="0"/>
            <wp:docPr id="179" name="Рисунок 15" descr="base_1_171337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5" descr="base_1_171337_32784"/>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656EF0">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шт.; </w:t>
      </w:r>
    </w:p>
    <w:p w14:paraId="2197AABA" w14:textId="77777777" w:rsidR="00656EF0" w:rsidRPr="00656EF0" w:rsidRDefault="00656EF0" w:rsidP="00F044B8">
      <w:pPr>
        <w:pStyle w:val="2f4"/>
      </w:pPr>
      <w:r w:rsidRPr="00656EF0">
        <w:rPr>
          <w:noProof/>
          <w:lang w:eastAsia="ru-RU"/>
        </w:rPr>
        <w:drawing>
          <wp:inline distT="0" distB="0" distL="0" distR="0" wp14:anchorId="059AE5B9" wp14:editId="226BA3AE">
            <wp:extent cx="487680" cy="285750"/>
            <wp:effectExtent l="0" t="0" r="0" b="0"/>
            <wp:docPr id="180" name="Рисунок 16" descr="base_1_171337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6" descr="base_1_171337_32785"/>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7680" cy="285750"/>
                    </a:xfrm>
                    <a:prstGeom prst="rect">
                      <a:avLst/>
                    </a:prstGeom>
                    <a:noFill/>
                    <a:ln>
                      <a:noFill/>
                    </a:ln>
                  </pic:spPr>
                </pic:pic>
              </a:graphicData>
            </a:graphic>
          </wp:inline>
        </w:drawing>
      </w:r>
      <w:r w:rsidRPr="00656EF0">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и по которым произошло нарушение установленных сроков технологического присоединения, шт. При этом не учитываются договоры об осуществлении технологического присоединения заявителей к сети, сроки по которым нарушены в связи с неисполнением в срок обязательств по договору со стороны заявителей, тогда как со стороны сетевой организации мероприятия по техническим условиям исполнены в срок и направлено соответствующее уведомление заявителю.</w:t>
      </w:r>
    </w:p>
    <w:p w14:paraId="527D5A24" w14:textId="77777777" w:rsidR="00656EF0" w:rsidRPr="00656EF0" w:rsidRDefault="00656EF0" w:rsidP="00F044B8">
      <w:pPr>
        <w:pStyle w:val="2f4"/>
      </w:pPr>
      <w:r w:rsidRPr="00656EF0">
        <w:t>Показатель соблюдения антимонопольного законодательства при технологическом присоединении заявителей к электрическим сетям сетевой организации (П</w:t>
      </w:r>
      <w:r w:rsidRPr="00656EF0">
        <w:rPr>
          <w:vertAlign w:val="subscript"/>
        </w:rPr>
        <w:t>нпа_тпр</w:t>
      </w:r>
      <w:r w:rsidRPr="00656EF0">
        <w:t>) определяется по формуле:</w:t>
      </w:r>
    </w:p>
    <w:p w14:paraId="2DF7F63D" w14:textId="77777777" w:rsidR="00656EF0" w:rsidRPr="00656EF0" w:rsidRDefault="00656EF0" w:rsidP="00656EF0">
      <w:pPr>
        <w:pStyle w:val="ConsPlusNormal"/>
        <w:jc w:val="center"/>
        <w:rPr>
          <w:rFonts w:ascii="Myriad Pro" w:hAnsi="Myriad Pro"/>
        </w:rPr>
      </w:pPr>
      <w:r w:rsidRPr="00656EF0">
        <w:rPr>
          <w:rFonts w:ascii="Myriad Pro" w:hAnsi="Myriad Pro"/>
          <w:noProof/>
          <w:position w:val="-9"/>
        </w:rPr>
        <w:drawing>
          <wp:inline distT="0" distB="0" distL="0" distR="0" wp14:anchorId="167309E7" wp14:editId="564FA587">
            <wp:extent cx="2927985" cy="262890"/>
            <wp:effectExtent l="0" t="0" r="0" b="0"/>
            <wp:docPr id="181" name="Рисунок 19" descr="base_1_171337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9" descr="base_1_171337_32788"/>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27985" cy="262890"/>
                    </a:xfrm>
                    <a:prstGeom prst="rect">
                      <a:avLst/>
                    </a:prstGeom>
                    <a:noFill/>
                    <a:ln>
                      <a:noFill/>
                    </a:ln>
                  </pic:spPr>
                </pic:pic>
              </a:graphicData>
            </a:graphic>
          </wp:inline>
        </w:drawing>
      </w:r>
      <w:r w:rsidRPr="00656EF0">
        <w:rPr>
          <w:rFonts w:ascii="Myriad Pro" w:hAnsi="Myriad Pro"/>
        </w:rPr>
        <w:t>, (2.4)</w:t>
      </w:r>
    </w:p>
    <w:p w14:paraId="1CAE4FDD" w14:textId="77777777" w:rsidR="00F044B8" w:rsidRDefault="00656EF0" w:rsidP="00F044B8">
      <w:pPr>
        <w:pStyle w:val="2f4"/>
      </w:pPr>
      <w:r w:rsidRPr="00656EF0">
        <w:t xml:space="preserve">где </w:t>
      </w:r>
    </w:p>
    <w:p w14:paraId="663A929F" w14:textId="77777777" w:rsidR="00656EF0" w:rsidRPr="00656EF0" w:rsidRDefault="00656EF0" w:rsidP="00F044B8">
      <w:pPr>
        <w:pStyle w:val="2f4"/>
      </w:pPr>
      <w:r w:rsidRPr="00656EF0">
        <w:rPr>
          <w:noProof/>
          <w:lang w:eastAsia="ru-RU"/>
        </w:rPr>
        <w:drawing>
          <wp:inline distT="0" distB="0" distL="0" distR="0" wp14:anchorId="488E183D" wp14:editId="0E44C118">
            <wp:extent cx="518160" cy="260985"/>
            <wp:effectExtent l="0" t="0" r="0" b="0"/>
            <wp:docPr id="182" name="Рисунок 20" descr="base_1_171337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0" descr="base_1_171337_32789"/>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8160" cy="260985"/>
                    </a:xfrm>
                    <a:prstGeom prst="rect">
                      <a:avLst/>
                    </a:prstGeom>
                    <a:noFill/>
                    <a:ln>
                      <a:noFill/>
                    </a:ln>
                  </pic:spPr>
                </pic:pic>
              </a:graphicData>
            </a:graphic>
          </wp:inline>
        </w:drawing>
      </w:r>
      <w:r w:rsidRPr="00656EF0">
        <w:t xml:space="preserve"> - общее число заявок на технологическое присоединение к сети, поданных заявителями в соответствии с требованиями нормативных правовых актов в соответствующем расчетном периоде регулирования, десятки шт.; </w:t>
      </w:r>
    </w:p>
    <w:p w14:paraId="7017C695" w14:textId="77777777" w:rsidR="00656EF0" w:rsidRPr="00656EF0" w:rsidRDefault="00656EF0" w:rsidP="00F044B8">
      <w:pPr>
        <w:pStyle w:val="2f4"/>
      </w:pPr>
      <w:r w:rsidRPr="00656EF0">
        <w:rPr>
          <w:noProof/>
          <w:lang w:eastAsia="ru-RU"/>
        </w:rPr>
        <w:drawing>
          <wp:inline distT="0" distB="0" distL="0" distR="0" wp14:anchorId="7EB05C87" wp14:editId="4EDAAAB1">
            <wp:extent cx="443865" cy="260985"/>
            <wp:effectExtent l="0" t="0" r="0" b="0"/>
            <wp:docPr id="183" name="Рисунок 21" descr="base_1_171337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1" descr="base_1_171337_32790"/>
                    <pic:cNvPicPr>
                      <a:picLocks/>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43865" cy="260985"/>
                    </a:xfrm>
                    <a:prstGeom prst="rect">
                      <a:avLst/>
                    </a:prstGeom>
                    <a:noFill/>
                    <a:ln>
                      <a:noFill/>
                    </a:ln>
                  </pic:spPr>
                </pic:pic>
              </a:graphicData>
            </a:graphic>
          </wp:inline>
        </w:drawing>
      </w:r>
      <w:r w:rsidRPr="00656EF0">
        <w:t xml:space="preserve"> - число вступивших в законную силу решений антимонопольного органа и (или) суда об установлении нарушений сетевой организацией требований антимонопольного законодательства Российской Федерации в части оказания услуг по технологическому присоединению в соответствующем расчетном периоде, шт.</w:t>
      </w:r>
    </w:p>
    <w:p w14:paraId="5B2A46C0" w14:textId="77777777" w:rsidR="00656EF0" w:rsidRPr="00656EF0" w:rsidRDefault="00656EF0" w:rsidP="00F044B8">
      <w:pPr>
        <w:pStyle w:val="2f4"/>
      </w:pPr>
      <w:r w:rsidRPr="00656EF0">
        <w:t xml:space="preserve">В случае отсутствия в расчетном периоде регулирования у сетевой организации заявок на технологическое присоединение к сети, поданных </w:t>
      </w:r>
      <w:r w:rsidRPr="00656EF0">
        <w:lastRenderedPageBreak/>
        <w:t>заявителями в установленном порядке в соответствующем расчетном периоде, показатель соблюдения антимонопольного законодательства при технологическом присоединении заявителей к электрическим сетям сетевой организации принимается равным единице (</w:t>
      </w:r>
      <w:r w:rsidRPr="00656EF0">
        <w:rPr>
          <w:noProof/>
          <w:lang w:eastAsia="ru-RU"/>
        </w:rPr>
        <w:drawing>
          <wp:inline distT="0" distB="0" distL="0" distR="0" wp14:anchorId="35D327AF" wp14:editId="00A6472F">
            <wp:extent cx="800100" cy="260985"/>
            <wp:effectExtent l="0" t="0" r="0" b="0"/>
            <wp:docPr id="184" name="Рисунок 22" descr="base_1_171337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2" descr="base_1_171337_32791"/>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00100" cy="260985"/>
                    </a:xfrm>
                    <a:prstGeom prst="rect">
                      <a:avLst/>
                    </a:prstGeom>
                    <a:noFill/>
                    <a:ln>
                      <a:noFill/>
                    </a:ln>
                  </pic:spPr>
                </pic:pic>
              </a:graphicData>
            </a:graphic>
          </wp:inline>
        </w:drawing>
      </w:r>
      <w:r w:rsidRPr="00656EF0">
        <w:t>).</w:t>
      </w:r>
    </w:p>
    <w:p w14:paraId="7FE92111" w14:textId="77777777" w:rsidR="00656EF0" w:rsidRPr="00656EF0" w:rsidRDefault="00656EF0" w:rsidP="00F044B8">
      <w:pPr>
        <w:pStyle w:val="2f4"/>
      </w:pPr>
      <w:r w:rsidRPr="00656EF0">
        <w:t xml:space="preserve">В соответствии с пунктом 3.1.4 Методических указаний </w:t>
      </w:r>
      <w:r w:rsidR="003026D7">
        <w:t>№ </w:t>
      </w:r>
      <w:r w:rsidRPr="00656EF0">
        <w:t xml:space="preserve">718 значение показателя уровня качества осуществляемого технологического присоединения, равное единице, является неулучшаемым значением. </w:t>
      </w:r>
      <w:bookmarkStart w:id="179" w:name="P108"/>
      <w:bookmarkEnd w:id="179"/>
    </w:p>
    <w:p w14:paraId="2DA689E7" w14:textId="77777777" w:rsidR="00656EF0" w:rsidRPr="00656EF0" w:rsidRDefault="00656EF0" w:rsidP="00F044B8">
      <w:pPr>
        <w:pStyle w:val="2f4"/>
      </w:pPr>
      <w:r w:rsidRPr="00656EF0">
        <w:t>Значение показателя уровня качества обслуживания потребителей услуг (</w:t>
      </w:r>
      <w:r w:rsidRPr="00656EF0">
        <w:rPr>
          <w:noProof/>
          <w:lang w:eastAsia="ru-RU"/>
        </w:rPr>
        <w:drawing>
          <wp:inline distT="0" distB="0" distL="0" distR="0" wp14:anchorId="06058B0D" wp14:editId="1DB43550">
            <wp:extent cx="316230" cy="247650"/>
            <wp:effectExtent l="0" t="0" r="0" b="0"/>
            <wp:docPr id="185" name="Рисунок 1" descr="base_1_171337_327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171337_32795"/>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6230" cy="247650"/>
                    </a:xfrm>
                    <a:prstGeom prst="rect">
                      <a:avLst/>
                    </a:prstGeom>
                    <a:noFill/>
                    <a:ln>
                      <a:noFill/>
                    </a:ln>
                  </pic:spPr>
                </pic:pic>
              </a:graphicData>
            </a:graphic>
          </wp:inline>
        </w:drawing>
      </w:r>
      <w:r w:rsidRPr="00656EF0">
        <w:t>) определяется в баллах по формуле:</w:t>
      </w:r>
    </w:p>
    <w:p w14:paraId="69053F27" w14:textId="77777777" w:rsidR="00656EF0" w:rsidRPr="00656EF0" w:rsidRDefault="00656EF0" w:rsidP="00656EF0">
      <w:pPr>
        <w:pStyle w:val="ConsPlusNormal"/>
        <w:jc w:val="center"/>
        <w:rPr>
          <w:rFonts w:ascii="Myriad Pro" w:hAnsi="Myriad Pro"/>
        </w:rPr>
      </w:pPr>
      <w:bookmarkStart w:id="180" w:name="P111"/>
      <w:bookmarkEnd w:id="180"/>
      <w:r w:rsidRPr="00656EF0">
        <w:rPr>
          <w:rFonts w:ascii="Myriad Pro" w:hAnsi="Myriad Pro"/>
          <w:noProof/>
        </w:rPr>
        <w:drawing>
          <wp:inline distT="0" distB="0" distL="0" distR="0" wp14:anchorId="256DF6E5" wp14:editId="06A5658E">
            <wp:extent cx="2760345" cy="247650"/>
            <wp:effectExtent l="0" t="0" r="0" b="0"/>
            <wp:docPr id="186" name="Рисунок 2" descr="base_1_171337_327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base_1_171337_32796"/>
                    <pic:cNvPicPr>
                      <a:picLocks/>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60345" cy="247650"/>
                    </a:xfrm>
                    <a:prstGeom prst="rect">
                      <a:avLst/>
                    </a:prstGeom>
                    <a:noFill/>
                    <a:ln>
                      <a:noFill/>
                    </a:ln>
                  </pic:spPr>
                </pic:pic>
              </a:graphicData>
            </a:graphic>
          </wp:inline>
        </w:drawing>
      </w:r>
      <w:r w:rsidRPr="00656EF0">
        <w:rPr>
          <w:rFonts w:ascii="Myriad Pro" w:hAnsi="Myriad Pro"/>
        </w:rPr>
        <w:t>, (3.1)</w:t>
      </w:r>
    </w:p>
    <w:p w14:paraId="0954AC03" w14:textId="77777777" w:rsidR="00F044B8" w:rsidRDefault="00F044B8" w:rsidP="00F044B8">
      <w:pPr>
        <w:pStyle w:val="2f4"/>
      </w:pPr>
      <w:r>
        <w:t>где</w:t>
      </w:r>
    </w:p>
    <w:p w14:paraId="1057B7B3" w14:textId="77777777" w:rsidR="00656EF0" w:rsidRPr="00656EF0" w:rsidRDefault="00656EF0" w:rsidP="00F044B8">
      <w:pPr>
        <w:pStyle w:val="2f4"/>
      </w:pPr>
      <w:r w:rsidRPr="00656EF0">
        <w:rPr>
          <w:noProof/>
          <w:lang w:eastAsia="ru-RU"/>
        </w:rPr>
        <w:drawing>
          <wp:inline distT="0" distB="0" distL="0" distR="0" wp14:anchorId="1235B6D1" wp14:editId="31B330ED">
            <wp:extent cx="249555" cy="247650"/>
            <wp:effectExtent l="0" t="0" r="0" b="0"/>
            <wp:docPr id="187" name="Рисунок 3" descr="base_1_171337_327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171337_32797"/>
                    <pic:cNvPicPr>
                      <a:picLocks/>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9555" cy="247650"/>
                    </a:xfrm>
                    <a:prstGeom prst="rect">
                      <a:avLst/>
                    </a:prstGeom>
                    <a:noFill/>
                    <a:ln>
                      <a:noFill/>
                    </a:ln>
                  </pic:spPr>
                </pic:pic>
              </a:graphicData>
            </a:graphic>
          </wp:inline>
        </w:drawing>
      </w:r>
      <w:r w:rsidRPr="00656EF0">
        <w:t xml:space="preserve">, </w:t>
      </w:r>
      <w:r w:rsidRPr="00656EF0">
        <w:rPr>
          <w:noProof/>
          <w:lang w:eastAsia="ru-RU"/>
        </w:rPr>
        <w:drawing>
          <wp:inline distT="0" distB="0" distL="0" distR="0" wp14:anchorId="4268D0BF" wp14:editId="4A1D0D02">
            <wp:extent cx="249555" cy="247650"/>
            <wp:effectExtent l="0" t="0" r="0" b="0"/>
            <wp:docPr id="188" name="Рисунок 4" descr="base_1_171337_327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base_1_171337_32798"/>
                    <pic:cNvPicPr>
                      <a:picLocks/>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9555" cy="247650"/>
                    </a:xfrm>
                    <a:prstGeom prst="rect">
                      <a:avLst/>
                    </a:prstGeom>
                    <a:noFill/>
                    <a:ln>
                      <a:noFill/>
                    </a:ln>
                  </pic:spPr>
                </pic:pic>
              </a:graphicData>
            </a:graphic>
          </wp:inline>
        </w:drawing>
      </w:r>
      <w:r w:rsidRPr="00656EF0">
        <w:t xml:space="preserve">, </w:t>
      </w:r>
      <w:r w:rsidRPr="00656EF0">
        <w:rPr>
          <w:noProof/>
          <w:lang w:eastAsia="ru-RU"/>
        </w:rPr>
        <w:drawing>
          <wp:inline distT="0" distB="0" distL="0" distR="0" wp14:anchorId="5788F12C" wp14:editId="3B9910F5">
            <wp:extent cx="200025" cy="247650"/>
            <wp:effectExtent l="0" t="0" r="0" b="0"/>
            <wp:docPr id="189" name="Рисунок 5" descr="base_1_171337_327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171337_32799"/>
                    <pic:cNvPicPr>
                      <a:picLocks/>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656EF0">
        <w:t xml:space="preserve"> - значения индикаторов качества обслуживания потребителей (соответственно информативности, исполнительности, результативности обратной связи). </w:t>
      </w:r>
    </w:p>
    <w:p w14:paraId="102F01E2" w14:textId="77777777" w:rsidR="00656EF0" w:rsidRPr="00656EF0" w:rsidRDefault="00656EF0" w:rsidP="00F044B8">
      <w:pPr>
        <w:pStyle w:val="2f4"/>
      </w:pPr>
      <w:r w:rsidRPr="00656EF0">
        <w:t xml:space="preserve">Значения индикаторов качества обслуживания потребителей определяются на основе оценок их отдельных параметров, определяемых в баллах, в соответствии с </w:t>
      </w:r>
      <w:hyperlink w:anchor="P142" w:history="1">
        <w:r w:rsidRPr="00656EF0">
          <w:t>пунктами 3.2.10</w:t>
        </w:r>
      </w:hyperlink>
      <w:r w:rsidRPr="00656EF0">
        <w:t xml:space="preserve"> и </w:t>
      </w:r>
      <w:hyperlink w:anchor="P143" w:history="1">
        <w:r w:rsidRPr="00656EF0">
          <w:t>3.2.11</w:t>
        </w:r>
      </w:hyperlink>
      <w:r w:rsidRPr="00656EF0">
        <w:t xml:space="preserve"> Методических указаний </w:t>
      </w:r>
      <w:r w:rsidR="003026D7">
        <w:t>№ </w:t>
      </w:r>
      <w:r w:rsidRPr="00656EF0">
        <w:t>718.</w:t>
      </w:r>
    </w:p>
    <w:p w14:paraId="7667E2E3" w14:textId="77777777" w:rsidR="00656EF0" w:rsidRPr="00656EF0" w:rsidRDefault="00656EF0" w:rsidP="00F044B8">
      <w:pPr>
        <w:pStyle w:val="2f4"/>
      </w:pPr>
      <w:r w:rsidRPr="00656EF0">
        <w:t xml:space="preserve">Плановые значения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w:t>
      </w:r>
    </w:p>
    <w:p w14:paraId="0A78099E" w14:textId="77777777" w:rsidR="00656EF0" w:rsidRPr="00656EF0" w:rsidRDefault="00656EF0" w:rsidP="00F044B8">
      <w:pPr>
        <w:pStyle w:val="2f4"/>
      </w:pPr>
      <w:r w:rsidRPr="00656EF0">
        <w:t>Плановые значения показателей надежности и качества услуг определяются для каждой электросетевой организации исходя:</w:t>
      </w:r>
    </w:p>
    <w:p w14:paraId="3A159C49" w14:textId="77777777" w:rsidR="00656EF0" w:rsidRPr="00656EF0" w:rsidRDefault="00656EF0" w:rsidP="00F044B8">
      <w:pPr>
        <w:pStyle w:val="3"/>
      </w:pPr>
      <w:r w:rsidRPr="00656EF0">
        <w:t>из средних фактических значений показателей уровня надежности и качества оказываемых услуг за предыдущие расчетные периоды в пределах долгосрочного периода регулирования,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6A196499" w14:textId="77777777" w:rsidR="00656EF0" w:rsidRPr="00656EF0" w:rsidRDefault="00656EF0" w:rsidP="00F044B8">
      <w:pPr>
        <w:pStyle w:val="3"/>
      </w:pPr>
      <w:r w:rsidRPr="00656EF0">
        <w:t>обязательной динамики улучшения фактических значений показателей.</w:t>
      </w:r>
    </w:p>
    <w:p w14:paraId="6B3537BE" w14:textId="77777777" w:rsidR="00656EF0" w:rsidRPr="00656EF0" w:rsidRDefault="00656EF0" w:rsidP="00F044B8">
      <w:pPr>
        <w:pStyle w:val="2f4"/>
      </w:pPr>
      <w:r w:rsidRPr="00656EF0">
        <w:lastRenderedPageBreak/>
        <w:t>Плановые значения (</w:t>
      </w:r>
      <w:r w:rsidRPr="00656EF0">
        <w:rPr>
          <w:noProof/>
          <w:lang w:eastAsia="ru-RU"/>
        </w:rPr>
        <w:drawing>
          <wp:inline distT="0" distB="0" distL="0" distR="0" wp14:anchorId="7A2C5706" wp14:editId="12138116">
            <wp:extent cx="379095" cy="285750"/>
            <wp:effectExtent l="0" t="0" r="0" b="0"/>
            <wp:docPr id="190" name="Рисунок 69" descr="base_1_171337_32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9" descr="base_1_171337_32803"/>
                    <pic:cNvPicPr>
                      <a:picLocks/>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79095" cy="285750"/>
                    </a:xfrm>
                    <a:prstGeom prst="rect">
                      <a:avLst/>
                    </a:prstGeom>
                    <a:noFill/>
                    <a:ln>
                      <a:noFill/>
                    </a:ln>
                  </pic:spPr>
                </pic:pic>
              </a:graphicData>
            </a:graphic>
          </wp:inline>
        </w:drawing>
      </w:r>
      <w:r w:rsidRPr="00656EF0">
        <w:t xml:space="preserve">) показателей надежности и качества услуг определяются для каждого i-го показателя из числа показателей надежности и качества услуг, определенных по </w:t>
      </w:r>
      <w:hyperlink r:id="rId49" w:anchor="P61" w:history="1">
        <w:r w:rsidRPr="00656EF0">
          <w:t>формулам (1)</w:t>
        </w:r>
      </w:hyperlink>
      <w:r w:rsidRPr="00656EF0">
        <w:t xml:space="preserve"> и </w:t>
      </w:r>
      <w:hyperlink r:id="rId50" w:anchor="P75" w:history="1">
        <w:r w:rsidRPr="00656EF0">
          <w:t>(2.1)</w:t>
        </w:r>
      </w:hyperlink>
      <w:r w:rsidRPr="00656EF0">
        <w:t xml:space="preserve"> для долгосрочных периодов регулирования, начинающихся с 2014 года и позднее, на каждый расчетный период (t) в переделах долгосрочного периода регулирования по следующей формуле начиная со второго расчетного периода регулирования: </w:t>
      </w:r>
    </w:p>
    <w:p w14:paraId="73A85F05" w14:textId="77777777" w:rsidR="00656EF0" w:rsidRPr="00656EF0" w:rsidRDefault="00656EF0" w:rsidP="00656EF0">
      <w:pPr>
        <w:pStyle w:val="ConsPlusNormal"/>
        <w:spacing w:line="360" w:lineRule="auto"/>
        <w:jc w:val="center"/>
        <w:rPr>
          <w:rFonts w:ascii="Myriad Pro" w:hAnsi="Myriad Pro"/>
        </w:rPr>
      </w:pPr>
      <w:bookmarkStart w:id="181" w:name="P159"/>
      <w:bookmarkEnd w:id="181"/>
      <w:r w:rsidRPr="00656EF0">
        <w:rPr>
          <w:rFonts w:ascii="Myriad Pro" w:hAnsi="Myriad Pro"/>
          <w:noProof/>
        </w:rPr>
        <w:drawing>
          <wp:inline distT="0" distB="0" distL="0" distR="0" wp14:anchorId="114BDEDE" wp14:editId="26B1B521">
            <wp:extent cx="1678305" cy="285750"/>
            <wp:effectExtent l="0" t="0" r="0" b="0"/>
            <wp:docPr id="191" name="Рисунок 70" descr="base_1_171337_328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0" descr="base_1_171337_32804"/>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78305" cy="285750"/>
                    </a:xfrm>
                    <a:prstGeom prst="rect">
                      <a:avLst/>
                    </a:prstGeom>
                    <a:noFill/>
                    <a:ln>
                      <a:noFill/>
                    </a:ln>
                  </pic:spPr>
                </pic:pic>
              </a:graphicData>
            </a:graphic>
          </wp:inline>
        </w:drawing>
      </w:r>
      <w:r w:rsidRPr="00656EF0">
        <w:rPr>
          <w:rFonts w:ascii="Myriad Pro" w:hAnsi="Myriad Pro"/>
        </w:rPr>
        <w:t>, (4)</w:t>
      </w:r>
    </w:p>
    <w:p w14:paraId="1D522B58" w14:textId="77777777" w:rsidR="00F044B8" w:rsidRDefault="00656EF0" w:rsidP="00F044B8">
      <w:pPr>
        <w:pStyle w:val="2f4"/>
      </w:pPr>
      <w:r w:rsidRPr="00656EF0">
        <w:t xml:space="preserve">где </w:t>
      </w:r>
    </w:p>
    <w:p w14:paraId="7455916D" w14:textId="77777777" w:rsidR="00656EF0" w:rsidRPr="00656EF0" w:rsidRDefault="00656EF0" w:rsidP="00F044B8">
      <w:pPr>
        <w:pStyle w:val="2f4"/>
      </w:pPr>
      <w:r w:rsidRPr="00656EF0">
        <w:rPr>
          <w:noProof/>
          <w:lang w:eastAsia="ru-RU"/>
        </w:rPr>
        <w:drawing>
          <wp:inline distT="0" distB="0" distL="0" distR="0" wp14:anchorId="0A7E7B99" wp14:editId="3158506F">
            <wp:extent cx="379095" cy="285750"/>
            <wp:effectExtent l="0" t="0" r="0" b="0"/>
            <wp:docPr id="192" name="Рисунок 71" descr="base_1_171337_32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1" descr="base_1_171337_32805"/>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79095" cy="285750"/>
                    </a:xfrm>
                    <a:prstGeom prst="rect">
                      <a:avLst/>
                    </a:prstGeom>
                    <a:noFill/>
                    <a:ln>
                      <a:noFill/>
                    </a:ln>
                  </pic:spPr>
                </pic:pic>
              </a:graphicData>
            </a:graphic>
          </wp:inline>
        </w:drawing>
      </w:r>
      <w:r w:rsidRPr="00656EF0">
        <w:t xml:space="preserve">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11B90739" w14:textId="77777777" w:rsidR="00656EF0" w:rsidRPr="00656EF0" w:rsidRDefault="00656EF0" w:rsidP="00F044B8">
      <w:pPr>
        <w:pStyle w:val="2f4"/>
      </w:pPr>
      <w:r w:rsidRPr="00656EF0">
        <w:t xml:space="preserve">p - темп улучшения показателей надежности и качества услуг, определяемый обязательной динамикой улучшения &lt;1&gt; фактических значений показателей, равный 0,015 (p = 0,015). </w:t>
      </w:r>
    </w:p>
    <w:p w14:paraId="0256DCAB" w14:textId="77777777" w:rsidR="00656EF0" w:rsidRPr="00656EF0" w:rsidRDefault="00656EF0" w:rsidP="00F044B8">
      <w:pPr>
        <w:pStyle w:val="2f4"/>
      </w:pPr>
      <w:r w:rsidRPr="00656EF0">
        <w:t xml:space="preserve">Для территориальных сетевых организаций по </w:t>
      </w:r>
      <w:hyperlink r:id="rId53" w:anchor="P159" w:history="1">
        <w:r w:rsidRPr="00656EF0">
          <w:t>формуле (4)</w:t>
        </w:r>
      </w:hyperlink>
      <w:r w:rsidRPr="00656EF0">
        <w:t xml:space="preserve"> рассчитываются плановые значения параметров (критериев), характеризующих индикаторы качества обслуживания. Плановые значения индикаторов качества обслуживания, а также плановое значение показателя уровня качества обслуживания для территориальных сетевых организаций определяются в соответствии с положениями </w:t>
      </w:r>
      <w:hyperlink r:id="rId54" w:anchor="P108" w:history="1">
        <w:r w:rsidRPr="00656EF0">
          <w:t>пункта 3.2</w:t>
        </w:r>
      </w:hyperlink>
      <w:r w:rsidRPr="00656EF0">
        <w:t xml:space="preserve"> Методических указаний </w:t>
      </w:r>
      <w:r w:rsidR="003026D7">
        <w:t>№ </w:t>
      </w:r>
      <w:r w:rsidRPr="00656EF0">
        <w:t>718, если плановые значения показателей надежности и качества оказываемых услуг устанавливаются на долгосрочный период регулирования, начинающийся с 2014 года и позднее.</w:t>
      </w:r>
    </w:p>
    <w:p w14:paraId="595C401F" w14:textId="77777777" w:rsidR="00656EF0" w:rsidRPr="00656EF0" w:rsidRDefault="00656EF0" w:rsidP="00F044B8">
      <w:pPr>
        <w:pStyle w:val="2f4"/>
      </w:pPr>
      <w:r w:rsidRPr="00656EF0">
        <w:rPr>
          <w:lang w:eastAsia="ru-RU"/>
        </w:rPr>
        <w:t xml:space="preserve">В соответствии с </w:t>
      </w:r>
      <w:hyperlink r:id="rId55" w:history="1">
        <w:r w:rsidRPr="00656EF0">
          <w:rPr>
            <w:lang w:eastAsia="ru-RU"/>
          </w:rPr>
          <w:t>пунктом 2</w:t>
        </w:r>
      </w:hyperlink>
      <w:r w:rsidRPr="00656EF0">
        <w:rPr>
          <w:lang w:eastAsia="ru-RU"/>
        </w:rPr>
        <w:t xml:space="preserve"> постановления Правительства Российской Федерации от 24 октября 2013 г. </w:t>
      </w:r>
      <w:r w:rsidR="003026D7">
        <w:t>№ </w:t>
      </w:r>
      <w:r w:rsidRPr="00656EF0">
        <w:t>953 «</w:t>
      </w:r>
      <w:r w:rsidRPr="00656EF0">
        <w:rPr>
          <w:lang w:eastAsia="ru-RU"/>
        </w:rPr>
        <w:t>О внесении изменений в Основы ценообразования в области регулируемых цен (тарифов) в электроэнергет</w:t>
      </w:r>
      <w:r w:rsidRPr="00656EF0">
        <w:t>ике и принятии тарифных решений»</w:t>
      </w:r>
      <w:r w:rsidRPr="00656EF0">
        <w:rPr>
          <w:lang w:eastAsia="ru-RU"/>
        </w:rPr>
        <w:t xml:space="preserve"> органам исполнительной власти субъектов Российской Федерации в области государственного регулирования тарифов надлежало до 15 декабря 2013 г. по согласованию с Федеральной службой по </w:t>
      </w:r>
      <w:r w:rsidRPr="00656EF0">
        <w:rPr>
          <w:lang w:eastAsia="ru-RU"/>
        </w:rPr>
        <w:lastRenderedPageBreak/>
        <w:t>тарифам принять решение об установлении (пересмотре) долгосрочных параметров регулирования деятельности территориальных сетевых организаций, регулирование деятельности которых осуществляется с применением метода долгосрочной индексации необходимой валовой выручки, плановая необходимая валовая выручка от оказания услуг по передаче электрической энергии которых на текущий период регулирования и (или) фактическая необходимая валовая выручка от оказания услуг по передаче электрической энергии за предшествующий период регулирования которых составляет не менее 500 млн. руб.</w:t>
      </w:r>
    </w:p>
    <w:p w14:paraId="4314C15A" w14:textId="77777777" w:rsidR="00656EF0" w:rsidRPr="00656EF0" w:rsidRDefault="00656EF0" w:rsidP="00F044B8">
      <w:pPr>
        <w:pStyle w:val="2f4"/>
      </w:pPr>
      <w:r w:rsidRPr="00656EF0">
        <w:rPr>
          <w:lang w:eastAsia="ru-RU"/>
        </w:rPr>
        <w:t xml:space="preserve">Агентством по тарифам и ценам Архангельской области во исполнение указанного </w:t>
      </w:r>
      <w:hyperlink r:id="rId56" w:history="1">
        <w:r w:rsidRPr="00656EF0">
          <w:rPr>
            <w:lang w:eastAsia="ru-RU"/>
          </w:rPr>
          <w:t>постановления</w:t>
        </w:r>
      </w:hyperlink>
      <w:r w:rsidRPr="00656EF0">
        <w:rPr>
          <w:lang w:eastAsia="ru-RU"/>
        </w:rPr>
        <w:t xml:space="preserve"> Правительства Российской Федерации 13 декабря 2013 г. принято постановление </w:t>
      </w:r>
      <w:r w:rsidR="003026D7">
        <w:t>№ </w:t>
      </w:r>
      <w:r w:rsidRPr="00656EF0">
        <w:t>79-э/1 «</w:t>
      </w:r>
      <w:r w:rsidRPr="00656EF0">
        <w:rPr>
          <w:lang w:eastAsia="ru-RU"/>
        </w:rPr>
        <w:t>Об установлении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w:t>
      </w:r>
      <w:r w:rsidRPr="00656EF0">
        <w:t>»</w:t>
      </w:r>
      <w:r w:rsidRPr="00656EF0">
        <w:rPr>
          <w:lang w:eastAsia="ru-RU"/>
        </w:rPr>
        <w:t>.</w:t>
      </w:r>
    </w:p>
    <w:p w14:paraId="0E4A6D3E" w14:textId="77777777" w:rsidR="00656EF0" w:rsidRPr="00656EF0" w:rsidRDefault="00656EF0" w:rsidP="00F044B8">
      <w:pPr>
        <w:pStyle w:val="2f4"/>
      </w:pPr>
      <w:r w:rsidRPr="00656EF0">
        <w:rPr>
          <w:lang w:eastAsia="ru-RU"/>
        </w:rPr>
        <w:t>Приложением</w:t>
      </w:r>
      <w:r w:rsidRPr="00656EF0">
        <w:t xml:space="preserve"> </w:t>
      </w:r>
      <w:r w:rsidR="003026D7">
        <w:t>№ </w:t>
      </w:r>
      <w:r w:rsidRPr="00656EF0">
        <w:rPr>
          <w:lang w:eastAsia="ru-RU"/>
        </w:rPr>
        <w:t xml:space="preserve">1 к постановлению тарифного органа установлены показатели надежности и качества  при оказании деятельности филиалом </w:t>
      </w:r>
      <w:r w:rsidRPr="00656EF0">
        <w:rPr>
          <w:lang w:eastAsia="ru-RU"/>
        </w:rPr>
        <w:br/>
      </w:r>
      <w:r w:rsidR="003026D7">
        <w:t>ПАО </w:t>
      </w:r>
      <w:r w:rsidRPr="00656EF0">
        <w:t>«МРСК Северо-Запада» «Архэнерго»</w:t>
      </w:r>
      <w:r w:rsidRPr="00656EF0">
        <w:rPr>
          <w:lang w:eastAsia="ru-RU"/>
        </w:rPr>
        <w:t>.</w:t>
      </w:r>
      <w:r w:rsidRPr="00656EF0">
        <w:t xml:space="preserve"> </w:t>
      </w:r>
    </w:p>
    <w:p w14:paraId="584DAB4E" w14:textId="77777777" w:rsidR="00656EF0" w:rsidRPr="00656EF0" w:rsidRDefault="000B4FFB" w:rsidP="00F044B8">
      <w:pPr>
        <w:pStyle w:val="2f4"/>
        <w:rPr>
          <w:lang w:eastAsia="ru-RU"/>
        </w:rPr>
      </w:pPr>
      <w:hyperlink r:id="rId57" w:history="1">
        <w:r w:rsidR="00656EF0" w:rsidRPr="00656EF0">
          <w:rPr>
            <w:lang w:eastAsia="ru-RU"/>
          </w:rPr>
          <w:t xml:space="preserve">Приложением </w:t>
        </w:r>
        <w:r w:rsidR="003026D7">
          <w:t>№ </w:t>
        </w:r>
        <w:r w:rsidR="00656EF0" w:rsidRPr="00656EF0">
          <w:rPr>
            <w:lang w:eastAsia="ru-RU"/>
          </w:rPr>
          <w:t>25</w:t>
        </w:r>
      </w:hyperlink>
      <w:r w:rsidR="00656EF0" w:rsidRPr="00656EF0">
        <w:rPr>
          <w:lang w:eastAsia="ru-RU"/>
        </w:rPr>
        <w:t xml:space="preserve"> к приказу Федеральной службы по тарифам России от 13 декабря 2013 г. </w:t>
      </w:r>
      <w:r w:rsidR="003026D7">
        <w:t>№ </w:t>
      </w:r>
      <w:r w:rsidR="00656EF0" w:rsidRPr="00656EF0">
        <w:t>1587-э А</w:t>
      </w:r>
      <w:r w:rsidR="00656EF0" w:rsidRPr="00656EF0">
        <w:rPr>
          <w:lang w:eastAsia="ru-RU"/>
        </w:rPr>
        <w:t>гентству по тарифам и ценам Архангельской области согласовано уста</w:t>
      </w:r>
      <w:r w:rsidR="00656EF0" w:rsidRPr="00656EF0">
        <w:t xml:space="preserve">новление для филиала </w:t>
      </w:r>
      <w:r w:rsidR="003026D7">
        <w:t>ПАО </w:t>
      </w:r>
      <w:r w:rsidR="00656EF0" w:rsidRPr="00656EF0">
        <w:t>«</w:t>
      </w:r>
      <w:r w:rsidR="00656EF0" w:rsidRPr="00656EF0">
        <w:rPr>
          <w:lang w:eastAsia="ru-RU"/>
        </w:rPr>
        <w:t>МРСК Северо-Запада</w:t>
      </w:r>
      <w:r w:rsidR="00656EF0" w:rsidRPr="00656EF0">
        <w:t>» «</w:t>
      </w:r>
      <w:r w:rsidR="00656EF0" w:rsidRPr="00656EF0">
        <w:rPr>
          <w:lang w:eastAsia="ru-RU"/>
        </w:rPr>
        <w:t>Архэнерго</w:t>
      </w:r>
      <w:r w:rsidR="00656EF0" w:rsidRPr="00656EF0">
        <w:t>»</w:t>
      </w:r>
      <w:r w:rsidR="00656EF0" w:rsidRPr="00656EF0">
        <w:rPr>
          <w:lang w:eastAsia="ru-RU"/>
        </w:rPr>
        <w:t xml:space="preserve"> долгосрочных параметров регулирования деятельности с применением метода индексации необходимой валовой выручки, в том числе показателей надежности и качества оказываемых услуг.</w:t>
      </w:r>
    </w:p>
    <w:p w14:paraId="36B1A9A0" w14:textId="77777777" w:rsidR="00656EF0" w:rsidRPr="00656EF0" w:rsidRDefault="00656EF0" w:rsidP="00F044B8">
      <w:pPr>
        <w:pStyle w:val="2f4"/>
      </w:pPr>
      <w:r w:rsidRPr="00656EF0">
        <w:t xml:space="preserve">Несмотря на данный факт, Исполнителем проанализированы представленные материалы со стороны филиала </w:t>
      </w:r>
      <w:r w:rsidR="003026D7">
        <w:t>ПАО </w:t>
      </w:r>
      <w:r w:rsidRPr="00656EF0">
        <w:t>«МРСК Северо-Запада» - «Архэнерго».</w:t>
      </w:r>
    </w:p>
    <w:p w14:paraId="58C5343E" w14:textId="77777777" w:rsidR="00656EF0" w:rsidRPr="00656EF0" w:rsidRDefault="00656EF0" w:rsidP="00F044B8">
      <w:pPr>
        <w:pStyle w:val="2f4"/>
      </w:pPr>
      <w:r w:rsidRPr="00656EF0">
        <w:t xml:space="preserve"> </w:t>
      </w:r>
    </w:p>
    <w:p w14:paraId="2072158D" w14:textId="77777777" w:rsidR="00656EF0" w:rsidRPr="00656EF0" w:rsidRDefault="00656EF0" w:rsidP="00F044B8">
      <w:pPr>
        <w:pStyle w:val="affff3"/>
      </w:pPr>
      <w:r w:rsidRPr="00656EF0">
        <w:lastRenderedPageBreak/>
        <w:t>ПОЗИЦИЯ ТЕРРИТОРИАЛЬНОЙ СЕТЕВОЙ ОРГАНИЗАЦИИ</w:t>
      </w:r>
    </w:p>
    <w:p w14:paraId="53B192B2" w14:textId="77777777" w:rsidR="00656EF0" w:rsidRPr="00656EF0" w:rsidRDefault="00656EF0" w:rsidP="00F044B8">
      <w:pPr>
        <w:pStyle w:val="2f4"/>
      </w:pPr>
      <w:r w:rsidRPr="00656EF0">
        <w:t xml:space="preserve">Письмом от 26.04.2013 </w:t>
      </w:r>
      <w:r w:rsidR="003026D7">
        <w:t>№ </w:t>
      </w:r>
      <w:r w:rsidRPr="00656EF0">
        <w:t xml:space="preserve">34-01-03/3904-исх. филиал </w:t>
      </w:r>
      <w:r w:rsidR="003026D7">
        <w:t>ПАО </w:t>
      </w:r>
      <w:r w:rsidRPr="00656EF0">
        <w:t>«МРСК Северо-Запада» - «Архэнерго» направил предложения по плановым значениям показателей надежности и качества оказываемых услуг по передаче электрической энергии на 2014-2018 гг.</w:t>
      </w:r>
    </w:p>
    <w:p w14:paraId="5E5593A6" w14:textId="77777777" w:rsidR="00656EF0" w:rsidRPr="00656EF0" w:rsidRDefault="00656EF0" w:rsidP="00F044B8">
      <w:pPr>
        <w:pStyle w:val="2f4"/>
      </w:pPr>
      <w:r w:rsidRPr="00656EF0">
        <w:t xml:space="preserve">Расчет плановых значений показателей надежности и качества был выполнен в соответствии с Методическими указаниями </w:t>
      </w:r>
      <w:r w:rsidR="003026D7">
        <w:t>№ </w:t>
      </w:r>
      <w:r w:rsidRPr="00656EF0">
        <w:t>718.</w:t>
      </w:r>
    </w:p>
    <w:p w14:paraId="140E311B" w14:textId="77777777" w:rsidR="00656EF0" w:rsidRPr="00656EF0" w:rsidRDefault="00656EF0" w:rsidP="00F044B8">
      <w:pPr>
        <w:pStyle w:val="2f4"/>
      </w:pPr>
      <w:r w:rsidRPr="00656EF0">
        <w:t xml:space="preserve">Плановые значения показателей надежности и качества оказываемых услуг на 2014 год были рассчитаны исходя из фактических значений показателей уровня надежности и качества за 2011-2012 гг. Плановые значения на 2014-2018 гг. определены с учетом темпа улучшения 0,015. </w:t>
      </w:r>
    </w:p>
    <w:tbl>
      <w:tblPr>
        <w:tblW w:w="5000" w:type="pct"/>
        <w:tblCellMar>
          <w:left w:w="10" w:type="dxa"/>
          <w:right w:w="10" w:type="dxa"/>
        </w:tblCellMar>
        <w:tblLook w:val="04A0" w:firstRow="1" w:lastRow="0" w:firstColumn="1" w:lastColumn="0" w:noHBand="0" w:noVBand="1"/>
      </w:tblPr>
      <w:tblGrid>
        <w:gridCol w:w="4184"/>
        <w:gridCol w:w="1035"/>
        <w:gridCol w:w="1043"/>
        <w:gridCol w:w="1031"/>
        <w:gridCol w:w="1039"/>
        <w:gridCol w:w="1043"/>
      </w:tblGrid>
      <w:tr w:rsidR="00656EF0" w:rsidRPr="00F044B8" w14:paraId="105684AA" w14:textId="77777777" w:rsidTr="00656EF0">
        <w:trPr>
          <w:trHeight w:val="20"/>
          <w:tblHeader/>
        </w:trPr>
        <w:tc>
          <w:tcPr>
            <w:tcW w:w="22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F7E9E90"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Показатель</w:t>
            </w:r>
          </w:p>
        </w:tc>
        <w:tc>
          <w:tcPr>
            <w:tcW w:w="2768" w:type="pct"/>
            <w:gridSpan w:val="5"/>
            <w:tcBorders>
              <w:top w:val="single" w:sz="4" w:space="0" w:color="FFFFFF"/>
              <w:left w:val="single" w:sz="4" w:space="0" w:color="FFFFFF"/>
              <w:bottom w:val="single" w:sz="4" w:space="0" w:color="FFFFFF"/>
              <w:right w:val="single" w:sz="4" w:space="0" w:color="FFFFFF"/>
            </w:tcBorders>
            <w:shd w:val="clear" w:color="auto" w:fill="4F6228"/>
          </w:tcPr>
          <w:p w14:paraId="3795FEA3"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Значение показателя</w:t>
            </w:r>
          </w:p>
        </w:tc>
      </w:tr>
      <w:tr w:rsidR="00656EF0" w:rsidRPr="00F044B8" w14:paraId="54B56A2A" w14:textId="77777777" w:rsidTr="00656EF0">
        <w:trPr>
          <w:trHeight w:val="20"/>
          <w:tblHeader/>
        </w:trPr>
        <w:tc>
          <w:tcPr>
            <w:tcW w:w="22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22C323E" w14:textId="77777777" w:rsidR="00656EF0" w:rsidRPr="00F044B8" w:rsidRDefault="00656EF0" w:rsidP="00656EF0">
            <w:pPr>
              <w:spacing w:after="0" w:line="240" w:lineRule="auto"/>
              <w:contextualSpacing/>
              <w:jc w:val="center"/>
              <w:rPr>
                <w:rFonts w:ascii="Myriad Pro" w:hAnsi="Myriad Pro"/>
                <w:b/>
                <w:color w:val="FFFFFF"/>
                <w:sz w:val="20"/>
                <w:szCs w:val="20"/>
              </w:rPr>
            </w:pPr>
          </w:p>
        </w:tc>
        <w:tc>
          <w:tcPr>
            <w:tcW w:w="5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54904F1C"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2014</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F37D62A"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2015</w:t>
            </w:r>
          </w:p>
        </w:tc>
        <w:tc>
          <w:tcPr>
            <w:tcW w:w="55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5C1FDFCC"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2016</w:t>
            </w:r>
          </w:p>
        </w:tc>
        <w:tc>
          <w:tcPr>
            <w:tcW w:w="55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DD98D72"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2017</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E141D51"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2018</w:t>
            </w:r>
          </w:p>
        </w:tc>
      </w:tr>
      <w:tr w:rsidR="00656EF0" w:rsidRPr="00F044B8" w14:paraId="634CDED2" w14:textId="77777777" w:rsidTr="00656EF0">
        <w:trPr>
          <w:trHeight w:val="20"/>
        </w:trPr>
        <w:tc>
          <w:tcPr>
            <w:tcW w:w="2232" w:type="pct"/>
            <w:tcBorders>
              <w:top w:val="single" w:sz="4" w:space="0" w:color="FFFFFF"/>
              <w:left w:val="single" w:sz="4" w:space="0" w:color="auto"/>
            </w:tcBorders>
            <w:shd w:val="clear" w:color="auto" w:fill="FFFFFF"/>
            <w:vAlign w:val="center"/>
          </w:tcPr>
          <w:p w14:paraId="4EB6C0DF" w14:textId="77777777" w:rsidR="00656EF0" w:rsidRPr="00F044B8" w:rsidRDefault="00656EF0" w:rsidP="00656EF0">
            <w:pPr>
              <w:pStyle w:val="24"/>
              <w:shd w:val="clear" w:color="auto" w:fill="auto"/>
              <w:spacing w:line="226" w:lineRule="exact"/>
              <w:jc w:val="left"/>
              <w:rPr>
                <w:rFonts w:ascii="Myriad Pro" w:hAnsi="Myriad Pro"/>
                <w:sz w:val="20"/>
                <w:szCs w:val="20"/>
              </w:rPr>
            </w:pPr>
            <w:r w:rsidRPr="00F044B8">
              <w:rPr>
                <w:rStyle w:val="28pt"/>
                <w:rFonts w:ascii="Myriad Pro" w:hAnsi="Myriad Pro"/>
                <w:sz w:val="20"/>
                <w:szCs w:val="20"/>
              </w:rPr>
              <w:t>Показатель средней продолжительности прекращений передачи электрической энергии (П</w:t>
            </w:r>
            <w:r w:rsidRPr="00F044B8">
              <w:rPr>
                <w:rStyle w:val="28pt"/>
                <w:rFonts w:ascii="Myriad Pro" w:hAnsi="Myriad Pro"/>
                <w:sz w:val="20"/>
                <w:szCs w:val="20"/>
                <w:vertAlign w:val="subscript"/>
              </w:rPr>
              <w:t>П</w:t>
            </w:r>
            <w:r w:rsidRPr="00F044B8">
              <w:rPr>
                <w:rStyle w:val="28pt"/>
                <w:rFonts w:ascii="Myriad Pro" w:hAnsi="Myriad Pro"/>
                <w:sz w:val="20"/>
                <w:szCs w:val="20"/>
              </w:rPr>
              <w:t xml:space="preserve">) </w:t>
            </w:r>
          </w:p>
        </w:tc>
        <w:tc>
          <w:tcPr>
            <w:tcW w:w="552" w:type="pct"/>
            <w:tcBorders>
              <w:top w:val="single" w:sz="4" w:space="0" w:color="FFFFFF"/>
              <w:left w:val="single" w:sz="4" w:space="0" w:color="auto"/>
            </w:tcBorders>
            <w:shd w:val="clear" w:color="auto" w:fill="FFFFFF"/>
            <w:vAlign w:val="center"/>
          </w:tcPr>
          <w:p w14:paraId="54120F44"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0,2948</w:t>
            </w:r>
          </w:p>
        </w:tc>
        <w:tc>
          <w:tcPr>
            <w:tcW w:w="556" w:type="pct"/>
            <w:tcBorders>
              <w:top w:val="single" w:sz="4" w:space="0" w:color="FFFFFF"/>
              <w:left w:val="single" w:sz="4" w:space="0" w:color="auto"/>
            </w:tcBorders>
            <w:shd w:val="clear" w:color="auto" w:fill="FFFFFF"/>
            <w:vAlign w:val="center"/>
          </w:tcPr>
          <w:p w14:paraId="53E07EE4"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0,2904</w:t>
            </w:r>
          </w:p>
        </w:tc>
        <w:tc>
          <w:tcPr>
            <w:tcW w:w="550" w:type="pct"/>
            <w:tcBorders>
              <w:top w:val="single" w:sz="4" w:space="0" w:color="FFFFFF"/>
              <w:left w:val="single" w:sz="4" w:space="0" w:color="auto"/>
            </w:tcBorders>
            <w:shd w:val="clear" w:color="auto" w:fill="FFFFFF"/>
            <w:vAlign w:val="center"/>
          </w:tcPr>
          <w:p w14:paraId="6670CCD7"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0,2861</w:t>
            </w:r>
          </w:p>
        </w:tc>
        <w:tc>
          <w:tcPr>
            <w:tcW w:w="554" w:type="pct"/>
            <w:tcBorders>
              <w:top w:val="single" w:sz="4" w:space="0" w:color="FFFFFF"/>
              <w:left w:val="single" w:sz="4" w:space="0" w:color="auto"/>
            </w:tcBorders>
            <w:shd w:val="clear" w:color="auto" w:fill="FFFFFF"/>
            <w:vAlign w:val="center"/>
          </w:tcPr>
          <w:p w14:paraId="106F300C"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0,2818</w:t>
            </w:r>
          </w:p>
        </w:tc>
        <w:tc>
          <w:tcPr>
            <w:tcW w:w="556" w:type="pct"/>
            <w:tcBorders>
              <w:top w:val="single" w:sz="4" w:space="0" w:color="FFFFFF"/>
              <w:left w:val="single" w:sz="4" w:space="0" w:color="auto"/>
              <w:right w:val="single" w:sz="4" w:space="0" w:color="auto"/>
            </w:tcBorders>
            <w:shd w:val="clear" w:color="auto" w:fill="FFFFFF"/>
            <w:vAlign w:val="center"/>
          </w:tcPr>
          <w:p w14:paraId="1492EAF8"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0,2776</w:t>
            </w:r>
          </w:p>
        </w:tc>
      </w:tr>
      <w:tr w:rsidR="00656EF0" w:rsidRPr="00F044B8" w14:paraId="749FD139" w14:textId="77777777" w:rsidTr="00656EF0">
        <w:trPr>
          <w:trHeight w:val="20"/>
        </w:trPr>
        <w:tc>
          <w:tcPr>
            <w:tcW w:w="2232" w:type="pct"/>
            <w:tcBorders>
              <w:top w:val="single" w:sz="4" w:space="0" w:color="auto"/>
              <w:left w:val="single" w:sz="4" w:space="0" w:color="auto"/>
            </w:tcBorders>
            <w:shd w:val="clear" w:color="auto" w:fill="FFFFFF"/>
            <w:vAlign w:val="center"/>
          </w:tcPr>
          <w:p w14:paraId="170CF702" w14:textId="77777777" w:rsidR="00656EF0" w:rsidRPr="00F044B8" w:rsidRDefault="00656EF0" w:rsidP="00656EF0">
            <w:pPr>
              <w:pStyle w:val="24"/>
              <w:shd w:val="clear" w:color="auto" w:fill="auto"/>
              <w:spacing w:line="221" w:lineRule="exact"/>
              <w:jc w:val="left"/>
              <w:rPr>
                <w:rFonts w:ascii="Myriad Pro" w:hAnsi="Myriad Pro"/>
                <w:sz w:val="20"/>
                <w:szCs w:val="20"/>
              </w:rPr>
            </w:pPr>
            <w:r w:rsidRPr="00F044B8">
              <w:rPr>
                <w:rStyle w:val="28pt"/>
                <w:rFonts w:ascii="Myriad Pro" w:hAnsi="Myriad Pro"/>
                <w:sz w:val="20"/>
                <w:szCs w:val="20"/>
              </w:rPr>
              <w:t>Показатель уровня качества осуществляемого технологического присоединения (П</w:t>
            </w:r>
            <w:r w:rsidRPr="00F044B8">
              <w:rPr>
                <w:rStyle w:val="28pt"/>
                <w:rFonts w:ascii="Myriad Pro" w:hAnsi="Myriad Pro"/>
                <w:sz w:val="20"/>
                <w:szCs w:val="20"/>
                <w:vertAlign w:val="subscript"/>
              </w:rPr>
              <w:t>тпр</w:t>
            </w:r>
            <w:r w:rsidRPr="00F044B8">
              <w:rPr>
                <w:rStyle w:val="28pt"/>
                <w:rFonts w:ascii="Myriad Pro" w:hAnsi="Myriad Pro"/>
                <w:sz w:val="20"/>
                <w:szCs w:val="20"/>
              </w:rPr>
              <w:t>)</w:t>
            </w:r>
          </w:p>
        </w:tc>
        <w:tc>
          <w:tcPr>
            <w:tcW w:w="552" w:type="pct"/>
            <w:tcBorders>
              <w:top w:val="single" w:sz="4" w:space="0" w:color="auto"/>
              <w:left w:val="single" w:sz="4" w:space="0" w:color="auto"/>
            </w:tcBorders>
            <w:shd w:val="clear" w:color="auto" w:fill="FFFFFF"/>
            <w:vAlign w:val="center"/>
          </w:tcPr>
          <w:p w14:paraId="676CBD99"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1,5490</w:t>
            </w:r>
          </w:p>
        </w:tc>
        <w:tc>
          <w:tcPr>
            <w:tcW w:w="556" w:type="pct"/>
            <w:tcBorders>
              <w:top w:val="single" w:sz="4" w:space="0" w:color="auto"/>
              <w:left w:val="single" w:sz="4" w:space="0" w:color="auto"/>
            </w:tcBorders>
            <w:shd w:val="clear" w:color="auto" w:fill="FFFFFF"/>
            <w:vAlign w:val="center"/>
          </w:tcPr>
          <w:p w14:paraId="51B2876C"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1,5258</w:t>
            </w:r>
          </w:p>
        </w:tc>
        <w:tc>
          <w:tcPr>
            <w:tcW w:w="550" w:type="pct"/>
            <w:tcBorders>
              <w:top w:val="single" w:sz="4" w:space="0" w:color="auto"/>
              <w:left w:val="single" w:sz="4" w:space="0" w:color="auto"/>
            </w:tcBorders>
            <w:shd w:val="clear" w:color="auto" w:fill="FFFFFF"/>
            <w:vAlign w:val="center"/>
          </w:tcPr>
          <w:p w14:paraId="49022934"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1,5029</w:t>
            </w:r>
          </w:p>
        </w:tc>
        <w:tc>
          <w:tcPr>
            <w:tcW w:w="554" w:type="pct"/>
            <w:tcBorders>
              <w:top w:val="single" w:sz="4" w:space="0" w:color="auto"/>
              <w:left w:val="single" w:sz="4" w:space="0" w:color="auto"/>
            </w:tcBorders>
            <w:shd w:val="clear" w:color="auto" w:fill="FFFFFF"/>
            <w:vAlign w:val="center"/>
          </w:tcPr>
          <w:p w14:paraId="72F38A1A"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1,4804</w:t>
            </w:r>
          </w:p>
        </w:tc>
        <w:tc>
          <w:tcPr>
            <w:tcW w:w="556" w:type="pct"/>
            <w:tcBorders>
              <w:top w:val="single" w:sz="4" w:space="0" w:color="auto"/>
              <w:left w:val="single" w:sz="4" w:space="0" w:color="auto"/>
              <w:right w:val="single" w:sz="4" w:space="0" w:color="auto"/>
            </w:tcBorders>
            <w:shd w:val="clear" w:color="auto" w:fill="FFFFFF"/>
            <w:vAlign w:val="center"/>
          </w:tcPr>
          <w:p w14:paraId="0405FBF6"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1,4582</w:t>
            </w:r>
          </w:p>
        </w:tc>
      </w:tr>
      <w:tr w:rsidR="00656EF0" w:rsidRPr="00F044B8" w14:paraId="523FCE19" w14:textId="77777777" w:rsidTr="00656EF0">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322A7523" w14:textId="77777777" w:rsidR="00656EF0" w:rsidRPr="00F044B8" w:rsidRDefault="00656EF0" w:rsidP="00656EF0">
            <w:pPr>
              <w:pStyle w:val="24"/>
              <w:shd w:val="clear" w:color="auto" w:fill="auto"/>
              <w:spacing w:line="216" w:lineRule="exact"/>
              <w:jc w:val="left"/>
              <w:rPr>
                <w:rFonts w:ascii="Myriad Pro" w:hAnsi="Myriad Pro"/>
                <w:sz w:val="20"/>
                <w:szCs w:val="20"/>
                <w:vertAlign w:val="subscript"/>
              </w:rPr>
            </w:pPr>
            <w:r w:rsidRPr="00F044B8">
              <w:rPr>
                <w:rStyle w:val="28pt"/>
                <w:rFonts w:ascii="Myriad Pro" w:hAnsi="Myriad Pro"/>
                <w:sz w:val="20"/>
                <w:szCs w:val="20"/>
              </w:rPr>
              <w:t>Показатель уровня качества обслуживания потребителей услуг (Птсо)</w:t>
            </w:r>
          </w:p>
        </w:tc>
        <w:tc>
          <w:tcPr>
            <w:tcW w:w="552" w:type="pct"/>
            <w:tcBorders>
              <w:top w:val="single" w:sz="4" w:space="0" w:color="auto"/>
              <w:left w:val="single" w:sz="4" w:space="0" w:color="auto"/>
              <w:bottom w:val="single" w:sz="4" w:space="0" w:color="auto"/>
            </w:tcBorders>
            <w:shd w:val="clear" w:color="auto" w:fill="FFFFFF"/>
            <w:vAlign w:val="center"/>
          </w:tcPr>
          <w:p w14:paraId="21DC9C41"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0,8975</w:t>
            </w:r>
          </w:p>
        </w:tc>
        <w:tc>
          <w:tcPr>
            <w:tcW w:w="556" w:type="pct"/>
            <w:tcBorders>
              <w:top w:val="single" w:sz="4" w:space="0" w:color="auto"/>
              <w:left w:val="single" w:sz="4" w:space="0" w:color="auto"/>
              <w:bottom w:val="single" w:sz="4" w:space="0" w:color="auto"/>
            </w:tcBorders>
            <w:shd w:val="clear" w:color="auto" w:fill="FFFFFF"/>
            <w:vAlign w:val="center"/>
          </w:tcPr>
          <w:p w14:paraId="2763299B"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550" w:type="pct"/>
            <w:tcBorders>
              <w:top w:val="single" w:sz="4" w:space="0" w:color="auto"/>
              <w:left w:val="single" w:sz="4" w:space="0" w:color="auto"/>
              <w:bottom w:val="single" w:sz="4" w:space="0" w:color="auto"/>
            </w:tcBorders>
            <w:shd w:val="clear" w:color="auto" w:fill="FFFFFF"/>
            <w:vAlign w:val="center"/>
          </w:tcPr>
          <w:p w14:paraId="223FD76F"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554" w:type="pct"/>
            <w:tcBorders>
              <w:top w:val="single" w:sz="4" w:space="0" w:color="auto"/>
              <w:left w:val="single" w:sz="4" w:space="0" w:color="auto"/>
              <w:bottom w:val="single" w:sz="4" w:space="0" w:color="auto"/>
            </w:tcBorders>
            <w:shd w:val="clear" w:color="auto" w:fill="FFFFFF"/>
            <w:vAlign w:val="center"/>
          </w:tcPr>
          <w:p w14:paraId="063872AD"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3E9416E9"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r>
    </w:tbl>
    <w:p w14:paraId="74D26CAC" w14:textId="77777777" w:rsidR="00656EF0" w:rsidRPr="00656EF0" w:rsidRDefault="00656EF0" w:rsidP="00F044B8">
      <w:pPr>
        <w:pStyle w:val="2f4"/>
      </w:pPr>
      <w:r w:rsidRPr="00656EF0">
        <w:t xml:space="preserve">В обоснование заявленных к утверждению показателей филиалом </w:t>
      </w:r>
      <w:r w:rsidRPr="00656EF0">
        <w:br/>
      </w:r>
      <w:r w:rsidR="003026D7">
        <w:t>ПАО </w:t>
      </w:r>
      <w:r w:rsidRPr="00656EF0">
        <w:t>«МРСК Северо-Запада» - «Архэнерго» были представлены:</w:t>
      </w:r>
    </w:p>
    <w:p w14:paraId="479FE949" w14:textId="77777777" w:rsidR="00656EF0" w:rsidRPr="00656EF0" w:rsidRDefault="00656EF0" w:rsidP="00F044B8">
      <w:pPr>
        <w:pStyle w:val="3"/>
      </w:pPr>
      <w:r w:rsidRPr="00656EF0">
        <w:t xml:space="preserve">Предложения филиала </w:t>
      </w:r>
      <w:r w:rsidR="003026D7">
        <w:t>ПАО </w:t>
      </w:r>
      <w:r w:rsidRPr="00656EF0">
        <w:t>«МРСК Северо-Запада» - «Архэнерго» по плановым значениям показателей надежности и качества оказываемых услуг на каждый расчетный период регулирования в пределах долгосрочного периода регулирования (форма 1.3);</w:t>
      </w:r>
    </w:p>
    <w:p w14:paraId="5CC57773" w14:textId="77777777" w:rsidR="00656EF0" w:rsidRPr="00656EF0" w:rsidRDefault="00656EF0" w:rsidP="00F044B8">
      <w:pPr>
        <w:pStyle w:val="3"/>
      </w:pPr>
      <w:r w:rsidRPr="00656EF0">
        <w:t xml:space="preserve">Предложения филиала </w:t>
      </w:r>
      <w:r w:rsidR="003026D7">
        <w:t>ПАО </w:t>
      </w:r>
      <w:r w:rsidRPr="00656EF0">
        <w:t>«МРСК Северо-Запада» - «Архэнерго» по плановым значениям параметров (критериев), характеризующих индикаторы качества, на каждый расчетный период регулирования в пределах долгосрочного периода регулирования (форма 2.4);</w:t>
      </w:r>
    </w:p>
    <w:p w14:paraId="1E846021" w14:textId="77777777" w:rsidR="00656EF0" w:rsidRPr="00656EF0" w:rsidRDefault="00656EF0" w:rsidP="00F044B8">
      <w:pPr>
        <w:pStyle w:val="3"/>
      </w:pPr>
      <w:r w:rsidRPr="00656EF0">
        <w:t>Пояснительная записка к расчетам.</w:t>
      </w:r>
    </w:p>
    <w:p w14:paraId="5768944C" w14:textId="77777777" w:rsidR="00656EF0" w:rsidRPr="00656EF0" w:rsidRDefault="00656EF0" w:rsidP="00F044B8">
      <w:pPr>
        <w:pStyle w:val="2f4"/>
      </w:pPr>
    </w:p>
    <w:p w14:paraId="620E1E4B" w14:textId="77777777" w:rsidR="00656EF0" w:rsidRPr="00656EF0" w:rsidRDefault="00656EF0" w:rsidP="00F044B8">
      <w:pPr>
        <w:pStyle w:val="affff3"/>
      </w:pPr>
      <w:r w:rsidRPr="00656EF0">
        <w:lastRenderedPageBreak/>
        <w:t>ПОЗИЦИЯ ОРГАНА РЕГУЛИРОВАНИЯ</w:t>
      </w:r>
    </w:p>
    <w:p w14:paraId="52AD18A8" w14:textId="77777777" w:rsidR="00656EF0" w:rsidRPr="00656EF0" w:rsidRDefault="00656EF0" w:rsidP="00F044B8">
      <w:pPr>
        <w:pStyle w:val="2f4"/>
      </w:pPr>
      <w:r w:rsidRPr="00656EF0">
        <w:t xml:space="preserve">Агентством по тарифам и ценам Архангельской области рассмотрены материалы, представленные филиалом </w:t>
      </w:r>
      <w:r w:rsidR="003026D7">
        <w:t>ПАО </w:t>
      </w:r>
      <w:r w:rsidRPr="00656EF0">
        <w:t xml:space="preserve">«МРСК Северо-Запада» - «Архэнерго» в обоснование показателей надежности и качества оказываемых услуг. </w:t>
      </w:r>
    </w:p>
    <w:p w14:paraId="5597D712" w14:textId="77777777" w:rsidR="00656EF0" w:rsidRPr="00656EF0" w:rsidRDefault="00656EF0" w:rsidP="00F044B8">
      <w:pPr>
        <w:pStyle w:val="2f4"/>
      </w:pPr>
      <w:r w:rsidRPr="00656EF0">
        <w:t xml:space="preserve">Агентство по тарифам и ценам Архангельской области для филиала </w:t>
      </w:r>
      <w:r w:rsidRPr="00656EF0">
        <w:br/>
      </w:r>
      <w:r w:rsidR="003026D7">
        <w:t>ПАО </w:t>
      </w:r>
      <w:r w:rsidRPr="00656EF0">
        <w:t>«МРСК Северо-Запада» - «Архэнерго» определило следующие долгосрочные параметры регулирования:</w:t>
      </w:r>
    </w:p>
    <w:tbl>
      <w:tblPr>
        <w:tblW w:w="5000" w:type="pct"/>
        <w:tblCellMar>
          <w:left w:w="10" w:type="dxa"/>
          <w:right w:w="10" w:type="dxa"/>
        </w:tblCellMar>
        <w:tblLook w:val="04A0" w:firstRow="1" w:lastRow="0" w:firstColumn="1" w:lastColumn="0" w:noHBand="0" w:noVBand="1"/>
      </w:tblPr>
      <w:tblGrid>
        <w:gridCol w:w="4184"/>
        <w:gridCol w:w="1035"/>
        <w:gridCol w:w="1043"/>
        <w:gridCol w:w="1031"/>
        <w:gridCol w:w="1039"/>
        <w:gridCol w:w="1043"/>
      </w:tblGrid>
      <w:tr w:rsidR="00656EF0" w:rsidRPr="00F044B8" w14:paraId="7E585F72" w14:textId="77777777" w:rsidTr="00656EF0">
        <w:trPr>
          <w:trHeight w:val="20"/>
          <w:tblHeader/>
        </w:trPr>
        <w:tc>
          <w:tcPr>
            <w:tcW w:w="22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D22B8E9"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Показатель</w:t>
            </w:r>
          </w:p>
        </w:tc>
        <w:tc>
          <w:tcPr>
            <w:tcW w:w="2768" w:type="pct"/>
            <w:gridSpan w:val="5"/>
            <w:tcBorders>
              <w:top w:val="single" w:sz="4" w:space="0" w:color="FFFFFF"/>
              <w:left w:val="single" w:sz="4" w:space="0" w:color="FFFFFF"/>
              <w:bottom w:val="single" w:sz="4" w:space="0" w:color="FFFFFF"/>
              <w:right w:val="single" w:sz="4" w:space="0" w:color="FFFFFF"/>
            </w:tcBorders>
            <w:shd w:val="clear" w:color="auto" w:fill="4F6228"/>
          </w:tcPr>
          <w:p w14:paraId="781CA7A5"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Значение показателя</w:t>
            </w:r>
          </w:p>
        </w:tc>
      </w:tr>
      <w:tr w:rsidR="00656EF0" w:rsidRPr="00F044B8" w14:paraId="78BA9FCE" w14:textId="77777777" w:rsidTr="00656EF0">
        <w:trPr>
          <w:trHeight w:val="20"/>
          <w:tblHeader/>
        </w:trPr>
        <w:tc>
          <w:tcPr>
            <w:tcW w:w="22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F529805" w14:textId="77777777" w:rsidR="00656EF0" w:rsidRPr="00F044B8" w:rsidRDefault="00656EF0" w:rsidP="00656EF0">
            <w:pPr>
              <w:spacing w:after="0" w:line="240" w:lineRule="auto"/>
              <w:contextualSpacing/>
              <w:jc w:val="center"/>
              <w:rPr>
                <w:rFonts w:ascii="Myriad Pro" w:hAnsi="Myriad Pro"/>
                <w:b/>
                <w:color w:val="FFFFFF"/>
                <w:sz w:val="20"/>
                <w:szCs w:val="20"/>
              </w:rPr>
            </w:pPr>
          </w:p>
        </w:tc>
        <w:tc>
          <w:tcPr>
            <w:tcW w:w="5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E9EB82E"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2014</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A0C97AC"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2015</w:t>
            </w:r>
          </w:p>
        </w:tc>
        <w:tc>
          <w:tcPr>
            <w:tcW w:w="55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0238EF5"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2016</w:t>
            </w:r>
          </w:p>
        </w:tc>
        <w:tc>
          <w:tcPr>
            <w:tcW w:w="55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F300EF0"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2017</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1BA0766" w14:textId="77777777" w:rsidR="00656EF0" w:rsidRPr="00F044B8" w:rsidRDefault="00656EF0" w:rsidP="00656EF0">
            <w:pPr>
              <w:pStyle w:val="24"/>
              <w:shd w:val="clear" w:color="auto" w:fill="auto"/>
              <w:spacing w:line="240" w:lineRule="auto"/>
              <w:contextualSpacing/>
              <w:jc w:val="center"/>
              <w:rPr>
                <w:rFonts w:ascii="Myriad Pro" w:eastAsia="Calibri" w:hAnsi="Myriad Pro"/>
                <w:b/>
                <w:color w:val="FFFFFF"/>
                <w:sz w:val="20"/>
                <w:szCs w:val="20"/>
              </w:rPr>
            </w:pPr>
            <w:r w:rsidRPr="00F044B8">
              <w:rPr>
                <w:rFonts w:ascii="Myriad Pro" w:eastAsia="Calibri" w:hAnsi="Myriad Pro"/>
                <w:b/>
                <w:color w:val="FFFFFF"/>
                <w:sz w:val="20"/>
                <w:szCs w:val="20"/>
              </w:rPr>
              <w:t>2018</w:t>
            </w:r>
          </w:p>
        </w:tc>
      </w:tr>
      <w:tr w:rsidR="00656EF0" w:rsidRPr="00F044B8" w14:paraId="6DB3A488" w14:textId="77777777" w:rsidTr="00656EF0">
        <w:trPr>
          <w:trHeight w:val="20"/>
        </w:trPr>
        <w:tc>
          <w:tcPr>
            <w:tcW w:w="2232" w:type="pct"/>
            <w:tcBorders>
              <w:top w:val="single" w:sz="4" w:space="0" w:color="FFFFFF"/>
              <w:left w:val="single" w:sz="4" w:space="0" w:color="auto"/>
              <w:bottom w:val="single" w:sz="4" w:space="0" w:color="auto"/>
              <w:right w:val="single" w:sz="4" w:space="0" w:color="auto"/>
            </w:tcBorders>
            <w:shd w:val="clear" w:color="auto" w:fill="FFFFFF"/>
            <w:vAlign w:val="center"/>
          </w:tcPr>
          <w:p w14:paraId="2A91942E" w14:textId="77777777" w:rsidR="00656EF0" w:rsidRPr="00F044B8" w:rsidRDefault="00656EF0" w:rsidP="00656EF0">
            <w:pPr>
              <w:pStyle w:val="24"/>
              <w:shd w:val="clear" w:color="auto" w:fill="auto"/>
              <w:spacing w:line="226" w:lineRule="exact"/>
              <w:jc w:val="left"/>
              <w:rPr>
                <w:rFonts w:ascii="Myriad Pro" w:hAnsi="Myriad Pro"/>
                <w:sz w:val="20"/>
                <w:szCs w:val="20"/>
              </w:rPr>
            </w:pPr>
            <w:r w:rsidRPr="00F044B8">
              <w:rPr>
                <w:rStyle w:val="28pt"/>
                <w:rFonts w:ascii="Myriad Pro" w:hAnsi="Myriad Pro"/>
                <w:sz w:val="20"/>
                <w:szCs w:val="20"/>
              </w:rPr>
              <w:t>Показатель средней продолжительности прекращений передачи электрической энергии (П</w:t>
            </w:r>
            <w:r w:rsidRPr="00F044B8">
              <w:rPr>
                <w:rStyle w:val="28pt"/>
                <w:rFonts w:ascii="Myriad Pro" w:hAnsi="Myriad Pro"/>
                <w:sz w:val="20"/>
                <w:szCs w:val="20"/>
                <w:vertAlign w:val="subscript"/>
              </w:rPr>
              <w:t>П</w:t>
            </w:r>
            <w:r w:rsidRPr="00F044B8">
              <w:rPr>
                <w:rStyle w:val="28pt"/>
                <w:rFonts w:ascii="Myriad Pro" w:hAnsi="Myriad Pro"/>
                <w:sz w:val="20"/>
                <w:szCs w:val="20"/>
              </w:rPr>
              <w:t xml:space="preserve">) </w:t>
            </w:r>
          </w:p>
        </w:tc>
        <w:tc>
          <w:tcPr>
            <w:tcW w:w="552" w:type="pct"/>
            <w:tcBorders>
              <w:top w:val="single" w:sz="4" w:space="0" w:color="FFFFFF"/>
              <w:left w:val="single" w:sz="4" w:space="0" w:color="auto"/>
              <w:bottom w:val="single" w:sz="4" w:space="0" w:color="auto"/>
              <w:right w:val="single" w:sz="4" w:space="0" w:color="auto"/>
            </w:tcBorders>
            <w:shd w:val="clear" w:color="auto" w:fill="FFFFFF"/>
            <w:vAlign w:val="center"/>
          </w:tcPr>
          <w:p w14:paraId="2DEE6362"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0,0982</w:t>
            </w:r>
          </w:p>
        </w:tc>
        <w:tc>
          <w:tcPr>
            <w:tcW w:w="556" w:type="pct"/>
            <w:tcBorders>
              <w:top w:val="single" w:sz="4" w:space="0" w:color="FFFFFF"/>
              <w:left w:val="single" w:sz="4" w:space="0" w:color="auto"/>
              <w:bottom w:val="single" w:sz="4" w:space="0" w:color="auto"/>
              <w:right w:val="single" w:sz="4" w:space="0" w:color="auto"/>
            </w:tcBorders>
            <w:shd w:val="clear" w:color="auto" w:fill="FFFFFF"/>
            <w:vAlign w:val="center"/>
          </w:tcPr>
          <w:p w14:paraId="2D6762B2"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0,0967</w:t>
            </w:r>
          </w:p>
        </w:tc>
        <w:tc>
          <w:tcPr>
            <w:tcW w:w="550" w:type="pct"/>
            <w:tcBorders>
              <w:top w:val="single" w:sz="4" w:space="0" w:color="FFFFFF"/>
              <w:left w:val="single" w:sz="4" w:space="0" w:color="auto"/>
              <w:bottom w:val="single" w:sz="4" w:space="0" w:color="auto"/>
              <w:right w:val="single" w:sz="4" w:space="0" w:color="auto"/>
            </w:tcBorders>
            <w:shd w:val="clear" w:color="auto" w:fill="FFFFFF"/>
            <w:vAlign w:val="center"/>
          </w:tcPr>
          <w:p w14:paraId="72421410"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0,0953</w:t>
            </w:r>
          </w:p>
        </w:tc>
        <w:tc>
          <w:tcPr>
            <w:tcW w:w="554" w:type="pct"/>
            <w:tcBorders>
              <w:top w:val="single" w:sz="4" w:space="0" w:color="FFFFFF"/>
              <w:left w:val="single" w:sz="4" w:space="0" w:color="auto"/>
              <w:bottom w:val="single" w:sz="4" w:space="0" w:color="auto"/>
              <w:right w:val="single" w:sz="4" w:space="0" w:color="auto"/>
            </w:tcBorders>
            <w:shd w:val="clear" w:color="auto" w:fill="FFFFFF"/>
            <w:vAlign w:val="center"/>
          </w:tcPr>
          <w:p w14:paraId="6C089C00"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0,0939</w:t>
            </w:r>
          </w:p>
        </w:tc>
        <w:tc>
          <w:tcPr>
            <w:tcW w:w="556" w:type="pct"/>
            <w:tcBorders>
              <w:top w:val="single" w:sz="4" w:space="0" w:color="FFFFFF"/>
              <w:left w:val="single" w:sz="4" w:space="0" w:color="auto"/>
              <w:bottom w:val="single" w:sz="4" w:space="0" w:color="auto"/>
              <w:right w:val="single" w:sz="4" w:space="0" w:color="auto"/>
            </w:tcBorders>
            <w:shd w:val="clear" w:color="auto" w:fill="FFFFFF"/>
            <w:vAlign w:val="center"/>
          </w:tcPr>
          <w:p w14:paraId="2155A550"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0,0925</w:t>
            </w:r>
          </w:p>
        </w:tc>
      </w:tr>
      <w:tr w:rsidR="00656EF0" w:rsidRPr="00F044B8" w14:paraId="610BF85A" w14:textId="77777777" w:rsidTr="00656EF0">
        <w:trPr>
          <w:trHeight w:val="20"/>
        </w:trPr>
        <w:tc>
          <w:tcPr>
            <w:tcW w:w="2232" w:type="pct"/>
            <w:tcBorders>
              <w:top w:val="single" w:sz="4" w:space="0" w:color="auto"/>
              <w:left w:val="single" w:sz="4" w:space="0" w:color="auto"/>
              <w:bottom w:val="single" w:sz="4" w:space="0" w:color="auto"/>
              <w:right w:val="single" w:sz="4" w:space="0" w:color="auto"/>
            </w:tcBorders>
            <w:shd w:val="clear" w:color="auto" w:fill="FFFFFF"/>
            <w:vAlign w:val="center"/>
          </w:tcPr>
          <w:p w14:paraId="1FBBF7A2" w14:textId="77777777" w:rsidR="00656EF0" w:rsidRPr="00F044B8" w:rsidRDefault="00656EF0" w:rsidP="00656EF0">
            <w:pPr>
              <w:pStyle w:val="24"/>
              <w:shd w:val="clear" w:color="auto" w:fill="auto"/>
              <w:spacing w:line="221" w:lineRule="exact"/>
              <w:jc w:val="left"/>
              <w:rPr>
                <w:rFonts w:ascii="Myriad Pro" w:hAnsi="Myriad Pro"/>
                <w:sz w:val="20"/>
                <w:szCs w:val="20"/>
              </w:rPr>
            </w:pPr>
            <w:r w:rsidRPr="00F044B8">
              <w:rPr>
                <w:rStyle w:val="28pt"/>
                <w:rFonts w:ascii="Myriad Pro" w:hAnsi="Myriad Pro"/>
                <w:sz w:val="20"/>
                <w:szCs w:val="20"/>
              </w:rPr>
              <w:t>Показатель уровня качества осуществляемого технологического присоединения (П</w:t>
            </w:r>
            <w:r w:rsidRPr="00F044B8">
              <w:rPr>
                <w:rStyle w:val="28pt"/>
                <w:rFonts w:ascii="Myriad Pro" w:hAnsi="Myriad Pro"/>
                <w:sz w:val="20"/>
                <w:szCs w:val="20"/>
                <w:vertAlign w:val="subscript"/>
              </w:rPr>
              <w:t>тпр</w:t>
            </w:r>
            <w:r w:rsidRPr="00F044B8">
              <w:rPr>
                <w:rStyle w:val="28pt"/>
                <w:rFonts w:ascii="Myriad Pro" w:hAnsi="Myriad Pro"/>
                <w:sz w:val="20"/>
                <w:szCs w:val="20"/>
              </w:rPr>
              <w:t>)</w:t>
            </w:r>
          </w:p>
        </w:tc>
        <w:tc>
          <w:tcPr>
            <w:tcW w:w="552" w:type="pct"/>
            <w:tcBorders>
              <w:top w:val="single" w:sz="4" w:space="0" w:color="auto"/>
              <w:left w:val="single" w:sz="4" w:space="0" w:color="auto"/>
              <w:bottom w:val="single" w:sz="4" w:space="0" w:color="auto"/>
              <w:right w:val="single" w:sz="4" w:space="0" w:color="auto"/>
            </w:tcBorders>
            <w:shd w:val="clear" w:color="auto" w:fill="FFFFFF"/>
            <w:vAlign w:val="center"/>
          </w:tcPr>
          <w:p w14:paraId="0917D001"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1,5490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71937B25"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1,5258</w:t>
            </w:r>
          </w:p>
        </w:tc>
        <w:tc>
          <w:tcPr>
            <w:tcW w:w="550" w:type="pct"/>
            <w:tcBorders>
              <w:top w:val="single" w:sz="4" w:space="0" w:color="auto"/>
              <w:left w:val="single" w:sz="4" w:space="0" w:color="auto"/>
              <w:bottom w:val="single" w:sz="4" w:space="0" w:color="auto"/>
              <w:right w:val="single" w:sz="4" w:space="0" w:color="auto"/>
            </w:tcBorders>
            <w:shd w:val="clear" w:color="auto" w:fill="FFFFFF"/>
            <w:vAlign w:val="center"/>
          </w:tcPr>
          <w:p w14:paraId="41E830E7"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1,5029</w:t>
            </w:r>
          </w:p>
        </w:tc>
        <w:tc>
          <w:tcPr>
            <w:tcW w:w="554" w:type="pct"/>
            <w:tcBorders>
              <w:top w:val="single" w:sz="4" w:space="0" w:color="auto"/>
              <w:left w:val="single" w:sz="4" w:space="0" w:color="auto"/>
              <w:bottom w:val="single" w:sz="4" w:space="0" w:color="auto"/>
              <w:right w:val="single" w:sz="4" w:space="0" w:color="auto"/>
            </w:tcBorders>
            <w:shd w:val="clear" w:color="auto" w:fill="FFFFFF"/>
            <w:vAlign w:val="center"/>
          </w:tcPr>
          <w:p w14:paraId="03A8EE81"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1,4804</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2D28383"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1,4582</w:t>
            </w:r>
          </w:p>
        </w:tc>
      </w:tr>
      <w:tr w:rsidR="00656EF0" w:rsidRPr="00F044B8" w14:paraId="2B3D1DAC" w14:textId="77777777" w:rsidTr="00656EF0">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234384A5" w14:textId="77777777" w:rsidR="00656EF0" w:rsidRPr="00F044B8" w:rsidRDefault="00656EF0" w:rsidP="00656EF0">
            <w:pPr>
              <w:pStyle w:val="24"/>
              <w:shd w:val="clear" w:color="auto" w:fill="auto"/>
              <w:spacing w:line="216" w:lineRule="exact"/>
              <w:jc w:val="left"/>
              <w:rPr>
                <w:rFonts w:ascii="Myriad Pro" w:hAnsi="Myriad Pro"/>
                <w:sz w:val="20"/>
                <w:szCs w:val="20"/>
                <w:vertAlign w:val="subscript"/>
              </w:rPr>
            </w:pPr>
            <w:r w:rsidRPr="00F044B8">
              <w:rPr>
                <w:rStyle w:val="28pt"/>
                <w:rFonts w:ascii="Myriad Pro" w:hAnsi="Myriad Pro"/>
                <w:sz w:val="20"/>
                <w:szCs w:val="20"/>
              </w:rPr>
              <w:t>Показатель уровня качества обслуживания потребителей услуг (Птсо)</w:t>
            </w:r>
          </w:p>
        </w:tc>
        <w:tc>
          <w:tcPr>
            <w:tcW w:w="552" w:type="pct"/>
            <w:tcBorders>
              <w:top w:val="single" w:sz="4" w:space="0" w:color="auto"/>
              <w:left w:val="single" w:sz="4" w:space="0" w:color="auto"/>
              <w:bottom w:val="single" w:sz="4" w:space="0" w:color="auto"/>
            </w:tcBorders>
            <w:shd w:val="clear" w:color="auto" w:fill="FFFFFF"/>
            <w:vAlign w:val="center"/>
          </w:tcPr>
          <w:p w14:paraId="7044604A"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0,8975</w:t>
            </w:r>
          </w:p>
        </w:tc>
        <w:tc>
          <w:tcPr>
            <w:tcW w:w="556" w:type="pct"/>
            <w:tcBorders>
              <w:top w:val="single" w:sz="4" w:space="0" w:color="auto"/>
              <w:left w:val="single" w:sz="4" w:space="0" w:color="auto"/>
              <w:bottom w:val="single" w:sz="4" w:space="0" w:color="auto"/>
            </w:tcBorders>
            <w:shd w:val="clear" w:color="auto" w:fill="FFFFFF"/>
            <w:vAlign w:val="center"/>
          </w:tcPr>
          <w:p w14:paraId="0A2EF97D"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550" w:type="pct"/>
            <w:tcBorders>
              <w:top w:val="single" w:sz="4" w:space="0" w:color="auto"/>
              <w:left w:val="single" w:sz="4" w:space="0" w:color="auto"/>
              <w:bottom w:val="single" w:sz="4" w:space="0" w:color="auto"/>
            </w:tcBorders>
            <w:shd w:val="clear" w:color="auto" w:fill="FFFFFF"/>
            <w:vAlign w:val="center"/>
          </w:tcPr>
          <w:p w14:paraId="4725D49A"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554" w:type="pct"/>
            <w:tcBorders>
              <w:top w:val="single" w:sz="4" w:space="0" w:color="auto"/>
              <w:left w:val="single" w:sz="4" w:space="0" w:color="auto"/>
              <w:bottom w:val="single" w:sz="4" w:space="0" w:color="auto"/>
            </w:tcBorders>
            <w:shd w:val="clear" w:color="auto" w:fill="FFFFFF"/>
            <w:vAlign w:val="center"/>
          </w:tcPr>
          <w:p w14:paraId="1159E786"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4113AF69"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r>
    </w:tbl>
    <w:p w14:paraId="62A810BF" w14:textId="77777777" w:rsidR="00656EF0" w:rsidRPr="00656EF0" w:rsidRDefault="00656EF0" w:rsidP="00F044B8">
      <w:pPr>
        <w:pStyle w:val="2f4"/>
      </w:pPr>
    </w:p>
    <w:p w14:paraId="6497513E" w14:textId="77777777" w:rsidR="00656EF0" w:rsidRPr="00656EF0" w:rsidRDefault="00656EF0" w:rsidP="00F044B8">
      <w:pPr>
        <w:pStyle w:val="affff3"/>
      </w:pPr>
      <w:r w:rsidRPr="00656EF0">
        <w:t>ПОЗИЦИЯ ИСПОЛНИТЕЛЯ</w:t>
      </w:r>
    </w:p>
    <w:p w14:paraId="1C1499E8" w14:textId="77777777" w:rsidR="00656EF0" w:rsidRPr="00656EF0" w:rsidRDefault="00656EF0" w:rsidP="00F044B8">
      <w:pPr>
        <w:pStyle w:val="2f4"/>
      </w:pPr>
      <w:r w:rsidRPr="00656EF0">
        <w:t xml:space="preserve">Исполнителем проанализированы представленные материалы со стороны филиала </w:t>
      </w:r>
      <w:r w:rsidR="003026D7">
        <w:t>ПАО </w:t>
      </w:r>
      <w:r w:rsidRPr="00656EF0">
        <w:t>«МРСК Северо-Запада» - «Архэнерго».</w:t>
      </w:r>
    </w:p>
    <w:p w14:paraId="5D611FB6" w14:textId="77777777" w:rsidR="00656EF0" w:rsidRPr="00656EF0" w:rsidRDefault="00656EF0" w:rsidP="00F044B8">
      <w:pPr>
        <w:pStyle w:val="2f4"/>
      </w:pPr>
      <w:r w:rsidRPr="00656EF0">
        <w:t xml:space="preserve">Филиалом </w:t>
      </w:r>
      <w:r w:rsidR="003026D7">
        <w:t>ПАО </w:t>
      </w:r>
      <w:r w:rsidRPr="00656EF0">
        <w:t xml:space="preserve">«МРСК Северо-Запада» - «Архэнерго» представлены следующие документы, установленные приказом Министерства энергетики РФ от 14 октября 2013 г. №718: </w:t>
      </w:r>
    </w:p>
    <w:p w14:paraId="720A7F6D" w14:textId="77777777" w:rsidR="00656EF0" w:rsidRPr="00656EF0" w:rsidRDefault="00656EF0" w:rsidP="00F044B8">
      <w:pPr>
        <w:pStyle w:val="3"/>
      </w:pPr>
      <w:r w:rsidRPr="00656EF0">
        <w:t>Форма 1.1 – Журнал учета текущей информации о прекращении передачи электрической энергии для потребителей услуг электросетевой организации за год;</w:t>
      </w:r>
    </w:p>
    <w:p w14:paraId="17C77189" w14:textId="77777777" w:rsidR="00656EF0" w:rsidRPr="00656EF0" w:rsidRDefault="00656EF0" w:rsidP="00F044B8">
      <w:pPr>
        <w:pStyle w:val="3"/>
      </w:pPr>
      <w:r w:rsidRPr="00656EF0">
        <w:t>Форма 1.2 – Расчет показателя средней продолжительности прекращений передачи электрической энергии;</w:t>
      </w:r>
    </w:p>
    <w:p w14:paraId="595B4ED6" w14:textId="77777777" w:rsidR="00656EF0" w:rsidRPr="00656EF0" w:rsidRDefault="00656EF0" w:rsidP="00F044B8">
      <w:pPr>
        <w:pStyle w:val="3"/>
      </w:pPr>
      <w:r w:rsidRPr="00656EF0">
        <w:t>Форма 2.1 – Расчет значения индикатора информативности;</w:t>
      </w:r>
    </w:p>
    <w:p w14:paraId="1EEC5F2E" w14:textId="77777777" w:rsidR="00656EF0" w:rsidRPr="00656EF0" w:rsidRDefault="00656EF0" w:rsidP="00F044B8">
      <w:pPr>
        <w:pStyle w:val="3"/>
      </w:pPr>
      <w:r w:rsidRPr="00656EF0">
        <w:t>Форма 2.2 – Расчет значения индикатора исполнительности;</w:t>
      </w:r>
    </w:p>
    <w:p w14:paraId="6D0C2FB7" w14:textId="77777777" w:rsidR="00656EF0" w:rsidRPr="00656EF0" w:rsidRDefault="00656EF0" w:rsidP="00F044B8">
      <w:pPr>
        <w:pStyle w:val="3"/>
      </w:pPr>
      <w:r w:rsidRPr="00656EF0">
        <w:t>Форма 2.3 – Расчет значения индикатора результативности обратной связи;</w:t>
      </w:r>
    </w:p>
    <w:p w14:paraId="078F6EAE" w14:textId="77777777" w:rsidR="00656EF0" w:rsidRPr="00656EF0" w:rsidRDefault="00656EF0" w:rsidP="00F044B8">
      <w:pPr>
        <w:pStyle w:val="3"/>
      </w:pPr>
      <w:r w:rsidRPr="00656EF0">
        <w:t>Форма 3.1 – Отчетные данные для расчета значения показателя качества рассмотрения заявок на технологическое присоединение к сети;</w:t>
      </w:r>
    </w:p>
    <w:p w14:paraId="2495AB9B" w14:textId="77777777" w:rsidR="00656EF0" w:rsidRPr="00656EF0" w:rsidRDefault="00656EF0" w:rsidP="00F044B8">
      <w:pPr>
        <w:pStyle w:val="3"/>
      </w:pPr>
      <w:r w:rsidRPr="00656EF0">
        <w:lastRenderedPageBreak/>
        <w:t>Форма 3.2 – Отчетные данные для расчета значения показателя качества исполнения договоров об осуществлении технологического присоединения заявителей к сети;</w:t>
      </w:r>
    </w:p>
    <w:p w14:paraId="1CE51B19" w14:textId="77777777" w:rsidR="00656EF0" w:rsidRPr="00656EF0" w:rsidRDefault="00656EF0" w:rsidP="00F044B8">
      <w:pPr>
        <w:pStyle w:val="3"/>
      </w:pPr>
      <w:r w:rsidRPr="00656EF0">
        <w:t>Форма 3.3 – 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w:t>
      </w:r>
    </w:p>
    <w:p w14:paraId="1C4D53FE" w14:textId="77777777" w:rsidR="00656EF0" w:rsidRPr="00656EF0" w:rsidRDefault="00656EF0" w:rsidP="00F044B8">
      <w:pPr>
        <w:pStyle w:val="3"/>
      </w:pPr>
      <w:r w:rsidRPr="00656EF0">
        <w:t>Форма 4.1 – Показатели уровня надежности и уровня качества оказываемых услуг электросетевой организации;</w:t>
      </w:r>
    </w:p>
    <w:p w14:paraId="5D9BFCCE" w14:textId="77777777" w:rsidR="00656EF0" w:rsidRPr="00656EF0" w:rsidRDefault="00656EF0" w:rsidP="00F044B8">
      <w:pPr>
        <w:pStyle w:val="3"/>
      </w:pPr>
      <w:r w:rsidRPr="00656EF0">
        <w:t>Форма 4.2 – Расчет обобщенного показателя уровня надежности и качества оказываемых услуг;</w:t>
      </w:r>
    </w:p>
    <w:p w14:paraId="443E5A41" w14:textId="77777777" w:rsidR="00656EF0" w:rsidRPr="00656EF0" w:rsidRDefault="00656EF0" w:rsidP="00F044B8">
      <w:pPr>
        <w:pStyle w:val="2f4"/>
      </w:pPr>
      <w:r w:rsidRPr="00656EF0">
        <w:t xml:space="preserve">По мнению Исполнителя, данные для расчета показателей надежности и качества услуг по передаче электрической энергии представлены со стороны филиала в полном объеме, формат которых соответствует требованиям, установленным в Методических указаниях </w:t>
      </w:r>
      <w:r w:rsidR="003026D7">
        <w:t>№ </w:t>
      </w:r>
      <w:r w:rsidRPr="00656EF0">
        <w:t>718.</w:t>
      </w:r>
    </w:p>
    <w:p w14:paraId="27194D47" w14:textId="77777777" w:rsidR="00656EF0" w:rsidRPr="00656EF0" w:rsidRDefault="00656EF0" w:rsidP="00F044B8">
      <w:pPr>
        <w:pStyle w:val="2f4"/>
      </w:pPr>
      <w:r w:rsidRPr="00656EF0">
        <w:t>Пояснения в части отличий (включение/невключение каких-либо внеплановых отключений в объем выборки) Агентством по тарифам и ценам Архангельской области в Экспертном заключении не отражаются.</w:t>
      </w:r>
    </w:p>
    <w:p w14:paraId="10B65238" w14:textId="77777777" w:rsidR="00656EF0" w:rsidRPr="00656EF0" w:rsidRDefault="00656EF0" w:rsidP="00F044B8">
      <w:pPr>
        <w:pStyle w:val="2f4"/>
      </w:pPr>
      <w:r w:rsidRPr="00656EF0">
        <w:t>Исполнителем проведен расчет показателей надежности и качества, оказываемых филиалом услуг по передаче электрической энергии с использованием данных, представленных «Архэнерго»</w:t>
      </w:r>
    </w:p>
    <w:p w14:paraId="3D7CF560" w14:textId="77777777" w:rsidR="00656EF0" w:rsidRPr="00656EF0" w:rsidRDefault="00656EF0" w:rsidP="00DA7375">
      <w:pPr>
        <w:pStyle w:val="4"/>
        <w:numPr>
          <w:ilvl w:val="0"/>
          <w:numId w:val="18"/>
        </w:numPr>
      </w:pPr>
      <w:r w:rsidRPr="00656EF0">
        <w:t xml:space="preserve">Показатели надежности. </w:t>
      </w:r>
    </w:p>
    <w:p w14:paraId="7DDE4534" w14:textId="77777777" w:rsidR="00656EF0" w:rsidRPr="00656EF0" w:rsidRDefault="00656EF0" w:rsidP="00DA7375">
      <w:pPr>
        <w:pStyle w:val="a3"/>
        <w:numPr>
          <w:ilvl w:val="1"/>
          <w:numId w:val="4"/>
        </w:numPr>
        <w:tabs>
          <w:tab w:val="left" w:pos="1418"/>
        </w:tabs>
        <w:spacing w:after="0" w:line="360" w:lineRule="auto"/>
        <w:ind w:left="1418" w:hanging="425"/>
        <w:jc w:val="both"/>
        <w:rPr>
          <w:rFonts w:ascii="Myriad Pro" w:hAnsi="Myriad Pro"/>
          <w:sz w:val="26"/>
          <w:szCs w:val="26"/>
        </w:rPr>
      </w:pPr>
      <w:r w:rsidRPr="00656EF0">
        <w:rPr>
          <w:rFonts w:ascii="Myriad Pro" w:hAnsi="Myriad Pro"/>
          <w:sz w:val="26"/>
          <w:szCs w:val="26"/>
        </w:rPr>
        <w:t xml:space="preserve">Расчет значения показателя в соответствии с Методическими указаниями </w:t>
      </w:r>
      <w:r w:rsidR="003026D7">
        <w:rPr>
          <w:rFonts w:ascii="Myriad Pro" w:hAnsi="Myriad Pro"/>
          <w:sz w:val="26"/>
          <w:szCs w:val="26"/>
        </w:rPr>
        <w:t>№ </w:t>
      </w:r>
      <w:r w:rsidRPr="00656EF0">
        <w:rPr>
          <w:rFonts w:ascii="Myriad Pro" w:hAnsi="Myriad Pro"/>
          <w:sz w:val="26"/>
          <w:szCs w:val="26"/>
        </w:rPr>
        <w:t>718: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367"/>
        <w:gridCol w:w="1415"/>
        <w:gridCol w:w="1274"/>
        <w:gridCol w:w="1275"/>
        <w:gridCol w:w="1210"/>
        <w:gridCol w:w="1463"/>
      </w:tblGrid>
      <w:tr w:rsidR="00656EF0" w:rsidRPr="00656EF0" w14:paraId="7B5A46ED" w14:textId="77777777" w:rsidTr="00656EF0">
        <w:trPr>
          <w:trHeight w:val="390"/>
          <w:tblHeader/>
        </w:trPr>
        <w:tc>
          <w:tcPr>
            <w:tcW w:w="2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1DA38"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w:t>
            </w:r>
            <w:r w:rsidRPr="00656EF0">
              <w:rPr>
                <w:rFonts w:ascii="Myriad Pro" w:hAnsi="Myriad Pro"/>
                <w:b/>
                <w:color w:val="FFFFFF"/>
                <w:sz w:val="20"/>
                <w:szCs w:val="20"/>
              </w:rPr>
              <w:br/>
              <w:t>п/п</w:t>
            </w:r>
          </w:p>
        </w:tc>
        <w:tc>
          <w:tcPr>
            <w:tcW w:w="1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D79C5"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Наименование составляющей показателя</w:t>
            </w:r>
          </w:p>
        </w:tc>
        <w:tc>
          <w:tcPr>
            <w:tcW w:w="346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657C32"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Расчет показателей по данным филиала</w:t>
            </w:r>
          </w:p>
        </w:tc>
      </w:tr>
      <w:tr w:rsidR="00656EF0" w:rsidRPr="00656EF0" w14:paraId="32FD97C0" w14:textId="77777777" w:rsidTr="00656EF0">
        <w:trPr>
          <w:trHeight w:val="163"/>
          <w:tblHeader/>
        </w:trPr>
        <w:tc>
          <w:tcPr>
            <w:tcW w:w="2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FFE36" w14:textId="77777777" w:rsidR="00656EF0" w:rsidRPr="00656EF0" w:rsidRDefault="00656EF0" w:rsidP="00656EF0">
            <w:pPr>
              <w:spacing w:after="0" w:line="240" w:lineRule="auto"/>
              <w:contextualSpacing/>
              <w:jc w:val="center"/>
              <w:rPr>
                <w:rFonts w:ascii="Myriad Pro" w:hAnsi="Myriad Pro"/>
                <w:b/>
                <w:color w:val="FFFFFF"/>
                <w:sz w:val="20"/>
                <w:szCs w:val="20"/>
              </w:rPr>
            </w:pPr>
          </w:p>
        </w:tc>
        <w:tc>
          <w:tcPr>
            <w:tcW w:w="1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8513B" w14:textId="77777777" w:rsidR="00656EF0" w:rsidRPr="00656EF0" w:rsidRDefault="00656EF0" w:rsidP="00656EF0">
            <w:pPr>
              <w:spacing w:after="0" w:line="240" w:lineRule="auto"/>
              <w:contextualSpacing/>
              <w:jc w:val="center"/>
              <w:rPr>
                <w:rFonts w:ascii="Myriad Pro" w:hAnsi="Myriad Pro"/>
                <w:b/>
                <w:color w:val="FFFFFF"/>
                <w:sz w:val="20"/>
                <w:szCs w:val="20"/>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4128B0"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2011</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C2C321"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2012</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C47EA2"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2013</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3B0F26"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среднее</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C12036"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минимальное</w:t>
            </w:r>
          </w:p>
        </w:tc>
      </w:tr>
      <w:tr w:rsidR="00656EF0" w:rsidRPr="00656EF0" w14:paraId="2D665E06" w14:textId="77777777" w:rsidTr="00656EF0">
        <w:trPr>
          <w:trHeight w:val="1245"/>
        </w:trPr>
        <w:tc>
          <w:tcPr>
            <w:tcW w:w="298" w:type="pct"/>
            <w:tcBorders>
              <w:top w:val="single" w:sz="4" w:space="0" w:color="FFFFFF" w:themeColor="background1"/>
            </w:tcBorders>
            <w:shd w:val="clear" w:color="auto" w:fill="auto"/>
            <w:noWrap/>
            <w:vAlign w:val="center"/>
            <w:hideMark/>
          </w:tcPr>
          <w:p w14:paraId="45B37C50" w14:textId="77777777" w:rsidR="00656EF0" w:rsidRPr="00656EF0" w:rsidRDefault="00656EF0" w:rsidP="00656EF0">
            <w:pPr>
              <w:keepNext/>
              <w:spacing w:after="0" w:line="240" w:lineRule="auto"/>
              <w:jc w:val="center"/>
              <w:rPr>
                <w:rFonts w:ascii="Myriad Pro" w:hAnsi="Myriad Pro"/>
                <w:sz w:val="20"/>
                <w:szCs w:val="20"/>
              </w:rPr>
            </w:pPr>
            <w:r w:rsidRPr="00656EF0">
              <w:rPr>
                <w:rFonts w:ascii="Myriad Pro" w:hAnsi="Myriad Pro"/>
                <w:sz w:val="20"/>
                <w:szCs w:val="20"/>
              </w:rPr>
              <w:t>1</w:t>
            </w:r>
          </w:p>
        </w:tc>
        <w:tc>
          <w:tcPr>
            <w:tcW w:w="1238" w:type="pct"/>
            <w:tcBorders>
              <w:top w:val="single" w:sz="4" w:space="0" w:color="FFFFFF" w:themeColor="background1"/>
            </w:tcBorders>
            <w:shd w:val="clear" w:color="auto" w:fill="auto"/>
            <w:hideMark/>
          </w:tcPr>
          <w:p w14:paraId="11B4E18E" w14:textId="77777777" w:rsidR="00656EF0" w:rsidRPr="00656EF0" w:rsidRDefault="00656EF0" w:rsidP="00656EF0">
            <w:pPr>
              <w:keepNext/>
              <w:spacing w:after="0" w:line="240" w:lineRule="auto"/>
              <w:rPr>
                <w:rFonts w:ascii="Myriad Pro" w:hAnsi="Myriad Pro"/>
                <w:sz w:val="20"/>
                <w:szCs w:val="20"/>
              </w:rPr>
            </w:pPr>
            <w:r w:rsidRPr="00656EF0">
              <w:rPr>
                <w:rFonts w:ascii="Myriad Pro" w:hAnsi="Myriad Pro"/>
                <w:sz w:val="20"/>
                <w:szCs w:val="20"/>
              </w:rPr>
              <w:t>Максимальное за расчетный период регулирования число точек поставки потребителей услуг сетевой организации, шт.</w:t>
            </w:r>
          </w:p>
        </w:tc>
        <w:tc>
          <w:tcPr>
            <w:tcW w:w="741" w:type="pct"/>
            <w:tcBorders>
              <w:top w:val="single" w:sz="4" w:space="0" w:color="FFFFFF" w:themeColor="background1"/>
            </w:tcBorders>
            <w:shd w:val="clear" w:color="auto" w:fill="auto"/>
            <w:noWrap/>
            <w:vAlign w:val="center"/>
          </w:tcPr>
          <w:p w14:paraId="633DCBEA"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187 389</w:t>
            </w:r>
          </w:p>
        </w:tc>
        <w:tc>
          <w:tcPr>
            <w:tcW w:w="667" w:type="pct"/>
            <w:tcBorders>
              <w:top w:val="single" w:sz="4" w:space="0" w:color="FFFFFF" w:themeColor="background1"/>
            </w:tcBorders>
            <w:shd w:val="clear" w:color="auto" w:fill="auto"/>
            <w:noWrap/>
            <w:vAlign w:val="center"/>
          </w:tcPr>
          <w:p w14:paraId="54C4CD36"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187 698</w:t>
            </w:r>
          </w:p>
        </w:tc>
        <w:tc>
          <w:tcPr>
            <w:tcW w:w="667" w:type="pct"/>
            <w:tcBorders>
              <w:top w:val="single" w:sz="4" w:space="0" w:color="FFFFFF" w:themeColor="background1"/>
            </w:tcBorders>
            <w:shd w:val="clear" w:color="auto" w:fill="auto"/>
            <w:noWrap/>
            <w:vAlign w:val="center"/>
          </w:tcPr>
          <w:p w14:paraId="1D017E77"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191 592</w:t>
            </w:r>
          </w:p>
        </w:tc>
        <w:tc>
          <w:tcPr>
            <w:tcW w:w="633" w:type="pct"/>
            <w:tcBorders>
              <w:top w:val="single" w:sz="4" w:space="0" w:color="FFFFFF" w:themeColor="background1"/>
            </w:tcBorders>
            <w:shd w:val="clear" w:color="auto" w:fill="auto"/>
            <w:noWrap/>
            <w:vAlign w:val="center"/>
            <w:hideMark/>
          </w:tcPr>
          <w:p w14:paraId="5D5D59A5" w14:textId="77777777" w:rsidR="00656EF0" w:rsidRPr="00656EF0" w:rsidRDefault="00656EF0" w:rsidP="00656EF0">
            <w:pPr>
              <w:keepNext/>
              <w:spacing w:after="0" w:line="228" w:lineRule="auto"/>
              <w:jc w:val="center"/>
              <w:rPr>
                <w:rFonts w:ascii="Myriad Pro" w:hAnsi="Myriad Pro"/>
                <w:sz w:val="20"/>
                <w:szCs w:val="20"/>
              </w:rPr>
            </w:pPr>
            <w:r w:rsidRPr="00656EF0">
              <w:rPr>
                <w:rFonts w:ascii="Myriad Pro" w:hAnsi="Myriad Pro"/>
                <w:sz w:val="20"/>
                <w:szCs w:val="20"/>
              </w:rPr>
              <w:t xml:space="preserve"> * </w:t>
            </w:r>
          </w:p>
        </w:tc>
        <w:tc>
          <w:tcPr>
            <w:tcW w:w="756" w:type="pct"/>
            <w:tcBorders>
              <w:top w:val="single" w:sz="4" w:space="0" w:color="FFFFFF" w:themeColor="background1"/>
            </w:tcBorders>
            <w:shd w:val="clear" w:color="auto" w:fill="auto"/>
            <w:noWrap/>
            <w:vAlign w:val="center"/>
            <w:hideMark/>
          </w:tcPr>
          <w:p w14:paraId="6144F48B" w14:textId="77777777" w:rsidR="00656EF0" w:rsidRPr="00656EF0" w:rsidRDefault="00656EF0" w:rsidP="00656EF0">
            <w:pPr>
              <w:keepNext/>
              <w:spacing w:after="0" w:line="228" w:lineRule="auto"/>
              <w:jc w:val="center"/>
              <w:rPr>
                <w:rFonts w:ascii="Myriad Pro" w:hAnsi="Myriad Pro"/>
                <w:sz w:val="20"/>
                <w:szCs w:val="20"/>
              </w:rPr>
            </w:pPr>
            <w:r w:rsidRPr="00656EF0">
              <w:rPr>
                <w:rFonts w:ascii="Myriad Pro" w:hAnsi="Myriad Pro"/>
                <w:sz w:val="20"/>
                <w:szCs w:val="20"/>
              </w:rPr>
              <w:t xml:space="preserve"> * </w:t>
            </w:r>
          </w:p>
        </w:tc>
      </w:tr>
      <w:tr w:rsidR="00656EF0" w:rsidRPr="00656EF0" w14:paraId="0FEED8A0" w14:textId="77777777" w:rsidTr="00656EF0">
        <w:trPr>
          <w:trHeight w:val="383"/>
        </w:trPr>
        <w:tc>
          <w:tcPr>
            <w:tcW w:w="298" w:type="pct"/>
            <w:shd w:val="clear" w:color="auto" w:fill="auto"/>
            <w:noWrap/>
            <w:vAlign w:val="center"/>
            <w:hideMark/>
          </w:tcPr>
          <w:p w14:paraId="4B31EABD"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2</w:t>
            </w:r>
          </w:p>
        </w:tc>
        <w:tc>
          <w:tcPr>
            <w:tcW w:w="1238" w:type="pct"/>
            <w:shd w:val="clear" w:color="auto" w:fill="auto"/>
            <w:vAlign w:val="center"/>
            <w:hideMark/>
          </w:tcPr>
          <w:p w14:paraId="55073757"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 xml:space="preserve">Суммарная продолжительность прекращения передачи </w:t>
            </w:r>
            <w:r w:rsidRPr="00656EF0">
              <w:rPr>
                <w:rFonts w:ascii="Myriad Pro" w:hAnsi="Myriad Pro"/>
                <w:sz w:val="20"/>
                <w:szCs w:val="20"/>
              </w:rPr>
              <w:lastRenderedPageBreak/>
              <w:t>электрической энергии на точку поставки (Тпр), час</w:t>
            </w:r>
          </w:p>
        </w:tc>
        <w:tc>
          <w:tcPr>
            <w:tcW w:w="741" w:type="pct"/>
            <w:shd w:val="clear" w:color="auto" w:fill="auto"/>
            <w:noWrap/>
            <w:vAlign w:val="center"/>
          </w:tcPr>
          <w:p w14:paraId="10E2E6EA"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lastRenderedPageBreak/>
              <w:t>29 646</w:t>
            </w:r>
          </w:p>
        </w:tc>
        <w:tc>
          <w:tcPr>
            <w:tcW w:w="667" w:type="pct"/>
            <w:shd w:val="clear" w:color="auto" w:fill="auto"/>
            <w:noWrap/>
            <w:vAlign w:val="center"/>
          </w:tcPr>
          <w:p w14:paraId="6BC15E78"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17 369</w:t>
            </w:r>
          </w:p>
        </w:tc>
        <w:tc>
          <w:tcPr>
            <w:tcW w:w="667" w:type="pct"/>
            <w:shd w:val="clear" w:color="auto" w:fill="auto"/>
            <w:noWrap/>
            <w:vAlign w:val="center"/>
          </w:tcPr>
          <w:p w14:paraId="74521C06"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29 017</w:t>
            </w:r>
          </w:p>
        </w:tc>
        <w:tc>
          <w:tcPr>
            <w:tcW w:w="633" w:type="pct"/>
            <w:shd w:val="clear" w:color="auto" w:fill="auto"/>
            <w:noWrap/>
            <w:vAlign w:val="center"/>
            <w:hideMark/>
          </w:tcPr>
          <w:p w14:paraId="0D0A0AE5"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w:t>
            </w:r>
          </w:p>
        </w:tc>
        <w:tc>
          <w:tcPr>
            <w:tcW w:w="756" w:type="pct"/>
            <w:shd w:val="clear" w:color="auto" w:fill="auto"/>
            <w:noWrap/>
            <w:vAlign w:val="center"/>
            <w:hideMark/>
          </w:tcPr>
          <w:p w14:paraId="55509848"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w:t>
            </w:r>
          </w:p>
        </w:tc>
      </w:tr>
      <w:tr w:rsidR="00656EF0" w:rsidRPr="00656EF0" w14:paraId="0968745C" w14:textId="77777777" w:rsidTr="00656EF0">
        <w:trPr>
          <w:trHeight w:val="900"/>
        </w:trPr>
        <w:tc>
          <w:tcPr>
            <w:tcW w:w="298" w:type="pct"/>
            <w:shd w:val="clear" w:color="auto" w:fill="auto"/>
            <w:noWrap/>
            <w:vAlign w:val="center"/>
            <w:hideMark/>
          </w:tcPr>
          <w:p w14:paraId="58F93D21"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3</w:t>
            </w:r>
          </w:p>
        </w:tc>
        <w:tc>
          <w:tcPr>
            <w:tcW w:w="1238" w:type="pct"/>
            <w:shd w:val="clear" w:color="auto" w:fill="auto"/>
            <w:hideMark/>
          </w:tcPr>
          <w:p w14:paraId="6CAAEE02"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Показатель средней продолжительности прекращений передачи электрической энергии (Пп), час.</w:t>
            </w:r>
          </w:p>
        </w:tc>
        <w:tc>
          <w:tcPr>
            <w:tcW w:w="741" w:type="pct"/>
            <w:shd w:val="clear" w:color="auto" w:fill="auto"/>
            <w:noWrap/>
            <w:vAlign w:val="center"/>
          </w:tcPr>
          <w:p w14:paraId="7479A674"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0,1582</w:t>
            </w:r>
          </w:p>
        </w:tc>
        <w:tc>
          <w:tcPr>
            <w:tcW w:w="667" w:type="pct"/>
            <w:shd w:val="clear" w:color="auto" w:fill="auto"/>
            <w:noWrap/>
            <w:vAlign w:val="center"/>
          </w:tcPr>
          <w:p w14:paraId="79F3A759"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0,0925</w:t>
            </w:r>
          </w:p>
        </w:tc>
        <w:tc>
          <w:tcPr>
            <w:tcW w:w="667" w:type="pct"/>
            <w:shd w:val="clear" w:color="auto" w:fill="auto"/>
            <w:noWrap/>
            <w:vAlign w:val="center"/>
          </w:tcPr>
          <w:p w14:paraId="1368013D"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0,1515</w:t>
            </w:r>
          </w:p>
        </w:tc>
        <w:tc>
          <w:tcPr>
            <w:tcW w:w="633" w:type="pct"/>
            <w:shd w:val="clear" w:color="auto" w:fill="auto"/>
            <w:noWrap/>
            <w:vAlign w:val="center"/>
            <w:hideMark/>
          </w:tcPr>
          <w:p w14:paraId="18043709"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0,1341</w:t>
            </w:r>
          </w:p>
        </w:tc>
        <w:tc>
          <w:tcPr>
            <w:tcW w:w="756" w:type="pct"/>
            <w:shd w:val="clear" w:color="auto" w:fill="auto"/>
            <w:noWrap/>
            <w:vAlign w:val="center"/>
            <w:hideMark/>
          </w:tcPr>
          <w:p w14:paraId="74C01EBF" w14:textId="77777777" w:rsidR="00656EF0" w:rsidRPr="00656EF0" w:rsidRDefault="00656EF0" w:rsidP="00656EF0">
            <w:pPr>
              <w:spacing w:after="0" w:line="228" w:lineRule="auto"/>
              <w:jc w:val="center"/>
              <w:rPr>
                <w:rFonts w:ascii="Myriad Pro" w:hAnsi="Myriad Pro"/>
                <w:sz w:val="20"/>
                <w:szCs w:val="20"/>
              </w:rPr>
            </w:pPr>
            <w:r w:rsidRPr="00656EF0">
              <w:rPr>
                <w:rFonts w:ascii="Myriad Pro" w:hAnsi="Myriad Pro"/>
                <w:sz w:val="20"/>
                <w:szCs w:val="20"/>
              </w:rPr>
              <w:t>0,0925</w:t>
            </w:r>
          </w:p>
        </w:tc>
      </w:tr>
    </w:tbl>
    <w:p w14:paraId="0744A15A" w14:textId="77777777" w:rsidR="00656EF0" w:rsidRPr="00656EF0" w:rsidRDefault="00656EF0" w:rsidP="00DA7375">
      <w:pPr>
        <w:pStyle w:val="a3"/>
        <w:keepNext/>
        <w:numPr>
          <w:ilvl w:val="1"/>
          <w:numId w:val="4"/>
        </w:numPr>
        <w:tabs>
          <w:tab w:val="left" w:pos="1418"/>
        </w:tabs>
        <w:spacing w:after="0" w:line="360" w:lineRule="auto"/>
        <w:ind w:left="1417" w:hanging="425"/>
        <w:jc w:val="both"/>
        <w:rPr>
          <w:rFonts w:ascii="Myriad Pro" w:hAnsi="Myriad Pro"/>
          <w:sz w:val="26"/>
          <w:szCs w:val="26"/>
        </w:rPr>
      </w:pPr>
      <w:r w:rsidRPr="00656EF0">
        <w:rPr>
          <w:rFonts w:ascii="Myriad Pro" w:hAnsi="Myriad Pro"/>
          <w:sz w:val="26"/>
          <w:szCs w:val="26"/>
        </w:rPr>
        <w:t>Расчет показателей надежности на 2014-2018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4"/>
        <w:gridCol w:w="1302"/>
        <w:gridCol w:w="879"/>
        <w:gridCol w:w="842"/>
        <w:gridCol w:w="842"/>
        <w:gridCol w:w="842"/>
        <w:gridCol w:w="840"/>
      </w:tblGrid>
      <w:tr w:rsidR="00656EF0" w:rsidRPr="00656EF0" w14:paraId="7AC614A7" w14:textId="77777777" w:rsidTr="00656EF0">
        <w:trPr>
          <w:trHeight w:val="1052"/>
          <w:tblHeader/>
        </w:trPr>
        <w:tc>
          <w:tcPr>
            <w:tcW w:w="2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EA873"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Показатель</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12ACE"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Среднее значение при сравнении факта 3-х лет</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93F163"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2014</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A0208E"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2015</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0DCD43"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2016</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86FE9"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2017</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A1F0D"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2018</w:t>
            </w:r>
          </w:p>
        </w:tc>
      </w:tr>
      <w:tr w:rsidR="00656EF0" w:rsidRPr="00656EF0" w14:paraId="0CEEE8C1" w14:textId="77777777" w:rsidTr="00656EF0">
        <w:trPr>
          <w:trHeight w:val="659"/>
        </w:trPr>
        <w:tc>
          <w:tcPr>
            <w:tcW w:w="2102" w:type="pct"/>
            <w:tcBorders>
              <w:top w:val="single" w:sz="4" w:space="0" w:color="FFFFFF" w:themeColor="background1"/>
            </w:tcBorders>
            <w:shd w:val="clear" w:color="auto" w:fill="auto"/>
            <w:vAlign w:val="center"/>
            <w:hideMark/>
          </w:tcPr>
          <w:p w14:paraId="1C135031"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Показатель средней продолжительности прекращений передачи электрической энергии (Пп), час.</w:t>
            </w:r>
          </w:p>
        </w:tc>
        <w:tc>
          <w:tcPr>
            <w:tcW w:w="680" w:type="pct"/>
            <w:tcBorders>
              <w:top w:val="single" w:sz="4" w:space="0" w:color="FFFFFF" w:themeColor="background1"/>
            </w:tcBorders>
            <w:shd w:val="clear" w:color="auto" w:fill="auto"/>
            <w:vAlign w:val="center"/>
            <w:hideMark/>
          </w:tcPr>
          <w:p w14:paraId="2BF835A7"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0,1341</w:t>
            </w:r>
          </w:p>
        </w:tc>
        <w:tc>
          <w:tcPr>
            <w:tcW w:w="459" w:type="pct"/>
            <w:tcBorders>
              <w:top w:val="single" w:sz="4" w:space="0" w:color="FFFFFF" w:themeColor="background1"/>
            </w:tcBorders>
            <w:shd w:val="clear" w:color="auto" w:fill="auto"/>
            <w:noWrap/>
            <w:vAlign w:val="center"/>
            <w:hideMark/>
          </w:tcPr>
          <w:p w14:paraId="6C2F16F1"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0,1321</w:t>
            </w:r>
          </w:p>
        </w:tc>
        <w:tc>
          <w:tcPr>
            <w:tcW w:w="440" w:type="pct"/>
            <w:tcBorders>
              <w:top w:val="single" w:sz="4" w:space="0" w:color="FFFFFF" w:themeColor="background1"/>
            </w:tcBorders>
            <w:shd w:val="clear" w:color="auto" w:fill="auto"/>
            <w:noWrap/>
            <w:vAlign w:val="center"/>
            <w:hideMark/>
          </w:tcPr>
          <w:p w14:paraId="658FFC22"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0,1301</w:t>
            </w:r>
          </w:p>
        </w:tc>
        <w:tc>
          <w:tcPr>
            <w:tcW w:w="440" w:type="pct"/>
            <w:tcBorders>
              <w:top w:val="single" w:sz="4" w:space="0" w:color="FFFFFF" w:themeColor="background1"/>
            </w:tcBorders>
            <w:shd w:val="clear" w:color="auto" w:fill="auto"/>
            <w:noWrap/>
            <w:vAlign w:val="center"/>
            <w:hideMark/>
          </w:tcPr>
          <w:p w14:paraId="5FC8836F"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0,1281</w:t>
            </w:r>
          </w:p>
        </w:tc>
        <w:tc>
          <w:tcPr>
            <w:tcW w:w="440" w:type="pct"/>
            <w:tcBorders>
              <w:top w:val="single" w:sz="4" w:space="0" w:color="FFFFFF" w:themeColor="background1"/>
            </w:tcBorders>
            <w:shd w:val="clear" w:color="auto" w:fill="auto"/>
            <w:noWrap/>
            <w:vAlign w:val="center"/>
            <w:hideMark/>
          </w:tcPr>
          <w:p w14:paraId="2A67266C"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0,1262</w:t>
            </w:r>
          </w:p>
        </w:tc>
        <w:tc>
          <w:tcPr>
            <w:tcW w:w="439" w:type="pct"/>
            <w:tcBorders>
              <w:top w:val="single" w:sz="4" w:space="0" w:color="FFFFFF" w:themeColor="background1"/>
            </w:tcBorders>
            <w:shd w:val="clear" w:color="auto" w:fill="auto"/>
            <w:noWrap/>
            <w:vAlign w:val="center"/>
            <w:hideMark/>
          </w:tcPr>
          <w:p w14:paraId="5239C2B1"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0,1243</w:t>
            </w:r>
          </w:p>
        </w:tc>
      </w:tr>
      <w:tr w:rsidR="00656EF0" w:rsidRPr="00656EF0" w14:paraId="3010B5D8" w14:textId="77777777" w:rsidTr="00656EF0">
        <w:trPr>
          <w:trHeight w:val="539"/>
        </w:trPr>
        <w:tc>
          <w:tcPr>
            <w:tcW w:w="2102" w:type="pct"/>
            <w:shd w:val="clear" w:color="auto" w:fill="auto"/>
            <w:vAlign w:val="center"/>
            <w:hideMark/>
          </w:tcPr>
          <w:p w14:paraId="4463EF88"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Темп улучшения показателя, принимаемый в расчет</w:t>
            </w:r>
          </w:p>
        </w:tc>
        <w:tc>
          <w:tcPr>
            <w:tcW w:w="2898" w:type="pct"/>
            <w:gridSpan w:val="6"/>
            <w:shd w:val="clear" w:color="auto" w:fill="auto"/>
            <w:vAlign w:val="center"/>
          </w:tcPr>
          <w:p w14:paraId="48E90FD2"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0,015</w:t>
            </w:r>
          </w:p>
        </w:tc>
      </w:tr>
    </w:tbl>
    <w:p w14:paraId="0C1CEF0C" w14:textId="77777777" w:rsidR="00656EF0" w:rsidRPr="00656EF0" w:rsidRDefault="00656EF0" w:rsidP="00F044B8">
      <w:pPr>
        <w:pStyle w:val="4"/>
      </w:pPr>
      <w:r w:rsidRPr="00656EF0">
        <w:t>Показатели качества.</w:t>
      </w:r>
    </w:p>
    <w:p w14:paraId="4D0B4F17" w14:textId="77777777" w:rsidR="00656EF0" w:rsidRPr="00656EF0" w:rsidRDefault="00656EF0" w:rsidP="00656EF0">
      <w:pPr>
        <w:tabs>
          <w:tab w:val="left" w:pos="1560"/>
        </w:tabs>
        <w:spacing w:after="0" w:line="360" w:lineRule="auto"/>
        <w:ind w:left="1560" w:hanging="567"/>
        <w:jc w:val="both"/>
        <w:rPr>
          <w:rFonts w:ascii="Myriad Pro" w:hAnsi="Myriad Pro"/>
          <w:sz w:val="26"/>
          <w:szCs w:val="26"/>
        </w:rPr>
      </w:pPr>
      <w:r w:rsidRPr="00656EF0">
        <w:rPr>
          <w:rFonts w:ascii="Myriad Pro" w:hAnsi="Myriad Pro"/>
          <w:sz w:val="26"/>
          <w:szCs w:val="26"/>
        </w:rPr>
        <w:t>2.1.</w:t>
      </w:r>
      <w:r w:rsidRPr="00656EF0">
        <w:rPr>
          <w:rFonts w:ascii="Myriad Pro" w:hAnsi="Myriad Pro"/>
          <w:sz w:val="26"/>
          <w:szCs w:val="26"/>
        </w:rPr>
        <w:tab/>
        <w:t xml:space="preserve">Расчет значения показателя в соответствии Методическими указаниями </w:t>
      </w:r>
      <w:r w:rsidR="003026D7">
        <w:rPr>
          <w:rFonts w:ascii="Myriad Pro" w:hAnsi="Myriad Pro"/>
          <w:sz w:val="26"/>
          <w:szCs w:val="26"/>
        </w:rPr>
        <w:t>№ </w:t>
      </w:r>
      <w:r w:rsidRPr="00656EF0">
        <w:rPr>
          <w:rFonts w:ascii="Myriad Pro" w:hAnsi="Myriad Pro"/>
          <w:sz w:val="26"/>
          <w:szCs w:val="26"/>
        </w:rPr>
        <w:t>718: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1"/>
        <w:gridCol w:w="1133"/>
        <w:gridCol w:w="1133"/>
        <w:gridCol w:w="1135"/>
        <w:gridCol w:w="1133"/>
        <w:gridCol w:w="1526"/>
      </w:tblGrid>
      <w:tr w:rsidR="00656EF0" w:rsidRPr="00656EF0" w14:paraId="59975FA4" w14:textId="77777777" w:rsidTr="00656EF0">
        <w:trPr>
          <w:trHeight w:val="307"/>
          <w:tblHeader/>
        </w:trPr>
        <w:tc>
          <w:tcPr>
            <w:tcW w:w="1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E5F3E1"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Показатель</w:t>
            </w:r>
          </w:p>
        </w:tc>
        <w:tc>
          <w:tcPr>
            <w:tcW w:w="316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C9E65E"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Фактические данные</w:t>
            </w:r>
          </w:p>
        </w:tc>
      </w:tr>
      <w:tr w:rsidR="00656EF0" w:rsidRPr="00656EF0" w14:paraId="0D4DB778" w14:textId="77777777" w:rsidTr="00656EF0">
        <w:trPr>
          <w:trHeight w:val="600"/>
          <w:tblHeader/>
        </w:trPr>
        <w:tc>
          <w:tcPr>
            <w:tcW w:w="1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F3CF8F6" w14:textId="77777777" w:rsidR="00656EF0" w:rsidRPr="00656EF0" w:rsidRDefault="00656EF0" w:rsidP="00656EF0">
            <w:pPr>
              <w:spacing w:after="0" w:line="240" w:lineRule="auto"/>
              <w:contextualSpacing/>
              <w:jc w:val="center"/>
              <w:rPr>
                <w:rFonts w:ascii="Myriad Pro" w:hAnsi="Myriad Pro"/>
                <w:b/>
                <w:color w:val="FFFFFF"/>
                <w:sz w:val="20"/>
                <w:szCs w:val="20"/>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27BBCE"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2011</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5C776B"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5E3CCF"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2013</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4F96A8"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среднее</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53937B"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минимальное</w:t>
            </w:r>
          </w:p>
        </w:tc>
      </w:tr>
      <w:tr w:rsidR="00656EF0" w:rsidRPr="00656EF0" w14:paraId="3E985E9E" w14:textId="77777777" w:rsidTr="00656EF0">
        <w:trPr>
          <w:trHeight w:val="795"/>
        </w:trPr>
        <w:tc>
          <w:tcPr>
            <w:tcW w:w="1834" w:type="pct"/>
            <w:tcBorders>
              <w:top w:val="single" w:sz="4" w:space="0" w:color="FFFFFF" w:themeColor="background1"/>
            </w:tcBorders>
            <w:shd w:val="clear" w:color="auto" w:fill="auto"/>
            <w:noWrap/>
            <w:vAlign w:val="center"/>
          </w:tcPr>
          <w:p w14:paraId="79842BA4"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Показатель уровня качества обслуживания потребителей услуг (Птсо)</w:t>
            </w:r>
          </w:p>
        </w:tc>
        <w:tc>
          <w:tcPr>
            <w:tcW w:w="592" w:type="pct"/>
            <w:tcBorders>
              <w:top w:val="single" w:sz="4" w:space="0" w:color="FFFFFF" w:themeColor="background1"/>
            </w:tcBorders>
            <w:shd w:val="clear" w:color="auto" w:fill="auto"/>
            <w:noWrap/>
            <w:vAlign w:val="center"/>
          </w:tcPr>
          <w:p w14:paraId="5E8B237E"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0,8502</w:t>
            </w:r>
          </w:p>
        </w:tc>
        <w:tc>
          <w:tcPr>
            <w:tcW w:w="592" w:type="pct"/>
            <w:tcBorders>
              <w:top w:val="single" w:sz="4" w:space="0" w:color="FFFFFF" w:themeColor="background1"/>
            </w:tcBorders>
            <w:shd w:val="clear" w:color="auto" w:fill="auto"/>
            <w:noWrap/>
            <w:vAlign w:val="center"/>
          </w:tcPr>
          <w:p w14:paraId="1ADD8ECA"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0,8749</w:t>
            </w:r>
          </w:p>
        </w:tc>
        <w:tc>
          <w:tcPr>
            <w:tcW w:w="593" w:type="pct"/>
            <w:tcBorders>
              <w:top w:val="single" w:sz="4" w:space="0" w:color="FFFFFF" w:themeColor="background1"/>
            </w:tcBorders>
            <w:shd w:val="clear" w:color="auto" w:fill="auto"/>
            <w:noWrap/>
            <w:vAlign w:val="center"/>
          </w:tcPr>
          <w:p w14:paraId="40BB9215"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0,8758</w:t>
            </w:r>
          </w:p>
        </w:tc>
        <w:tc>
          <w:tcPr>
            <w:tcW w:w="592" w:type="pct"/>
            <w:tcBorders>
              <w:top w:val="single" w:sz="4" w:space="0" w:color="FFFFFF" w:themeColor="background1"/>
            </w:tcBorders>
            <w:shd w:val="clear" w:color="auto" w:fill="auto"/>
            <w:noWrap/>
            <w:vAlign w:val="center"/>
          </w:tcPr>
          <w:p w14:paraId="76DFFA08"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0,8670</w:t>
            </w:r>
          </w:p>
        </w:tc>
        <w:tc>
          <w:tcPr>
            <w:tcW w:w="797" w:type="pct"/>
            <w:tcBorders>
              <w:top w:val="single" w:sz="4" w:space="0" w:color="FFFFFF" w:themeColor="background1"/>
            </w:tcBorders>
            <w:shd w:val="clear" w:color="auto" w:fill="auto"/>
            <w:noWrap/>
            <w:vAlign w:val="center"/>
          </w:tcPr>
          <w:p w14:paraId="0987ECE9"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0,8502</w:t>
            </w:r>
          </w:p>
        </w:tc>
      </w:tr>
    </w:tbl>
    <w:p w14:paraId="7672A12C" w14:textId="77777777" w:rsidR="00656EF0" w:rsidRPr="00656EF0" w:rsidRDefault="00656EF0" w:rsidP="00656EF0">
      <w:pPr>
        <w:tabs>
          <w:tab w:val="left" w:pos="1560"/>
        </w:tabs>
        <w:spacing w:after="0" w:line="360" w:lineRule="auto"/>
        <w:ind w:left="1560" w:hanging="567"/>
        <w:jc w:val="both"/>
        <w:rPr>
          <w:rFonts w:ascii="Myriad Pro" w:hAnsi="Myriad Pro"/>
          <w:sz w:val="26"/>
          <w:szCs w:val="26"/>
        </w:rPr>
      </w:pPr>
      <w:r w:rsidRPr="00656EF0">
        <w:rPr>
          <w:rFonts w:ascii="Myriad Pro" w:hAnsi="Myriad Pro"/>
          <w:sz w:val="26"/>
          <w:szCs w:val="26"/>
        </w:rPr>
        <w:t>2.2.</w:t>
      </w:r>
      <w:r w:rsidRPr="00656EF0">
        <w:rPr>
          <w:rFonts w:ascii="Myriad Pro" w:hAnsi="Myriad Pro"/>
          <w:sz w:val="26"/>
          <w:szCs w:val="26"/>
        </w:rPr>
        <w:tab/>
        <w:t xml:space="preserve">Расчет обобщенного показателя качества услуг в соответствии с методическими указаниями </w:t>
      </w:r>
      <w:r w:rsidR="003026D7">
        <w:rPr>
          <w:rFonts w:ascii="Myriad Pro" w:hAnsi="Myriad Pro"/>
          <w:sz w:val="26"/>
          <w:szCs w:val="26"/>
        </w:rPr>
        <w:t>№ </w:t>
      </w:r>
      <w:r w:rsidRPr="00656EF0">
        <w:rPr>
          <w:rFonts w:ascii="Myriad Pro" w:hAnsi="Myriad Pro"/>
          <w:sz w:val="26"/>
          <w:szCs w:val="26"/>
        </w:rPr>
        <w:t>718: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9"/>
        <w:gridCol w:w="2712"/>
      </w:tblGrid>
      <w:tr w:rsidR="00656EF0" w:rsidRPr="00656EF0" w14:paraId="500DB504" w14:textId="77777777" w:rsidTr="00656EF0">
        <w:trPr>
          <w:trHeight w:val="600"/>
          <w:tblHeader/>
        </w:trPr>
        <w:tc>
          <w:tcPr>
            <w:tcW w:w="3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9E03A8"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Показатель</w:t>
            </w:r>
          </w:p>
        </w:tc>
        <w:tc>
          <w:tcPr>
            <w:tcW w:w="1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F0273" w14:textId="77777777" w:rsidR="00656EF0" w:rsidRPr="00656EF0" w:rsidRDefault="00656EF0" w:rsidP="00656EF0">
            <w:pPr>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Данные регулируемой организации</w:t>
            </w:r>
          </w:p>
        </w:tc>
      </w:tr>
      <w:tr w:rsidR="00656EF0" w:rsidRPr="00656EF0" w14:paraId="250C81B5" w14:textId="77777777" w:rsidTr="00656EF0">
        <w:trPr>
          <w:trHeight w:val="437"/>
        </w:trPr>
        <w:tc>
          <w:tcPr>
            <w:tcW w:w="3583" w:type="pct"/>
            <w:tcBorders>
              <w:top w:val="single" w:sz="4" w:space="0" w:color="FFFFFF" w:themeColor="background1"/>
            </w:tcBorders>
            <w:shd w:val="clear" w:color="auto" w:fill="auto"/>
            <w:vAlign w:val="center"/>
            <w:hideMark/>
          </w:tcPr>
          <w:p w14:paraId="38E63FFB"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 xml:space="preserve"> Показатель качества рассмотрения заявок на технологическое присоединение к сети (Пзаяв_тпр) факт 2012</w:t>
            </w:r>
          </w:p>
        </w:tc>
        <w:tc>
          <w:tcPr>
            <w:tcW w:w="1417" w:type="pct"/>
            <w:tcBorders>
              <w:top w:val="single" w:sz="4" w:space="0" w:color="FFFFFF" w:themeColor="background1"/>
            </w:tcBorders>
            <w:shd w:val="clear" w:color="auto" w:fill="auto"/>
            <w:noWrap/>
            <w:vAlign w:val="center"/>
            <w:hideMark/>
          </w:tcPr>
          <w:p w14:paraId="74315EBE"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1,2376</w:t>
            </w:r>
          </w:p>
        </w:tc>
      </w:tr>
      <w:tr w:rsidR="00656EF0" w:rsidRPr="00656EF0" w14:paraId="3B72A1BC" w14:textId="77777777" w:rsidTr="00656EF0">
        <w:trPr>
          <w:trHeight w:val="489"/>
        </w:trPr>
        <w:tc>
          <w:tcPr>
            <w:tcW w:w="3583" w:type="pct"/>
            <w:shd w:val="clear" w:color="auto" w:fill="auto"/>
            <w:vAlign w:val="center"/>
            <w:hideMark/>
          </w:tcPr>
          <w:p w14:paraId="6BD8B8C5"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Показатель качества исполнения договоров об осуществлении технологического присоединения заявителей к сети (Пнс_тпр) факт 2012</w:t>
            </w:r>
          </w:p>
        </w:tc>
        <w:tc>
          <w:tcPr>
            <w:tcW w:w="1417" w:type="pct"/>
            <w:shd w:val="clear" w:color="auto" w:fill="auto"/>
            <w:noWrap/>
            <w:vAlign w:val="center"/>
            <w:hideMark/>
          </w:tcPr>
          <w:p w14:paraId="74354A5C"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2,1349</w:t>
            </w:r>
          </w:p>
        </w:tc>
      </w:tr>
      <w:tr w:rsidR="00656EF0" w:rsidRPr="00656EF0" w14:paraId="454CA4DA" w14:textId="77777777" w:rsidTr="00656EF0">
        <w:trPr>
          <w:trHeight w:val="838"/>
        </w:trPr>
        <w:tc>
          <w:tcPr>
            <w:tcW w:w="3583" w:type="pct"/>
            <w:shd w:val="clear" w:color="auto" w:fill="auto"/>
            <w:vAlign w:val="center"/>
            <w:hideMark/>
          </w:tcPr>
          <w:p w14:paraId="37B37BF2"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Показатель соблюдения антимонопольного законодательства Российской Федерации при технологическом присоединении заявителей к электрическим сетям сетевой организации (Пнпа_тпр) факт 2012</w:t>
            </w:r>
          </w:p>
        </w:tc>
        <w:tc>
          <w:tcPr>
            <w:tcW w:w="1417" w:type="pct"/>
            <w:shd w:val="clear" w:color="auto" w:fill="auto"/>
            <w:noWrap/>
            <w:vAlign w:val="center"/>
            <w:hideMark/>
          </w:tcPr>
          <w:p w14:paraId="7BA6B3CC"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1</w:t>
            </w:r>
          </w:p>
        </w:tc>
      </w:tr>
      <w:tr w:rsidR="00656EF0" w:rsidRPr="00656EF0" w14:paraId="0F916348" w14:textId="77777777" w:rsidTr="00656EF0">
        <w:trPr>
          <w:trHeight w:val="270"/>
        </w:trPr>
        <w:tc>
          <w:tcPr>
            <w:tcW w:w="3583" w:type="pct"/>
            <w:shd w:val="clear" w:color="auto" w:fill="auto"/>
            <w:vAlign w:val="center"/>
            <w:hideMark/>
          </w:tcPr>
          <w:p w14:paraId="285D0FE5"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 xml:space="preserve">Обобщенный фактический показатель за 2012 год </w:t>
            </w:r>
          </w:p>
        </w:tc>
        <w:tc>
          <w:tcPr>
            <w:tcW w:w="1417" w:type="pct"/>
            <w:shd w:val="clear" w:color="auto" w:fill="auto"/>
            <w:noWrap/>
            <w:vAlign w:val="center"/>
          </w:tcPr>
          <w:p w14:paraId="15378FB9"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1,5490</w:t>
            </w:r>
          </w:p>
        </w:tc>
      </w:tr>
      <w:tr w:rsidR="00656EF0" w:rsidRPr="00656EF0" w14:paraId="6650DBC0" w14:textId="77777777" w:rsidTr="00656EF0">
        <w:trPr>
          <w:trHeight w:val="573"/>
        </w:trPr>
        <w:tc>
          <w:tcPr>
            <w:tcW w:w="3583" w:type="pct"/>
            <w:shd w:val="clear" w:color="auto" w:fill="auto"/>
            <w:vAlign w:val="center"/>
            <w:hideMark/>
          </w:tcPr>
          <w:p w14:paraId="579A880A"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Обобщенный показатель для определения планового показателя на 2014 год</w:t>
            </w:r>
          </w:p>
        </w:tc>
        <w:tc>
          <w:tcPr>
            <w:tcW w:w="1417" w:type="pct"/>
            <w:shd w:val="clear" w:color="auto" w:fill="auto"/>
            <w:noWrap/>
            <w:vAlign w:val="center"/>
          </w:tcPr>
          <w:p w14:paraId="5E61BB07"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1,5490</w:t>
            </w:r>
          </w:p>
        </w:tc>
      </w:tr>
      <w:tr w:rsidR="00656EF0" w:rsidRPr="00656EF0" w14:paraId="0C9297C1" w14:textId="77777777" w:rsidTr="00656EF0">
        <w:trPr>
          <w:trHeight w:val="458"/>
        </w:trPr>
        <w:tc>
          <w:tcPr>
            <w:tcW w:w="3583" w:type="pct"/>
            <w:shd w:val="clear" w:color="auto" w:fill="auto"/>
            <w:vAlign w:val="center"/>
            <w:hideMark/>
          </w:tcPr>
          <w:p w14:paraId="470B3748"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Темп улучшений</w:t>
            </w:r>
          </w:p>
        </w:tc>
        <w:tc>
          <w:tcPr>
            <w:tcW w:w="1417" w:type="pct"/>
            <w:shd w:val="clear" w:color="auto" w:fill="auto"/>
            <w:noWrap/>
            <w:vAlign w:val="center"/>
            <w:hideMark/>
          </w:tcPr>
          <w:p w14:paraId="14549987"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0,015</w:t>
            </w:r>
          </w:p>
        </w:tc>
      </w:tr>
    </w:tbl>
    <w:p w14:paraId="6ED47411" w14:textId="77777777" w:rsidR="00656EF0" w:rsidRPr="00656EF0" w:rsidRDefault="00656EF0" w:rsidP="00656EF0">
      <w:pPr>
        <w:keepNext/>
        <w:tabs>
          <w:tab w:val="left" w:pos="1560"/>
        </w:tabs>
        <w:spacing w:after="0" w:line="360" w:lineRule="auto"/>
        <w:ind w:left="1560" w:hanging="567"/>
        <w:jc w:val="both"/>
        <w:rPr>
          <w:rFonts w:ascii="Myriad Pro" w:hAnsi="Myriad Pro"/>
          <w:sz w:val="26"/>
          <w:szCs w:val="26"/>
        </w:rPr>
      </w:pPr>
      <w:r w:rsidRPr="00656EF0">
        <w:rPr>
          <w:rFonts w:ascii="Myriad Pro" w:hAnsi="Myriad Pro"/>
          <w:sz w:val="26"/>
          <w:szCs w:val="26"/>
        </w:rPr>
        <w:lastRenderedPageBreak/>
        <w:t>2.3.</w:t>
      </w:r>
      <w:r w:rsidRPr="00656EF0">
        <w:rPr>
          <w:rFonts w:ascii="Myriad Pro" w:hAnsi="Myriad Pro"/>
          <w:sz w:val="26"/>
          <w:szCs w:val="26"/>
        </w:rPr>
        <w:tab/>
        <w:t>Расчет показателей качества на 2014-2018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1587"/>
        <w:gridCol w:w="892"/>
        <w:gridCol w:w="892"/>
        <w:gridCol w:w="892"/>
        <w:gridCol w:w="963"/>
        <w:gridCol w:w="961"/>
      </w:tblGrid>
      <w:tr w:rsidR="00656EF0" w:rsidRPr="00656EF0" w14:paraId="07693D57" w14:textId="77777777" w:rsidTr="00656EF0">
        <w:trPr>
          <w:trHeight w:val="1270"/>
          <w:tblHeader/>
        </w:trPr>
        <w:tc>
          <w:tcPr>
            <w:tcW w:w="1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5AFC7"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Показатель</w:t>
            </w:r>
          </w:p>
        </w:tc>
        <w:tc>
          <w:tcPr>
            <w:tcW w:w="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E54C05"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 xml:space="preserve">среднее значение при сравнении факта 3-х лет </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236C7"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2014</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C5DC4"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2015</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5EA38"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2016</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71ACB"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2017</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0BBD48" w14:textId="77777777" w:rsidR="00656EF0" w:rsidRPr="00656EF0" w:rsidRDefault="00656EF0" w:rsidP="00656EF0">
            <w:pPr>
              <w:keepNext/>
              <w:spacing w:after="0" w:line="240" w:lineRule="auto"/>
              <w:contextualSpacing/>
              <w:jc w:val="center"/>
              <w:rPr>
                <w:rFonts w:ascii="Myriad Pro" w:hAnsi="Myriad Pro"/>
                <w:b/>
                <w:color w:val="FFFFFF"/>
                <w:sz w:val="20"/>
                <w:szCs w:val="20"/>
              </w:rPr>
            </w:pPr>
            <w:r w:rsidRPr="00656EF0">
              <w:rPr>
                <w:rFonts w:ascii="Myriad Pro" w:hAnsi="Myriad Pro"/>
                <w:b/>
                <w:color w:val="FFFFFF"/>
                <w:sz w:val="20"/>
                <w:szCs w:val="20"/>
              </w:rPr>
              <w:t>2018</w:t>
            </w:r>
          </w:p>
        </w:tc>
      </w:tr>
      <w:tr w:rsidR="00656EF0" w:rsidRPr="00656EF0" w14:paraId="38A35D75" w14:textId="77777777" w:rsidTr="00656EF0">
        <w:trPr>
          <w:trHeight w:val="930"/>
        </w:trPr>
        <w:tc>
          <w:tcPr>
            <w:tcW w:w="1768" w:type="pct"/>
            <w:tcBorders>
              <w:top w:val="single" w:sz="4" w:space="0" w:color="FFFFFF" w:themeColor="background1"/>
            </w:tcBorders>
            <w:shd w:val="clear" w:color="auto" w:fill="auto"/>
            <w:vAlign w:val="center"/>
            <w:hideMark/>
          </w:tcPr>
          <w:p w14:paraId="6B62DF56" w14:textId="77777777" w:rsidR="00656EF0" w:rsidRPr="00656EF0" w:rsidRDefault="00656EF0" w:rsidP="00656EF0">
            <w:pPr>
              <w:keepNext/>
              <w:spacing w:after="0" w:line="240" w:lineRule="auto"/>
              <w:rPr>
                <w:rFonts w:ascii="Myriad Pro" w:hAnsi="Myriad Pro"/>
                <w:sz w:val="20"/>
                <w:szCs w:val="20"/>
              </w:rPr>
            </w:pPr>
            <w:r w:rsidRPr="00656EF0">
              <w:rPr>
                <w:rFonts w:ascii="Myriad Pro" w:hAnsi="Myriad Pro"/>
                <w:sz w:val="20"/>
                <w:szCs w:val="20"/>
              </w:rPr>
              <w:t>Показатель уровня качества осуществляемого технологического присоединения (Птпр)</w:t>
            </w:r>
          </w:p>
        </w:tc>
        <w:tc>
          <w:tcPr>
            <w:tcW w:w="829" w:type="pct"/>
            <w:tcBorders>
              <w:top w:val="single" w:sz="4" w:space="0" w:color="FFFFFF" w:themeColor="background1"/>
            </w:tcBorders>
            <w:shd w:val="clear" w:color="auto" w:fill="auto"/>
            <w:vAlign w:val="center"/>
          </w:tcPr>
          <w:p w14:paraId="4B1ED0F1" w14:textId="77777777" w:rsidR="00656EF0" w:rsidRPr="00656EF0" w:rsidRDefault="00656EF0" w:rsidP="00656EF0">
            <w:pPr>
              <w:keepNext/>
              <w:spacing w:after="0" w:line="240" w:lineRule="auto"/>
              <w:jc w:val="center"/>
              <w:rPr>
                <w:rFonts w:ascii="Myriad Pro" w:hAnsi="Myriad Pro"/>
                <w:sz w:val="20"/>
                <w:szCs w:val="20"/>
              </w:rPr>
            </w:pPr>
            <w:r w:rsidRPr="00656EF0">
              <w:rPr>
                <w:rFonts w:ascii="Myriad Pro" w:hAnsi="Myriad Pro"/>
                <w:sz w:val="20"/>
                <w:szCs w:val="20"/>
              </w:rPr>
              <w:t>1,5490</w:t>
            </w:r>
          </w:p>
        </w:tc>
        <w:tc>
          <w:tcPr>
            <w:tcW w:w="466" w:type="pct"/>
            <w:tcBorders>
              <w:top w:val="single" w:sz="4" w:space="0" w:color="FFFFFF" w:themeColor="background1"/>
            </w:tcBorders>
            <w:shd w:val="clear" w:color="auto" w:fill="auto"/>
            <w:noWrap/>
            <w:vAlign w:val="center"/>
          </w:tcPr>
          <w:p w14:paraId="78427A33"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1,5490</w:t>
            </w:r>
          </w:p>
        </w:tc>
        <w:tc>
          <w:tcPr>
            <w:tcW w:w="466" w:type="pct"/>
            <w:tcBorders>
              <w:top w:val="single" w:sz="4" w:space="0" w:color="FFFFFF" w:themeColor="background1"/>
            </w:tcBorders>
            <w:shd w:val="clear" w:color="auto" w:fill="auto"/>
            <w:noWrap/>
            <w:vAlign w:val="center"/>
          </w:tcPr>
          <w:p w14:paraId="2956EFC3"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1,5258</w:t>
            </w:r>
          </w:p>
        </w:tc>
        <w:tc>
          <w:tcPr>
            <w:tcW w:w="466" w:type="pct"/>
            <w:tcBorders>
              <w:top w:val="single" w:sz="4" w:space="0" w:color="FFFFFF" w:themeColor="background1"/>
            </w:tcBorders>
            <w:shd w:val="clear" w:color="auto" w:fill="auto"/>
            <w:noWrap/>
            <w:vAlign w:val="center"/>
          </w:tcPr>
          <w:p w14:paraId="0738E1C9"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1,5029</w:t>
            </w:r>
          </w:p>
        </w:tc>
        <w:tc>
          <w:tcPr>
            <w:tcW w:w="503" w:type="pct"/>
            <w:tcBorders>
              <w:top w:val="single" w:sz="4" w:space="0" w:color="FFFFFF" w:themeColor="background1"/>
            </w:tcBorders>
            <w:shd w:val="clear" w:color="auto" w:fill="auto"/>
            <w:noWrap/>
            <w:vAlign w:val="center"/>
          </w:tcPr>
          <w:p w14:paraId="2C3A9C9C"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1,4804</w:t>
            </w:r>
          </w:p>
        </w:tc>
        <w:tc>
          <w:tcPr>
            <w:tcW w:w="502" w:type="pct"/>
            <w:tcBorders>
              <w:top w:val="single" w:sz="4" w:space="0" w:color="FFFFFF" w:themeColor="background1"/>
            </w:tcBorders>
            <w:shd w:val="clear" w:color="auto" w:fill="auto"/>
            <w:noWrap/>
            <w:vAlign w:val="center"/>
          </w:tcPr>
          <w:p w14:paraId="5F96D62D"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1,4582</w:t>
            </w:r>
          </w:p>
        </w:tc>
      </w:tr>
      <w:tr w:rsidR="00656EF0" w:rsidRPr="00656EF0" w14:paraId="5359BBF7" w14:textId="77777777" w:rsidTr="00656EF0">
        <w:trPr>
          <w:trHeight w:val="930"/>
        </w:trPr>
        <w:tc>
          <w:tcPr>
            <w:tcW w:w="1768" w:type="pct"/>
            <w:shd w:val="clear" w:color="auto" w:fill="auto"/>
            <w:vAlign w:val="center"/>
          </w:tcPr>
          <w:p w14:paraId="6E451490" w14:textId="77777777" w:rsidR="00656EF0" w:rsidRPr="00656EF0" w:rsidRDefault="00656EF0" w:rsidP="00656EF0">
            <w:pPr>
              <w:keepNext/>
              <w:spacing w:after="0" w:line="240" w:lineRule="auto"/>
              <w:rPr>
                <w:rFonts w:ascii="Myriad Pro" w:hAnsi="Myriad Pro"/>
                <w:sz w:val="20"/>
                <w:szCs w:val="20"/>
              </w:rPr>
            </w:pPr>
            <w:r w:rsidRPr="00656EF0">
              <w:rPr>
                <w:rFonts w:ascii="Myriad Pro" w:hAnsi="Myriad Pro"/>
                <w:sz w:val="20"/>
                <w:szCs w:val="20"/>
              </w:rPr>
              <w:t>Показатель уровня качества обслуживания потребителей услуг (Птсо)</w:t>
            </w:r>
          </w:p>
        </w:tc>
        <w:tc>
          <w:tcPr>
            <w:tcW w:w="829" w:type="pct"/>
            <w:shd w:val="clear" w:color="auto" w:fill="auto"/>
            <w:vAlign w:val="center"/>
          </w:tcPr>
          <w:p w14:paraId="6B32C7F4" w14:textId="77777777" w:rsidR="00656EF0" w:rsidRPr="00656EF0" w:rsidRDefault="00656EF0" w:rsidP="00656EF0">
            <w:pPr>
              <w:keepNext/>
              <w:spacing w:after="0" w:line="240" w:lineRule="auto"/>
              <w:jc w:val="center"/>
              <w:rPr>
                <w:rFonts w:ascii="Myriad Pro" w:hAnsi="Myriad Pro"/>
                <w:sz w:val="20"/>
                <w:szCs w:val="20"/>
              </w:rPr>
            </w:pPr>
            <w:r w:rsidRPr="00656EF0">
              <w:rPr>
                <w:rFonts w:ascii="Myriad Pro" w:hAnsi="Myriad Pro"/>
                <w:sz w:val="20"/>
                <w:szCs w:val="20"/>
              </w:rPr>
              <w:t>0,8670</w:t>
            </w:r>
          </w:p>
        </w:tc>
        <w:tc>
          <w:tcPr>
            <w:tcW w:w="466" w:type="pct"/>
            <w:shd w:val="clear" w:color="auto" w:fill="auto"/>
            <w:noWrap/>
            <w:vAlign w:val="center"/>
          </w:tcPr>
          <w:p w14:paraId="162DCE5C" w14:textId="77777777" w:rsidR="00656EF0" w:rsidRPr="00656EF0" w:rsidRDefault="00656EF0" w:rsidP="00656EF0">
            <w:pPr>
              <w:keepNext/>
              <w:spacing w:after="0" w:line="240" w:lineRule="auto"/>
              <w:jc w:val="center"/>
              <w:rPr>
                <w:rFonts w:ascii="Myriad Pro" w:hAnsi="Myriad Pro"/>
                <w:sz w:val="20"/>
                <w:szCs w:val="20"/>
              </w:rPr>
            </w:pPr>
            <w:r w:rsidRPr="00656EF0">
              <w:rPr>
                <w:rFonts w:ascii="Myriad Pro" w:hAnsi="Myriad Pro"/>
                <w:sz w:val="20"/>
                <w:szCs w:val="20"/>
              </w:rPr>
              <w:t>0,8670</w:t>
            </w:r>
          </w:p>
        </w:tc>
        <w:tc>
          <w:tcPr>
            <w:tcW w:w="466" w:type="pct"/>
            <w:shd w:val="clear" w:color="auto" w:fill="auto"/>
            <w:noWrap/>
            <w:vAlign w:val="center"/>
          </w:tcPr>
          <w:p w14:paraId="7652567E" w14:textId="77777777" w:rsidR="00656EF0" w:rsidRPr="00656EF0" w:rsidRDefault="00656EF0" w:rsidP="00656EF0">
            <w:pPr>
              <w:keepNext/>
              <w:spacing w:after="0" w:line="240" w:lineRule="auto"/>
              <w:jc w:val="center"/>
              <w:rPr>
                <w:rFonts w:ascii="Myriad Pro" w:hAnsi="Myriad Pro"/>
                <w:sz w:val="20"/>
                <w:szCs w:val="20"/>
              </w:rPr>
            </w:pPr>
            <w:r w:rsidRPr="00656EF0">
              <w:rPr>
                <w:rFonts w:ascii="Myriad Pro" w:hAnsi="Myriad Pro"/>
                <w:sz w:val="20"/>
                <w:szCs w:val="20"/>
              </w:rPr>
              <w:t>0,8670</w:t>
            </w:r>
          </w:p>
        </w:tc>
        <w:tc>
          <w:tcPr>
            <w:tcW w:w="466" w:type="pct"/>
            <w:shd w:val="clear" w:color="auto" w:fill="auto"/>
            <w:noWrap/>
            <w:vAlign w:val="center"/>
          </w:tcPr>
          <w:p w14:paraId="4FCD0D05" w14:textId="77777777" w:rsidR="00656EF0" w:rsidRPr="00656EF0" w:rsidRDefault="00656EF0" w:rsidP="00656EF0">
            <w:pPr>
              <w:keepNext/>
              <w:spacing w:after="0" w:line="240" w:lineRule="auto"/>
              <w:jc w:val="center"/>
              <w:rPr>
                <w:rFonts w:ascii="Myriad Pro" w:hAnsi="Myriad Pro"/>
                <w:sz w:val="20"/>
                <w:szCs w:val="20"/>
              </w:rPr>
            </w:pPr>
            <w:r w:rsidRPr="00656EF0">
              <w:rPr>
                <w:rFonts w:ascii="Myriad Pro" w:hAnsi="Myriad Pro"/>
                <w:sz w:val="20"/>
                <w:szCs w:val="20"/>
              </w:rPr>
              <w:t>0,8670</w:t>
            </w:r>
          </w:p>
        </w:tc>
        <w:tc>
          <w:tcPr>
            <w:tcW w:w="503" w:type="pct"/>
            <w:shd w:val="clear" w:color="auto" w:fill="auto"/>
            <w:noWrap/>
            <w:vAlign w:val="center"/>
          </w:tcPr>
          <w:p w14:paraId="08794C5D" w14:textId="77777777" w:rsidR="00656EF0" w:rsidRPr="00656EF0" w:rsidRDefault="00656EF0" w:rsidP="00656EF0">
            <w:pPr>
              <w:keepNext/>
              <w:spacing w:after="0" w:line="240" w:lineRule="auto"/>
              <w:jc w:val="center"/>
              <w:rPr>
                <w:rFonts w:ascii="Myriad Pro" w:hAnsi="Myriad Pro"/>
                <w:sz w:val="20"/>
                <w:szCs w:val="20"/>
              </w:rPr>
            </w:pPr>
            <w:r w:rsidRPr="00656EF0">
              <w:rPr>
                <w:rFonts w:ascii="Myriad Pro" w:hAnsi="Myriad Pro"/>
                <w:sz w:val="20"/>
                <w:szCs w:val="20"/>
              </w:rPr>
              <w:t>0,8670</w:t>
            </w:r>
          </w:p>
        </w:tc>
        <w:tc>
          <w:tcPr>
            <w:tcW w:w="502" w:type="pct"/>
            <w:shd w:val="clear" w:color="auto" w:fill="auto"/>
            <w:noWrap/>
            <w:vAlign w:val="center"/>
          </w:tcPr>
          <w:p w14:paraId="30735391" w14:textId="77777777" w:rsidR="00656EF0" w:rsidRPr="00656EF0" w:rsidRDefault="00656EF0" w:rsidP="00656EF0">
            <w:pPr>
              <w:keepNext/>
              <w:spacing w:after="0" w:line="240" w:lineRule="auto"/>
              <w:jc w:val="center"/>
              <w:rPr>
                <w:rFonts w:ascii="Myriad Pro" w:hAnsi="Myriad Pro"/>
                <w:sz w:val="20"/>
                <w:szCs w:val="20"/>
              </w:rPr>
            </w:pPr>
            <w:r w:rsidRPr="00656EF0">
              <w:rPr>
                <w:rFonts w:ascii="Myriad Pro" w:hAnsi="Myriad Pro"/>
                <w:sz w:val="20"/>
                <w:szCs w:val="20"/>
              </w:rPr>
              <w:t>0,8670</w:t>
            </w:r>
          </w:p>
        </w:tc>
      </w:tr>
    </w:tbl>
    <w:p w14:paraId="348CC7DA" w14:textId="77777777" w:rsidR="00656EF0" w:rsidRPr="00656EF0" w:rsidRDefault="00656EF0" w:rsidP="00F044B8">
      <w:pPr>
        <w:pStyle w:val="2f4"/>
      </w:pPr>
      <w:r w:rsidRPr="00656EF0">
        <w:t xml:space="preserve">По мнению Исполнителя, снижение Агентством по тарифам и ценам Архангельской области показателей надежности и качества услуг по передаче электрической энергии обосновано. </w:t>
      </w:r>
    </w:p>
    <w:tbl>
      <w:tblPr>
        <w:tblW w:w="94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0"/>
        <w:gridCol w:w="1000"/>
        <w:gridCol w:w="960"/>
        <w:gridCol w:w="960"/>
        <w:gridCol w:w="960"/>
        <w:gridCol w:w="960"/>
      </w:tblGrid>
      <w:tr w:rsidR="00656EF0" w:rsidRPr="00F044B8" w14:paraId="507BB156" w14:textId="77777777" w:rsidTr="00656EF0">
        <w:trPr>
          <w:trHeight w:val="283"/>
          <w:tblHeader/>
        </w:trPr>
        <w:tc>
          <w:tcPr>
            <w:tcW w:w="4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BB6DC"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Показатель</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2E665"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2014</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4D8DAE"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2015</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10FA6"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2016</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021911"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2017</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86447" w14:textId="77777777" w:rsidR="00656EF0" w:rsidRPr="00F044B8" w:rsidRDefault="00656EF0" w:rsidP="00656EF0">
            <w:pPr>
              <w:spacing w:after="0" w:line="240" w:lineRule="auto"/>
              <w:contextualSpacing/>
              <w:jc w:val="center"/>
              <w:rPr>
                <w:rFonts w:ascii="Myriad Pro" w:hAnsi="Myriad Pro"/>
                <w:b/>
                <w:color w:val="FFFFFF"/>
                <w:sz w:val="20"/>
                <w:szCs w:val="20"/>
              </w:rPr>
            </w:pPr>
            <w:r w:rsidRPr="00F044B8">
              <w:rPr>
                <w:rFonts w:ascii="Myriad Pro" w:hAnsi="Myriad Pro"/>
                <w:b/>
                <w:color w:val="FFFFFF"/>
                <w:sz w:val="20"/>
                <w:szCs w:val="20"/>
              </w:rPr>
              <w:t>2018</w:t>
            </w:r>
          </w:p>
        </w:tc>
      </w:tr>
      <w:tr w:rsidR="00656EF0" w:rsidRPr="00F044B8" w14:paraId="5A227831" w14:textId="77777777" w:rsidTr="00656EF0">
        <w:trPr>
          <w:trHeight w:val="300"/>
        </w:trPr>
        <w:tc>
          <w:tcPr>
            <w:tcW w:w="9420" w:type="dxa"/>
            <w:gridSpan w:val="6"/>
            <w:tcBorders>
              <w:top w:val="single" w:sz="4" w:space="0" w:color="FFFFFF" w:themeColor="background1"/>
            </w:tcBorders>
            <w:shd w:val="clear" w:color="auto" w:fill="auto"/>
            <w:vAlign w:val="center"/>
            <w:hideMark/>
          </w:tcPr>
          <w:p w14:paraId="344F1D4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Филиал</w:t>
            </w:r>
          </w:p>
        </w:tc>
      </w:tr>
      <w:tr w:rsidR="00656EF0" w:rsidRPr="00F044B8" w14:paraId="6D777FBE" w14:textId="77777777" w:rsidTr="00656EF0">
        <w:trPr>
          <w:trHeight w:val="465"/>
        </w:trPr>
        <w:tc>
          <w:tcPr>
            <w:tcW w:w="4580" w:type="dxa"/>
            <w:shd w:val="clear" w:color="auto" w:fill="auto"/>
            <w:vAlign w:val="center"/>
            <w:hideMark/>
          </w:tcPr>
          <w:p w14:paraId="7769DC5E" w14:textId="77777777" w:rsidR="00656EF0" w:rsidRPr="00F044B8" w:rsidRDefault="00656EF0" w:rsidP="00656EF0">
            <w:pPr>
              <w:pStyle w:val="24"/>
              <w:shd w:val="clear" w:color="auto" w:fill="auto"/>
              <w:spacing w:line="226" w:lineRule="exact"/>
              <w:jc w:val="left"/>
              <w:rPr>
                <w:rFonts w:ascii="Myriad Pro" w:hAnsi="Myriad Pro"/>
                <w:sz w:val="20"/>
                <w:szCs w:val="20"/>
              </w:rPr>
            </w:pPr>
            <w:r w:rsidRPr="00F044B8">
              <w:rPr>
                <w:rStyle w:val="28pt"/>
                <w:rFonts w:ascii="Myriad Pro" w:hAnsi="Myriad Pro"/>
                <w:sz w:val="20"/>
                <w:szCs w:val="20"/>
              </w:rPr>
              <w:t>Показатель средней продолжительности прекращений передачи электрической энергии (П</w:t>
            </w:r>
            <w:r w:rsidRPr="00F044B8">
              <w:rPr>
                <w:rStyle w:val="28pt"/>
                <w:rFonts w:ascii="Myriad Pro" w:hAnsi="Myriad Pro"/>
                <w:sz w:val="20"/>
                <w:szCs w:val="20"/>
                <w:vertAlign w:val="subscript"/>
              </w:rPr>
              <w:t>П</w:t>
            </w:r>
            <w:r w:rsidRPr="00F044B8">
              <w:rPr>
                <w:rStyle w:val="28pt"/>
                <w:rFonts w:ascii="Myriad Pro" w:hAnsi="Myriad Pro"/>
                <w:sz w:val="20"/>
                <w:szCs w:val="20"/>
              </w:rPr>
              <w:t xml:space="preserve">) </w:t>
            </w:r>
          </w:p>
        </w:tc>
        <w:tc>
          <w:tcPr>
            <w:tcW w:w="1000" w:type="dxa"/>
            <w:shd w:val="clear" w:color="auto" w:fill="auto"/>
            <w:noWrap/>
            <w:vAlign w:val="center"/>
            <w:hideMark/>
          </w:tcPr>
          <w:p w14:paraId="333809EB"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0,2948</w:t>
            </w:r>
          </w:p>
        </w:tc>
        <w:tc>
          <w:tcPr>
            <w:tcW w:w="960" w:type="dxa"/>
            <w:shd w:val="clear" w:color="auto" w:fill="auto"/>
            <w:noWrap/>
            <w:vAlign w:val="center"/>
            <w:hideMark/>
          </w:tcPr>
          <w:p w14:paraId="07E15B4F"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0,2904</w:t>
            </w:r>
          </w:p>
        </w:tc>
        <w:tc>
          <w:tcPr>
            <w:tcW w:w="960" w:type="dxa"/>
            <w:shd w:val="clear" w:color="auto" w:fill="auto"/>
            <w:noWrap/>
            <w:vAlign w:val="center"/>
            <w:hideMark/>
          </w:tcPr>
          <w:p w14:paraId="6B789E7E"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0,2861</w:t>
            </w:r>
          </w:p>
        </w:tc>
        <w:tc>
          <w:tcPr>
            <w:tcW w:w="960" w:type="dxa"/>
            <w:shd w:val="clear" w:color="auto" w:fill="auto"/>
            <w:noWrap/>
            <w:vAlign w:val="center"/>
            <w:hideMark/>
          </w:tcPr>
          <w:p w14:paraId="0D653BD7"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0,2818</w:t>
            </w:r>
          </w:p>
        </w:tc>
        <w:tc>
          <w:tcPr>
            <w:tcW w:w="960" w:type="dxa"/>
            <w:shd w:val="clear" w:color="auto" w:fill="auto"/>
            <w:noWrap/>
            <w:vAlign w:val="center"/>
            <w:hideMark/>
          </w:tcPr>
          <w:p w14:paraId="7FB56884"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0,2776</w:t>
            </w:r>
          </w:p>
        </w:tc>
      </w:tr>
      <w:tr w:rsidR="00656EF0" w:rsidRPr="00F044B8" w14:paraId="4838AD6F" w14:textId="77777777" w:rsidTr="00656EF0">
        <w:trPr>
          <w:trHeight w:val="545"/>
        </w:trPr>
        <w:tc>
          <w:tcPr>
            <w:tcW w:w="4580" w:type="dxa"/>
            <w:shd w:val="clear" w:color="auto" w:fill="auto"/>
            <w:vAlign w:val="center"/>
            <w:hideMark/>
          </w:tcPr>
          <w:p w14:paraId="1C6C9C87" w14:textId="77777777" w:rsidR="00656EF0" w:rsidRPr="00F044B8" w:rsidRDefault="00656EF0" w:rsidP="00656EF0">
            <w:pPr>
              <w:pStyle w:val="24"/>
              <w:shd w:val="clear" w:color="auto" w:fill="auto"/>
              <w:spacing w:line="221" w:lineRule="exact"/>
              <w:jc w:val="left"/>
              <w:rPr>
                <w:rFonts w:ascii="Myriad Pro" w:hAnsi="Myriad Pro"/>
                <w:sz w:val="20"/>
                <w:szCs w:val="20"/>
              </w:rPr>
            </w:pPr>
            <w:r w:rsidRPr="00F044B8">
              <w:rPr>
                <w:rStyle w:val="28pt"/>
                <w:rFonts w:ascii="Myriad Pro" w:hAnsi="Myriad Pro"/>
                <w:sz w:val="20"/>
                <w:szCs w:val="20"/>
              </w:rPr>
              <w:t>Показатель уровня качества осуществляемого технологического присоединения (П</w:t>
            </w:r>
            <w:r w:rsidRPr="00F044B8">
              <w:rPr>
                <w:rStyle w:val="28pt"/>
                <w:rFonts w:ascii="Myriad Pro" w:hAnsi="Myriad Pro"/>
                <w:sz w:val="20"/>
                <w:szCs w:val="20"/>
                <w:vertAlign w:val="subscript"/>
              </w:rPr>
              <w:t>тпр</w:t>
            </w:r>
            <w:r w:rsidRPr="00F044B8">
              <w:rPr>
                <w:rStyle w:val="28pt"/>
                <w:rFonts w:ascii="Myriad Pro" w:hAnsi="Myriad Pro"/>
                <w:sz w:val="20"/>
                <w:szCs w:val="20"/>
              </w:rPr>
              <w:t>)</w:t>
            </w:r>
          </w:p>
        </w:tc>
        <w:tc>
          <w:tcPr>
            <w:tcW w:w="1000" w:type="dxa"/>
            <w:shd w:val="clear" w:color="auto" w:fill="auto"/>
            <w:noWrap/>
            <w:vAlign w:val="center"/>
            <w:hideMark/>
          </w:tcPr>
          <w:p w14:paraId="0DBDAE4E"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1,5490</w:t>
            </w:r>
          </w:p>
        </w:tc>
        <w:tc>
          <w:tcPr>
            <w:tcW w:w="960" w:type="dxa"/>
            <w:shd w:val="clear" w:color="auto" w:fill="auto"/>
            <w:noWrap/>
            <w:vAlign w:val="center"/>
            <w:hideMark/>
          </w:tcPr>
          <w:p w14:paraId="40D48FD9"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1,5258</w:t>
            </w:r>
          </w:p>
        </w:tc>
        <w:tc>
          <w:tcPr>
            <w:tcW w:w="960" w:type="dxa"/>
            <w:shd w:val="clear" w:color="auto" w:fill="auto"/>
            <w:noWrap/>
            <w:vAlign w:val="center"/>
            <w:hideMark/>
          </w:tcPr>
          <w:p w14:paraId="359F4370"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1,5029</w:t>
            </w:r>
          </w:p>
        </w:tc>
        <w:tc>
          <w:tcPr>
            <w:tcW w:w="960" w:type="dxa"/>
            <w:shd w:val="clear" w:color="auto" w:fill="auto"/>
            <w:noWrap/>
            <w:vAlign w:val="center"/>
            <w:hideMark/>
          </w:tcPr>
          <w:p w14:paraId="39EADDBB"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1,4804</w:t>
            </w:r>
          </w:p>
        </w:tc>
        <w:tc>
          <w:tcPr>
            <w:tcW w:w="960" w:type="dxa"/>
            <w:shd w:val="clear" w:color="auto" w:fill="auto"/>
            <w:noWrap/>
            <w:vAlign w:val="center"/>
            <w:hideMark/>
          </w:tcPr>
          <w:p w14:paraId="024911B3"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1,4582</w:t>
            </w:r>
          </w:p>
        </w:tc>
      </w:tr>
      <w:tr w:rsidR="00656EF0" w:rsidRPr="00F044B8" w14:paraId="4C335432" w14:textId="77777777" w:rsidTr="00656EF0">
        <w:trPr>
          <w:trHeight w:val="484"/>
        </w:trPr>
        <w:tc>
          <w:tcPr>
            <w:tcW w:w="4580" w:type="dxa"/>
            <w:shd w:val="clear" w:color="auto" w:fill="auto"/>
            <w:vAlign w:val="center"/>
            <w:hideMark/>
          </w:tcPr>
          <w:p w14:paraId="41625803" w14:textId="77777777" w:rsidR="00656EF0" w:rsidRPr="00F044B8" w:rsidRDefault="00656EF0" w:rsidP="00656EF0">
            <w:pPr>
              <w:pStyle w:val="24"/>
              <w:shd w:val="clear" w:color="auto" w:fill="auto"/>
              <w:spacing w:line="216" w:lineRule="exact"/>
              <w:jc w:val="left"/>
              <w:rPr>
                <w:rFonts w:ascii="Myriad Pro" w:hAnsi="Myriad Pro"/>
                <w:sz w:val="20"/>
                <w:szCs w:val="20"/>
                <w:vertAlign w:val="subscript"/>
              </w:rPr>
            </w:pPr>
            <w:r w:rsidRPr="00F044B8">
              <w:rPr>
                <w:rStyle w:val="28pt"/>
                <w:rFonts w:ascii="Myriad Pro" w:hAnsi="Myriad Pro"/>
                <w:sz w:val="20"/>
                <w:szCs w:val="20"/>
              </w:rPr>
              <w:t>Показатель уровня качества обслуживания потребителей услуг (Птсо)</w:t>
            </w:r>
          </w:p>
        </w:tc>
        <w:tc>
          <w:tcPr>
            <w:tcW w:w="1000" w:type="dxa"/>
            <w:shd w:val="clear" w:color="auto" w:fill="auto"/>
            <w:noWrap/>
            <w:vAlign w:val="center"/>
            <w:hideMark/>
          </w:tcPr>
          <w:p w14:paraId="74D75004"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0,8975</w:t>
            </w:r>
          </w:p>
        </w:tc>
        <w:tc>
          <w:tcPr>
            <w:tcW w:w="960" w:type="dxa"/>
            <w:shd w:val="clear" w:color="auto" w:fill="auto"/>
            <w:noWrap/>
            <w:vAlign w:val="center"/>
            <w:hideMark/>
          </w:tcPr>
          <w:p w14:paraId="03259CFF"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960" w:type="dxa"/>
            <w:shd w:val="clear" w:color="auto" w:fill="auto"/>
            <w:noWrap/>
            <w:vAlign w:val="center"/>
            <w:hideMark/>
          </w:tcPr>
          <w:p w14:paraId="550499B5"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960" w:type="dxa"/>
            <w:shd w:val="clear" w:color="auto" w:fill="auto"/>
            <w:noWrap/>
            <w:vAlign w:val="center"/>
            <w:hideMark/>
          </w:tcPr>
          <w:p w14:paraId="2C89A201"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960" w:type="dxa"/>
            <w:shd w:val="clear" w:color="auto" w:fill="auto"/>
            <w:noWrap/>
            <w:vAlign w:val="center"/>
            <w:hideMark/>
          </w:tcPr>
          <w:p w14:paraId="3718C466"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r>
      <w:tr w:rsidR="00656EF0" w:rsidRPr="00F044B8" w14:paraId="5D3EF39C" w14:textId="77777777" w:rsidTr="00656EF0">
        <w:trPr>
          <w:trHeight w:val="300"/>
        </w:trPr>
        <w:tc>
          <w:tcPr>
            <w:tcW w:w="9420" w:type="dxa"/>
            <w:gridSpan w:val="6"/>
            <w:shd w:val="clear" w:color="auto" w:fill="auto"/>
            <w:vAlign w:val="center"/>
            <w:hideMark/>
          </w:tcPr>
          <w:p w14:paraId="6831E58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Агентство по тарифам и ценам Архангельской области</w:t>
            </w:r>
          </w:p>
        </w:tc>
      </w:tr>
      <w:tr w:rsidR="00656EF0" w:rsidRPr="00F044B8" w14:paraId="3875F961" w14:textId="77777777" w:rsidTr="00656EF0">
        <w:trPr>
          <w:trHeight w:val="523"/>
        </w:trPr>
        <w:tc>
          <w:tcPr>
            <w:tcW w:w="4580" w:type="dxa"/>
            <w:shd w:val="clear" w:color="auto" w:fill="auto"/>
            <w:vAlign w:val="center"/>
            <w:hideMark/>
          </w:tcPr>
          <w:p w14:paraId="53148EC6" w14:textId="77777777" w:rsidR="00656EF0" w:rsidRPr="00F044B8" w:rsidRDefault="00656EF0" w:rsidP="00656EF0">
            <w:pPr>
              <w:pStyle w:val="24"/>
              <w:shd w:val="clear" w:color="auto" w:fill="auto"/>
              <w:spacing w:line="226" w:lineRule="exact"/>
              <w:jc w:val="left"/>
              <w:rPr>
                <w:rFonts w:ascii="Myriad Pro" w:hAnsi="Myriad Pro"/>
                <w:sz w:val="20"/>
                <w:szCs w:val="20"/>
              </w:rPr>
            </w:pPr>
            <w:r w:rsidRPr="00F044B8">
              <w:rPr>
                <w:rStyle w:val="28pt"/>
                <w:rFonts w:ascii="Myriad Pro" w:hAnsi="Myriad Pro"/>
                <w:sz w:val="20"/>
                <w:szCs w:val="20"/>
              </w:rPr>
              <w:t>Показатель средней продолжительности прекращений передачи электрической энергии (П</w:t>
            </w:r>
            <w:r w:rsidRPr="00F044B8">
              <w:rPr>
                <w:rStyle w:val="28pt"/>
                <w:rFonts w:ascii="Myriad Pro" w:hAnsi="Myriad Pro"/>
                <w:sz w:val="20"/>
                <w:szCs w:val="20"/>
                <w:vertAlign w:val="subscript"/>
              </w:rPr>
              <w:t>П</w:t>
            </w:r>
            <w:r w:rsidRPr="00F044B8">
              <w:rPr>
                <w:rStyle w:val="28pt"/>
                <w:rFonts w:ascii="Myriad Pro" w:hAnsi="Myriad Pro"/>
                <w:sz w:val="20"/>
                <w:szCs w:val="20"/>
              </w:rPr>
              <w:t xml:space="preserve">) </w:t>
            </w:r>
          </w:p>
        </w:tc>
        <w:tc>
          <w:tcPr>
            <w:tcW w:w="1000" w:type="dxa"/>
            <w:shd w:val="clear" w:color="auto" w:fill="auto"/>
            <w:noWrap/>
            <w:vAlign w:val="center"/>
            <w:hideMark/>
          </w:tcPr>
          <w:p w14:paraId="56B6195F"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0,0982</w:t>
            </w:r>
          </w:p>
        </w:tc>
        <w:tc>
          <w:tcPr>
            <w:tcW w:w="960" w:type="dxa"/>
            <w:shd w:val="clear" w:color="auto" w:fill="auto"/>
            <w:noWrap/>
            <w:vAlign w:val="center"/>
            <w:hideMark/>
          </w:tcPr>
          <w:p w14:paraId="22F82A61"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0,0967</w:t>
            </w:r>
          </w:p>
        </w:tc>
        <w:tc>
          <w:tcPr>
            <w:tcW w:w="960" w:type="dxa"/>
            <w:shd w:val="clear" w:color="auto" w:fill="auto"/>
            <w:noWrap/>
            <w:vAlign w:val="center"/>
            <w:hideMark/>
          </w:tcPr>
          <w:p w14:paraId="257E8F0D"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0,0953</w:t>
            </w:r>
          </w:p>
        </w:tc>
        <w:tc>
          <w:tcPr>
            <w:tcW w:w="960" w:type="dxa"/>
            <w:shd w:val="clear" w:color="auto" w:fill="auto"/>
            <w:noWrap/>
            <w:vAlign w:val="center"/>
            <w:hideMark/>
          </w:tcPr>
          <w:p w14:paraId="0342A7F7"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0,0939</w:t>
            </w:r>
          </w:p>
        </w:tc>
        <w:tc>
          <w:tcPr>
            <w:tcW w:w="960" w:type="dxa"/>
            <w:shd w:val="clear" w:color="auto" w:fill="auto"/>
            <w:noWrap/>
            <w:vAlign w:val="center"/>
            <w:hideMark/>
          </w:tcPr>
          <w:p w14:paraId="2F3251B9"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0,0925</w:t>
            </w:r>
          </w:p>
        </w:tc>
      </w:tr>
      <w:tr w:rsidR="00656EF0" w:rsidRPr="00F044B8" w14:paraId="59113F27" w14:textId="77777777" w:rsidTr="00656EF0">
        <w:trPr>
          <w:trHeight w:val="603"/>
        </w:trPr>
        <w:tc>
          <w:tcPr>
            <w:tcW w:w="4580" w:type="dxa"/>
            <w:shd w:val="clear" w:color="auto" w:fill="auto"/>
            <w:vAlign w:val="center"/>
            <w:hideMark/>
          </w:tcPr>
          <w:p w14:paraId="20ECE08C" w14:textId="77777777" w:rsidR="00656EF0" w:rsidRPr="00F044B8" w:rsidRDefault="00656EF0" w:rsidP="00656EF0">
            <w:pPr>
              <w:pStyle w:val="24"/>
              <w:shd w:val="clear" w:color="auto" w:fill="auto"/>
              <w:spacing w:line="221" w:lineRule="exact"/>
              <w:jc w:val="left"/>
              <w:rPr>
                <w:rFonts w:ascii="Myriad Pro" w:hAnsi="Myriad Pro"/>
                <w:sz w:val="20"/>
                <w:szCs w:val="20"/>
              </w:rPr>
            </w:pPr>
            <w:r w:rsidRPr="00F044B8">
              <w:rPr>
                <w:rStyle w:val="28pt"/>
                <w:rFonts w:ascii="Myriad Pro" w:hAnsi="Myriad Pro"/>
                <w:sz w:val="20"/>
                <w:szCs w:val="20"/>
              </w:rPr>
              <w:t>Показатель уровня качества осуществляемого технологического присоединения (П</w:t>
            </w:r>
            <w:r w:rsidRPr="00F044B8">
              <w:rPr>
                <w:rStyle w:val="28pt"/>
                <w:rFonts w:ascii="Myriad Pro" w:hAnsi="Myriad Pro"/>
                <w:sz w:val="20"/>
                <w:szCs w:val="20"/>
                <w:vertAlign w:val="subscript"/>
              </w:rPr>
              <w:t>тпр</w:t>
            </w:r>
            <w:r w:rsidRPr="00F044B8">
              <w:rPr>
                <w:rStyle w:val="28pt"/>
                <w:rFonts w:ascii="Myriad Pro" w:hAnsi="Myriad Pro"/>
                <w:sz w:val="20"/>
                <w:szCs w:val="20"/>
              </w:rPr>
              <w:t>)</w:t>
            </w:r>
          </w:p>
        </w:tc>
        <w:tc>
          <w:tcPr>
            <w:tcW w:w="1000" w:type="dxa"/>
            <w:shd w:val="clear" w:color="auto" w:fill="auto"/>
            <w:noWrap/>
            <w:vAlign w:val="center"/>
            <w:hideMark/>
          </w:tcPr>
          <w:p w14:paraId="3A6F1A53"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1,5490</w:t>
            </w:r>
          </w:p>
        </w:tc>
        <w:tc>
          <w:tcPr>
            <w:tcW w:w="960" w:type="dxa"/>
            <w:shd w:val="clear" w:color="auto" w:fill="auto"/>
            <w:noWrap/>
            <w:vAlign w:val="center"/>
            <w:hideMark/>
          </w:tcPr>
          <w:p w14:paraId="5351B639"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1,5258</w:t>
            </w:r>
          </w:p>
        </w:tc>
        <w:tc>
          <w:tcPr>
            <w:tcW w:w="960" w:type="dxa"/>
            <w:shd w:val="clear" w:color="auto" w:fill="auto"/>
            <w:noWrap/>
            <w:vAlign w:val="center"/>
            <w:hideMark/>
          </w:tcPr>
          <w:p w14:paraId="00C87AE8"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1,5029</w:t>
            </w:r>
          </w:p>
        </w:tc>
        <w:tc>
          <w:tcPr>
            <w:tcW w:w="960" w:type="dxa"/>
            <w:shd w:val="clear" w:color="auto" w:fill="auto"/>
            <w:noWrap/>
            <w:vAlign w:val="center"/>
            <w:hideMark/>
          </w:tcPr>
          <w:p w14:paraId="261FD3B9"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1,4804</w:t>
            </w:r>
          </w:p>
        </w:tc>
        <w:tc>
          <w:tcPr>
            <w:tcW w:w="960" w:type="dxa"/>
            <w:shd w:val="clear" w:color="auto" w:fill="auto"/>
            <w:noWrap/>
            <w:vAlign w:val="center"/>
            <w:hideMark/>
          </w:tcPr>
          <w:p w14:paraId="2E0A37F3"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1,4582</w:t>
            </w:r>
          </w:p>
        </w:tc>
      </w:tr>
      <w:tr w:rsidR="00656EF0" w:rsidRPr="00F044B8" w14:paraId="618F94C8" w14:textId="77777777" w:rsidTr="00656EF0">
        <w:trPr>
          <w:trHeight w:val="683"/>
        </w:trPr>
        <w:tc>
          <w:tcPr>
            <w:tcW w:w="4580" w:type="dxa"/>
            <w:shd w:val="clear" w:color="auto" w:fill="auto"/>
            <w:vAlign w:val="center"/>
            <w:hideMark/>
          </w:tcPr>
          <w:p w14:paraId="05B0A382" w14:textId="77777777" w:rsidR="00656EF0" w:rsidRPr="00F044B8" w:rsidRDefault="00656EF0" w:rsidP="00656EF0">
            <w:pPr>
              <w:pStyle w:val="24"/>
              <w:shd w:val="clear" w:color="auto" w:fill="auto"/>
              <w:spacing w:line="216" w:lineRule="exact"/>
              <w:jc w:val="left"/>
              <w:rPr>
                <w:rFonts w:ascii="Myriad Pro" w:hAnsi="Myriad Pro"/>
                <w:sz w:val="20"/>
                <w:szCs w:val="20"/>
                <w:vertAlign w:val="subscript"/>
              </w:rPr>
            </w:pPr>
            <w:r w:rsidRPr="00F044B8">
              <w:rPr>
                <w:rStyle w:val="28pt"/>
                <w:rFonts w:ascii="Myriad Pro" w:hAnsi="Myriad Pro"/>
                <w:sz w:val="20"/>
                <w:szCs w:val="20"/>
              </w:rPr>
              <w:t>Показатель уровня качества обслуживания потребителей услуг (Птсо)</w:t>
            </w:r>
          </w:p>
        </w:tc>
        <w:tc>
          <w:tcPr>
            <w:tcW w:w="1000" w:type="dxa"/>
            <w:shd w:val="clear" w:color="auto" w:fill="auto"/>
            <w:noWrap/>
            <w:vAlign w:val="center"/>
            <w:hideMark/>
          </w:tcPr>
          <w:p w14:paraId="647D7669" w14:textId="77777777" w:rsidR="00656EF0" w:rsidRPr="00F044B8" w:rsidRDefault="00656EF0" w:rsidP="00656EF0">
            <w:pPr>
              <w:pStyle w:val="24"/>
              <w:shd w:val="clear" w:color="auto" w:fill="auto"/>
              <w:spacing w:line="178" w:lineRule="exact"/>
              <w:jc w:val="center"/>
              <w:rPr>
                <w:rFonts w:ascii="Myriad Pro" w:hAnsi="Myriad Pro"/>
                <w:sz w:val="20"/>
                <w:szCs w:val="20"/>
              </w:rPr>
            </w:pPr>
            <w:r w:rsidRPr="00F044B8">
              <w:rPr>
                <w:rFonts w:ascii="Myriad Pro" w:hAnsi="Myriad Pro"/>
                <w:sz w:val="20"/>
                <w:szCs w:val="20"/>
              </w:rPr>
              <w:t>0,8975</w:t>
            </w:r>
          </w:p>
        </w:tc>
        <w:tc>
          <w:tcPr>
            <w:tcW w:w="960" w:type="dxa"/>
            <w:shd w:val="clear" w:color="auto" w:fill="auto"/>
            <w:noWrap/>
            <w:vAlign w:val="center"/>
            <w:hideMark/>
          </w:tcPr>
          <w:p w14:paraId="3C347F39"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960" w:type="dxa"/>
            <w:shd w:val="clear" w:color="auto" w:fill="auto"/>
            <w:noWrap/>
            <w:vAlign w:val="center"/>
            <w:hideMark/>
          </w:tcPr>
          <w:p w14:paraId="450188D2"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960" w:type="dxa"/>
            <w:shd w:val="clear" w:color="auto" w:fill="auto"/>
            <w:noWrap/>
            <w:vAlign w:val="center"/>
            <w:hideMark/>
          </w:tcPr>
          <w:p w14:paraId="66EAB555"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c>
          <w:tcPr>
            <w:tcW w:w="960" w:type="dxa"/>
            <w:shd w:val="clear" w:color="auto" w:fill="auto"/>
            <w:noWrap/>
            <w:vAlign w:val="center"/>
            <w:hideMark/>
          </w:tcPr>
          <w:p w14:paraId="553B5DF0" w14:textId="77777777" w:rsidR="00656EF0" w:rsidRPr="00F044B8" w:rsidRDefault="00656EF0" w:rsidP="00656EF0">
            <w:pPr>
              <w:spacing w:after="0"/>
              <w:jc w:val="center"/>
              <w:rPr>
                <w:rFonts w:ascii="Myriad Pro" w:hAnsi="Myriad Pro"/>
                <w:sz w:val="20"/>
                <w:szCs w:val="20"/>
              </w:rPr>
            </w:pPr>
            <w:r w:rsidRPr="00F044B8">
              <w:rPr>
                <w:rFonts w:ascii="Myriad Pro" w:hAnsi="Myriad Pro"/>
                <w:sz w:val="20"/>
                <w:szCs w:val="20"/>
              </w:rPr>
              <w:t>0,8975</w:t>
            </w:r>
          </w:p>
        </w:tc>
      </w:tr>
      <w:tr w:rsidR="00656EF0" w:rsidRPr="00F044B8" w14:paraId="5B43B306" w14:textId="77777777" w:rsidTr="00656EF0">
        <w:trPr>
          <w:trHeight w:val="300"/>
        </w:trPr>
        <w:tc>
          <w:tcPr>
            <w:tcW w:w="9420" w:type="dxa"/>
            <w:gridSpan w:val="6"/>
            <w:shd w:val="clear" w:color="auto" w:fill="auto"/>
            <w:vAlign w:val="center"/>
            <w:hideMark/>
          </w:tcPr>
          <w:p w14:paraId="5C4B994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Исполнитель</w:t>
            </w:r>
          </w:p>
        </w:tc>
      </w:tr>
      <w:tr w:rsidR="00656EF0" w:rsidRPr="00F044B8" w14:paraId="7923C8D0" w14:textId="77777777" w:rsidTr="00656EF0">
        <w:trPr>
          <w:trHeight w:val="556"/>
        </w:trPr>
        <w:tc>
          <w:tcPr>
            <w:tcW w:w="4580" w:type="dxa"/>
            <w:shd w:val="clear" w:color="auto" w:fill="auto"/>
            <w:vAlign w:val="center"/>
            <w:hideMark/>
          </w:tcPr>
          <w:p w14:paraId="4F37C78B" w14:textId="77777777" w:rsidR="00656EF0" w:rsidRPr="00F044B8" w:rsidRDefault="00656EF0" w:rsidP="00656EF0">
            <w:pPr>
              <w:pStyle w:val="24"/>
              <w:shd w:val="clear" w:color="auto" w:fill="auto"/>
              <w:spacing w:line="226" w:lineRule="exact"/>
              <w:jc w:val="left"/>
              <w:rPr>
                <w:rFonts w:ascii="Myriad Pro" w:hAnsi="Myriad Pro"/>
                <w:sz w:val="20"/>
                <w:szCs w:val="20"/>
              </w:rPr>
            </w:pPr>
            <w:r w:rsidRPr="00F044B8">
              <w:rPr>
                <w:rStyle w:val="28pt"/>
                <w:rFonts w:ascii="Myriad Pro" w:hAnsi="Myriad Pro"/>
                <w:sz w:val="20"/>
                <w:szCs w:val="20"/>
              </w:rPr>
              <w:t>Показатель средней продолжительности прекращений передачи электрической энергии (П</w:t>
            </w:r>
            <w:r w:rsidRPr="00F044B8">
              <w:rPr>
                <w:rStyle w:val="28pt"/>
                <w:rFonts w:ascii="Myriad Pro" w:hAnsi="Myriad Pro"/>
                <w:sz w:val="20"/>
                <w:szCs w:val="20"/>
                <w:vertAlign w:val="subscript"/>
              </w:rPr>
              <w:t>П</w:t>
            </w:r>
            <w:r w:rsidRPr="00F044B8">
              <w:rPr>
                <w:rStyle w:val="28pt"/>
                <w:rFonts w:ascii="Myriad Pro" w:hAnsi="Myriad Pro"/>
                <w:sz w:val="20"/>
                <w:szCs w:val="20"/>
              </w:rPr>
              <w:t xml:space="preserve">) </w:t>
            </w:r>
          </w:p>
        </w:tc>
        <w:tc>
          <w:tcPr>
            <w:tcW w:w="1000" w:type="dxa"/>
            <w:shd w:val="clear" w:color="auto" w:fill="auto"/>
            <w:noWrap/>
            <w:vAlign w:val="center"/>
          </w:tcPr>
          <w:p w14:paraId="29EEFB96"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0,1321</w:t>
            </w:r>
          </w:p>
        </w:tc>
        <w:tc>
          <w:tcPr>
            <w:tcW w:w="960" w:type="dxa"/>
            <w:shd w:val="clear" w:color="auto" w:fill="auto"/>
            <w:noWrap/>
            <w:vAlign w:val="center"/>
          </w:tcPr>
          <w:p w14:paraId="50366609"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0,1301</w:t>
            </w:r>
          </w:p>
        </w:tc>
        <w:tc>
          <w:tcPr>
            <w:tcW w:w="960" w:type="dxa"/>
            <w:shd w:val="clear" w:color="auto" w:fill="auto"/>
            <w:noWrap/>
            <w:vAlign w:val="center"/>
          </w:tcPr>
          <w:p w14:paraId="51F5381E"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0,1281</w:t>
            </w:r>
          </w:p>
        </w:tc>
        <w:tc>
          <w:tcPr>
            <w:tcW w:w="960" w:type="dxa"/>
            <w:shd w:val="clear" w:color="auto" w:fill="auto"/>
            <w:noWrap/>
            <w:vAlign w:val="center"/>
          </w:tcPr>
          <w:p w14:paraId="4776B05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0,1262</w:t>
            </w:r>
          </w:p>
        </w:tc>
        <w:tc>
          <w:tcPr>
            <w:tcW w:w="960" w:type="dxa"/>
            <w:shd w:val="clear" w:color="auto" w:fill="auto"/>
            <w:noWrap/>
            <w:vAlign w:val="center"/>
          </w:tcPr>
          <w:p w14:paraId="2F58B4FB"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0,1243</w:t>
            </w:r>
          </w:p>
        </w:tc>
      </w:tr>
      <w:tr w:rsidR="00656EF0" w:rsidRPr="00F044B8" w14:paraId="629DF4DC" w14:textId="77777777" w:rsidTr="00656EF0">
        <w:trPr>
          <w:trHeight w:val="698"/>
        </w:trPr>
        <w:tc>
          <w:tcPr>
            <w:tcW w:w="4580" w:type="dxa"/>
            <w:shd w:val="clear" w:color="auto" w:fill="auto"/>
            <w:vAlign w:val="center"/>
            <w:hideMark/>
          </w:tcPr>
          <w:p w14:paraId="6CDBC646" w14:textId="77777777" w:rsidR="00656EF0" w:rsidRPr="00F044B8" w:rsidRDefault="00656EF0" w:rsidP="00656EF0">
            <w:pPr>
              <w:pStyle w:val="24"/>
              <w:shd w:val="clear" w:color="auto" w:fill="auto"/>
              <w:spacing w:line="221" w:lineRule="exact"/>
              <w:jc w:val="left"/>
              <w:rPr>
                <w:rFonts w:ascii="Myriad Pro" w:hAnsi="Myriad Pro"/>
                <w:sz w:val="20"/>
                <w:szCs w:val="20"/>
              </w:rPr>
            </w:pPr>
            <w:r w:rsidRPr="00F044B8">
              <w:rPr>
                <w:rStyle w:val="28pt"/>
                <w:rFonts w:ascii="Myriad Pro" w:hAnsi="Myriad Pro"/>
                <w:sz w:val="20"/>
                <w:szCs w:val="20"/>
              </w:rPr>
              <w:t>Показатель уровня качества осуществляемого технологического присоединения (П</w:t>
            </w:r>
            <w:r w:rsidRPr="00F044B8">
              <w:rPr>
                <w:rStyle w:val="28pt"/>
                <w:rFonts w:ascii="Myriad Pro" w:hAnsi="Myriad Pro"/>
                <w:sz w:val="20"/>
                <w:szCs w:val="20"/>
                <w:vertAlign w:val="subscript"/>
              </w:rPr>
              <w:t>тпр</w:t>
            </w:r>
            <w:r w:rsidRPr="00F044B8">
              <w:rPr>
                <w:rStyle w:val="28pt"/>
                <w:rFonts w:ascii="Myriad Pro" w:hAnsi="Myriad Pro"/>
                <w:sz w:val="20"/>
                <w:szCs w:val="20"/>
              </w:rPr>
              <w:t>)</w:t>
            </w:r>
          </w:p>
        </w:tc>
        <w:tc>
          <w:tcPr>
            <w:tcW w:w="1000" w:type="dxa"/>
            <w:shd w:val="clear" w:color="auto" w:fill="auto"/>
            <w:noWrap/>
            <w:vAlign w:val="center"/>
          </w:tcPr>
          <w:p w14:paraId="46526F3A"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1,5490</w:t>
            </w:r>
          </w:p>
        </w:tc>
        <w:tc>
          <w:tcPr>
            <w:tcW w:w="960" w:type="dxa"/>
            <w:shd w:val="clear" w:color="auto" w:fill="auto"/>
            <w:noWrap/>
            <w:vAlign w:val="center"/>
          </w:tcPr>
          <w:p w14:paraId="6381F16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1,5258</w:t>
            </w:r>
          </w:p>
        </w:tc>
        <w:tc>
          <w:tcPr>
            <w:tcW w:w="960" w:type="dxa"/>
            <w:shd w:val="clear" w:color="auto" w:fill="auto"/>
            <w:noWrap/>
            <w:vAlign w:val="center"/>
          </w:tcPr>
          <w:p w14:paraId="0B1663B2"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1,5029</w:t>
            </w:r>
          </w:p>
        </w:tc>
        <w:tc>
          <w:tcPr>
            <w:tcW w:w="960" w:type="dxa"/>
            <w:shd w:val="clear" w:color="auto" w:fill="auto"/>
            <w:noWrap/>
            <w:vAlign w:val="center"/>
          </w:tcPr>
          <w:p w14:paraId="74FB5962"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1,4804</w:t>
            </w:r>
          </w:p>
        </w:tc>
        <w:tc>
          <w:tcPr>
            <w:tcW w:w="960" w:type="dxa"/>
            <w:shd w:val="clear" w:color="auto" w:fill="auto"/>
            <w:noWrap/>
            <w:vAlign w:val="center"/>
          </w:tcPr>
          <w:p w14:paraId="69A10DDE"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1,4582</w:t>
            </w:r>
          </w:p>
        </w:tc>
      </w:tr>
      <w:tr w:rsidR="00656EF0" w:rsidRPr="00F044B8" w14:paraId="59E33784" w14:textId="77777777" w:rsidTr="00656EF0">
        <w:trPr>
          <w:trHeight w:val="566"/>
        </w:trPr>
        <w:tc>
          <w:tcPr>
            <w:tcW w:w="4580" w:type="dxa"/>
            <w:shd w:val="clear" w:color="auto" w:fill="auto"/>
            <w:vAlign w:val="center"/>
            <w:hideMark/>
          </w:tcPr>
          <w:p w14:paraId="60C77562" w14:textId="77777777" w:rsidR="00656EF0" w:rsidRPr="00F044B8" w:rsidRDefault="00656EF0" w:rsidP="00656EF0">
            <w:pPr>
              <w:pStyle w:val="24"/>
              <w:shd w:val="clear" w:color="auto" w:fill="auto"/>
              <w:spacing w:line="216" w:lineRule="exact"/>
              <w:jc w:val="left"/>
              <w:rPr>
                <w:rFonts w:ascii="Myriad Pro" w:hAnsi="Myriad Pro"/>
                <w:sz w:val="20"/>
                <w:szCs w:val="20"/>
                <w:vertAlign w:val="subscript"/>
              </w:rPr>
            </w:pPr>
            <w:r w:rsidRPr="00F044B8">
              <w:rPr>
                <w:rStyle w:val="28pt"/>
                <w:rFonts w:ascii="Myriad Pro" w:hAnsi="Myriad Pro"/>
                <w:sz w:val="20"/>
                <w:szCs w:val="20"/>
              </w:rPr>
              <w:t>Показатель уровня качества обслуживания потребителей услуг (Птсо)</w:t>
            </w:r>
          </w:p>
        </w:tc>
        <w:tc>
          <w:tcPr>
            <w:tcW w:w="1000" w:type="dxa"/>
            <w:shd w:val="clear" w:color="auto" w:fill="auto"/>
            <w:noWrap/>
            <w:vAlign w:val="center"/>
          </w:tcPr>
          <w:p w14:paraId="5EEF2C28" w14:textId="77777777" w:rsidR="00656EF0" w:rsidRPr="00F044B8" w:rsidRDefault="00656EF0" w:rsidP="00656EF0">
            <w:pPr>
              <w:keepNext/>
              <w:spacing w:after="0" w:line="240" w:lineRule="auto"/>
              <w:jc w:val="center"/>
              <w:rPr>
                <w:rFonts w:ascii="Myriad Pro" w:hAnsi="Myriad Pro"/>
                <w:sz w:val="20"/>
                <w:szCs w:val="20"/>
              </w:rPr>
            </w:pPr>
            <w:r w:rsidRPr="00F044B8">
              <w:rPr>
                <w:rFonts w:ascii="Myriad Pro" w:hAnsi="Myriad Pro"/>
                <w:sz w:val="20"/>
                <w:szCs w:val="20"/>
              </w:rPr>
              <w:t>0,8670</w:t>
            </w:r>
          </w:p>
        </w:tc>
        <w:tc>
          <w:tcPr>
            <w:tcW w:w="960" w:type="dxa"/>
            <w:shd w:val="clear" w:color="auto" w:fill="auto"/>
            <w:noWrap/>
            <w:vAlign w:val="center"/>
          </w:tcPr>
          <w:p w14:paraId="187DE887" w14:textId="77777777" w:rsidR="00656EF0" w:rsidRPr="00F044B8" w:rsidRDefault="00656EF0" w:rsidP="00656EF0">
            <w:pPr>
              <w:keepNext/>
              <w:spacing w:after="0" w:line="240" w:lineRule="auto"/>
              <w:jc w:val="center"/>
              <w:rPr>
                <w:rFonts w:ascii="Myriad Pro" w:hAnsi="Myriad Pro"/>
                <w:sz w:val="20"/>
                <w:szCs w:val="20"/>
              </w:rPr>
            </w:pPr>
            <w:r w:rsidRPr="00F044B8">
              <w:rPr>
                <w:rFonts w:ascii="Myriad Pro" w:hAnsi="Myriad Pro"/>
                <w:sz w:val="20"/>
                <w:szCs w:val="20"/>
              </w:rPr>
              <w:t>0,8670</w:t>
            </w:r>
          </w:p>
        </w:tc>
        <w:tc>
          <w:tcPr>
            <w:tcW w:w="960" w:type="dxa"/>
            <w:shd w:val="clear" w:color="auto" w:fill="auto"/>
            <w:noWrap/>
            <w:vAlign w:val="center"/>
          </w:tcPr>
          <w:p w14:paraId="314E4F65" w14:textId="77777777" w:rsidR="00656EF0" w:rsidRPr="00F044B8" w:rsidRDefault="00656EF0" w:rsidP="00656EF0">
            <w:pPr>
              <w:keepNext/>
              <w:spacing w:after="0" w:line="240" w:lineRule="auto"/>
              <w:jc w:val="center"/>
              <w:rPr>
                <w:rFonts w:ascii="Myriad Pro" w:hAnsi="Myriad Pro"/>
                <w:sz w:val="20"/>
                <w:szCs w:val="20"/>
              </w:rPr>
            </w:pPr>
            <w:r w:rsidRPr="00F044B8">
              <w:rPr>
                <w:rFonts w:ascii="Myriad Pro" w:hAnsi="Myriad Pro"/>
                <w:sz w:val="20"/>
                <w:szCs w:val="20"/>
              </w:rPr>
              <w:t>0,8670</w:t>
            </w:r>
          </w:p>
        </w:tc>
        <w:tc>
          <w:tcPr>
            <w:tcW w:w="960" w:type="dxa"/>
            <w:shd w:val="clear" w:color="auto" w:fill="auto"/>
            <w:noWrap/>
            <w:vAlign w:val="center"/>
          </w:tcPr>
          <w:p w14:paraId="2448B30E" w14:textId="77777777" w:rsidR="00656EF0" w:rsidRPr="00F044B8" w:rsidRDefault="00656EF0" w:rsidP="00656EF0">
            <w:pPr>
              <w:keepNext/>
              <w:spacing w:after="0" w:line="240" w:lineRule="auto"/>
              <w:jc w:val="center"/>
              <w:rPr>
                <w:rFonts w:ascii="Myriad Pro" w:hAnsi="Myriad Pro"/>
                <w:sz w:val="20"/>
                <w:szCs w:val="20"/>
              </w:rPr>
            </w:pPr>
            <w:r w:rsidRPr="00F044B8">
              <w:rPr>
                <w:rFonts w:ascii="Myriad Pro" w:hAnsi="Myriad Pro"/>
                <w:sz w:val="20"/>
                <w:szCs w:val="20"/>
              </w:rPr>
              <w:t>0,8670</w:t>
            </w:r>
          </w:p>
        </w:tc>
        <w:tc>
          <w:tcPr>
            <w:tcW w:w="960" w:type="dxa"/>
            <w:shd w:val="clear" w:color="auto" w:fill="auto"/>
            <w:noWrap/>
            <w:vAlign w:val="center"/>
          </w:tcPr>
          <w:p w14:paraId="1409E001" w14:textId="77777777" w:rsidR="00656EF0" w:rsidRPr="00F044B8" w:rsidRDefault="00656EF0" w:rsidP="00656EF0">
            <w:pPr>
              <w:keepNext/>
              <w:spacing w:after="0" w:line="240" w:lineRule="auto"/>
              <w:jc w:val="center"/>
              <w:rPr>
                <w:rFonts w:ascii="Myriad Pro" w:hAnsi="Myriad Pro"/>
                <w:sz w:val="20"/>
                <w:szCs w:val="20"/>
              </w:rPr>
            </w:pPr>
            <w:r w:rsidRPr="00F044B8">
              <w:rPr>
                <w:rFonts w:ascii="Myriad Pro" w:hAnsi="Myriad Pro"/>
                <w:sz w:val="20"/>
                <w:szCs w:val="20"/>
              </w:rPr>
              <w:t>0,8670</w:t>
            </w:r>
          </w:p>
        </w:tc>
      </w:tr>
    </w:tbl>
    <w:p w14:paraId="7CD5A2C8" w14:textId="77777777" w:rsidR="00656EF0" w:rsidRPr="00656EF0" w:rsidRDefault="00656EF0" w:rsidP="00F044B8">
      <w:pPr>
        <w:pStyle w:val="2f4"/>
      </w:pPr>
      <w:r w:rsidRPr="00656EF0">
        <w:t xml:space="preserve">Снижение показателей надежности и качества услуг по передаче электрической энергии для филиала </w:t>
      </w:r>
      <w:r w:rsidR="003026D7">
        <w:t>ПАО </w:t>
      </w:r>
      <w:r w:rsidRPr="00656EF0">
        <w:t xml:space="preserve">«МРСК Северо-Запада» «Архэнерго» со стороны Агентства по тарифам и ценам Архангельской области на предстоящий плановый период регулирования может привести к недостижению соответствующих показателей со стороны филиала и отрицательной величине </w:t>
      </w:r>
      <w:r w:rsidRPr="00656EF0">
        <w:lastRenderedPageBreak/>
        <w:t xml:space="preserve">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58" w:history="1">
        <w:r w:rsidRPr="00656EF0">
          <w:t>указаниями</w:t>
        </w:r>
      </w:hyperlink>
      <w:r w:rsidRPr="00656EF0">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3026D7">
        <w:t>№ </w:t>
      </w:r>
      <w:r w:rsidRPr="00656EF0">
        <w:t>254-э/1.</w:t>
      </w:r>
    </w:p>
    <w:p w14:paraId="2AD2DF13" w14:textId="77777777" w:rsidR="00656EF0" w:rsidRPr="00F044B8" w:rsidRDefault="00656EF0" w:rsidP="004E20C8">
      <w:pPr>
        <w:pStyle w:val="1"/>
        <w:numPr>
          <w:ilvl w:val="0"/>
          <w:numId w:val="1"/>
        </w:numPr>
        <w:spacing w:before="120" w:line="360" w:lineRule="auto"/>
        <w:jc w:val="both"/>
        <w:rPr>
          <w:rFonts w:ascii="Myriad Pro" w:hAnsi="Myriad Pro"/>
          <w:bCs w:val="0"/>
          <w:color w:val="4F6228" w:themeColor="accent3" w:themeShade="80"/>
        </w:rPr>
      </w:pPr>
      <w:r w:rsidRPr="00656EF0">
        <w:rPr>
          <w:rFonts w:ascii="Myriad Pro" w:hAnsi="Myriad Pro"/>
          <w:color w:val="000000"/>
          <w:sz w:val="26"/>
          <w:szCs w:val="26"/>
        </w:rPr>
        <w:br w:type="page"/>
      </w:r>
      <w:bookmarkStart w:id="182" w:name="_Toc53168307"/>
      <w:bookmarkStart w:id="183" w:name="_Toc53343533"/>
      <w:bookmarkStart w:id="184" w:name="_Toc40297120"/>
      <w:r w:rsidRPr="00F044B8">
        <w:rPr>
          <w:rFonts w:ascii="Myriad Pro" w:hAnsi="Myriad Pro"/>
          <w:bCs w:val="0"/>
          <w:color w:val="4F6228" w:themeColor="accent3" w:themeShade="80"/>
        </w:rPr>
        <w:lastRenderedPageBreak/>
        <w:t>Эксперт</w:t>
      </w:r>
      <w:r w:rsidR="009A6134">
        <w:rPr>
          <w:rFonts w:ascii="Myriad Pro" w:hAnsi="Myriad Pro"/>
          <w:bCs w:val="0"/>
          <w:color w:val="4F6228" w:themeColor="accent3" w:themeShade="80"/>
        </w:rPr>
        <w:t>иза</w:t>
      </w:r>
      <w:r w:rsidRPr="00F044B8">
        <w:rPr>
          <w:rFonts w:ascii="Myriad Pro" w:hAnsi="Myriad Pro"/>
          <w:bCs w:val="0"/>
          <w:color w:val="4F6228" w:themeColor="accent3" w:themeShade="80"/>
        </w:rPr>
        <w:t xml:space="preserve"> обоснованности расчетов по статьям неподконтрольных расходов при установлении тарифов на 2017 и 2018 год Архангельского филиала </w:t>
      </w:r>
      <w:r w:rsidR="003026D7">
        <w:rPr>
          <w:rFonts w:ascii="Myriad Pro" w:hAnsi="Myriad Pro"/>
          <w:bCs w:val="0"/>
          <w:color w:val="4F6228" w:themeColor="accent3" w:themeShade="80"/>
        </w:rPr>
        <w:t>ПАО </w:t>
      </w:r>
      <w:r w:rsidRPr="00F044B8">
        <w:rPr>
          <w:rFonts w:ascii="Myriad Pro" w:hAnsi="Myriad Pro"/>
          <w:bCs w:val="0"/>
          <w:color w:val="4F6228" w:themeColor="accent3" w:themeShade="80"/>
        </w:rPr>
        <w:t>«МРСК Северо-Запада».</w:t>
      </w:r>
      <w:bookmarkEnd w:id="182"/>
      <w:bookmarkEnd w:id="183"/>
    </w:p>
    <w:p w14:paraId="76C49EA9" w14:textId="77777777" w:rsidR="00656EF0" w:rsidRPr="00656EF0" w:rsidRDefault="00656EF0" w:rsidP="00F044B8">
      <w:pPr>
        <w:pStyle w:val="2f4"/>
      </w:pPr>
      <w:r w:rsidRPr="00656EF0">
        <w:t xml:space="preserve">В соответствии с п. 11 Методических указаний </w:t>
      </w:r>
      <w:r w:rsidR="003026D7">
        <w:t>№ </w:t>
      </w:r>
      <w:r w:rsidRPr="00656EF0">
        <w:t>98-э неподконтрольные расходы, определяемые методом экономически обоснованных расходов, i-го года долгосрочного периода регулирования, включают в себя:</w:t>
      </w:r>
    </w:p>
    <w:p w14:paraId="7007B386" w14:textId="77777777" w:rsidR="00656EF0" w:rsidRPr="00656EF0" w:rsidRDefault="00656EF0" w:rsidP="00F044B8">
      <w:pPr>
        <w:pStyle w:val="3"/>
      </w:pPr>
      <w:r w:rsidRPr="00656EF0">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3026D7">
        <w:t>ОАО </w:t>
      </w:r>
      <w:r w:rsidRPr="00656EF0">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27F1EE0" w14:textId="77777777" w:rsidR="00656EF0" w:rsidRPr="00656EF0" w:rsidRDefault="00656EF0" w:rsidP="00F044B8">
      <w:pPr>
        <w:pStyle w:val="3"/>
      </w:pPr>
      <w:r w:rsidRPr="00656EF0">
        <w:t>оплату налогов на прибыль, имущество и иных налогов (в соответствии с пунктами 20 и 28 Основ ценообразования);</w:t>
      </w:r>
    </w:p>
    <w:p w14:paraId="11D079AE" w14:textId="77777777" w:rsidR="00656EF0" w:rsidRPr="00656EF0" w:rsidRDefault="00656EF0" w:rsidP="00F044B8">
      <w:pPr>
        <w:pStyle w:val="3"/>
      </w:pPr>
      <w:r w:rsidRPr="00656EF0">
        <w:t>амортизацию основных средств (в соответствии с пунктом 27 Основ ценообразования);</w:t>
      </w:r>
    </w:p>
    <w:p w14:paraId="05D8B6E5" w14:textId="77777777" w:rsidR="00656EF0" w:rsidRPr="00656EF0" w:rsidRDefault="00656EF0" w:rsidP="00F044B8">
      <w:pPr>
        <w:pStyle w:val="3"/>
      </w:pPr>
      <w:r w:rsidRPr="00656EF0">
        <w:lastRenderedPageBreak/>
        <w:t>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p>
    <w:p w14:paraId="65ED28E2" w14:textId="77777777" w:rsidR="00656EF0" w:rsidRPr="00656EF0" w:rsidRDefault="00656EF0" w:rsidP="00F044B8">
      <w:pPr>
        <w:pStyle w:val="3"/>
      </w:pPr>
      <w:r w:rsidRPr="00656EF0">
        <w:t>расходы, связанные с компенсацией выпадающих доходов, предусмотренных пунктом 87 Основ ценообразования;</w:t>
      </w:r>
    </w:p>
    <w:p w14:paraId="5646610F" w14:textId="77777777" w:rsidR="00656EF0" w:rsidRPr="00656EF0" w:rsidRDefault="00656EF0" w:rsidP="00F044B8">
      <w:pPr>
        <w:pStyle w:val="3"/>
      </w:pPr>
      <w:r w:rsidRPr="00656EF0">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506590F" w14:textId="77777777" w:rsidR="00656EF0" w:rsidRPr="00656EF0" w:rsidRDefault="00656EF0" w:rsidP="00F044B8">
      <w:pPr>
        <w:pStyle w:val="3"/>
      </w:pPr>
      <w:r w:rsidRPr="00656EF0">
        <w:t>прочие расходы, учитываемые при установлении тарифов на i-й год долгосрочного периода регулирования.</w:t>
      </w:r>
    </w:p>
    <w:p w14:paraId="3F9381C5" w14:textId="77777777" w:rsidR="00656EF0" w:rsidRPr="00656EF0" w:rsidRDefault="00656EF0" w:rsidP="00656EF0">
      <w:pPr>
        <w:rPr>
          <w:rFonts w:ascii="Myriad Pro" w:hAnsi="Myriad Pro"/>
        </w:rPr>
      </w:pPr>
      <w:r w:rsidRPr="00656EF0">
        <w:rPr>
          <w:rFonts w:ascii="Myriad Pro" w:hAnsi="Myriad Pro"/>
        </w:rPr>
        <w:br w:type="page"/>
      </w:r>
    </w:p>
    <w:p w14:paraId="18E63CEF" w14:textId="77777777" w:rsidR="00656EF0" w:rsidRPr="00F044B8" w:rsidRDefault="00656EF0" w:rsidP="00F044B8">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185" w:name="_Toc53168308"/>
      <w:bookmarkStart w:id="186" w:name="_Toc53343534"/>
      <w:r w:rsidRPr="00F044B8">
        <w:rPr>
          <w:rFonts w:ascii="Myriad Pro" w:hAnsi="Myriad Pro"/>
          <w:b/>
          <w:color w:val="4F6228" w:themeColor="accent3" w:themeShade="80"/>
          <w:sz w:val="28"/>
          <w:szCs w:val="28"/>
        </w:rPr>
        <w:lastRenderedPageBreak/>
        <w:t>Эксперт</w:t>
      </w:r>
      <w:r w:rsidR="009A6134">
        <w:rPr>
          <w:rFonts w:ascii="Myriad Pro" w:hAnsi="Myriad Pro"/>
          <w:b/>
          <w:color w:val="4F6228" w:themeColor="accent3" w:themeShade="80"/>
          <w:sz w:val="28"/>
          <w:szCs w:val="28"/>
        </w:rPr>
        <w:t>иза</w:t>
      </w:r>
      <w:r w:rsidRPr="00F044B8">
        <w:rPr>
          <w:rFonts w:ascii="Myriad Pro" w:hAnsi="Myriad Pro"/>
          <w:b/>
          <w:color w:val="4F6228" w:themeColor="accent3" w:themeShade="80"/>
          <w:sz w:val="28"/>
          <w:szCs w:val="28"/>
        </w:rPr>
        <w:t xml:space="preserve"> обоснованности расчетов по статьям неподконтрольных расходов при установлении тарифов на 2017 год Архангельского филиала </w:t>
      </w:r>
      <w:r w:rsidR="003026D7">
        <w:rPr>
          <w:rFonts w:ascii="Myriad Pro" w:hAnsi="Myriad Pro"/>
          <w:b/>
          <w:color w:val="4F6228" w:themeColor="accent3" w:themeShade="80"/>
          <w:sz w:val="28"/>
          <w:szCs w:val="28"/>
        </w:rPr>
        <w:t>ПАО </w:t>
      </w:r>
      <w:r w:rsidRPr="00F044B8">
        <w:rPr>
          <w:rFonts w:ascii="Myriad Pro" w:hAnsi="Myriad Pro"/>
          <w:b/>
          <w:color w:val="4F6228" w:themeColor="accent3" w:themeShade="80"/>
          <w:sz w:val="28"/>
          <w:szCs w:val="28"/>
        </w:rPr>
        <w:t>«МРСК Северо-Запада».</w:t>
      </w:r>
      <w:bookmarkEnd w:id="185"/>
      <w:bookmarkEnd w:id="186"/>
    </w:p>
    <w:p w14:paraId="53BC528C" w14:textId="77777777" w:rsidR="00656EF0" w:rsidRPr="00F044B8" w:rsidRDefault="00656EF0" w:rsidP="00F044B8">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187" w:name="_Toc45186026"/>
      <w:bookmarkStart w:id="188" w:name="_Toc53168309"/>
      <w:bookmarkStart w:id="189" w:name="_Toc53343535"/>
      <w:bookmarkStart w:id="190" w:name="_Toc40297121"/>
      <w:bookmarkEnd w:id="184"/>
      <w:r w:rsidRPr="00F044B8">
        <w:rPr>
          <w:rFonts w:ascii="Myriad Pro" w:hAnsi="Myriad Pro"/>
          <w:b/>
          <w:color w:val="4F6228" w:themeColor="accent3" w:themeShade="80"/>
          <w:sz w:val="28"/>
          <w:szCs w:val="28"/>
        </w:rPr>
        <w:t xml:space="preserve">Оплата услуг </w:t>
      </w:r>
      <w:bookmarkStart w:id="191" w:name="OLE_LINK6"/>
      <w:bookmarkStart w:id="192" w:name="OLE_LINK7"/>
      <w:r w:rsidR="003026D7">
        <w:rPr>
          <w:rFonts w:ascii="Myriad Pro" w:hAnsi="Myriad Pro"/>
          <w:b/>
          <w:color w:val="4F6228" w:themeColor="accent3" w:themeShade="80"/>
          <w:sz w:val="28"/>
          <w:szCs w:val="28"/>
        </w:rPr>
        <w:t>ПАО </w:t>
      </w:r>
      <w:r w:rsidRPr="00F044B8">
        <w:rPr>
          <w:rFonts w:ascii="Myriad Pro" w:hAnsi="Myriad Pro"/>
          <w:b/>
          <w:color w:val="4F6228" w:themeColor="accent3" w:themeShade="80"/>
          <w:sz w:val="28"/>
          <w:szCs w:val="28"/>
        </w:rPr>
        <w:t>«ФСК ЕЭС»</w:t>
      </w:r>
      <w:bookmarkEnd w:id="187"/>
      <w:bookmarkEnd w:id="188"/>
      <w:bookmarkEnd w:id="189"/>
    </w:p>
    <w:bookmarkEnd w:id="191"/>
    <w:bookmarkEnd w:id="192"/>
    <w:p w14:paraId="7AB7A7C3" w14:textId="77777777" w:rsidR="00656EF0" w:rsidRPr="00656EF0" w:rsidRDefault="00656EF0" w:rsidP="00F044B8">
      <w:pPr>
        <w:pStyle w:val="2f4"/>
      </w:pPr>
      <w:r w:rsidRPr="00656EF0">
        <w:t xml:space="preserve">В соответствии с подпунктом 3 пункта 14 Основ ценообразования </w:t>
      </w:r>
      <w:r w:rsidR="003026D7">
        <w:t>№ </w:t>
      </w:r>
      <w:r w:rsidRPr="00656EF0">
        <w:t>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72ABDB0C" w14:textId="77777777" w:rsidR="00656EF0" w:rsidRPr="00656EF0" w:rsidRDefault="00656EF0" w:rsidP="00F044B8">
      <w:pPr>
        <w:pStyle w:val="2f4"/>
      </w:pPr>
      <w:r w:rsidRPr="00656EF0">
        <w:t xml:space="preserve">Согласно пункту 23 Основ ценообразования </w:t>
      </w:r>
      <w:r w:rsidR="003026D7">
        <w:t>№ </w:t>
      </w:r>
      <w:r w:rsidRPr="00656EF0">
        <w:t xml:space="preserve">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59" w:history="1">
        <w:r w:rsidRPr="00656EF0">
          <w:t>раздела VI</w:t>
        </w:r>
      </w:hyperlink>
      <w:r w:rsidRPr="00656EF0">
        <w:t xml:space="preserve"> настоящего документа.</w:t>
      </w:r>
    </w:p>
    <w:p w14:paraId="45FF5B43" w14:textId="77777777" w:rsidR="00656EF0" w:rsidRPr="00656EF0" w:rsidRDefault="00656EF0" w:rsidP="00F044B8">
      <w:pPr>
        <w:pStyle w:val="2f4"/>
      </w:pPr>
      <w:r w:rsidRPr="00656EF0">
        <w:t xml:space="preserve">В соответствии с пунктом 14 Основ ценообразования </w:t>
      </w:r>
      <w:r w:rsidR="003026D7">
        <w:t>№ </w:t>
      </w:r>
      <w:r w:rsidRPr="00656EF0">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gridCol w:w="1453"/>
        <w:gridCol w:w="1319"/>
        <w:gridCol w:w="1226"/>
        <w:gridCol w:w="1391"/>
        <w:gridCol w:w="1006"/>
      </w:tblGrid>
      <w:tr w:rsidR="00656EF0" w:rsidRPr="00F044B8" w14:paraId="193BDB6C" w14:textId="77777777" w:rsidTr="00656EF0">
        <w:trPr>
          <w:trHeight w:val="309"/>
          <w:tblHeader/>
          <w:jc w:val="center"/>
        </w:trPr>
        <w:tc>
          <w:tcPr>
            <w:tcW w:w="1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5CF593"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Наименование</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45F93F"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2015</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77AEA4"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2017</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73B1BB"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2017</w:t>
            </w:r>
          </w:p>
        </w:tc>
        <w:tc>
          <w:tcPr>
            <w:tcW w:w="7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618D8"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ТБР  / предложение филиала, %</w:t>
            </w:r>
          </w:p>
        </w:tc>
        <w:tc>
          <w:tcPr>
            <w:tcW w:w="5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3DC01"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ТБР  / факт, %</w:t>
            </w:r>
          </w:p>
        </w:tc>
      </w:tr>
      <w:tr w:rsidR="00656EF0" w:rsidRPr="00F044B8" w14:paraId="74D11E69" w14:textId="77777777" w:rsidTr="00656EF0">
        <w:trPr>
          <w:trHeight w:val="480"/>
          <w:tblHeader/>
          <w:jc w:val="center"/>
        </w:trPr>
        <w:tc>
          <w:tcPr>
            <w:tcW w:w="15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D7589"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72BE32"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 xml:space="preserve">Факт, </w:t>
            </w:r>
          </w:p>
          <w:p w14:paraId="60F74B32"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тыс. руб.</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C9E80"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Предложение филиала, тыс. руб.</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29461B"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ТБР, тыс. руб.</w:t>
            </w:r>
          </w:p>
        </w:tc>
        <w:tc>
          <w:tcPr>
            <w:tcW w:w="7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336BA"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5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74AE6"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r>
      <w:tr w:rsidR="00656EF0" w:rsidRPr="00F044B8" w14:paraId="551CF309" w14:textId="77777777" w:rsidTr="00656EF0">
        <w:trPr>
          <w:trHeight w:val="300"/>
          <w:tblHeader/>
          <w:jc w:val="center"/>
        </w:trPr>
        <w:tc>
          <w:tcPr>
            <w:tcW w:w="1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5889F94"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1</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55EA6F1"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B372B8B"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3</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8E2B9E"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4</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F2C281D"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5</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C0BA09A"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6</w:t>
            </w:r>
          </w:p>
        </w:tc>
      </w:tr>
      <w:tr w:rsidR="00656EF0" w:rsidRPr="00F044B8" w14:paraId="35373059" w14:textId="77777777" w:rsidTr="00656EF0">
        <w:trPr>
          <w:trHeight w:val="300"/>
          <w:jc w:val="center"/>
        </w:trPr>
        <w:tc>
          <w:tcPr>
            <w:tcW w:w="1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52A477DC" w14:textId="77777777" w:rsidR="00656EF0" w:rsidRPr="00F044B8" w:rsidRDefault="00656EF0" w:rsidP="00656EF0">
            <w:pPr>
              <w:widowControl w:val="0"/>
              <w:spacing w:after="0" w:line="240" w:lineRule="auto"/>
              <w:contextualSpacing/>
              <w:jc w:val="both"/>
              <w:rPr>
                <w:rFonts w:ascii="Myriad Pro" w:hAnsi="Myriad Pro"/>
                <w:sz w:val="20"/>
                <w:szCs w:val="20"/>
              </w:rPr>
            </w:pPr>
            <w:r w:rsidRPr="00F044B8">
              <w:rPr>
                <w:rFonts w:ascii="Myriad Pro" w:hAnsi="Myriad Pro"/>
                <w:sz w:val="20"/>
                <w:szCs w:val="20"/>
              </w:rPr>
              <w:t xml:space="preserve">Оплата услуг </w:t>
            </w:r>
            <w:r w:rsidR="003026D7">
              <w:rPr>
                <w:rFonts w:ascii="Myriad Pro" w:hAnsi="Myriad Pro"/>
                <w:sz w:val="20"/>
                <w:szCs w:val="20"/>
              </w:rPr>
              <w:t>ОАО </w:t>
            </w:r>
            <w:r w:rsidRPr="00F044B8">
              <w:rPr>
                <w:rFonts w:ascii="Myriad Pro" w:hAnsi="Myriad Pro"/>
                <w:sz w:val="20"/>
                <w:szCs w:val="20"/>
              </w:rPr>
              <w:t>"ФСК ЕЭС"</w:t>
            </w:r>
          </w:p>
        </w:tc>
        <w:tc>
          <w:tcPr>
            <w:tcW w:w="781" w:type="pct"/>
            <w:tcBorders>
              <w:top w:val="single" w:sz="4" w:space="0" w:color="FFFFFF" w:themeColor="background1"/>
              <w:left w:val="single" w:sz="4" w:space="0" w:color="auto"/>
              <w:bottom w:val="single" w:sz="4" w:space="0" w:color="auto"/>
              <w:right w:val="single" w:sz="4" w:space="0" w:color="auto"/>
            </w:tcBorders>
            <w:noWrap/>
            <w:vAlign w:val="center"/>
            <w:hideMark/>
          </w:tcPr>
          <w:p w14:paraId="0A9719BA" w14:textId="77777777" w:rsidR="00656EF0" w:rsidRPr="00F044B8" w:rsidRDefault="00656EF0" w:rsidP="00656EF0">
            <w:pPr>
              <w:widowControl w:val="0"/>
              <w:spacing w:after="0" w:line="240" w:lineRule="auto"/>
              <w:contextualSpacing/>
              <w:jc w:val="center"/>
              <w:rPr>
                <w:rFonts w:ascii="Myriad Pro" w:hAnsi="Myriad Pro"/>
                <w:sz w:val="20"/>
                <w:szCs w:val="20"/>
              </w:rPr>
            </w:pPr>
            <w:r w:rsidRPr="00F044B8">
              <w:rPr>
                <w:rFonts w:ascii="Myriad Pro" w:hAnsi="Myriad Pro"/>
                <w:sz w:val="20"/>
                <w:szCs w:val="20"/>
              </w:rPr>
              <w:t>563 108,1</w:t>
            </w:r>
          </w:p>
        </w:tc>
        <w:tc>
          <w:tcPr>
            <w:tcW w:w="709" w:type="pct"/>
            <w:tcBorders>
              <w:top w:val="single" w:sz="4" w:space="0" w:color="FFFFFF" w:themeColor="background1"/>
              <w:left w:val="single" w:sz="4" w:space="0" w:color="auto"/>
              <w:bottom w:val="single" w:sz="4" w:space="0" w:color="auto"/>
              <w:right w:val="single" w:sz="4" w:space="0" w:color="auto"/>
            </w:tcBorders>
            <w:noWrap/>
            <w:vAlign w:val="center"/>
            <w:hideMark/>
          </w:tcPr>
          <w:p w14:paraId="61C2B023" w14:textId="77777777" w:rsidR="00656EF0" w:rsidRPr="00F044B8" w:rsidRDefault="00656EF0" w:rsidP="00656EF0">
            <w:pPr>
              <w:widowControl w:val="0"/>
              <w:spacing w:after="0" w:line="240" w:lineRule="auto"/>
              <w:contextualSpacing/>
              <w:jc w:val="center"/>
              <w:rPr>
                <w:rFonts w:ascii="Myriad Pro" w:hAnsi="Myriad Pro"/>
                <w:sz w:val="20"/>
                <w:szCs w:val="20"/>
              </w:rPr>
            </w:pPr>
            <w:r w:rsidRPr="00F044B8">
              <w:rPr>
                <w:rFonts w:ascii="Myriad Pro" w:hAnsi="Myriad Pro"/>
                <w:sz w:val="20"/>
                <w:szCs w:val="20"/>
              </w:rPr>
              <w:t>716 558</w:t>
            </w:r>
          </w:p>
        </w:tc>
        <w:tc>
          <w:tcPr>
            <w:tcW w:w="6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04EC1811" w14:textId="77777777" w:rsidR="00656EF0" w:rsidRPr="00F044B8" w:rsidRDefault="00656EF0" w:rsidP="00656EF0">
            <w:pPr>
              <w:widowControl w:val="0"/>
              <w:spacing w:after="0" w:line="240" w:lineRule="auto"/>
              <w:contextualSpacing/>
              <w:jc w:val="center"/>
              <w:rPr>
                <w:rFonts w:ascii="Myriad Pro" w:hAnsi="Myriad Pro"/>
                <w:sz w:val="20"/>
                <w:szCs w:val="20"/>
              </w:rPr>
            </w:pPr>
            <w:r w:rsidRPr="00F044B8">
              <w:rPr>
                <w:rFonts w:ascii="Myriad Pro" w:hAnsi="Myriad Pro"/>
                <w:sz w:val="20"/>
                <w:szCs w:val="20"/>
              </w:rPr>
              <w:t>650 009,3</w:t>
            </w:r>
          </w:p>
        </w:tc>
        <w:tc>
          <w:tcPr>
            <w:tcW w:w="748" w:type="pct"/>
            <w:tcBorders>
              <w:top w:val="single" w:sz="4" w:space="0" w:color="FFFFFF" w:themeColor="background1"/>
              <w:left w:val="single" w:sz="4" w:space="0" w:color="auto"/>
              <w:bottom w:val="single" w:sz="4" w:space="0" w:color="auto"/>
              <w:right w:val="single" w:sz="4" w:space="0" w:color="auto"/>
            </w:tcBorders>
            <w:noWrap/>
            <w:vAlign w:val="center"/>
            <w:hideMark/>
          </w:tcPr>
          <w:p w14:paraId="7064067C" w14:textId="77777777" w:rsidR="00656EF0" w:rsidRPr="00F044B8" w:rsidRDefault="00656EF0" w:rsidP="00656EF0">
            <w:pPr>
              <w:widowControl w:val="0"/>
              <w:spacing w:after="0" w:line="240" w:lineRule="auto"/>
              <w:contextualSpacing/>
              <w:jc w:val="center"/>
              <w:rPr>
                <w:rFonts w:ascii="Myriad Pro" w:hAnsi="Myriad Pro"/>
                <w:sz w:val="20"/>
                <w:szCs w:val="20"/>
              </w:rPr>
            </w:pPr>
            <w:r w:rsidRPr="00F044B8">
              <w:rPr>
                <w:rFonts w:ascii="Myriad Pro" w:hAnsi="Myriad Pro"/>
                <w:sz w:val="20"/>
                <w:szCs w:val="20"/>
              </w:rPr>
              <w:t>-9,3%</w:t>
            </w:r>
          </w:p>
        </w:tc>
        <w:tc>
          <w:tcPr>
            <w:tcW w:w="542" w:type="pct"/>
            <w:tcBorders>
              <w:top w:val="single" w:sz="4" w:space="0" w:color="FFFFFF" w:themeColor="background1"/>
              <w:left w:val="single" w:sz="4" w:space="0" w:color="auto"/>
              <w:bottom w:val="single" w:sz="4" w:space="0" w:color="auto"/>
              <w:right w:val="single" w:sz="4" w:space="0" w:color="auto"/>
            </w:tcBorders>
            <w:noWrap/>
            <w:vAlign w:val="center"/>
            <w:hideMark/>
          </w:tcPr>
          <w:p w14:paraId="4859B9BC" w14:textId="77777777" w:rsidR="00656EF0" w:rsidRPr="00F044B8" w:rsidRDefault="00656EF0" w:rsidP="00656EF0">
            <w:pPr>
              <w:widowControl w:val="0"/>
              <w:spacing w:after="0" w:line="240" w:lineRule="auto"/>
              <w:contextualSpacing/>
              <w:jc w:val="center"/>
              <w:rPr>
                <w:rFonts w:ascii="Myriad Pro" w:hAnsi="Myriad Pro"/>
                <w:sz w:val="20"/>
                <w:szCs w:val="20"/>
              </w:rPr>
            </w:pPr>
            <w:r w:rsidRPr="00F044B8">
              <w:rPr>
                <w:rFonts w:ascii="Myriad Pro" w:hAnsi="Myriad Pro"/>
                <w:sz w:val="20"/>
                <w:szCs w:val="20"/>
              </w:rPr>
              <w:t>+15,4%</w:t>
            </w:r>
          </w:p>
        </w:tc>
      </w:tr>
    </w:tbl>
    <w:p w14:paraId="21469203" w14:textId="77777777" w:rsidR="00656EF0" w:rsidRPr="00656EF0" w:rsidRDefault="00656EF0" w:rsidP="00F044B8">
      <w:pPr>
        <w:pStyle w:val="2f4"/>
      </w:pPr>
    </w:p>
    <w:p w14:paraId="2B5C421A" w14:textId="77777777" w:rsidR="00656EF0" w:rsidRPr="00656EF0" w:rsidRDefault="00656EF0" w:rsidP="00F044B8">
      <w:pPr>
        <w:pStyle w:val="affff3"/>
      </w:pPr>
      <w:r w:rsidRPr="00656EF0">
        <w:t>ПОЗИЦИЯ ТЕРРИТОРИАЛЬНОЙ СЕТЕВОЙ ОРГАНИЗАЦИИ</w:t>
      </w:r>
    </w:p>
    <w:p w14:paraId="0D609E17" w14:textId="77777777" w:rsidR="00656EF0" w:rsidRPr="00656EF0" w:rsidRDefault="00656EF0" w:rsidP="00F044B8">
      <w:pPr>
        <w:pStyle w:val="2f4"/>
      </w:pPr>
      <w:r w:rsidRPr="00656EF0">
        <w:t xml:space="preserve">В составе предложения по установлению тарифов на 2017 год филиалом </w:t>
      </w:r>
      <w:r w:rsidR="003026D7">
        <w:t>ПАО </w:t>
      </w:r>
      <w:r w:rsidRPr="00656EF0">
        <w:t xml:space="preserve">«МРСК Северо-Запада» «Архэнерго» были заявлены расходы на оплату услуг </w:t>
      </w:r>
      <w:r w:rsidR="003026D7">
        <w:t>ПАО </w:t>
      </w:r>
      <w:r w:rsidRPr="00656EF0">
        <w:t>«ФСК ЕЭС» в сумме 716 558 тыс. руб. исходя из объема мощности 265,659 МВт и объема потерь в сетях ЕНЭС 97 990 МВт*ч.</w:t>
      </w:r>
    </w:p>
    <w:p w14:paraId="4E9D8623" w14:textId="77777777" w:rsidR="00656EF0" w:rsidRPr="00656EF0" w:rsidRDefault="00656EF0" w:rsidP="00F044B8">
      <w:pPr>
        <w:pStyle w:val="2f4"/>
      </w:pPr>
      <w:r w:rsidRPr="00656EF0">
        <w:lastRenderedPageBreak/>
        <w:t xml:space="preserve">Ставка на содержание сетей ЕНЭС в расчете затрат на 1 полугодие и 2 полугодие 2017 года принята в соответствии с приказом ФАС России от 29.12.2015 </w:t>
      </w:r>
      <w:r w:rsidR="003026D7">
        <w:t>№ </w:t>
      </w:r>
      <w:r w:rsidRPr="00656EF0">
        <w:t xml:space="preserve">1346/15 «О внесении изменений в приложение №1 и приложение </w:t>
      </w:r>
      <w:r w:rsidR="003026D7">
        <w:t>№ </w:t>
      </w:r>
      <w:r w:rsidRPr="00656EF0">
        <w:t xml:space="preserve">2 к приказу ФСТ России от 09.12.2014 </w:t>
      </w:r>
      <w:r w:rsidR="003026D7">
        <w:t>№ </w:t>
      </w:r>
      <w:r w:rsidRPr="00656EF0">
        <w:t>297-э/3» в размере 155 541,58 руб./МВт в мес. и 166 457,39 руб./МВт в мес. соответственно.</w:t>
      </w:r>
    </w:p>
    <w:p w14:paraId="0C2FC5E2" w14:textId="77777777" w:rsidR="00656EF0" w:rsidRPr="00656EF0" w:rsidRDefault="00656EF0" w:rsidP="00F044B8">
      <w:pPr>
        <w:pStyle w:val="2f4"/>
      </w:pPr>
      <w:r w:rsidRPr="00656EF0">
        <w:t xml:space="preserve">Норматив потерь электрической энергии в сетях ЕНЭС по линиям 220 кВ принят в размере 9,37% к отпуску в сеть, что соответствует значению, установленному на 2016 год приказом Минэнерго России от 25.12.2015 </w:t>
      </w:r>
      <w:r w:rsidR="003026D7">
        <w:t>№ </w:t>
      </w:r>
      <w:r w:rsidRPr="00656EF0">
        <w:t xml:space="preserve">1024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3026D7">
        <w:t>ПАО </w:t>
      </w:r>
      <w:r w:rsidRPr="00656EF0">
        <w:t>«ФСК ЕЭС».</w:t>
      </w:r>
    </w:p>
    <w:p w14:paraId="1FC7286D" w14:textId="77777777" w:rsidR="00656EF0" w:rsidRPr="00656EF0" w:rsidRDefault="00656EF0" w:rsidP="00F044B8">
      <w:pPr>
        <w:pStyle w:val="2f4"/>
      </w:pPr>
      <w:r w:rsidRPr="00656EF0">
        <w:t xml:space="preserve">Пояснения по величине ставки тарифа на потери в ЕНЭС в пояснительной записке </w:t>
      </w:r>
      <w:r w:rsidR="003026D7">
        <w:t>ПАО </w:t>
      </w:r>
      <w:r w:rsidRPr="00656EF0">
        <w:t>«МРСК Северо-Запада» «Архэнерго» не приводятся.</w:t>
      </w:r>
    </w:p>
    <w:p w14:paraId="36668F5A" w14:textId="77777777" w:rsidR="00656EF0" w:rsidRPr="00656EF0" w:rsidRDefault="00656EF0" w:rsidP="00F044B8">
      <w:pPr>
        <w:pStyle w:val="2f4"/>
      </w:pPr>
      <w:r w:rsidRPr="00656EF0">
        <w:t>В обоснование заявленной суммы расходов были предоставлены следующие документы:</w:t>
      </w:r>
    </w:p>
    <w:p w14:paraId="17963A8D" w14:textId="77777777" w:rsidR="00656EF0" w:rsidRPr="00656EF0" w:rsidRDefault="00656EF0" w:rsidP="00F044B8">
      <w:pPr>
        <w:pStyle w:val="3"/>
      </w:pPr>
      <w:r w:rsidRPr="00656EF0">
        <w:t>пояснительная записка;</w:t>
      </w:r>
    </w:p>
    <w:p w14:paraId="7950F84E" w14:textId="77777777" w:rsidR="00656EF0" w:rsidRPr="00656EF0" w:rsidRDefault="00656EF0" w:rsidP="00F044B8">
      <w:pPr>
        <w:pStyle w:val="3"/>
      </w:pPr>
      <w:r w:rsidRPr="00656EF0">
        <w:t xml:space="preserve">расчет платы </w:t>
      </w:r>
      <w:r w:rsidR="003026D7">
        <w:t>ПАО </w:t>
      </w:r>
      <w:r w:rsidRPr="00656EF0">
        <w:t>«ФСК ЕЭС» на 2017 г.;</w:t>
      </w:r>
    </w:p>
    <w:p w14:paraId="3252B44F" w14:textId="77777777" w:rsidR="00656EF0" w:rsidRPr="00656EF0" w:rsidRDefault="00656EF0" w:rsidP="00F044B8">
      <w:pPr>
        <w:pStyle w:val="3"/>
      </w:pPr>
      <w:r w:rsidRPr="00656EF0">
        <w:t xml:space="preserve">копия договора </w:t>
      </w:r>
      <w:r w:rsidR="003026D7">
        <w:t>№ </w:t>
      </w:r>
      <w:r w:rsidRPr="00656EF0">
        <w:t xml:space="preserve">570/П от 25.01.2012 оказания услуг по передаче электрической энергии по единой (национальной) общероссийской электрической сети между </w:t>
      </w:r>
      <w:r w:rsidR="003026D7">
        <w:t>ОАО </w:t>
      </w:r>
      <w:r w:rsidRPr="00656EF0">
        <w:t xml:space="preserve">«ФСК ЕЭС» и </w:t>
      </w:r>
      <w:r w:rsidR="003026D7">
        <w:t>ПАО </w:t>
      </w:r>
      <w:r w:rsidRPr="00656EF0">
        <w:t>«МРСК Северо-Запада»;</w:t>
      </w:r>
    </w:p>
    <w:p w14:paraId="29DC0ACD" w14:textId="77777777" w:rsidR="00656EF0" w:rsidRPr="00656EF0" w:rsidRDefault="00656EF0" w:rsidP="00F044B8">
      <w:pPr>
        <w:pStyle w:val="3"/>
      </w:pPr>
      <w:r w:rsidRPr="00656EF0">
        <w:t>акты об оказании услуг по передаче электрической энергии, счета-фактуры за 2017 год;</w:t>
      </w:r>
    </w:p>
    <w:p w14:paraId="7997149D" w14:textId="77777777" w:rsidR="00656EF0" w:rsidRPr="00656EF0" w:rsidRDefault="00656EF0" w:rsidP="00F044B8">
      <w:pPr>
        <w:pStyle w:val="3"/>
      </w:pPr>
      <w:r w:rsidRPr="00656EF0">
        <w:t xml:space="preserve">приказом Минэнерго России от 25.12.2015 </w:t>
      </w:r>
      <w:r w:rsidR="003026D7">
        <w:t>№ </w:t>
      </w:r>
      <w:r w:rsidRPr="00656EF0">
        <w:t xml:space="preserve">1024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3026D7">
        <w:t>ПАО </w:t>
      </w:r>
      <w:r w:rsidRPr="00656EF0">
        <w:t>«ФСК ЕЭС»;</w:t>
      </w:r>
    </w:p>
    <w:p w14:paraId="33FEC971" w14:textId="77777777" w:rsidR="00656EF0" w:rsidRPr="00656EF0" w:rsidRDefault="00656EF0" w:rsidP="00F044B8">
      <w:pPr>
        <w:pStyle w:val="3"/>
      </w:pPr>
      <w:r w:rsidRPr="00656EF0">
        <w:t xml:space="preserve">приказ ФАС России от 29.12.2015 </w:t>
      </w:r>
      <w:r w:rsidR="003026D7">
        <w:t>№ </w:t>
      </w:r>
      <w:r w:rsidRPr="00656EF0">
        <w:t xml:space="preserve">1346/15 «О внесении изменений в приложение №1 и приложение </w:t>
      </w:r>
      <w:r w:rsidR="003026D7">
        <w:t>№ </w:t>
      </w:r>
      <w:r w:rsidRPr="00656EF0">
        <w:t xml:space="preserve">2 к приказу ФСТ России от 09.12.2014 </w:t>
      </w:r>
      <w:r w:rsidR="003026D7">
        <w:t>№ </w:t>
      </w:r>
      <w:r w:rsidRPr="00656EF0">
        <w:t>297-э/3»</w:t>
      </w:r>
    </w:p>
    <w:p w14:paraId="5082B803" w14:textId="77777777" w:rsidR="00656EF0" w:rsidRPr="00656EF0" w:rsidRDefault="00656EF0" w:rsidP="00F044B8">
      <w:pPr>
        <w:pStyle w:val="3"/>
      </w:pPr>
      <w:r w:rsidRPr="00656EF0">
        <w:lastRenderedPageBreak/>
        <w:t>данные бухгалтерского учета: обороты по счету 20 по виду деятельности «Услуги по передаче электрической энергии».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1755"/>
        <w:gridCol w:w="1397"/>
        <w:gridCol w:w="1583"/>
        <w:gridCol w:w="1296"/>
      </w:tblGrid>
      <w:tr w:rsidR="00656EF0" w:rsidRPr="00F044B8" w14:paraId="7AFF7A17" w14:textId="77777777" w:rsidTr="00656EF0">
        <w:trPr>
          <w:trHeight w:val="439"/>
          <w:tblHeader/>
          <w:jc w:val="center"/>
        </w:trPr>
        <w:tc>
          <w:tcPr>
            <w:tcW w:w="18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A1B43"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Наименование показателя</w:t>
            </w:r>
          </w:p>
        </w:tc>
        <w:tc>
          <w:tcPr>
            <w:tcW w:w="9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4C0D0"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Ед. изм.</w:t>
            </w:r>
          </w:p>
        </w:tc>
        <w:tc>
          <w:tcPr>
            <w:tcW w:w="223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5E5D9"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 xml:space="preserve">Расходы на 2017 год по расчету филиала </w:t>
            </w:r>
            <w:r w:rsidRPr="00F044B8">
              <w:rPr>
                <w:rFonts w:ascii="Myriad Pro" w:hAnsi="Myriad Pro"/>
                <w:color w:val="FFFFFF"/>
                <w:sz w:val="20"/>
                <w:szCs w:val="20"/>
              </w:rPr>
              <w:br/>
            </w:r>
            <w:r w:rsidR="003026D7">
              <w:rPr>
                <w:rFonts w:ascii="Myriad Pro" w:hAnsi="Myriad Pro"/>
                <w:color w:val="FFFFFF"/>
                <w:sz w:val="20"/>
                <w:szCs w:val="20"/>
              </w:rPr>
              <w:t>ПАО </w:t>
            </w:r>
            <w:r w:rsidRPr="00F044B8">
              <w:rPr>
                <w:rFonts w:ascii="Myriad Pro" w:hAnsi="Myriad Pro"/>
                <w:color w:val="FFFFFF"/>
                <w:sz w:val="20"/>
                <w:szCs w:val="20"/>
              </w:rPr>
              <w:t>«МРСК Северо-Запада» «Архэнерго»</w:t>
            </w:r>
          </w:p>
        </w:tc>
      </w:tr>
      <w:tr w:rsidR="00656EF0" w:rsidRPr="00F044B8" w14:paraId="1DC9524D" w14:textId="77777777" w:rsidTr="00656EF0">
        <w:trPr>
          <w:trHeight w:val="300"/>
          <w:tblHeader/>
          <w:jc w:val="center"/>
        </w:trPr>
        <w:tc>
          <w:tcPr>
            <w:tcW w:w="18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BB067"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9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AB3690"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8EF4E"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1 полугодие</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157A2"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 полугодие</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BA297"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год</w:t>
            </w:r>
          </w:p>
        </w:tc>
      </w:tr>
      <w:tr w:rsidR="00656EF0" w:rsidRPr="00F044B8" w14:paraId="1F31C88F" w14:textId="77777777" w:rsidTr="00656EF0">
        <w:trPr>
          <w:trHeight w:val="300"/>
          <w:tblHeader/>
          <w:jc w:val="center"/>
        </w:trPr>
        <w:tc>
          <w:tcPr>
            <w:tcW w:w="18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670679"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1</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E703A21"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72EC96"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3</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EB2636"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4</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125B8DE"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5</w:t>
            </w:r>
          </w:p>
        </w:tc>
      </w:tr>
      <w:tr w:rsidR="00656EF0" w:rsidRPr="00F044B8" w14:paraId="7BBEC2EB" w14:textId="77777777" w:rsidTr="00656EF0">
        <w:trPr>
          <w:trHeight w:val="300"/>
          <w:jc w:val="center"/>
        </w:trPr>
        <w:tc>
          <w:tcPr>
            <w:tcW w:w="1849" w:type="pct"/>
            <w:tcBorders>
              <w:top w:val="single" w:sz="4" w:space="0" w:color="FFFFFF" w:themeColor="background1"/>
              <w:left w:val="single" w:sz="4" w:space="0" w:color="auto"/>
              <w:bottom w:val="single" w:sz="4" w:space="0" w:color="auto"/>
              <w:right w:val="single" w:sz="4" w:space="0" w:color="auto"/>
            </w:tcBorders>
            <w:noWrap/>
            <w:vAlign w:val="center"/>
            <w:hideMark/>
          </w:tcPr>
          <w:p w14:paraId="53E7DA5C" w14:textId="77777777" w:rsidR="00656EF0" w:rsidRPr="00F044B8" w:rsidRDefault="00656EF0" w:rsidP="00656EF0">
            <w:pPr>
              <w:widowControl w:val="0"/>
              <w:spacing w:after="0" w:line="240" w:lineRule="auto"/>
              <w:contextualSpacing/>
              <w:jc w:val="both"/>
              <w:rPr>
                <w:rFonts w:ascii="Myriad Pro" w:hAnsi="Myriad Pro"/>
                <w:sz w:val="20"/>
                <w:szCs w:val="20"/>
              </w:rPr>
            </w:pPr>
            <w:r w:rsidRPr="00F044B8">
              <w:rPr>
                <w:rFonts w:ascii="Myriad Pro" w:hAnsi="Myriad Pro"/>
                <w:sz w:val="20"/>
                <w:szCs w:val="20"/>
              </w:rPr>
              <w:t>1. Заявленная мощность</w:t>
            </w:r>
          </w:p>
        </w:tc>
        <w:tc>
          <w:tcPr>
            <w:tcW w:w="917" w:type="pct"/>
            <w:tcBorders>
              <w:top w:val="single" w:sz="4" w:space="0" w:color="FFFFFF" w:themeColor="background1"/>
              <w:left w:val="single" w:sz="4" w:space="0" w:color="auto"/>
              <w:bottom w:val="single" w:sz="4" w:space="0" w:color="auto"/>
              <w:right w:val="single" w:sz="4" w:space="0" w:color="auto"/>
            </w:tcBorders>
            <w:noWrap/>
            <w:vAlign w:val="center"/>
            <w:hideMark/>
          </w:tcPr>
          <w:p w14:paraId="00B0DA8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МВт</w:t>
            </w:r>
          </w:p>
        </w:tc>
        <w:tc>
          <w:tcPr>
            <w:tcW w:w="730" w:type="pct"/>
            <w:tcBorders>
              <w:top w:val="single" w:sz="4" w:space="0" w:color="FFFFFF" w:themeColor="background1"/>
              <w:left w:val="single" w:sz="4" w:space="0" w:color="auto"/>
              <w:bottom w:val="single" w:sz="4" w:space="0" w:color="auto"/>
              <w:right w:val="single" w:sz="4" w:space="0" w:color="auto"/>
            </w:tcBorders>
            <w:vAlign w:val="center"/>
            <w:hideMark/>
          </w:tcPr>
          <w:p w14:paraId="1BBCE3D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265,659</w:t>
            </w:r>
          </w:p>
        </w:tc>
        <w:tc>
          <w:tcPr>
            <w:tcW w:w="827" w:type="pct"/>
            <w:tcBorders>
              <w:top w:val="single" w:sz="4" w:space="0" w:color="FFFFFF" w:themeColor="background1"/>
              <w:left w:val="single" w:sz="4" w:space="0" w:color="auto"/>
              <w:bottom w:val="single" w:sz="4" w:space="0" w:color="auto"/>
              <w:right w:val="single" w:sz="4" w:space="0" w:color="auto"/>
            </w:tcBorders>
            <w:vAlign w:val="center"/>
            <w:hideMark/>
          </w:tcPr>
          <w:p w14:paraId="387E2ED6"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265,659</w:t>
            </w:r>
          </w:p>
        </w:tc>
        <w:tc>
          <w:tcPr>
            <w:tcW w:w="676" w:type="pct"/>
            <w:tcBorders>
              <w:top w:val="single" w:sz="4" w:space="0" w:color="FFFFFF" w:themeColor="background1"/>
              <w:left w:val="single" w:sz="4" w:space="0" w:color="auto"/>
              <w:bottom w:val="single" w:sz="4" w:space="0" w:color="auto"/>
              <w:right w:val="single" w:sz="4" w:space="0" w:color="auto"/>
            </w:tcBorders>
            <w:noWrap/>
            <w:vAlign w:val="center"/>
            <w:hideMark/>
          </w:tcPr>
          <w:p w14:paraId="5BD7AAC2"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265,659</w:t>
            </w:r>
          </w:p>
        </w:tc>
      </w:tr>
      <w:tr w:rsidR="00656EF0" w:rsidRPr="00F044B8" w14:paraId="09142027" w14:textId="77777777" w:rsidTr="00656EF0">
        <w:trPr>
          <w:trHeight w:val="300"/>
          <w:jc w:val="center"/>
        </w:trPr>
        <w:tc>
          <w:tcPr>
            <w:tcW w:w="1849" w:type="pct"/>
            <w:tcBorders>
              <w:top w:val="single" w:sz="4" w:space="0" w:color="auto"/>
              <w:left w:val="single" w:sz="4" w:space="0" w:color="auto"/>
              <w:bottom w:val="single" w:sz="4" w:space="0" w:color="auto"/>
              <w:right w:val="single" w:sz="4" w:space="0" w:color="auto"/>
            </w:tcBorders>
            <w:noWrap/>
            <w:vAlign w:val="center"/>
            <w:hideMark/>
          </w:tcPr>
          <w:p w14:paraId="6048A788"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2. Ставка на содержание сетей</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5E4FF77A"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Руб./МВт в мес.</w:t>
            </w:r>
          </w:p>
        </w:tc>
        <w:tc>
          <w:tcPr>
            <w:tcW w:w="730" w:type="pct"/>
            <w:tcBorders>
              <w:top w:val="single" w:sz="4" w:space="0" w:color="auto"/>
              <w:left w:val="single" w:sz="4" w:space="0" w:color="auto"/>
              <w:bottom w:val="single" w:sz="4" w:space="0" w:color="auto"/>
              <w:right w:val="single" w:sz="4" w:space="0" w:color="auto"/>
            </w:tcBorders>
            <w:noWrap/>
            <w:vAlign w:val="center"/>
            <w:hideMark/>
          </w:tcPr>
          <w:p w14:paraId="3CD5F2D0"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155 541,58</w:t>
            </w:r>
          </w:p>
        </w:tc>
        <w:tc>
          <w:tcPr>
            <w:tcW w:w="827" w:type="pct"/>
            <w:tcBorders>
              <w:top w:val="single" w:sz="4" w:space="0" w:color="auto"/>
              <w:left w:val="single" w:sz="4" w:space="0" w:color="auto"/>
              <w:bottom w:val="single" w:sz="4" w:space="0" w:color="auto"/>
              <w:right w:val="single" w:sz="4" w:space="0" w:color="auto"/>
            </w:tcBorders>
            <w:noWrap/>
            <w:vAlign w:val="center"/>
            <w:hideMark/>
          </w:tcPr>
          <w:p w14:paraId="76D0FA30"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166 457,39</w:t>
            </w:r>
          </w:p>
        </w:tc>
        <w:tc>
          <w:tcPr>
            <w:tcW w:w="676" w:type="pct"/>
            <w:tcBorders>
              <w:top w:val="single" w:sz="4" w:space="0" w:color="auto"/>
              <w:left w:val="single" w:sz="4" w:space="0" w:color="auto"/>
              <w:bottom w:val="single" w:sz="4" w:space="0" w:color="auto"/>
              <w:right w:val="single" w:sz="4" w:space="0" w:color="auto"/>
            </w:tcBorders>
            <w:noWrap/>
            <w:vAlign w:val="center"/>
            <w:hideMark/>
          </w:tcPr>
          <w:p w14:paraId="4A1B017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160 999,49</w:t>
            </w:r>
          </w:p>
        </w:tc>
      </w:tr>
      <w:tr w:rsidR="00656EF0" w:rsidRPr="00F044B8" w14:paraId="4FACDF45" w14:textId="77777777" w:rsidTr="00656EF0">
        <w:trPr>
          <w:trHeight w:val="300"/>
          <w:jc w:val="center"/>
        </w:trPr>
        <w:tc>
          <w:tcPr>
            <w:tcW w:w="1849" w:type="pct"/>
            <w:tcBorders>
              <w:top w:val="single" w:sz="4" w:space="0" w:color="auto"/>
              <w:left w:val="single" w:sz="4" w:space="0" w:color="auto"/>
              <w:bottom w:val="single" w:sz="4" w:space="0" w:color="auto"/>
              <w:right w:val="single" w:sz="4" w:space="0" w:color="auto"/>
            </w:tcBorders>
            <w:vAlign w:val="center"/>
            <w:hideMark/>
          </w:tcPr>
          <w:p w14:paraId="64223D8D"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 xml:space="preserve">3. Плата за содержание </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10A02BB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30" w:type="pct"/>
            <w:tcBorders>
              <w:top w:val="single" w:sz="4" w:space="0" w:color="auto"/>
              <w:left w:val="single" w:sz="4" w:space="0" w:color="auto"/>
              <w:bottom w:val="single" w:sz="4" w:space="0" w:color="auto"/>
              <w:right w:val="single" w:sz="4" w:space="0" w:color="auto"/>
            </w:tcBorders>
            <w:noWrap/>
            <w:vAlign w:val="center"/>
            <w:hideMark/>
          </w:tcPr>
          <w:p w14:paraId="6BB97E4A"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247 926</w:t>
            </w:r>
          </w:p>
        </w:tc>
        <w:tc>
          <w:tcPr>
            <w:tcW w:w="827" w:type="pct"/>
            <w:tcBorders>
              <w:top w:val="single" w:sz="4" w:space="0" w:color="auto"/>
              <w:left w:val="single" w:sz="4" w:space="0" w:color="auto"/>
              <w:bottom w:val="single" w:sz="4" w:space="0" w:color="auto"/>
              <w:right w:val="single" w:sz="4" w:space="0" w:color="auto"/>
            </w:tcBorders>
            <w:noWrap/>
            <w:vAlign w:val="center"/>
            <w:hideMark/>
          </w:tcPr>
          <w:p w14:paraId="462EDE49"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265 325</w:t>
            </w:r>
          </w:p>
        </w:tc>
        <w:tc>
          <w:tcPr>
            <w:tcW w:w="676" w:type="pct"/>
            <w:tcBorders>
              <w:top w:val="single" w:sz="4" w:space="0" w:color="auto"/>
              <w:left w:val="single" w:sz="4" w:space="0" w:color="auto"/>
              <w:bottom w:val="single" w:sz="4" w:space="0" w:color="auto"/>
              <w:right w:val="single" w:sz="4" w:space="0" w:color="auto"/>
            </w:tcBorders>
            <w:noWrap/>
            <w:vAlign w:val="center"/>
            <w:hideMark/>
          </w:tcPr>
          <w:p w14:paraId="0F1264A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513 252</w:t>
            </w:r>
          </w:p>
        </w:tc>
      </w:tr>
      <w:tr w:rsidR="00656EF0" w:rsidRPr="00F044B8" w14:paraId="61D8D2FD" w14:textId="77777777" w:rsidTr="00656EF0">
        <w:trPr>
          <w:trHeight w:val="300"/>
          <w:jc w:val="center"/>
        </w:trPr>
        <w:tc>
          <w:tcPr>
            <w:tcW w:w="1849" w:type="pct"/>
            <w:tcBorders>
              <w:top w:val="single" w:sz="4" w:space="0" w:color="auto"/>
              <w:left w:val="single" w:sz="4" w:space="0" w:color="auto"/>
              <w:bottom w:val="single" w:sz="4" w:space="0" w:color="auto"/>
              <w:right w:val="single" w:sz="4" w:space="0" w:color="auto"/>
            </w:tcBorders>
            <w:vAlign w:val="center"/>
            <w:hideMark/>
          </w:tcPr>
          <w:p w14:paraId="35FE2A2A"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4. Отпуск электрической энергии из ЕНЭС</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72A46DC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кВтч</w:t>
            </w:r>
          </w:p>
        </w:tc>
        <w:tc>
          <w:tcPr>
            <w:tcW w:w="730" w:type="pct"/>
            <w:tcBorders>
              <w:top w:val="single" w:sz="4" w:space="0" w:color="auto"/>
              <w:left w:val="single" w:sz="4" w:space="0" w:color="auto"/>
              <w:bottom w:val="single" w:sz="4" w:space="0" w:color="auto"/>
              <w:right w:val="single" w:sz="4" w:space="0" w:color="auto"/>
            </w:tcBorders>
            <w:noWrap/>
            <w:vAlign w:val="center"/>
            <w:hideMark/>
          </w:tcPr>
          <w:p w14:paraId="2913D03F"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546 836</w:t>
            </w:r>
          </w:p>
        </w:tc>
        <w:tc>
          <w:tcPr>
            <w:tcW w:w="827" w:type="pct"/>
            <w:tcBorders>
              <w:top w:val="single" w:sz="4" w:space="0" w:color="auto"/>
              <w:left w:val="single" w:sz="4" w:space="0" w:color="auto"/>
              <w:bottom w:val="single" w:sz="4" w:space="0" w:color="auto"/>
              <w:right w:val="single" w:sz="4" w:space="0" w:color="auto"/>
            </w:tcBorders>
            <w:noWrap/>
            <w:vAlign w:val="center"/>
            <w:hideMark/>
          </w:tcPr>
          <w:p w14:paraId="7828C4D8"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498 947</w:t>
            </w:r>
          </w:p>
        </w:tc>
        <w:tc>
          <w:tcPr>
            <w:tcW w:w="676" w:type="pct"/>
            <w:tcBorders>
              <w:top w:val="single" w:sz="4" w:space="0" w:color="auto"/>
              <w:left w:val="single" w:sz="4" w:space="0" w:color="auto"/>
              <w:bottom w:val="single" w:sz="4" w:space="0" w:color="auto"/>
              <w:right w:val="single" w:sz="4" w:space="0" w:color="auto"/>
            </w:tcBorders>
            <w:noWrap/>
            <w:vAlign w:val="center"/>
            <w:hideMark/>
          </w:tcPr>
          <w:p w14:paraId="4F148901"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1 045 783</w:t>
            </w:r>
          </w:p>
        </w:tc>
      </w:tr>
      <w:tr w:rsidR="00656EF0" w:rsidRPr="00F044B8" w14:paraId="3529869E" w14:textId="77777777" w:rsidTr="00656EF0">
        <w:trPr>
          <w:trHeight w:val="367"/>
          <w:jc w:val="center"/>
        </w:trPr>
        <w:tc>
          <w:tcPr>
            <w:tcW w:w="1849" w:type="pct"/>
            <w:tcBorders>
              <w:top w:val="single" w:sz="4" w:space="0" w:color="auto"/>
              <w:left w:val="single" w:sz="4" w:space="0" w:color="auto"/>
              <w:bottom w:val="single" w:sz="4" w:space="0" w:color="auto"/>
              <w:right w:val="single" w:sz="4" w:space="0" w:color="auto"/>
            </w:tcBorders>
            <w:vAlign w:val="center"/>
            <w:hideMark/>
          </w:tcPr>
          <w:p w14:paraId="562315C4"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5. Норматив потерь в сети ЕНЭС</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1B06E296"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w:t>
            </w:r>
          </w:p>
        </w:tc>
        <w:tc>
          <w:tcPr>
            <w:tcW w:w="730" w:type="pct"/>
            <w:tcBorders>
              <w:top w:val="single" w:sz="4" w:space="0" w:color="auto"/>
              <w:left w:val="single" w:sz="4" w:space="0" w:color="auto"/>
              <w:bottom w:val="single" w:sz="4" w:space="0" w:color="auto"/>
              <w:right w:val="single" w:sz="4" w:space="0" w:color="auto"/>
            </w:tcBorders>
            <w:noWrap/>
            <w:vAlign w:val="center"/>
            <w:hideMark/>
          </w:tcPr>
          <w:p w14:paraId="722F5AE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c>
          <w:tcPr>
            <w:tcW w:w="827" w:type="pct"/>
            <w:tcBorders>
              <w:top w:val="single" w:sz="4" w:space="0" w:color="auto"/>
              <w:left w:val="single" w:sz="4" w:space="0" w:color="auto"/>
              <w:bottom w:val="single" w:sz="4" w:space="0" w:color="auto"/>
              <w:right w:val="single" w:sz="4" w:space="0" w:color="auto"/>
            </w:tcBorders>
            <w:noWrap/>
            <w:vAlign w:val="center"/>
            <w:hideMark/>
          </w:tcPr>
          <w:p w14:paraId="1DC0060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c>
          <w:tcPr>
            <w:tcW w:w="676" w:type="pct"/>
            <w:tcBorders>
              <w:top w:val="single" w:sz="4" w:space="0" w:color="auto"/>
              <w:left w:val="single" w:sz="4" w:space="0" w:color="auto"/>
              <w:bottom w:val="single" w:sz="4" w:space="0" w:color="auto"/>
              <w:right w:val="single" w:sz="4" w:space="0" w:color="auto"/>
            </w:tcBorders>
            <w:noWrap/>
            <w:vAlign w:val="center"/>
            <w:hideMark/>
          </w:tcPr>
          <w:p w14:paraId="6AB4CD01"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r>
      <w:tr w:rsidR="00656EF0" w:rsidRPr="00F044B8" w14:paraId="06E639CB" w14:textId="77777777" w:rsidTr="00656EF0">
        <w:trPr>
          <w:trHeight w:val="300"/>
          <w:jc w:val="center"/>
        </w:trPr>
        <w:tc>
          <w:tcPr>
            <w:tcW w:w="1849" w:type="pct"/>
            <w:tcBorders>
              <w:top w:val="single" w:sz="4" w:space="0" w:color="auto"/>
              <w:left w:val="single" w:sz="4" w:space="0" w:color="auto"/>
              <w:bottom w:val="single" w:sz="4" w:space="0" w:color="auto"/>
              <w:right w:val="single" w:sz="4" w:space="0" w:color="auto"/>
            </w:tcBorders>
            <w:noWrap/>
            <w:vAlign w:val="center"/>
            <w:hideMark/>
          </w:tcPr>
          <w:p w14:paraId="151E1A6B"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6. Объем потерь</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3EE82522"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кВтч</w:t>
            </w:r>
          </w:p>
        </w:tc>
        <w:tc>
          <w:tcPr>
            <w:tcW w:w="730" w:type="pct"/>
            <w:tcBorders>
              <w:top w:val="single" w:sz="4" w:space="0" w:color="auto"/>
              <w:left w:val="single" w:sz="4" w:space="0" w:color="auto"/>
              <w:bottom w:val="single" w:sz="4" w:space="0" w:color="auto"/>
              <w:right w:val="single" w:sz="4" w:space="0" w:color="auto"/>
            </w:tcBorders>
            <w:noWrap/>
            <w:vAlign w:val="center"/>
            <w:hideMark/>
          </w:tcPr>
          <w:p w14:paraId="6AE54DE9"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51 238</w:t>
            </w:r>
          </w:p>
        </w:tc>
        <w:tc>
          <w:tcPr>
            <w:tcW w:w="827" w:type="pct"/>
            <w:tcBorders>
              <w:top w:val="single" w:sz="4" w:space="0" w:color="auto"/>
              <w:left w:val="single" w:sz="4" w:space="0" w:color="auto"/>
              <w:bottom w:val="single" w:sz="4" w:space="0" w:color="auto"/>
              <w:right w:val="single" w:sz="4" w:space="0" w:color="auto"/>
            </w:tcBorders>
            <w:noWrap/>
            <w:vAlign w:val="center"/>
            <w:hideMark/>
          </w:tcPr>
          <w:p w14:paraId="79EAC53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46 751</w:t>
            </w:r>
          </w:p>
        </w:tc>
        <w:tc>
          <w:tcPr>
            <w:tcW w:w="676" w:type="pct"/>
            <w:tcBorders>
              <w:top w:val="single" w:sz="4" w:space="0" w:color="auto"/>
              <w:left w:val="single" w:sz="4" w:space="0" w:color="auto"/>
              <w:bottom w:val="single" w:sz="4" w:space="0" w:color="auto"/>
              <w:right w:val="single" w:sz="4" w:space="0" w:color="auto"/>
            </w:tcBorders>
            <w:noWrap/>
            <w:vAlign w:val="center"/>
            <w:hideMark/>
          </w:tcPr>
          <w:p w14:paraId="3E9C228C" w14:textId="77777777" w:rsidR="00656EF0" w:rsidRPr="00F044B8" w:rsidRDefault="00656EF0" w:rsidP="00656EF0">
            <w:pPr>
              <w:spacing w:after="0" w:line="240" w:lineRule="auto"/>
              <w:jc w:val="center"/>
              <w:rPr>
                <w:rFonts w:ascii="Myriad Pro" w:hAnsi="Myriad Pro"/>
                <w:sz w:val="20"/>
                <w:szCs w:val="20"/>
              </w:rPr>
            </w:pPr>
            <w:bookmarkStart w:id="193" w:name="_Hlk50035364"/>
            <w:r w:rsidRPr="00F044B8">
              <w:rPr>
                <w:rFonts w:ascii="Myriad Pro" w:hAnsi="Myriad Pro"/>
                <w:sz w:val="20"/>
                <w:szCs w:val="20"/>
              </w:rPr>
              <w:t>97 990</w:t>
            </w:r>
            <w:bookmarkEnd w:id="193"/>
          </w:p>
        </w:tc>
      </w:tr>
      <w:tr w:rsidR="00656EF0" w:rsidRPr="00F044B8" w14:paraId="6D3D1E95" w14:textId="77777777" w:rsidTr="00656EF0">
        <w:trPr>
          <w:trHeight w:val="300"/>
          <w:jc w:val="center"/>
        </w:trPr>
        <w:tc>
          <w:tcPr>
            <w:tcW w:w="1849" w:type="pct"/>
            <w:tcBorders>
              <w:top w:val="single" w:sz="4" w:space="0" w:color="auto"/>
              <w:left w:val="single" w:sz="4" w:space="0" w:color="auto"/>
              <w:bottom w:val="single" w:sz="4" w:space="0" w:color="auto"/>
              <w:right w:val="single" w:sz="4" w:space="0" w:color="auto"/>
            </w:tcBorders>
            <w:noWrap/>
            <w:vAlign w:val="center"/>
            <w:hideMark/>
          </w:tcPr>
          <w:p w14:paraId="4943C78F"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7. Ставка по оплате потерь</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484B963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Руб./МВтч</w:t>
            </w:r>
          </w:p>
        </w:tc>
        <w:tc>
          <w:tcPr>
            <w:tcW w:w="730" w:type="pct"/>
            <w:tcBorders>
              <w:top w:val="single" w:sz="4" w:space="0" w:color="auto"/>
              <w:left w:val="single" w:sz="4" w:space="0" w:color="auto"/>
              <w:bottom w:val="single" w:sz="4" w:space="0" w:color="auto"/>
              <w:right w:val="single" w:sz="4" w:space="0" w:color="auto"/>
            </w:tcBorders>
            <w:noWrap/>
            <w:vAlign w:val="center"/>
            <w:hideMark/>
          </w:tcPr>
          <w:p w14:paraId="16CF5B1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2 074,77</w:t>
            </w:r>
          </w:p>
        </w:tc>
        <w:tc>
          <w:tcPr>
            <w:tcW w:w="827" w:type="pct"/>
            <w:tcBorders>
              <w:top w:val="single" w:sz="4" w:space="0" w:color="auto"/>
              <w:left w:val="single" w:sz="4" w:space="0" w:color="auto"/>
              <w:bottom w:val="single" w:sz="4" w:space="0" w:color="auto"/>
              <w:right w:val="single" w:sz="4" w:space="0" w:color="auto"/>
            </w:tcBorders>
            <w:noWrap/>
            <w:vAlign w:val="center"/>
            <w:hideMark/>
          </w:tcPr>
          <w:p w14:paraId="2BE6F67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2 074,77</w:t>
            </w:r>
          </w:p>
        </w:tc>
        <w:tc>
          <w:tcPr>
            <w:tcW w:w="676" w:type="pct"/>
            <w:tcBorders>
              <w:top w:val="single" w:sz="4" w:space="0" w:color="auto"/>
              <w:left w:val="single" w:sz="4" w:space="0" w:color="auto"/>
              <w:bottom w:val="single" w:sz="4" w:space="0" w:color="auto"/>
              <w:right w:val="single" w:sz="4" w:space="0" w:color="auto"/>
            </w:tcBorders>
            <w:noWrap/>
            <w:vAlign w:val="center"/>
            <w:hideMark/>
          </w:tcPr>
          <w:p w14:paraId="568952DF"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2 074,77</w:t>
            </w:r>
          </w:p>
        </w:tc>
      </w:tr>
      <w:tr w:rsidR="00656EF0" w:rsidRPr="00F044B8" w14:paraId="35AF0FC1" w14:textId="77777777" w:rsidTr="00656EF0">
        <w:trPr>
          <w:trHeight w:val="300"/>
          <w:jc w:val="center"/>
        </w:trPr>
        <w:tc>
          <w:tcPr>
            <w:tcW w:w="1849" w:type="pct"/>
            <w:tcBorders>
              <w:top w:val="single" w:sz="4" w:space="0" w:color="auto"/>
              <w:left w:val="single" w:sz="4" w:space="0" w:color="auto"/>
              <w:bottom w:val="single" w:sz="4" w:space="0" w:color="auto"/>
              <w:right w:val="single" w:sz="4" w:space="0" w:color="auto"/>
            </w:tcBorders>
            <w:vAlign w:val="center"/>
            <w:hideMark/>
          </w:tcPr>
          <w:p w14:paraId="5CCB37B5"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 xml:space="preserve">8. Затраты на покупку потерь </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7B25051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30" w:type="pct"/>
            <w:tcBorders>
              <w:top w:val="single" w:sz="4" w:space="0" w:color="auto"/>
              <w:left w:val="single" w:sz="4" w:space="0" w:color="auto"/>
              <w:bottom w:val="single" w:sz="4" w:space="0" w:color="auto"/>
              <w:right w:val="single" w:sz="4" w:space="0" w:color="auto"/>
            </w:tcBorders>
            <w:noWrap/>
            <w:vAlign w:val="center"/>
            <w:hideMark/>
          </w:tcPr>
          <w:p w14:paraId="5640A070"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106 308</w:t>
            </w:r>
          </w:p>
        </w:tc>
        <w:tc>
          <w:tcPr>
            <w:tcW w:w="827" w:type="pct"/>
            <w:tcBorders>
              <w:top w:val="single" w:sz="4" w:space="0" w:color="auto"/>
              <w:left w:val="single" w:sz="4" w:space="0" w:color="auto"/>
              <w:bottom w:val="single" w:sz="4" w:space="0" w:color="auto"/>
              <w:right w:val="single" w:sz="4" w:space="0" w:color="auto"/>
            </w:tcBorders>
            <w:noWrap/>
            <w:vAlign w:val="center"/>
            <w:hideMark/>
          </w:tcPr>
          <w:p w14:paraId="0857D051"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96 998</w:t>
            </w:r>
          </w:p>
        </w:tc>
        <w:tc>
          <w:tcPr>
            <w:tcW w:w="676" w:type="pct"/>
            <w:tcBorders>
              <w:top w:val="single" w:sz="4" w:space="0" w:color="auto"/>
              <w:left w:val="single" w:sz="4" w:space="0" w:color="auto"/>
              <w:bottom w:val="single" w:sz="4" w:space="0" w:color="auto"/>
              <w:right w:val="single" w:sz="4" w:space="0" w:color="auto"/>
            </w:tcBorders>
            <w:noWrap/>
            <w:vAlign w:val="center"/>
            <w:hideMark/>
          </w:tcPr>
          <w:p w14:paraId="2BDF6EE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203 306</w:t>
            </w:r>
          </w:p>
        </w:tc>
      </w:tr>
      <w:tr w:rsidR="00656EF0" w:rsidRPr="00F044B8" w14:paraId="36122E21" w14:textId="77777777" w:rsidTr="00656EF0">
        <w:trPr>
          <w:trHeight w:val="300"/>
          <w:jc w:val="center"/>
        </w:trPr>
        <w:tc>
          <w:tcPr>
            <w:tcW w:w="1849" w:type="pct"/>
            <w:tcBorders>
              <w:top w:val="single" w:sz="4" w:space="0" w:color="auto"/>
              <w:left w:val="single" w:sz="4" w:space="0" w:color="auto"/>
              <w:bottom w:val="single" w:sz="4" w:space="0" w:color="auto"/>
              <w:right w:val="single" w:sz="4" w:space="0" w:color="auto"/>
            </w:tcBorders>
            <w:vAlign w:val="center"/>
            <w:hideMark/>
          </w:tcPr>
          <w:p w14:paraId="17FC258C" w14:textId="77777777" w:rsidR="00656EF0" w:rsidRPr="00F044B8" w:rsidRDefault="00656EF0" w:rsidP="00656EF0">
            <w:pPr>
              <w:spacing w:after="0" w:line="240" w:lineRule="auto"/>
              <w:rPr>
                <w:rFonts w:ascii="Myriad Pro" w:hAnsi="Myriad Pro"/>
                <w:b/>
                <w:bCs/>
                <w:sz w:val="20"/>
                <w:szCs w:val="20"/>
              </w:rPr>
            </w:pPr>
            <w:r w:rsidRPr="00F044B8">
              <w:rPr>
                <w:rFonts w:ascii="Myriad Pro" w:hAnsi="Myriad Pro"/>
                <w:b/>
                <w:bCs/>
                <w:sz w:val="20"/>
                <w:szCs w:val="20"/>
              </w:rPr>
              <w:t xml:space="preserve">Услуги </w:t>
            </w:r>
            <w:r w:rsidR="003026D7">
              <w:rPr>
                <w:rFonts w:ascii="Myriad Pro" w:hAnsi="Myriad Pro"/>
                <w:b/>
                <w:bCs/>
                <w:sz w:val="20"/>
                <w:szCs w:val="20"/>
              </w:rPr>
              <w:t>ПАО </w:t>
            </w:r>
            <w:r w:rsidRPr="00F044B8">
              <w:rPr>
                <w:rFonts w:ascii="Myriad Pro" w:hAnsi="Myriad Pro"/>
                <w:b/>
                <w:bCs/>
                <w:sz w:val="20"/>
                <w:szCs w:val="20"/>
              </w:rPr>
              <w:t xml:space="preserve">«ФСК ЕЭС» - всего </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3F393BCF"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тыс. руб.</w:t>
            </w:r>
          </w:p>
        </w:tc>
        <w:tc>
          <w:tcPr>
            <w:tcW w:w="730" w:type="pct"/>
            <w:tcBorders>
              <w:top w:val="single" w:sz="4" w:space="0" w:color="auto"/>
              <w:left w:val="single" w:sz="4" w:space="0" w:color="auto"/>
              <w:bottom w:val="single" w:sz="4" w:space="0" w:color="auto"/>
              <w:right w:val="single" w:sz="4" w:space="0" w:color="auto"/>
            </w:tcBorders>
            <w:noWrap/>
            <w:vAlign w:val="center"/>
            <w:hideMark/>
          </w:tcPr>
          <w:p w14:paraId="11B846C6"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354 234</w:t>
            </w:r>
          </w:p>
        </w:tc>
        <w:tc>
          <w:tcPr>
            <w:tcW w:w="827" w:type="pct"/>
            <w:tcBorders>
              <w:top w:val="single" w:sz="4" w:space="0" w:color="auto"/>
              <w:left w:val="single" w:sz="4" w:space="0" w:color="auto"/>
              <w:bottom w:val="single" w:sz="4" w:space="0" w:color="auto"/>
              <w:right w:val="single" w:sz="4" w:space="0" w:color="auto"/>
            </w:tcBorders>
            <w:noWrap/>
            <w:vAlign w:val="center"/>
            <w:hideMark/>
          </w:tcPr>
          <w:p w14:paraId="657FD3D9"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362 324</w:t>
            </w:r>
          </w:p>
        </w:tc>
        <w:tc>
          <w:tcPr>
            <w:tcW w:w="676" w:type="pct"/>
            <w:tcBorders>
              <w:top w:val="single" w:sz="4" w:space="0" w:color="auto"/>
              <w:left w:val="single" w:sz="4" w:space="0" w:color="auto"/>
              <w:bottom w:val="single" w:sz="4" w:space="0" w:color="auto"/>
              <w:right w:val="single" w:sz="4" w:space="0" w:color="auto"/>
            </w:tcBorders>
            <w:noWrap/>
            <w:vAlign w:val="center"/>
            <w:hideMark/>
          </w:tcPr>
          <w:p w14:paraId="73EF1554"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716 558</w:t>
            </w:r>
          </w:p>
        </w:tc>
      </w:tr>
    </w:tbl>
    <w:p w14:paraId="72807024" w14:textId="77777777" w:rsidR="00656EF0" w:rsidRPr="00656EF0" w:rsidRDefault="00656EF0" w:rsidP="00F044B8">
      <w:pPr>
        <w:pStyle w:val="2f4"/>
      </w:pPr>
      <w:r w:rsidRPr="00656EF0">
        <w:t xml:space="preserve">В составе дополнительных материалов, направленных письмом от 23.12.2016 №06/1-12/10938 направлен уточненный расчет платы </w:t>
      </w:r>
      <w:r w:rsidR="003026D7">
        <w:t>ПАО </w:t>
      </w:r>
      <w:r w:rsidRPr="00656EF0">
        <w:t xml:space="preserve">«ФСК ЕЭС» в 2017 году. Расчет составлен с учетом фактической ставки по оплате потерь в ЕНЭС за 1 полугодие 2016 года и ожидаемой цены во 2 полугодии 2016 года, с учетом увеличения ставки на 7,1% во втором полугодии 2017 года. </w:t>
      </w:r>
    </w:p>
    <w:p w14:paraId="445B1235" w14:textId="77777777" w:rsidR="00656EF0" w:rsidRPr="00656EF0" w:rsidRDefault="00656EF0" w:rsidP="00F044B8">
      <w:pPr>
        <w:pStyle w:val="2f4"/>
      </w:pPr>
    </w:p>
    <w:p w14:paraId="74D66247" w14:textId="77777777" w:rsidR="00656EF0" w:rsidRPr="00656EF0" w:rsidRDefault="00656EF0" w:rsidP="00F044B8">
      <w:pPr>
        <w:pStyle w:val="affff3"/>
      </w:pPr>
      <w:r w:rsidRPr="00656EF0">
        <w:t>ПОЗИЦИЯ ОРГАНА РЕГУЛИРОВАНИЯ</w:t>
      </w:r>
    </w:p>
    <w:p w14:paraId="5F8534A1" w14:textId="77777777" w:rsidR="00656EF0" w:rsidRPr="00656EF0" w:rsidRDefault="00656EF0" w:rsidP="00F044B8">
      <w:pPr>
        <w:pStyle w:val="2f4"/>
      </w:pPr>
      <w:r w:rsidRPr="00656EF0">
        <w:t>Величина расходов, принятая Агентством по тарифам и ценам Архангельской области в расчет НВВ составляет 650 009,3 тыс. руб.</w:t>
      </w:r>
    </w:p>
    <w:p w14:paraId="1440E1A1" w14:textId="77777777" w:rsidR="00656EF0" w:rsidRPr="00656EF0" w:rsidRDefault="00656EF0" w:rsidP="00F044B8">
      <w:pPr>
        <w:pStyle w:val="2f4"/>
      </w:pPr>
      <w:r w:rsidRPr="00656EF0">
        <w:t xml:space="preserve">Величина расходов на оплату услуг </w:t>
      </w:r>
      <w:r w:rsidR="003026D7">
        <w:t>ПАО </w:t>
      </w:r>
      <w:r w:rsidRPr="00656EF0">
        <w:t>«ФСК ЕЭС» определена органом регулирования с учетом следующих параметров:</w:t>
      </w:r>
    </w:p>
    <w:p w14:paraId="181C8880" w14:textId="77777777" w:rsidR="00656EF0" w:rsidRPr="00656EF0" w:rsidRDefault="00656EF0" w:rsidP="00F044B8">
      <w:pPr>
        <w:pStyle w:val="3"/>
      </w:pPr>
      <w:r w:rsidRPr="00656EF0">
        <w:t>ставок за содержание объектов электросетевого хозяйства, входящих в единую национальную (общероссийскую) электрическую сеть, утвержденных приказом Федеральной антимонопольной службы от 09 декабря 2014 года №297-э/3;</w:t>
      </w:r>
    </w:p>
    <w:p w14:paraId="19AD5405" w14:textId="77777777" w:rsidR="00656EF0" w:rsidRPr="00656EF0" w:rsidRDefault="00656EF0" w:rsidP="00F044B8">
      <w:pPr>
        <w:pStyle w:val="3"/>
      </w:pPr>
      <w:r w:rsidRPr="00656EF0">
        <w:t>прогнозных тарифов ставки на оплату нормативных потерь электрической энергии при ее передаче по электрическим сетям единой национальной (общероссийской) электрической сети;</w:t>
      </w:r>
    </w:p>
    <w:p w14:paraId="297CFC2A" w14:textId="77777777" w:rsidR="00656EF0" w:rsidRPr="00656EF0" w:rsidRDefault="00656EF0" w:rsidP="00F044B8">
      <w:pPr>
        <w:pStyle w:val="3"/>
      </w:pPr>
      <w:r w:rsidRPr="00656EF0">
        <w:lastRenderedPageBreak/>
        <w:t>норматива технологических потерь электрической энергии для Архангельской области, утвержденного приказом Минэнерго России от 26 сентября 2014 №651;</w:t>
      </w:r>
    </w:p>
    <w:p w14:paraId="3AE2A183" w14:textId="77777777" w:rsidR="00656EF0" w:rsidRPr="00656EF0" w:rsidRDefault="00656EF0" w:rsidP="00F044B8">
      <w:pPr>
        <w:pStyle w:val="3"/>
      </w:pPr>
      <w:r w:rsidRPr="00656EF0">
        <w:t>прогнозного значения объема отпуска электрической энергии из единой (национальной) электрической сети в разбивке по полугодиям;</w:t>
      </w:r>
    </w:p>
    <w:p w14:paraId="235AF8A8" w14:textId="77777777" w:rsidR="00656EF0" w:rsidRPr="00656EF0" w:rsidRDefault="00656EF0" w:rsidP="00F044B8">
      <w:pPr>
        <w:pStyle w:val="3"/>
      </w:pPr>
      <w:r w:rsidRPr="00656EF0">
        <w:t>заявленной мощности потребителей услуг по передаче электрической энергии по сетям ЕНЭС, утвержденной приказом Федеральной антимонопольной службы от 17 ноября 2016 года №1601/16-ДСП.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1"/>
        <w:gridCol w:w="1780"/>
        <w:gridCol w:w="1401"/>
        <w:gridCol w:w="1478"/>
        <w:gridCol w:w="1321"/>
      </w:tblGrid>
      <w:tr w:rsidR="00656EF0" w:rsidRPr="00F044B8" w14:paraId="402FE89C" w14:textId="77777777" w:rsidTr="00656EF0">
        <w:trPr>
          <w:trHeight w:val="631"/>
          <w:tblHeader/>
          <w:jc w:val="center"/>
        </w:trPr>
        <w:tc>
          <w:tcPr>
            <w:tcW w:w="18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2053E"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Наименование показателя</w:t>
            </w:r>
          </w:p>
        </w:tc>
        <w:tc>
          <w:tcPr>
            <w:tcW w:w="9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00EEB"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Ед. изм.</w:t>
            </w:r>
          </w:p>
        </w:tc>
        <w:tc>
          <w:tcPr>
            <w:tcW w:w="219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8F65C"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Расходы на 2017 год по расчету Агентства по тарифам и ценам Архангельской области</w:t>
            </w:r>
          </w:p>
        </w:tc>
      </w:tr>
      <w:tr w:rsidR="00656EF0" w:rsidRPr="00F044B8" w14:paraId="4FADA4F9" w14:textId="77777777" w:rsidTr="00656EF0">
        <w:trPr>
          <w:trHeight w:val="300"/>
          <w:tblHeader/>
          <w:jc w:val="center"/>
        </w:trPr>
        <w:tc>
          <w:tcPr>
            <w:tcW w:w="18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B8390"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9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2EB74"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F8734"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1 полугодие</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282FF"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 полугодие</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857D0"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год</w:t>
            </w:r>
          </w:p>
        </w:tc>
      </w:tr>
      <w:tr w:rsidR="00656EF0" w:rsidRPr="00F044B8" w14:paraId="43902BBA" w14:textId="77777777" w:rsidTr="00656EF0">
        <w:trPr>
          <w:trHeight w:val="300"/>
          <w:tblHeader/>
          <w:jc w:val="center"/>
        </w:trPr>
        <w:tc>
          <w:tcPr>
            <w:tcW w:w="1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9EB933"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B33C414"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F5F1FB"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3</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51054D"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4</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4509A8"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5</w:t>
            </w:r>
          </w:p>
        </w:tc>
      </w:tr>
      <w:tr w:rsidR="00656EF0" w:rsidRPr="00F044B8" w14:paraId="5FA49EC2" w14:textId="77777777" w:rsidTr="00656EF0">
        <w:trPr>
          <w:trHeight w:val="300"/>
          <w:jc w:val="center"/>
        </w:trPr>
        <w:tc>
          <w:tcPr>
            <w:tcW w:w="1876" w:type="pct"/>
            <w:tcBorders>
              <w:top w:val="single" w:sz="4" w:space="0" w:color="FFFFFF" w:themeColor="background1"/>
              <w:left w:val="single" w:sz="4" w:space="0" w:color="auto"/>
              <w:bottom w:val="single" w:sz="4" w:space="0" w:color="auto"/>
              <w:right w:val="single" w:sz="4" w:space="0" w:color="auto"/>
            </w:tcBorders>
            <w:noWrap/>
            <w:vAlign w:val="center"/>
            <w:hideMark/>
          </w:tcPr>
          <w:p w14:paraId="0CEA532B"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1. Заявленная мощность</w:t>
            </w:r>
          </w:p>
        </w:tc>
        <w:tc>
          <w:tcPr>
            <w:tcW w:w="930" w:type="pct"/>
            <w:tcBorders>
              <w:top w:val="single" w:sz="4" w:space="0" w:color="FFFFFF" w:themeColor="background1"/>
              <w:left w:val="single" w:sz="4" w:space="0" w:color="auto"/>
              <w:bottom w:val="single" w:sz="4" w:space="0" w:color="auto"/>
              <w:right w:val="single" w:sz="4" w:space="0" w:color="auto"/>
            </w:tcBorders>
            <w:noWrap/>
            <w:vAlign w:val="center"/>
            <w:hideMark/>
          </w:tcPr>
          <w:p w14:paraId="14854EDF"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МВт</w:t>
            </w:r>
          </w:p>
        </w:tc>
        <w:tc>
          <w:tcPr>
            <w:tcW w:w="732" w:type="pct"/>
            <w:tcBorders>
              <w:top w:val="single" w:sz="4" w:space="0" w:color="FFFFFF" w:themeColor="background1"/>
              <w:left w:val="single" w:sz="4" w:space="0" w:color="auto"/>
              <w:bottom w:val="single" w:sz="4" w:space="0" w:color="auto"/>
              <w:right w:val="single" w:sz="4" w:space="0" w:color="auto"/>
            </w:tcBorders>
            <w:vAlign w:val="center"/>
            <w:hideMark/>
          </w:tcPr>
          <w:p w14:paraId="592F87F8"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206,80</w:t>
            </w:r>
          </w:p>
        </w:tc>
        <w:tc>
          <w:tcPr>
            <w:tcW w:w="772" w:type="pct"/>
            <w:tcBorders>
              <w:top w:val="single" w:sz="4" w:space="0" w:color="FFFFFF" w:themeColor="background1"/>
              <w:left w:val="single" w:sz="4" w:space="0" w:color="auto"/>
              <w:bottom w:val="single" w:sz="4" w:space="0" w:color="auto"/>
              <w:right w:val="single" w:sz="4" w:space="0" w:color="auto"/>
            </w:tcBorders>
            <w:vAlign w:val="center"/>
            <w:hideMark/>
          </w:tcPr>
          <w:p w14:paraId="0F800F76"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267,14</w:t>
            </w:r>
          </w:p>
        </w:tc>
        <w:tc>
          <w:tcPr>
            <w:tcW w:w="690" w:type="pct"/>
            <w:tcBorders>
              <w:top w:val="single" w:sz="4" w:space="0" w:color="FFFFFF" w:themeColor="background1"/>
              <w:left w:val="single" w:sz="4" w:space="0" w:color="auto"/>
              <w:bottom w:val="single" w:sz="4" w:space="0" w:color="auto"/>
              <w:right w:val="single" w:sz="4" w:space="0" w:color="auto"/>
            </w:tcBorders>
            <w:noWrap/>
            <w:vAlign w:val="center"/>
            <w:hideMark/>
          </w:tcPr>
          <w:p w14:paraId="3EDDD79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146,46</w:t>
            </w:r>
          </w:p>
        </w:tc>
      </w:tr>
      <w:tr w:rsidR="00656EF0" w:rsidRPr="00F044B8" w14:paraId="06CF1952" w14:textId="77777777" w:rsidTr="00656EF0">
        <w:trPr>
          <w:trHeight w:val="300"/>
          <w:jc w:val="center"/>
        </w:trPr>
        <w:tc>
          <w:tcPr>
            <w:tcW w:w="1876" w:type="pct"/>
            <w:tcBorders>
              <w:top w:val="single" w:sz="4" w:space="0" w:color="auto"/>
              <w:left w:val="single" w:sz="4" w:space="0" w:color="auto"/>
              <w:bottom w:val="single" w:sz="4" w:space="0" w:color="auto"/>
              <w:right w:val="single" w:sz="4" w:space="0" w:color="auto"/>
            </w:tcBorders>
            <w:noWrap/>
            <w:vAlign w:val="center"/>
            <w:hideMark/>
          </w:tcPr>
          <w:p w14:paraId="496B6FB0"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2. Ставка на содержание сетей</w:t>
            </w:r>
          </w:p>
        </w:tc>
        <w:tc>
          <w:tcPr>
            <w:tcW w:w="930" w:type="pct"/>
            <w:tcBorders>
              <w:top w:val="single" w:sz="4" w:space="0" w:color="auto"/>
              <w:left w:val="single" w:sz="4" w:space="0" w:color="auto"/>
              <w:bottom w:val="single" w:sz="4" w:space="0" w:color="auto"/>
              <w:right w:val="single" w:sz="4" w:space="0" w:color="auto"/>
            </w:tcBorders>
            <w:noWrap/>
            <w:vAlign w:val="center"/>
            <w:hideMark/>
          </w:tcPr>
          <w:p w14:paraId="39A88C6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Руб./МВт в мес.</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121F209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155 541,58</w:t>
            </w:r>
          </w:p>
        </w:tc>
        <w:tc>
          <w:tcPr>
            <w:tcW w:w="772" w:type="pct"/>
            <w:tcBorders>
              <w:top w:val="single" w:sz="4" w:space="0" w:color="auto"/>
              <w:left w:val="single" w:sz="4" w:space="0" w:color="auto"/>
              <w:bottom w:val="single" w:sz="4" w:space="0" w:color="auto"/>
              <w:right w:val="single" w:sz="4" w:space="0" w:color="auto"/>
            </w:tcBorders>
            <w:noWrap/>
            <w:vAlign w:val="center"/>
            <w:hideMark/>
          </w:tcPr>
          <w:p w14:paraId="4F32EEAA"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166 457,39</w:t>
            </w:r>
          </w:p>
        </w:tc>
        <w:tc>
          <w:tcPr>
            <w:tcW w:w="690" w:type="pct"/>
            <w:tcBorders>
              <w:top w:val="single" w:sz="4" w:space="0" w:color="auto"/>
              <w:left w:val="single" w:sz="4" w:space="0" w:color="auto"/>
              <w:bottom w:val="single" w:sz="4" w:space="0" w:color="auto"/>
              <w:right w:val="single" w:sz="4" w:space="0" w:color="auto"/>
            </w:tcBorders>
            <w:noWrap/>
            <w:vAlign w:val="center"/>
            <w:hideMark/>
          </w:tcPr>
          <w:p w14:paraId="6FFAE278"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 Х</w:t>
            </w:r>
          </w:p>
        </w:tc>
      </w:tr>
      <w:tr w:rsidR="00656EF0" w:rsidRPr="00F044B8" w14:paraId="2459B651" w14:textId="77777777" w:rsidTr="00656EF0">
        <w:trPr>
          <w:trHeight w:val="300"/>
          <w:jc w:val="center"/>
        </w:trPr>
        <w:tc>
          <w:tcPr>
            <w:tcW w:w="1876" w:type="pct"/>
            <w:tcBorders>
              <w:top w:val="single" w:sz="4" w:space="0" w:color="auto"/>
              <w:left w:val="single" w:sz="4" w:space="0" w:color="auto"/>
              <w:bottom w:val="single" w:sz="4" w:space="0" w:color="auto"/>
              <w:right w:val="single" w:sz="4" w:space="0" w:color="auto"/>
            </w:tcBorders>
            <w:vAlign w:val="center"/>
            <w:hideMark/>
          </w:tcPr>
          <w:p w14:paraId="520B1EDA"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 xml:space="preserve">3. Плата за содержание </w:t>
            </w:r>
          </w:p>
        </w:tc>
        <w:tc>
          <w:tcPr>
            <w:tcW w:w="930" w:type="pct"/>
            <w:tcBorders>
              <w:top w:val="single" w:sz="4" w:space="0" w:color="auto"/>
              <w:left w:val="single" w:sz="4" w:space="0" w:color="auto"/>
              <w:bottom w:val="single" w:sz="4" w:space="0" w:color="auto"/>
              <w:right w:val="single" w:sz="4" w:space="0" w:color="auto"/>
            </w:tcBorders>
            <w:noWrap/>
            <w:vAlign w:val="center"/>
            <w:hideMark/>
          </w:tcPr>
          <w:p w14:paraId="0FAB76A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3FF395E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249 307,33</w:t>
            </w:r>
          </w:p>
        </w:tc>
        <w:tc>
          <w:tcPr>
            <w:tcW w:w="772" w:type="pct"/>
            <w:tcBorders>
              <w:top w:val="single" w:sz="4" w:space="0" w:color="auto"/>
              <w:left w:val="single" w:sz="4" w:space="0" w:color="auto"/>
              <w:bottom w:val="single" w:sz="4" w:space="0" w:color="auto"/>
              <w:right w:val="single" w:sz="4" w:space="0" w:color="auto"/>
            </w:tcBorders>
            <w:noWrap/>
            <w:vAlign w:val="center"/>
            <w:hideMark/>
          </w:tcPr>
          <w:p w14:paraId="7ECA58F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146 280,09</w:t>
            </w:r>
          </w:p>
        </w:tc>
        <w:tc>
          <w:tcPr>
            <w:tcW w:w="690" w:type="pct"/>
            <w:tcBorders>
              <w:top w:val="single" w:sz="4" w:space="0" w:color="auto"/>
              <w:left w:val="single" w:sz="4" w:space="0" w:color="auto"/>
              <w:bottom w:val="single" w:sz="4" w:space="0" w:color="auto"/>
              <w:right w:val="single" w:sz="4" w:space="0" w:color="auto"/>
            </w:tcBorders>
            <w:noWrap/>
            <w:vAlign w:val="center"/>
            <w:hideMark/>
          </w:tcPr>
          <w:p w14:paraId="33C4EA3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395 587,42</w:t>
            </w:r>
          </w:p>
        </w:tc>
      </w:tr>
      <w:tr w:rsidR="00656EF0" w:rsidRPr="00F044B8" w14:paraId="34124095" w14:textId="77777777" w:rsidTr="00656EF0">
        <w:trPr>
          <w:trHeight w:val="300"/>
          <w:jc w:val="center"/>
        </w:trPr>
        <w:tc>
          <w:tcPr>
            <w:tcW w:w="1876" w:type="pct"/>
            <w:tcBorders>
              <w:top w:val="single" w:sz="4" w:space="0" w:color="auto"/>
              <w:left w:val="single" w:sz="4" w:space="0" w:color="auto"/>
              <w:bottom w:val="single" w:sz="4" w:space="0" w:color="auto"/>
              <w:right w:val="single" w:sz="4" w:space="0" w:color="auto"/>
            </w:tcBorders>
            <w:vAlign w:val="center"/>
            <w:hideMark/>
          </w:tcPr>
          <w:p w14:paraId="20B40AB5"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4.Отпуск электрической энергии из ЕНЭС</w:t>
            </w:r>
          </w:p>
        </w:tc>
        <w:tc>
          <w:tcPr>
            <w:tcW w:w="930" w:type="pct"/>
            <w:tcBorders>
              <w:top w:val="single" w:sz="4" w:space="0" w:color="auto"/>
              <w:left w:val="single" w:sz="4" w:space="0" w:color="auto"/>
              <w:bottom w:val="single" w:sz="4" w:space="0" w:color="auto"/>
              <w:right w:val="single" w:sz="4" w:space="0" w:color="auto"/>
            </w:tcBorders>
            <w:noWrap/>
            <w:vAlign w:val="center"/>
            <w:hideMark/>
          </w:tcPr>
          <w:p w14:paraId="360B8DF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кВтч</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7451BF6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531 703</w:t>
            </w:r>
          </w:p>
        </w:tc>
        <w:tc>
          <w:tcPr>
            <w:tcW w:w="772" w:type="pct"/>
            <w:tcBorders>
              <w:top w:val="single" w:sz="4" w:space="0" w:color="auto"/>
              <w:left w:val="single" w:sz="4" w:space="0" w:color="auto"/>
              <w:bottom w:val="single" w:sz="4" w:space="0" w:color="auto"/>
              <w:right w:val="single" w:sz="4" w:space="0" w:color="auto"/>
            </w:tcBorders>
            <w:noWrap/>
            <w:vAlign w:val="center"/>
            <w:hideMark/>
          </w:tcPr>
          <w:p w14:paraId="7F29A71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515 140</w:t>
            </w:r>
          </w:p>
        </w:tc>
        <w:tc>
          <w:tcPr>
            <w:tcW w:w="690" w:type="pct"/>
            <w:tcBorders>
              <w:top w:val="single" w:sz="4" w:space="0" w:color="auto"/>
              <w:left w:val="single" w:sz="4" w:space="0" w:color="auto"/>
              <w:bottom w:val="single" w:sz="4" w:space="0" w:color="auto"/>
              <w:right w:val="single" w:sz="4" w:space="0" w:color="auto"/>
            </w:tcBorders>
            <w:noWrap/>
            <w:vAlign w:val="center"/>
            <w:hideMark/>
          </w:tcPr>
          <w:p w14:paraId="7BFD00B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1 046 843</w:t>
            </w:r>
          </w:p>
        </w:tc>
      </w:tr>
      <w:tr w:rsidR="00656EF0" w:rsidRPr="00F044B8" w14:paraId="4660CD0C" w14:textId="77777777" w:rsidTr="00656EF0">
        <w:trPr>
          <w:trHeight w:val="270"/>
          <w:jc w:val="center"/>
        </w:trPr>
        <w:tc>
          <w:tcPr>
            <w:tcW w:w="1876" w:type="pct"/>
            <w:tcBorders>
              <w:top w:val="single" w:sz="4" w:space="0" w:color="auto"/>
              <w:left w:val="single" w:sz="4" w:space="0" w:color="auto"/>
              <w:bottom w:val="single" w:sz="4" w:space="0" w:color="auto"/>
              <w:right w:val="single" w:sz="4" w:space="0" w:color="auto"/>
            </w:tcBorders>
            <w:vAlign w:val="center"/>
            <w:hideMark/>
          </w:tcPr>
          <w:p w14:paraId="3B445997"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5. Норматив потерь в сети ЕНЭС</w:t>
            </w:r>
          </w:p>
        </w:tc>
        <w:tc>
          <w:tcPr>
            <w:tcW w:w="930" w:type="pct"/>
            <w:tcBorders>
              <w:top w:val="single" w:sz="4" w:space="0" w:color="auto"/>
              <w:left w:val="single" w:sz="4" w:space="0" w:color="auto"/>
              <w:bottom w:val="single" w:sz="4" w:space="0" w:color="auto"/>
              <w:right w:val="single" w:sz="4" w:space="0" w:color="auto"/>
            </w:tcBorders>
            <w:noWrap/>
            <w:vAlign w:val="center"/>
            <w:hideMark/>
          </w:tcPr>
          <w:p w14:paraId="482DB7F1"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1CF67A56"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c>
          <w:tcPr>
            <w:tcW w:w="772" w:type="pct"/>
            <w:tcBorders>
              <w:top w:val="single" w:sz="4" w:space="0" w:color="auto"/>
              <w:left w:val="single" w:sz="4" w:space="0" w:color="auto"/>
              <w:bottom w:val="single" w:sz="4" w:space="0" w:color="auto"/>
              <w:right w:val="single" w:sz="4" w:space="0" w:color="auto"/>
            </w:tcBorders>
            <w:noWrap/>
            <w:vAlign w:val="center"/>
            <w:hideMark/>
          </w:tcPr>
          <w:p w14:paraId="36BFEA4B"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c>
          <w:tcPr>
            <w:tcW w:w="690" w:type="pct"/>
            <w:tcBorders>
              <w:top w:val="single" w:sz="4" w:space="0" w:color="auto"/>
              <w:left w:val="single" w:sz="4" w:space="0" w:color="auto"/>
              <w:bottom w:val="single" w:sz="4" w:space="0" w:color="auto"/>
              <w:right w:val="single" w:sz="4" w:space="0" w:color="auto"/>
            </w:tcBorders>
            <w:noWrap/>
            <w:vAlign w:val="center"/>
            <w:hideMark/>
          </w:tcPr>
          <w:p w14:paraId="7B8C09C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r>
      <w:tr w:rsidR="00656EF0" w:rsidRPr="00F044B8" w14:paraId="097ABFB7" w14:textId="77777777" w:rsidTr="00656EF0">
        <w:trPr>
          <w:trHeight w:val="300"/>
          <w:jc w:val="center"/>
        </w:trPr>
        <w:tc>
          <w:tcPr>
            <w:tcW w:w="1876" w:type="pct"/>
            <w:tcBorders>
              <w:top w:val="single" w:sz="4" w:space="0" w:color="auto"/>
              <w:left w:val="single" w:sz="4" w:space="0" w:color="auto"/>
              <w:bottom w:val="single" w:sz="4" w:space="0" w:color="auto"/>
              <w:right w:val="single" w:sz="4" w:space="0" w:color="auto"/>
            </w:tcBorders>
            <w:noWrap/>
            <w:vAlign w:val="center"/>
            <w:hideMark/>
          </w:tcPr>
          <w:p w14:paraId="0AA71B9B"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6. Объем потерь</w:t>
            </w:r>
          </w:p>
        </w:tc>
        <w:tc>
          <w:tcPr>
            <w:tcW w:w="930" w:type="pct"/>
            <w:tcBorders>
              <w:top w:val="single" w:sz="4" w:space="0" w:color="auto"/>
              <w:left w:val="single" w:sz="4" w:space="0" w:color="auto"/>
              <w:bottom w:val="single" w:sz="4" w:space="0" w:color="auto"/>
              <w:right w:val="single" w:sz="4" w:space="0" w:color="auto"/>
            </w:tcBorders>
            <w:noWrap/>
            <w:vAlign w:val="center"/>
            <w:hideMark/>
          </w:tcPr>
          <w:p w14:paraId="47DABF68"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кВтч</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2DEDD82B"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49 820,57</w:t>
            </w:r>
          </w:p>
        </w:tc>
        <w:tc>
          <w:tcPr>
            <w:tcW w:w="772" w:type="pct"/>
            <w:tcBorders>
              <w:top w:val="single" w:sz="4" w:space="0" w:color="auto"/>
              <w:left w:val="single" w:sz="4" w:space="0" w:color="auto"/>
              <w:bottom w:val="single" w:sz="4" w:space="0" w:color="auto"/>
              <w:right w:val="single" w:sz="4" w:space="0" w:color="auto"/>
            </w:tcBorders>
            <w:noWrap/>
            <w:vAlign w:val="center"/>
            <w:hideMark/>
          </w:tcPr>
          <w:p w14:paraId="188AA5DE"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48 268,62</w:t>
            </w:r>
          </w:p>
        </w:tc>
        <w:tc>
          <w:tcPr>
            <w:tcW w:w="690" w:type="pct"/>
            <w:tcBorders>
              <w:top w:val="single" w:sz="4" w:space="0" w:color="auto"/>
              <w:left w:val="single" w:sz="4" w:space="0" w:color="auto"/>
              <w:bottom w:val="single" w:sz="4" w:space="0" w:color="auto"/>
              <w:right w:val="single" w:sz="4" w:space="0" w:color="auto"/>
            </w:tcBorders>
            <w:noWrap/>
            <w:vAlign w:val="center"/>
            <w:hideMark/>
          </w:tcPr>
          <w:p w14:paraId="1A09EAA0"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98 089,19</w:t>
            </w:r>
          </w:p>
        </w:tc>
      </w:tr>
      <w:tr w:rsidR="00656EF0" w:rsidRPr="00F044B8" w14:paraId="0731198A" w14:textId="77777777" w:rsidTr="00656EF0">
        <w:trPr>
          <w:trHeight w:val="300"/>
          <w:jc w:val="center"/>
        </w:trPr>
        <w:tc>
          <w:tcPr>
            <w:tcW w:w="1876" w:type="pct"/>
            <w:tcBorders>
              <w:top w:val="single" w:sz="4" w:space="0" w:color="auto"/>
              <w:left w:val="single" w:sz="4" w:space="0" w:color="auto"/>
              <w:bottom w:val="single" w:sz="4" w:space="0" w:color="auto"/>
              <w:right w:val="single" w:sz="4" w:space="0" w:color="auto"/>
            </w:tcBorders>
            <w:noWrap/>
            <w:vAlign w:val="center"/>
            <w:hideMark/>
          </w:tcPr>
          <w:p w14:paraId="45197CD0"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7. Ставка по оплате потерь</w:t>
            </w:r>
          </w:p>
        </w:tc>
        <w:tc>
          <w:tcPr>
            <w:tcW w:w="930" w:type="pct"/>
            <w:tcBorders>
              <w:top w:val="single" w:sz="4" w:space="0" w:color="auto"/>
              <w:left w:val="single" w:sz="4" w:space="0" w:color="auto"/>
              <w:bottom w:val="single" w:sz="4" w:space="0" w:color="auto"/>
              <w:right w:val="single" w:sz="4" w:space="0" w:color="auto"/>
            </w:tcBorders>
            <w:noWrap/>
            <w:vAlign w:val="center"/>
            <w:hideMark/>
          </w:tcPr>
          <w:p w14:paraId="7DD60D4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Руб./МВтч</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17C8553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2 507,41</w:t>
            </w:r>
          </w:p>
        </w:tc>
        <w:tc>
          <w:tcPr>
            <w:tcW w:w="772" w:type="pct"/>
            <w:tcBorders>
              <w:top w:val="single" w:sz="4" w:space="0" w:color="auto"/>
              <w:left w:val="single" w:sz="4" w:space="0" w:color="auto"/>
              <w:bottom w:val="single" w:sz="4" w:space="0" w:color="auto"/>
              <w:right w:val="single" w:sz="4" w:space="0" w:color="auto"/>
            </w:tcBorders>
            <w:noWrap/>
            <w:vAlign w:val="center"/>
            <w:hideMark/>
          </w:tcPr>
          <w:p w14:paraId="7B7981D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2 682,93</w:t>
            </w:r>
          </w:p>
        </w:tc>
        <w:tc>
          <w:tcPr>
            <w:tcW w:w="690" w:type="pct"/>
            <w:tcBorders>
              <w:top w:val="single" w:sz="4" w:space="0" w:color="auto"/>
              <w:left w:val="single" w:sz="4" w:space="0" w:color="auto"/>
              <w:bottom w:val="single" w:sz="4" w:space="0" w:color="auto"/>
              <w:right w:val="single" w:sz="4" w:space="0" w:color="auto"/>
            </w:tcBorders>
            <w:noWrap/>
            <w:vAlign w:val="center"/>
            <w:hideMark/>
          </w:tcPr>
          <w:p w14:paraId="7F76AF5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2 593,78</w:t>
            </w:r>
          </w:p>
        </w:tc>
      </w:tr>
      <w:tr w:rsidR="00656EF0" w:rsidRPr="00F044B8" w14:paraId="4B72B931" w14:textId="77777777" w:rsidTr="00656EF0">
        <w:trPr>
          <w:trHeight w:val="300"/>
          <w:jc w:val="center"/>
        </w:trPr>
        <w:tc>
          <w:tcPr>
            <w:tcW w:w="1876" w:type="pct"/>
            <w:tcBorders>
              <w:top w:val="single" w:sz="4" w:space="0" w:color="auto"/>
              <w:left w:val="single" w:sz="4" w:space="0" w:color="auto"/>
              <w:bottom w:val="single" w:sz="4" w:space="0" w:color="auto"/>
              <w:right w:val="single" w:sz="4" w:space="0" w:color="auto"/>
            </w:tcBorders>
            <w:vAlign w:val="center"/>
            <w:hideMark/>
          </w:tcPr>
          <w:p w14:paraId="01AD6587"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 xml:space="preserve">8. Затраты на покупку потерь </w:t>
            </w:r>
          </w:p>
        </w:tc>
        <w:tc>
          <w:tcPr>
            <w:tcW w:w="930" w:type="pct"/>
            <w:tcBorders>
              <w:top w:val="single" w:sz="4" w:space="0" w:color="auto"/>
              <w:left w:val="single" w:sz="4" w:space="0" w:color="auto"/>
              <w:bottom w:val="single" w:sz="4" w:space="0" w:color="auto"/>
              <w:right w:val="single" w:sz="4" w:space="0" w:color="auto"/>
            </w:tcBorders>
            <w:noWrap/>
            <w:vAlign w:val="center"/>
            <w:hideMark/>
          </w:tcPr>
          <w:p w14:paraId="741CADD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0B458A4B"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124 920,6</w:t>
            </w:r>
          </w:p>
        </w:tc>
        <w:tc>
          <w:tcPr>
            <w:tcW w:w="772" w:type="pct"/>
            <w:tcBorders>
              <w:top w:val="single" w:sz="4" w:space="0" w:color="auto"/>
              <w:left w:val="single" w:sz="4" w:space="0" w:color="auto"/>
              <w:bottom w:val="single" w:sz="4" w:space="0" w:color="auto"/>
              <w:right w:val="single" w:sz="4" w:space="0" w:color="auto"/>
            </w:tcBorders>
            <w:noWrap/>
            <w:vAlign w:val="center"/>
            <w:hideMark/>
          </w:tcPr>
          <w:p w14:paraId="05D7156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129 501,32</w:t>
            </w:r>
          </w:p>
        </w:tc>
        <w:tc>
          <w:tcPr>
            <w:tcW w:w="690" w:type="pct"/>
            <w:tcBorders>
              <w:top w:val="single" w:sz="4" w:space="0" w:color="auto"/>
              <w:left w:val="single" w:sz="4" w:space="0" w:color="auto"/>
              <w:bottom w:val="single" w:sz="4" w:space="0" w:color="auto"/>
              <w:right w:val="single" w:sz="4" w:space="0" w:color="auto"/>
            </w:tcBorders>
            <w:noWrap/>
            <w:vAlign w:val="center"/>
            <w:hideMark/>
          </w:tcPr>
          <w:p w14:paraId="275D903A"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254 421,92</w:t>
            </w:r>
          </w:p>
        </w:tc>
      </w:tr>
      <w:tr w:rsidR="00656EF0" w:rsidRPr="00F044B8" w14:paraId="687AF37E" w14:textId="77777777" w:rsidTr="00656EF0">
        <w:trPr>
          <w:trHeight w:val="300"/>
          <w:jc w:val="center"/>
        </w:trPr>
        <w:tc>
          <w:tcPr>
            <w:tcW w:w="1876" w:type="pct"/>
            <w:tcBorders>
              <w:top w:val="single" w:sz="4" w:space="0" w:color="auto"/>
              <w:left w:val="single" w:sz="4" w:space="0" w:color="auto"/>
              <w:bottom w:val="single" w:sz="4" w:space="0" w:color="auto"/>
              <w:right w:val="single" w:sz="4" w:space="0" w:color="auto"/>
            </w:tcBorders>
            <w:vAlign w:val="center"/>
            <w:hideMark/>
          </w:tcPr>
          <w:p w14:paraId="0B376884" w14:textId="77777777" w:rsidR="00656EF0" w:rsidRPr="00F044B8" w:rsidRDefault="00656EF0" w:rsidP="00656EF0">
            <w:pPr>
              <w:spacing w:after="0" w:line="240" w:lineRule="auto"/>
              <w:rPr>
                <w:rFonts w:ascii="Myriad Pro" w:hAnsi="Myriad Pro"/>
                <w:b/>
                <w:bCs/>
                <w:sz w:val="20"/>
                <w:szCs w:val="20"/>
              </w:rPr>
            </w:pPr>
            <w:r w:rsidRPr="00F044B8">
              <w:rPr>
                <w:rFonts w:ascii="Myriad Pro" w:hAnsi="Myriad Pro"/>
                <w:b/>
                <w:bCs/>
                <w:sz w:val="20"/>
                <w:szCs w:val="20"/>
              </w:rPr>
              <w:t xml:space="preserve"> Услуги </w:t>
            </w:r>
            <w:r w:rsidR="003026D7">
              <w:rPr>
                <w:rFonts w:ascii="Myriad Pro" w:hAnsi="Myriad Pro"/>
                <w:b/>
                <w:bCs/>
                <w:sz w:val="20"/>
                <w:szCs w:val="20"/>
              </w:rPr>
              <w:t>ПАО </w:t>
            </w:r>
            <w:r w:rsidRPr="00F044B8">
              <w:rPr>
                <w:rFonts w:ascii="Myriad Pro" w:hAnsi="Myriad Pro"/>
                <w:b/>
                <w:bCs/>
                <w:sz w:val="20"/>
                <w:szCs w:val="20"/>
              </w:rPr>
              <w:t xml:space="preserve">«ФСК ЕЭС» - всего </w:t>
            </w:r>
          </w:p>
        </w:tc>
        <w:tc>
          <w:tcPr>
            <w:tcW w:w="930" w:type="pct"/>
            <w:tcBorders>
              <w:top w:val="single" w:sz="4" w:space="0" w:color="auto"/>
              <w:left w:val="single" w:sz="4" w:space="0" w:color="auto"/>
              <w:bottom w:val="single" w:sz="4" w:space="0" w:color="auto"/>
              <w:right w:val="single" w:sz="4" w:space="0" w:color="auto"/>
            </w:tcBorders>
            <w:noWrap/>
            <w:vAlign w:val="center"/>
            <w:hideMark/>
          </w:tcPr>
          <w:p w14:paraId="67B15004"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тыс. руб.</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18578EE9"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374 227,93</w:t>
            </w:r>
          </w:p>
        </w:tc>
        <w:tc>
          <w:tcPr>
            <w:tcW w:w="772" w:type="pct"/>
            <w:tcBorders>
              <w:top w:val="single" w:sz="4" w:space="0" w:color="auto"/>
              <w:left w:val="single" w:sz="4" w:space="0" w:color="auto"/>
              <w:bottom w:val="single" w:sz="4" w:space="0" w:color="auto"/>
              <w:right w:val="single" w:sz="4" w:space="0" w:color="auto"/>
            </w:tcBorders>
            <w:noWrap/>
            <w:vAlign w:val="center"/>
            <w:hideMark/>
          </w:tcPr>
          <w:p w14:paraId="721231DF"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275 781,41</w:t>
            </w:r>
          </w:p>
        </w:tc>
        <w:tc>
          <w:tcPr>
            <w:tcW w:w="690" w:type="pct"/>
            <w:tcBorders>
              <w:top w:val="single" w:sz="4" w:space="0" w:color="auto"/>
              <w:left w:val="single" w:sz="4" w:space="0" w:color="auto"/>
              <w:bottom w:val="single" w:sz="4" w:space="0" w:color="auto"/>
              <w:right w:val="single" w:sz="4" w:space="0" w:color="auto"/>
            </w:tcBorders>
            <w:noWrap/>
            <w:vAlign w:val="center"/>
            <w:hideMark/>
          </w:tcPr>
          <w:p w14:paraId="3F101ED0"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650 009,35</w:t>
            </w:r>
          </w:p>
        </w:tc>
      </w:tr>
    </w:tbl>
    <w:p w14:paraId="4FDC121F" w14:textId="77777777" w:rsidR="00656EF0" w:rsidRPr="00656EF0" w:rsidRDefault="00656EF0" w:rsidP="00F044B8">
      <w:pPr>
        <w:pStyle w:val="2f4"/>
      </w:pPr>
    </w:p>
    <w:p w14:paraId="48B017F0" w14:textId="77777777" w:rsidR="00656EF0" w:rsidRPr="00656EF0" w:rsidRDefault="00656EF0" w:rsidP="00F044B8">
      <w:pPr>
        <w:pStyle w:val="affff3"/>
      </w:pPr>
      <w:r w:rsidRPr="00656EF0">
        <w:t>ПОЗИЦИЯ ИСПОЛНИТЕЛЯ</w:t>
      </w:r>
    </w:p>
    <w:p w14:paraId="26932283" w14:textId="77777777" w:rsidR="00656EF0" w:rsidRPr="00656EF0" w:rsidRDefault="00656EF0" w:rsidP="00F044B8">
      <w:pPr>
        <w:pStyle w:val="2f4"/>
      </w:pPr>
      <w:r w:rsidRPr="00656EF0">
        <w:t xml:space="preserve">По результатам анализа документов, предоставленных филиалом </w:t>
      </w:r>
      <w:r w:rsidR="003026D7">
        <w:t>ПАО </w:t>
      </w:r>
      <w:r w:rsidRPr="00656EF0">
        <w:t>«МРСК Северо-Запада» «Архэнерго» в Агентство по тарифам и ценам Архангельской области для обоснования заявляемых расходов по статье, Исполнитель отмечает следующее:</w:t>
      </w:r>
    </w:p>
    <w:p w14:paraId="759FCAA3" w14:textId="77777777" w:rsidR="00656EF0" w:rsidRPr="00656EF0" w:rsidRDefault="00656EF0" w:rsidP="00F044B8">
      <w:pPr>
        <w:pStyle w:val="2f4"/>
      </w:pPr>
      <w:r w:rsidRPr="00656EF0">
        <w:t xml:space="preserve">В составе материалов тарифного дела не представлены документы, подтверждающие согласованный с </w:t>
      </w:r>
      <w:r w:rsidR="003026D7">
        <w:t>ПАО </w:t>
      </w:r>
      <w:r w:rsidRPr="00656EF0">
        <w:t>«ФСК ЕЭС» объем заявленной мощности и объем передачи электрической энергии, планируемой к получению из ЕНЭС, на 2017 год.</w:t>
      </w:r>
    </w:p>
    <w:p w14:paraId="0E2DC142" w14:textId="77777777" w:rsidR="00656EF0" w:rsidRPr="00656EF0" w:rsidRDefault="00656EF0" w:rsidP="00F044B8">
      <w:pPr>
        <w:pStyle w:val="2f4"/>
      </w:pPr>
      <w:r w:rsidRPr="00656EF0">
        <w:t xml:space="preserve">Величина мощности (146,46 МВт) и величина потерь электрической энергии в сетях ЕНЭС (98 089,19 МВт*ч), заявленные в дополнительном расчете затрат на 2017 год со стороны филиала </w:t>
      </w:r>
      <w:r w:rsidR="003026D7">
        <w:t>ПАО </w:t>
      </w:r>
      <w:r w:rsidRPr="00656EF0">
        <w:t xml:space="preserve">«МРСК Северо-Запада» «Архэнерго», </w:t>
      </w:r>
      <w:r w:rsidRPr="00656EF0">
        <w:lastRenderedPageBreak/>
        <w:t xml:space="preserve">соответствуют величинам, принятым в расчет затрат на оплату услуг </w:t>
      </w:r>
      <w:r w:rsidR="003026D7">
        <w:t>ПАО </w:t>
      </w:r>
      <w:r w:rsidRPr="00656EF0">
        <w:t xml:space="preserve">«ФСК ЕЭС» со стороны Агентства по тарифам и ценам Архангельской области. </w:t>
      </w:r>
    </w:p>
    <w:p w14:paraId="0C5BC624" w14:textId="77777777" w:rsidR="00656EF0" w:rsidRPr="00656EF0" w:rsidRDefault="00656EF0" w:rsidP="00F044B8">
      <w:pPr>
        <w:pStyle w:val="2f4"/>
      </w:pPr>
      <w:r w:rsidRPr="00656EF0">
        <w:t xml:space="preserve">Ставка на содержание сетей ЕНЭС в расчете затрат на 1 полугодие и </w:t>
      </w:r>
      <w:r w:rsidRPr="00656EF0">
        <w:br/>
        <w:t xml:space="preserve">2 полугодие 2017 года обосновано принята филиалом и Агентством по тарифам и ценам Архангельской области  в соответствии с приказом ФАС России от 29.12.2015 </w:t>
      </w:r>
      <w:r w:rsidR="003026D7">
        <w:t>№ </w:t>
      </w:r>
      <w:r w:rsidRPr="00656EF0">
        <w:t xml:space="preserve">1346/15 «О внесении изменений в приложение №1 и приложение </w:t>
      </w:r>
      <w:r w:rsidR="003026D7">
        <w:t>№ </w:t>
      </w:r>
      <w:r w:rsidRPr="00656EF0">
        <w:t xml:space="preserve">2 к приказу ФСТ России от 09.12.2014 </w:t>
      </w:r>
      <w:r w:rsidR="003026D7">
        <w:t>№ </w:t>
      </w:r>
      <w:r w:rsidRPr="00656EF0">
        <w:t xml:space="preserve">297-э/3» в размере 155 541,58 руб./МВт в мес. и 166 457,39 руб./МВт в мес. соответственно. Приказ ФАС России от 27.12.2016 </w:t>
      </w:r>
      <w:r w:rsidR="003026D7">
        <w:t>№ </w:t>
      </w:r>
      <w:r w:rsidRPr="00656EF0">
        <w:t xml:space="preserve">1892/16 «О внесении изменений в приложение №1 и приложение </w:t>
      </w:r>
      <w:r w:rsidR="003026D7">
        <w:t>№ </w:t>
      </w:r>
      <w:r w:rsidRPr="00656EF0">
        <w:t xml:space="preserve">2 к приказу ФСТ России от 09.12.2014 </w:t>
      </w:r>
      <w:r w:rsidR="003026D7">
        <w:t>№ </w:t>
      </w:r>
      <w:r w:rsidRPr="00656EF0">
        <w:t>297-э/3» не мог быть применен, так как был зарегистрирован в Минюсте 20.01.2017 г.</w:t>
      </w:r>
    </w:p>
    <w:p w14:paraId="37CCF94B" w14:textId="77777777" w:rsidR="00656EF0" w:rsidRPr="00656EF0" w:rsidRDefault="00656EF0" w:rsidP="00F044B8">
      <w:pPr>
        <w:pStyle w:val="2f4"/>
      </w:pPr>
      <w:r w:rsidRPr="00656EF0">
        <w:t>Относительно значения ставки тарифа на услуги по передаче электрической энергии, используемой Агентством по тарифам и ценам Архангельской области для целей определения расходов на оплату потерь в сетях ЕНЭС, Исполнитель также считает необходимым отметить следующее. Последними актуальными данными о прогнозных значениях ставки тарифа для оплаты потерь являлись данные, опубликованные на официальном сайте Ассоциации «НП Совет рынка» по состоянию на 28.11.2016. Величина тарифа на указанную дату составляла – 2 284 руб./МВт*ч. Агентством по тарифам и ценам Архангельской области величина соответствующего тарифа была принята на 2017 год в размере 2 593,78 руб./МВтч.</w:t>
      </w:r>
    </w:p>
    <w:p w14:paraId="4D847E26" w14:textId="77777777" w:rsidR="00656EF0" w:rsidRPr="00656EF0" w:rsidRDefault="00656EF0" w:rsidP="00F044B8">
      <w:pPr>
        <w:pStyle w:val="2f4"/>
      </w:pPr>
      <w:r w:rsidRPr="00656EF0">
        <w:t xml:space="preserve">Основываясь на положениях пункта 23 Основ ценообразования </w:t>
      </w:r>
      <w:r w:rsidR="003026D7">
        <w:t>№ </w:t>
      </w:r>
      <w:r w:rsidRPr="00656EF0">
        <w:t xml:space="preserve">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sidRPr="00656EF0">
        <w:br/>
      </w:r>
      <w:r w:rsidR="003026D7">
        <w:t>ПАО </w:t>
      </w:r>
      <w:r w:rsidRPr="00656EF0">
        <w:t>«ФСК ЕЭС» в размере 619 623,13 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5"/>
        <w:gridCol w:w="1755"/>
        <w:gridCol w:w="1518"/>
        <w:gridCol w:w="1459"/>
        <w:gridCol w:w="1434"/>
      </w:tblGrid>
      <w:tr w:rsidR="00656EF0" w:rsidRPr="00F044B8" w14:paraId="0ACDEBE6" w14:textId="77777777" w:rsidTr="00656EF0">
        <w:trPr>
          <w:trHeight w:val="300"/>
          <w:tblHeader/>
          <w:jc w:val="center"/>
        </w:trPr>
        <w:tc>
          <w:tcPr>
            <w:tcW w:w="17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851B7"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Наименование показателя</w:t>
            </w:r>
          </w:p>
        </w:tc>
        <w:tc>
          <w:tcPr>
            <w:tcW w:w="9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3D87B"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Ед. изм.</w:t>
            </w:r>
          </w:p>
        </w:tc>
        <w:tc>
          <w:tcPr>
            <w:tcW w:w="23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4E263"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Расходы на 2017 год по расчету Исполнителя</w:t>
            </w:r>
          </w:p>
        </w:tc>
      </w:tr>
      <w:tr w:rsidR="00656EF0" w:rsidRPr="00F044B8" w14:paraId="40972987" w14:textId="77777777" w:rsidTr="00656EF0">
        <w:trPr>
          <w:trHeight w:val="300"/>
          <w:tblHeader/>
          <w:jc w:val="center"/>
        </w:trPr>
        <w:tc>
          <w:tcPr>
            <w:tcW w:w="17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F9AD1"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9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3099C"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7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47CAB"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1 полугодие</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F5B2C"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 полугодие</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19A9E3"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год</w:t>
            </w:r>
          </w:p>
        </w:tc>
      </w:tr>
      <w:tr w:rsidR="00656EF0" w:rsidRPr="00F044B8" w14:paraId="5B6281E7" w14:textId="77777777" w:rsidTr="00656EF0">
        <w:trPr>
          <w:trHeight w:val="300"/>
          <w:tblHeader/>
          <w:jc w:val="center"/>
        </w:trPr>
        <w:tc>
          <w:tcPr>
            <w:tcW w:w="1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210580"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1</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7DCB0BA"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w:t>
            </w:r>
          </w:p>
        </w:tc>
        <w:tc>
          <w:tcPr>
            <w:tcW w:w="7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74B65F"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3</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855372"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4</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5DF1CDA"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5</w:t>
            </w:r>
          </w:p>
        </w:tc>
      </w:tr>
      <w:tr w:rsidR="00656EF0" w:rsidRPr="00F044B8" w14:paraId="040440B7" w14:textId="77777777" w:rsidTr="00656EF0">
        <w:trPr>
          <w:trHeight w:val="300"/>
          <w:jc w:val="center"/>
        </w:trPr>
        <w:tc>
          <w:tcPr>
            <w:tcW w:w="1779" w:type="pct"/>
            <w:tcBorders>
              <w:top w:val="single" w:sz="4" w:space="0" w:color="FFFFFF" w:themeColor="background1"/>
              <w:left w:val="single" w:sz="4" w:space="0" w:color="auto"/>
              <w:bottom w:val="single" w:sz="4" w:space="0" w:color="auto"/>
              <w:right w:val="single" w:sz="4" w:space="0" w:color="auto"/>
            </w:tcBorders>
            <w:noWrap/>
            <w:vAlign w:val="center"/>
            <w:hideMark/>
          </w:tcPr>
          <w:p w14:paraId="6D1E6949"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1. Заявленная мощность</w:t>
            </w:r>
          </w:p>
        </w:tc>
        <w:tc>
          <w:tcPr>
            <w:tcW w:w="917" w:type="pct"/>
            <w:tcBorders>
              <w:top w:val="single" w:sz="4" w:space="0" w:color="FFFFFF" w:themeColor="background1"/>
              <w:left w:val="single" w:sz="4" w:space="0" w:color="auto"/>
              <w:bottom w:val="single" w:sz="4" w:space="0" w:color="auto"/>
              <w:right w:val="single" w:sz="4" w:space="0" w:color="auto"/>
            </w:tcBorders>
            <w:noWrap/>
            <w:vAlign w:val="center"/>
            <w:hideMark/>
          </w:tcPr>
          <w:p w14:paraId="42BA04B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МВт</w:t>
            </w:r>
          </w:p>
        </w:tc>
        <w:tc>
          <w:tcPr>
            <w:tcW w:w="793" w:type="pct"/>
            <w:tcBorders>
              <w:top w:val="single" w:sz="4" w:space="0" w:color="FFFFFF" w:themeColor="background1"/>
              <w:left w:val="single" w:sz="4" w:space="0" w:color="auto"/>
              <w:bottom w:val="single" w:sz="4" w:space="0" w:color="auto"/>
              <w:right w:val="single" w:sz="4" w:space="0" w:color="auto"/>
            </w:tcBorders>
            <w:vAlign w:val="center"/>
            <w:hideMark/>
          </w:tcPr>
          <w:p w14:paraId="7553A93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267,14</w:t>
            </w:r>
          </w:p>
        </w:tc>
        <w:tc>
          <w:tcPr>
            <w:tcW w:w="762" w:type="pct"/>
            <w:tcBorders>
              <w:top w:val="single" w:sz="4" w:space="0" w:color="FFFFFF" w:themeColor="background1"/>
              <w:left w:val="single" w:sz="4" w:space="0" w:color="auto"/>
              <w:bottom w:val="single" w:sz="4" w:space="0" w:color="auto"/>
              <w:right w:val="single" w:sz="4" w:space="0" w:color="auto"/>
            </w:tcBorders>
            <w:vAlign w:val="center"/>
            <w:hideMark/>
          </w:tcPr>
          <w:p w14:paraId="25904AF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146,46</w:t>
            </w:r>
          </w:p>
        </w:tc>
        <w:tc>
          <w:tcPr>
            <w:tcW w:w="749" w:type="pct"/>
            <w:tcBorders>
              <w:top w:val="single" w:sz="4" w:space="0" w:color="FFFFFF" w:themeColor="background1"/>
              <w:left w:val="single" w:sz="4" w:space="0" w:color="auto"/>
              <w:bottom w:val="single" w:sz="4" w:space="0" w:color="auto"/>
              <w:right w:val="single" w:sz="4" w:space="0" w:color="auto"/>
            </w:tcBorders>
            <w:noWrap/>
            <w:vAlign w:val="center"/>
            <w:hideMark/>
          </w:tcPr>
          <w:p w14:paraId="2B981256"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206,80</w:t>
            </w:r>
          </w:p>
        </w:tc>
      </w:tr>
      <w:tr w:rsidR="00656EF0" w:rsidRPr="00F044B8" w14:paraId="444AA60F" w14:textId="77777777" w:rsidTr="00656EF0">
        <w:trPr>
          <w:trHeight w:val="300"/>
          <w:jc w:val="center"/>
        </w:trPr>
        <w:tc>
          <w:tcPr>
            <w:tcW w:w="1779" w:type="pct"/>
            <w:tcBorders>
              <w:top w:val="single" w:sz="4" w:space="0" w:color="auto"/>
              <w:left w:val="single" w:sz="4" w:space="0" w:color="auto"/>
              <w:bottom w:val="single" w:sz="4" w:space="0" w:color="auto"/>
              <w:right w:val="single" w:sz="4" w:space="0" w:color="auto"/>
            </w:tcBorders>
            <w:noWrap/>
            <w:vAlign w:val="center"/>
            <w:hideMark/>
          </w:tcPr>
          <w:p w14:paraId="32336D4B"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lastRenderedPageBreak/>
              <w:t>2 Ставка на содержание сетей</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79F4B4A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Руб./МВт в мес.</w:t>
            </w:r>
          </w:p>
        </w:tc>
        <w:tc>
          <w:tcPr>
            <w:tcW w:w="793" w:type="pct"/>
            <w:tcBorders>
              <w:top w:val="single" w:sz="4" w:space="0" w:color="auto"/>
              <w:left w:val="single" w:sz="4" w:space="0" w:color="auto"/>
              <w:bottom w:val="single" w:sz="4" w:space="0" w:color="auto"/>
              <w:right w:val="single" w:sz="4" w:space="0" w:color="auto"/>
            </w:tcBorders>
            <w:noWrap/>
            <w:vAlign w:val="center"/>
            <w:hideMark/>
          </w:tcPr>
          <w:p w14:paraId="3BC365C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155 541,58</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5224478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166 457,39</w:t>
            </w:r>
          </w:p>
        </w:tc>
        <w:tc>
          <w:tcPr>
            <w:tcW w:w="749" w:type="pct"/>
            <w:tcBorders>
              <w:top w:val="single" w:sz="4" w:space="0" w:color="auto"/>
              <w:left w:val="single" w:sz="4" w:space="0" w:color="auto"/>
              <w:bottom w:val="single" w:sz="4" w:space="0" w:color="auto"/>
              <w:right w:val="single" w:sz="4" w:space="0" w:color="auto"/>
            </w:tcBorders>
            <w:noWrap/>
            <w:vAlign w:val="center"/>
            <w:hideMark/>
          </w:tcPr>
          <w:p w14:paraId="54D9D84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Х</w:t>
            </w:r>
          </w:p>
        </w:tc>
      </w:tr>
      <w:tr w:rsidR="00656EF0" w:rsidRPr="00F044B8" w14:paraId="5F19D13C" w14:textId="77777777" w:rsidTr="00656EF0">
        <w:trPr>
          <w:trHeight w:val="300"/>
          <w:jc w:val="center"/>
        </w:trPr>
        <w:tc>
          <w:tcPr>
            <w:tcW w:w="1779" w:type="pct"/>
            <w:tcBorders>
              <w:top w:val="single" w:sz="4" w:space="0" w:color="auto"/>
              <w:left w:val="single" w:sz="4" w:space="0" w:color="auto"/>
              <w:bottom w:val="single" w:sz="4" w:space="0" w:color="auto"/>
              <w:right w:val="single" w:sz="4" w:space="0" w:color="auto"/>
            </w:tcBorders>
            <w:vAlign w:val="center"/>
            <w:hideMark/>
          </w:tcPr>
          <w:p w14:paraId="7ED162DD"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 xml:space="preserve">3. Плата за содержание </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41CABB2F"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93" w:type="pct"/>
            <w:tcBorders>
              <w:top w:val="single" w:sz="4" w:space="0" w:color="auto"/>
              <w:left w:val="single" w:sz="4" w:space="0" w:color="auto"/>
              <w:bottom w:val="single" w:sz="4" w:space="0" w:color="auto"/>
              <w:right w:val="single" w:sz="4" w:space="0" w:color="auto"/>
            </w:tcBorders>
            <w:noWrap/>
            <w:vAlign w:val="center"/>
            <w:hideMark/>
          </w:tcPr>
          <w:p w14:paraId="197BE081"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249 307,33</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406073F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146 280,09</w:t>
            </w:r>
          </w:p>
        </w:tc>
        <w:tc>
          <w:tcPr>
            <w:tcW w:w="749" w:type="pct"/>
            <w:tcBorders>
              <w:top w:val="single" w:sz="4" w:space="0" w:color="auto"/>
              <w:left w:val="single" w:sz="4" w:space="0" w:color="auto"/>
              <w:bottom w:val="single" w:sz="4" w:space="0" w:color="auto"/>
              <w:right w:val="single" w:sz="4" w:space="0" w:color="auto"/>
            </w:tcBorders>
            <w:noWrap/>
            <w:vAlign w:val="center"/>
            <w:hideMark/>
          </w:tcPr>
          <w:p w14:paraId="4F4D2F3B"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395 587,42</w:t>
            </w:r>
          </w:p>
        </w:tc>
      </w:tr>
      <w:tr w:rsidR="00656EF0" w:rsidRPr="00F044B8" w14:paraId="58CC8E35" w14:textId="77777777" w:rsidTr="00656EF0">
        <w:trPr>
          <w:trHeight w:val="300"/>
          <w:jc w:val="center"/>
        </w:trPr>
        <w:tc>
          <w:tcPr>
            <w:tcW w:w="1779" w:type="pct"/>
            <w:tcBorders>
              <w:top w:val="single" w:sz="4" w:space="0" w:color="auto"/>
              <w:left w:val="single" w:sz="4" w:space="0" w:color="auto"/>
              <w:bottom w:val="single" w:sz="4" w:space="0" w:color="auto"/>
              <w:right w:val="single" w:sz="4" w:space="0" w:color="auto"/>
            </w:tcBorders>
            <w:vAlign w:val="center"/>
            <w:hideMark/>
          </w:tcPr>
          <w:p w14:paraId="7C7CCCBA"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4.Отпуск электрической энергии из ЕНЭС</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5AC6E4EB"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кВт*ч</w:t>
            </w:r>
          </w:p>
        </w:tc>
        <w:tc>
          <w:tcPr>
            <w:tcW w:w="793" w:type="pct"/>
            <w:tcBorders>
              <w:top w:val="single" w:sz="4" w:space="0" w:color="auto"/>
              <w:left w:val="single" w:sz="4" w:space="0" w:color="auto"/>
              <w:bottom w:val="single" w:sz="4" w:space="0" w:color="auto"/>
              <w:right w:val="single" w:sz="4" w:space="0" w:color="auto"/>
            </w:tcBorders>
            <w:noWrap/>
            <w:vAlign w:val="center"/>
            <w:hideMark/>
          </w:tcPr>
          <w:p w14:paraId="1B48F43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531 703,00</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58CD006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515 140,00</w:t>
            </w:r>
          </w:p>
        </w:tc>
        <w:tc>
          <w:tcPr>
            <w:tcW w:w="749" w:type="pct"/>
            <w:tcBorders>
              <w:top w:val="single" w:sz="4" w:space="0" w:color="auto"/>
              <w:left w:val="single" w:sz="4" w:space="0" w:color="auto"/>
              <w:bottom w:val="single" w:sz="4" w:space="0" w:color="auto"/>
              <w:right w:val="single" w:sz="4" w:space="0" w:color="auto"/>
            </w:tcBorders>
            <w:noWrap/>
            <w:vAlign w:val="center"/>
            <w:hideMark/>
          </w:tcPr>
          <w:p w14:paraId="4B961C68"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1 046 843,00</w:t>
            </w:r>
          </w:p>
        </w:tc>
      </w:tr>
      <w:tr w:rsidR="00656EF0" w:rsidRPr="00F044B8" w14:paraId="14580F34" w14:textId="77777777" w:rsidTr="00656EF0">
        <w:trPr>
          <w:trHeight w:val="467"/>
          <w:jc w:val="center"/>
        </w:trPr>
        <w:tc>
          <w:tcPr>
            <w:tcW w:w="1779" w:type="pct"/>
            <w:tcBorders>
              <w:top w:val="single" w:sz="4" w:space="0" w:color="auto"/>
              <w:left w:val="single" w:sz="4" w:space="0" w:color="auto"/>
              <w:bottom w:val="single" w:sz="4" w:space="0" w:color="auto"/>
              <w:right w:val="single" w:sz="4" w:space="0" w:color="auto"/>
            </w:tcBorders>
            <w:vAlign w:val="center"/>
            <w:hideMark/>
          </w:tcPr>
          <w:p w14:paraId="3A786B95"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5.Норматив потерь в сети ЕНЭС, утвержденный приказом Минэнерго на 2019 год от 28.12.2017 №1241</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38C41549"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w:t>
            </w:r>
          </w:p>
        </w:tc>
        <w:tc>
          <w:tcPr>
            <w:tcW w:w="793" w:type="pct"/>
            <w:tcBorders>
              <w:top w:val="single" w:sz="4" w:space="0" w:color="auto"/>
              <w:left w:val="single" w:sz="4" w:space="0" w:color="auto"/>
              <w:bottom w:val="single" w:sz="4" w:space="0" w:color="auto"/>
              <w:right w:val="single" w:sz="4" w:space="0" w:color="auto"/>
            </w:tcBorders>
            <w:noWrap/>
            <w:vAlign w:val="center"/>
            <w:hideMark/>
          </w:tcPr>
          <w:p w14:paraId="55716969"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7AE5BD7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c>
          <w:tcPr>
            <w:tcW w:w="749" w:type="pct"/>
            <w:tcBorders>
              <w:top w:val="single" w:sz="4" w:space="0" w:color="auto"/>
              <w:left w:val="single" w:sz="4" w:space="0" w:color="auto"/>
              <w:bottom w:val="single" w:sz="4" w:space="0" w:color="auto"/>
              <w:right w:val="single" w:sz="4" w:space="0" w:color="auto"/>
            </w:tcBorders>
            <w:noWrap/>
            <w:vAlign w:val="center"/>
            <w:hideMark/>
          </w:tcPr>
          <w:p w14:paraId="5AA202F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9,37</w:t>
            </w:r>
          </w:p>
        </w:tc>
      </w:tr>
      <w:tr w:rsidR="00656EF0" w:rsidRPr="00F044B8" w14:paraId="32F45C65" w14:textId="77777777" w:rsidTr="00656EF0">
        <w:trPr>
          <w:trHeight w:val="300"/>
          <w:jc w:val="center"/>
        </w:trPr>
        <w:tc>
          <w:tcPr>
            <w:tcW w:w="1779" w:type="pct"/>
            <w:tcBorders>
              <w:top w:val="single" w:sz="4" w:space="0" w:color="auto"/>
              <w:left w:val="single" w:sz="4" w:space="0" w:color="auto"/>
              <w:bottom w:val="single" w:sz="4" w:space="0" w:color="auto"/>
              <w:right w:val="single" w:sz="4" w:space="0" w:color="auto"/>
            </w:tcBorders>
            <w:noWrap/>
            <w:vAlign w:val="center"/>
            <w:hideMark/>
          </w:tcPr>
          <w:p w14:paraId="114BF916"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6.Объем потерь</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2A9F8780"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кВт*ч</w:t>
            </w:r>
          </w:p>
        </w:tc>
        <w:tc>
          <w:tcPr>
            <w:tcW w:w="793" w:type="pct"/>
            <w:tcBorders>
              <w:top w:val="single" w:sz="4" w:space="0" w:color="auto"/>
              <w:left w:val="single" w:sz="4" w:space="0" w:color="auto"/>
              <w:bottom w:val="single" w:sz="4" w:space="0" w:color="auto"/>
              <w:right w:val="single" w:sz="4" w:space="0" w:color="auto"/>
            </w:tcBorders>
            <w:noWrap/>
            <w:vAlign w:val="center"/>
            <w:hideMark/>
          </w:tcPr>
          <w:p w14:paraId="451E106B"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49 820,57</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2D68A75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48 268,62</w:t>
            </w:r>
          </w:p>
        </w:tc>
        <w:tc>
          <w:tcPr>
            <w:tcW w:w="749" w:type="pct"/>
            <w:tcBorders>
              <w:top w:val="single" w:sz="4" w:space="0" w:color="auto"/>
              <w:left w:val="single" w:sz="4" w:space="0" w:color="auto"/>
              <w:bottom w:val="single" w:sz="4" w:space="0" w:color="auto"/>
              <w:right w:val="single" w:sz="4" w:space="0" w:color="auto"/>
            </w:tcBorders>
            <w:noWrap/>
            <w:vAlign w:val="center"/>
            <w:hideMark/>
          </w:tcPr>
          <w:p w14:paraId="22E7D57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98 089,19</w:t>
            </w:r>
          </w:p>
        </w:tc>
      </w:tr>
      <w:tr w:rsidR="00656EF0" w:rsidRPr="00F044B8" w14:paraId="07CD2791" w14:textId="77777777" w:rsidTr="00656EF0">
        <w:trPr>
          <w:trHeight w:val="300"/>
          <w:jc w:val="center"/>
        </w:trPr>
        <w:tc>
          <w:tcPr>
            <w:tcW w:w="1779" w:type="pct"/>
            <w:tcBorders>
              <w:top w:val="single" w:sz="4" w:space="0" w:color="auto"/>
              <w:left w:val="single" w:sz="4" w:space="0" w:color="auto"/>
              <w:bottom w:val="single" w:sz="4" w:space="0" w:color="auto"/>
              <w:right w:val="single" w:sz="4" w:space="0" w:color="auto"/>
            </w:tcBorders>
            <w:noWrap/>
            <w:vAlign w:val="center"/>
            <w:hideMark/>
          </w:tcPr>
          <w:p w14:paraId="63894A55"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7. Ставка по оплате потерь</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24F58F3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Руб./МВт*ч</w:t>
            </w:r>
          </w:p>
        </w:tc>
        <w:tc>
          <w:tcPr>
            <w:tcW w:w="793" w:type="pct"/>
            <w:tcBorders>
              <w:top w:val="single" w:sz="4" w:space="0" w:color="auto"/>
              <w:left w:val="single" w:sz="4" w:space="0" w:color="auto"/>
              <w:bottom w:val="single" w:sz="4" w:space="0" w:color="auto"/>
              <w:right w:val="single" w:sz="4" w:space="0" w:color="auto"/>
            </w:tcBorders>
            <w:noWrap/>
            <w:vAlign w:val="center"/>
            <w:hideMark/>
          </w:tcPr>
          <w:p w14:paraId="7B8355B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2 284,00</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787C448A"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2 284,00</w:t>
            </w:r>
          </w:p>
        </w:tc>
        <w:tc>
          <w:tcPr>
            <w:tcW w:w="749" w:type="pct"/>
            <w:tcBorders>
              <w:top w:val="single" w:sz="4" w:space="0" w:color="auto"/>
              <w:left w:val="single" w:sz="4" w:space="0" w:color="auto"/>
              <w:bottom w:val="single" w:sz="4" w:space="0" w:color="auto"/>
              <w:right w:val="single" w:sz="4" w:space="0" w:color="auto"/>
            </w:tcBorders>
            <w:noWrap/>
            <w:vAlign w:val="center"/>
            <w:hideMark/>
          </w:tcPr>
          <w:p w14:paraId="525E5419"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2 284,00</w:t>
            </w:r>
          </w:p>
        </w:tc>
      </w:tr>
      <w:tr w:rsidR="00656EF0" w:rsidRPr="00F044B8" w14:paraId="727C1118" w14:textId="77777777" w:rsidTr="00656EF0">
        <w:trPr>
          <w:trHeight w:val="300"/>
          <w:jc w:val="center"/>
        </w:trPr>
        <w:tc>
          <w:tcPr>
            <w:tcW w:w="1779" w:type="pct"/>
            <w:tcBorders>
              <w:top w:val="single" w:sz="4" w:space="0" w:color="auto"/>
              <w:left w:val="single" w:sz="4" w:space="0" w:color="auto"/>
              <w:bottom w:val="single" w:sz="4" w:space="0" w:color="auto"/>
              <w:right w:val="single" w:sz="4" w:space="0" w:color="auto"/>
            </w:tcBorders>
            <w:vAlign w:val="center"/>
            <w:hideMark/>
          </w:tcPr>
          <w:p w14:paraId="6473890A"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 xml:space="preserve">8. Затраты на покупку потерь </w:t>
            </w:r>
          </w:p>
        </w:tc>
        <w:tc>
          <w:tcPr>
            <w:tcW w:w="917" w:type="pct"/>
            <w:tcBorders>
              <w:top w:val="single" w:sz="4" w:space="0" w:color="auto"/>
              <w:left w:val="single" w:sz="4" w:space="0" w:color="auto"/>
              <w:bottom w:val="single" w:sz="4" w:space="0" w:color="auto"/>
              <w:right w:val="single" w:sz="4" w:space="0" w:color="auto"/>
            </w:tcBorders>
            <w:noWrap/>
            <w:vAlign w:val="center"/>
            <w:hideMark/>
          </w:tcPr>
          <w:p w14:paraId="3F5D3AA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93" w:type="pct"/>
            <w:tcBorders>
              <w:top w:val="single" w:sz="4" w:space="0" w:color="auto"/>
              <w:left w:val="single" w:sz="4" w:space="0" w:color="auto"/>
              <w:bottom w:val="single" w:sz="4" w:space="0" w:color="auto"/>
              <w:right w:val="single" w:sz="4" w:space="0" w:color="auto"/>
            </w:tcBorders>
            <w:noWrap/>
            <w:vAlign w:val="center"/>
            <w:hideMark/>
          </w:tcPr>
          <w:p w14:paraId="769FA900"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113 790,18</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662355C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110 245,53</w:t>
            </w:r>
          </w:p>
        </w:tc>
        <w:tc>
          <w:tcPr>
            <w:tcW w:w="749" w:type="pct"/>
            <w:tcBorders>
              <w:top w:val="single" w:sz="4" w:space="0" w:color="auto"/>
              <w:left w:val="single" w:sz="4" w:space="0" w:color="auto"/>
              <w:bottom w:val="single" w:sz="4" w:space="0" w:color="auto"/>
              <w:right w:val="single" w:sz="4" w:space="0" w:color="auto"/>
            </w:tcBorders>
            <w:noWrap/>
            <w:vAlign w:val="center"/>
            <w:hideMark/>
          </w:tcPr>
          <w:p w14:paraId="749E284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224 035,71</w:t>
            </w:r>
          </w:p>
        </w:tc>
      </w:tr>
      <w:tr w:rsidR="00656EF0" w:rsidRPr="00F044B8" w14:paraId="39B4E411" w14:textId="77777777" w:rsidTr="00656EF0">
        <w:trPr>
          <w:trHeight w:val="300"/>
          <w:jc w:val="center"/>
        </w:trPr>
        <w:tc>
          <w:tcPr>
            <w:tcW w:w="17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CA8B5BD" w14:textId="77777777" w:rsidR="00656EF0" w:rsidRPr="00F044B8" w:rsidRDefault="00656EF0" w:rsidP="00656EF0">
            <w:pPr>
              <w:spacing w:after="0" w:line="240" w:lineRule="auto"/>
              <w:rPr>
                <w:rFonts w:ascii="Myriad Pro" w:hAnsi="Myriad Pro"/>
                <w:b/>
                <w:bCs/>
                <w:sz w:val="20"/>
                <w:szCs w:val="20"/>
              </w:rPr>
            </w:pPr>
            <w:r w:rsidRPr="00F044B8">
              <w:rPr>
                <w:rFonts w:ascii="Myriad Pro" w:hAnsi="Myriad Pro"/>
                <w:b/>
                <w:bCs/>
                <w:sz w:val="20"/>
                <w:szCs w:val="20"/>
              </w:rPr>
              <w:t xml:space="preserve"> Услуги </w:t>
            </w:r>
            <w:r w:rsidR="003026D7">
              <w:rPr>
                <w:rFonts w:ascii="Myriad Pro" w:hAnsi="Myriad Pro"/>
                <w:b/>
                <w:bCs/>
                <w:sz w:val="20"/>
                <w:szCs w:val="20"/>
              </w:rPr>
              <w:t>ПАО </w:t>
            </w:r>
            <w:r w:rsidRPr="00F044B8">
              <w:rPr>
                <w:rFonts w:ascii="Myriad Pro" w:hAnsi="Myriad Pro"/>
                <w:b/>
                <w:bCs/>
                <w:sz w:val="20"/>
                <w:szCs w:val="20"/>
              </w:rPr>
              <w:t xml:space="preserve">«ФСК ЕЭС» - всего </w:t>
            </w:r>
          </w:p>
        </w:tc>
        <w:tc>
          <w:tcPr>
            <w:tcW w:w="91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F50DC6B"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тыс. руб.</w:t>
            </w:r>
          </w:p>
        </w:tc>
        <w:tc>
          <w:tcPr>
            <w:tcW w:w="79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C24B6A9"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363 097,51</w:t>
            </w:r>
          </w:p>
        </w:tc>
        <w:tc>
          <w:tcPr>
            <w:tcW w:w="76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780374E"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256 525,62</w:t>
            </w:r>
          </w:p>
        </w:tc>
        <w:tc>
          <w:tcPr>
            <w:tcW w:w="74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CD670DF"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619 623,13</w:t>
            </w:r>
          </w:p>
        </w:tc>
      </w:tr>
      <w:tr w:rsidR="00656EF0" w:rsidRPr="00F044B8" w14:paraId="13D63F24" w14:textId="77777777" w:rsidTr="00656EF0">
        <w:trPr>
          <w:trHeight w:val="300"/>
          <w:jc w:val="center"/>
        </w:trPr>
        <w:tc>
          <w:tcPr>
            <w:tcW w:w="17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B9E3DD5"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Отклонение от величины расходов определенных Агентством по тарифам и ценам Архангельской области (риск изъятия)</w:t>
            </w:r>
          </w:p>
        </w:tc>
        <w:tc>
          <w:tcPr>
            <w:tcW w:w="91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0B71688"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9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7AE8268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-11 130,42</w:t>
            </w:r>
          </w:p>
        </w:tc>
        <w:tc>
          <w:tcPr>
            <w:tcW w:w="76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71A57E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-19 255,79</w:t>
            </w:r>
          </w:p>
        </w:tc>
        <w:tc>
          <w:tcPr>
            <w:tcW w:w="74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8AA99A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-30 386,22</w:t>
            </w:r>
          </w:p>
        </w:tc>
      </w:tr>
    </w:tbl>
    <w:p w14:paraId="1D4111E3" w14:textId="77777777" w:rsidR="00656EF0" w:rsidRPr="00656EF0" w:rsidRDefault="00656EF0" w:rsidP="00F044B8">
      <w:pPr>
        <w:pStyle w:val="2f4"/>
      </w:pPr>
      <w:r w:rsidRPr="00656EF0">
        <w:t xml:space="preserve">Расходы на оплату услуг </w:t>
      </w:r>
      <w:r w:rsidR="003026D7">
        <w:t>ПАО </w:t>
      </w:r>
      <w:r w:rsidRPr="00656EF0">
        <w:t xml:space="preserve">«ФСК ЕЭС» относятся к составу неподконтрольных расходов, величина которых в соответствии с пунктом 11 Методических указаний </w:t>
      </w:r>
      <w:r w:rsidR="003026D7">
        <w:t>№ </w:t>
      </w:r>
      <w:r w:rsidRPr="00656EF0">
        <w:t xml:space="preserve">98-э подлежит корректировке в периоде (i+2). </w:t>
      </w:r>
    </w:p>
    <w:p w14:paraId="6457E1B7" w14:textId="77777777" w:rsidR="00656EF0" w:rsidRPr="00656EF0" w:rsidRDefault="00656EF0" w:rsidP="00F044B8">
      <w:pPr>
        <w:pStyle w:val="2f4"/>
      </w:pPr>
      <w:r w:rsidRPr="00656EF0">
        <w:t xml:space="preserve">В соответствии с данными представленными филиалом </w:t>
      </w:r>
      <w:r w:rsidR="003026D7">
        <w:t>ПАО </w:t>
      </w:r>
      <w:r w:rsidRPr="00656EF0">
        <w:t xml:space="preserve">«МРСК Северо-Запада» «Архэнерго» фактические расходы на оплату услуг </w:t>
      </w:r>
      <w:r w:rsidR="003026D7">
        <w:t>ПАО </w:t>
      </w:r>
      <w:r w:rsidRPr="00656EF0">
        <w:t>«ФСК ЕЭС» за 2017 год составили 641 428,30 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7"/>
        <w:gridCol w:w="1836"/>
        <w:gridCol w:w="1350"/>
        <w:gridCol w:w="1325"/>
        <w:gridCol w:w="1503"/>
      </w:tblGrid>
      <w:tr w:rsidR="00656EF0" w:rsidRPr="00F044B8" w14:paraId="7ACF0196" w14:textId="77777777" w:rsidTr="00656EF0">
        <w:trPr>
          <w:trHeight w:val="300"/>
          <w:tblHeader/>
          <w:jc w:val="center"/>
        </w:trPr>
        <w:tc>
          <w:tcPr>
            <w:tcW w:w="18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B28C9"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Наименование показателя</w:t>
            </w:r>
          </w:p>
        </w:tc>
        <w:tc>
          <w:tcPr>
            <w:tcW w:w="9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871CD"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Ед. изм.</w:t>
            </w:r>
          </w:p>
        </w:tc>
        <w:tc>
          <w:tcPr>
            <w:tcW w:w="21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928396"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Факт 2017 года</w:t>
            </w:r>
          </w:p>
        </w:tc>
      </w:tr>
      <w:tr w:rsidR="00656EF0" w:rsidRPr="00F044B8" w14:paraId="76A93CA3" w14:textId="77777777" w:rsidTr="00656EF0">
        <w:trPr>
          <w:trHeight w:val="30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CBE24"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76596"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104BB"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1 полугодие</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F6096"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2 полугодие</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92E7C" w14:textId="77777777" w:rsidR="00656EF0" w:rsidRPr="00F044B8" w:rsidRDefault="00656EF0" w:rsidP="00656EF0">
            <w:pPr>
              <w:widowControl w:val="0"/>
              <w:spacing w:after="0" w:line="240" w:lineRule="auto"/>
              <w:contextualSpacing/>
              <w:jc w:val="center"/>
              <w:rPr>
                <w:rFonts w:ascii="Myriad Pro" w:hAnsi="Myriad Pro"/>
                <w:color w:val="FFFFFF"/>
                <w:sz w:val="20"/>
                <w:szCs w:val="20"/>
              </w:rPr>
            </w:pPr>
            <w:r w:rsidRPr="00F044B8">
              <w:rPr>
                <w:rFonts w:ascii="Myriad Pro" w:hAnsi="Myriad Pro"/>
                <w:color w:val="FFFFFF"/>
                <w:sz w:val="20"/>
                <w:szCs w:val="20"/>
              </w:rPr>
              <w:t>год</w:t>
            </w:r>
          </w:p>
        </w:tc>
      </w:tr>
      <w:tr w:rsidR="00656EF0" w:rsidRPr="00F044B8" w14:paraId="2D94BA9E" w14:textId="77777777" w:rsidTr="00656EF0">
        <w:trPr>
          <w:trHeight w:val="300"/>
          <w:jc w:val="center"/>
        </w:trPr>
        <w:tc>
          <w:tcPr>
            <w:tcW w:w="18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55882124"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1. Мощность</w:t>
            </w:r>
          </w:p>
        </w:tc>
        <w:tc>
          <w:tcPr>
            <w:tcW w:w="9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626C398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МВт</w:t>
            </w:r>
          </w:p>
        </w:tc>
        <w:tc>
          <w:tcPr>
            <w:tcW w:w="705" w:type="pct"/>
            <w:tcBorders>
              <w:top w:val="single" w:sz="4" w:space="0" w:color="FFFFFF" w:themeColor="background1"/>
              <w:left w:val="single" w:sz="4" w:space="0" w:color="auto"/>
              <w:bottom w:val="single" w:sz="4" w:space="0" w:color="auto"/>
              <w:right w:val="single" w:sz="4" w:space="0" w:color="auto"/>
            </w:tcBorders>
            <w:vAlign w:val="center"/>
            <w:hideMark/>
          </w:tcPr>
          <w:p w14:paraId="6CE77C2E"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267,139</w:t>
            </w:r>
          </w:p>
        </w:tc>
        <w:tc>
          <w:tcPr>
            <w:tcW w:w="692" w:type="pct"/>
            <w:tcBorders>
              <w:top w:val="single" w:sz="4" w:space="0" w:color="FFFFFF" w:themeColor="background1"/>
              <w:left w:val="single" w:sz="4" w:space="0" w:color="auto"/>
              <w:bottom w:val="single" w:sz="4" w:space="0" w:color="auto"/>
              <w:right w:val="single" w:sz="4" w:space="0" w:color="auto"/>
            </w:tcBorders>
            <w:vAlign w:val="center"/>
            <w:hideMark/>
          </w:tcPr>
          <w:p w14:paraId="0793DAE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146,464</w:t>
            </w:r>
          </w:p>
        </w:tc>
        <w:tc>
          <w:tcPr>
            <w:tcW w:w="784" w:type="pct"/>
            <w:tcBorders>
              <w:top w:val="single" w:sz="4" w:space="0" w:color="FFFFFF" w:themeColor="background1"/>
              <w:left w:val="single" w:sz="4" w:space="0" w:color="auto"/>
              <w:bottom w:val="single" w:sz="4" w:space="0" w:color="auto"/>
              <w:right w:val="single" w:sz="4" w:space="0" w:color="auto"/>
            </w:tcBorders>
            <w:noWrap/>
            <w:vAlign w:val="center"/>
            <w:hideMark/>
          </w:tcPr>
          <w:p w14:paraId="4E40F8C7"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206,802</w:t>
            </w:r>
          </w:p>
        </w:tc>
      </w:tr>
      <w:tr w:rsidR="00656EF0" w:rsidRPr="00F044B8" w14:paraId="6D147BF3" w14:textId="77777777" w:rsidTr="00656EF0">
        <w:trPr>
          <w:trHeight w:val="300"/>
          <w:jc w:val="center"/>
        </w:trPr>
        <w:tc>
          <w:tcPr>
            <w:tcW w:w="1859" w:type="pct"/>
            <w:tcBorders>
              <w:top w:val="single" w:sz="4" w:space="0" w:color="auto"/>
              <w:left w:val="single" w:sz="4" w:space="0" w:color="auto"/>
              <w:bottom w:val="single" w:sz="4" w:space="0" w:color="auto"/>
              <w:right w:val="single" w:sz="4" w:space="0" w:color="auto"/>
            </w:tcBorders>
            <w:noWrap/>
            <w:vAlign w:val="center"/>
            <w:hideMark/>
          </w:tcPr>
          <w:p w14:paraId="3DC80E73"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2. Ставка на содержание сетей</w:t>
            </w:r>
          </w:p>
        </w:tc>
        <w:tc>
          <w:tcPr>
            <w:tcW w:w="959" w:type="pct"/>
            <w:tcBorders>
              <w:top w:val="single" w:sz="4" w:space="0" w:color="auto"/>
              <w:left w:val="single" w:sz="4" w:space="0" w:color="auto"/>
              <w:bottom w:val="single" w:sz="4" w:space="0" w:color="auto"/>
              <w:right w:val="single" w:sz="4" w:space="0" w:color="auto"/>
            </w:tcBorders>
            <w:noWrap/>
            <w:vAlign w:val="center"/>
            <w:hideMark/>
          </w:tcPr>
          <w:p w14:paraId="3EDF1D7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Руб./МВт в мес.</w:t>
            </w:r>
          </w:p>
        </w:tc>
        <w:tc>
          <w:tcPr>
            <w:tcW w:w="705" w:type="pct"/>
            <w:tcBorders>
              <w:top w:val="single" w:sz="4" w:space="0" w:color="auto"/>
              <w:left w:val="single" w:sz="4" w:space="0" w:color="auto"/>
              <w:bottom w:val="single" w:sz="4" w:space="0" w:color="auto"/>
              <w:right w:val="single" w:sz="4" w:space="0" w:color="auto"/>
            </w:tcBorders>
            <w:vAlign w:val="center"/>
            <w:hideMark/>
          </w:tcPr>
          <w:p w14:paraId="1079D68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155 541,58</w:t>
            </w:r>
          </w:p>
        </w:tc>
        <w:tc>
          <w:tcPr>
            <w:tcW w:w="692" w:type="pct"/>
            <w:tcBorders>
              <w:top w:val="single" w:sz="4" w:space="0" w:color="auto"/>
              <w:left w:val="single" w:sz="4" w:space="0" w:color="auto"/>
              <w:bottom w:val="single" w:sz="4" w:space="0" w:color="auto"/>
              <w:right w:val="single" w:sz="4" w:space="0" w:color="auto"/>
            </w:tcBorders>
            <w:vAlign w:val="center"/>
            <w:hideMark/>
          </w:tcPr>
          <w:p w14:paraId="2D274498"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164 095,64</w:t>
            </w:r>
          </w:p>
        </w:tc>
        <w:tc>
          <w:tcPr>
            <w:tcW w:w="784" w:type="pct"/>
            <w:tcBorders>
              <w:top w:val="single" w:sz="4" w:space="0" w:color="auto"/>
              <w:left w:val="single" w:sz="4" w:space="0" w:color="auto"/>
              <w:bottom w:val="single" w:sz="4" w:space="0" w:color="auto"/>
              <w:right w:val="single" w:sz="4" w:space="0" w:color="auto"/>
            </w:tcBorders>
            <w:noWrap/>
            <w:vAlign w:val="center"/>
            <w:hideMark/>
          </w:tcPr>
          <w:p w14:paraId="567F4F5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Х</w:t>
            </w:r>
          </w:p>
        </w:tc>
      </w:tr>
      <w:tr w:rsidR="00656EF0" w:rsidRPr="00F044B8" w14:paraId="6A1B49D9" w14:textId="77777777" w:rsidTr="00656EF0">
        <w:trPr>
          <w:trHeight w:val="300"/>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45E3F8F6"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 xml:space="preserve">3. Плата за содержание </w:t>
            </w:r>
          </w:p>
        </w:tc>
        <w:tc>
          <w:tcPr>
            <w:tcW w:w="959" w:type="pct"/>
            <w:tcBorders>
              <w:top w:val="single" w:sz="4" w:space="0" w:color="auto"/>
              <w:left w:val="single" w:sz="4" w:space="0" w:color="auto"/>
              <w:bottom w:val="single" w:sz="4" w:space="0" w:color="auto"/>
              <w:right w:val="single" w:sz="4" w:space="0" w:color="auto"/>
            </w:tcBorders>
            <w:noWrap/>
            <w:vAlign w:val="center"/>
            <w:hideMark/>
          </w:tcPr>
          <w:p w14:paraId="55D2CD8F"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05" w:type="pct"/>
            <w:tcBorders>
              <w:top w:val="single" w:sz="4" w:space="0" w:color="auto"/>
              <w:left w:val="single" w:sz="4" w:space="0" w:color="auto"/>
              <w:bottom w:val="single" w:sz="4" w:space="0" w:color="auto"/>
              <w:right w:val="single" w:sz="4" w:space="0" w:color="auto"/>
            </w:tcBorders>
            <w:noWrap/>
            <w:vAlign w:val="center"/>
            <w:hideMark/>
          </w:tcPr>
          <w:p w14:paraId="1324B8C6"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249 307,30</w:t>
            </w:r>
          </w:p>
        </w:tc>
        <w:tc>
          <w:tcPr>
            <w:tcW w:w="692" w:type="pct"/>
            <w:tcBorders>
              <w:top w:val="single" w:sz="4" w:space="0" w:color="auto"/>
              <w:left w:val="single" w:sz="4" w:space="0" w:color="auto"/>
              <w:bottom w:val="single" w:sz="4" w:space="0" w:color="auto"/>
              <w:right w:val="single" w:sz="4" w:space="0" w:color="auto"/>
            </w:tcBorders>
            <w:noWrap/>
            <w:vAlign w:val="center"/>
            <w:hideMark/>
          </w:tcPr>
          <w:p w14:paraId="02D144E6"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144 204,60</w:t>
            </w:r>
          </w:p>
        </w:tc>
        <w:tc>
          <w:tcPr>
            <w:tcW w:w="784" w:type="pct"/>
            <w:tcBorders>
              <w:top w:val="single" w:sz="4" w:space="0" w:color="auto"/>
              <w:left w:val="single" w:sz="4" w:space="0" w:color="auto"/>
              <w:bottom w:val="single" w:sz="4" w:space="0" w:color="auto"/>
              <w:right w:val="single" w:sz="4" w:space="0" w:color="auto"/>
            </w:tcBorders>
            <w:noWrap/>
            <w:vAlign w:val="center"/>
            <w:hideMark/>
          </w:tcPr>
          <w:p w14:paraId="314CCB2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393 512,00</w:t>
            </w:r>
          </w:p>
        </w:tc>
      </w:tr>
      <w:tr w:rsidR="00656EF0" w:rsidRPr="00F044B8" w14:paraId="097A2CB8" w14:textId="77777777" w:rsidTr="00656EF0">
        <w:trPr>
          <w:trHeight w:val="300"/>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33ED0C22"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4.Отпуск электрической энергии из ЕНЭС</w:t>
            </w:r>
          </w:p>
        </w:tc>
        <w:tc>
          <w:tcPr>
            <w:tcW w:w="959" w:type="pct"/>
            <w:tcBorders>
              <w:top w:val="single" w:sz="4" w:space="0" w:color="auto"/>
              <w:left w:val="single" w:sz="4" w:space="0" w:color="auto"/>
              <w:bottom w:val="single" w:sz="4" w:space="0" w:color="auto"/>
              <w:right w:val="single" w:sz="4" w:space="0" w:color="auto"/>
            </w:tcBorders>
            <w:noWrap/>
            <w:vAlign w:val="center"/>
            <w:hideMark/>
          </w:tcPr>
          <w:p w14:paraId="27F74952"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кВт*ч</w:t>
            </w:r>
          </w:p>
        </w:tc>
        <w:tc>
          <w:tcPr>
            <w:tcW w:w="705" w:type="pct"/>
            <w:tcBorders>
              <w:top w:val="single" w:sz="4" w:space="0" w:color="auto"/>
              <w:left w:val="single" w:sz="4" w:space="0" w:color="auto"/>
              <w:bottom w:val="single" w:sz="4" w:space="0" w:color="auto"/>
              <w:right w:val="single" w:sz="4" w:space="0" w:color="auto"/>
            </w:tcBorders>
            <w:noWrap/>
            <w:vAlign w:val="center"/>
            <w:hideMark/>
          </w:tcPr>
          <w:p w14:paraId="54C4A7E1"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595 150,00</w:t>
            </w:r>
          </w:p>
        </w:tc>
        <w:tc>
          <w:tcPr>
            <w:tcW w:w="692" w:type="pct"/>
            <w:tcBorders>
              <w:top w:val="single" w:sz="4" w:space="0" w:color="auto"/>
              <w:left w:val="single" w:sz="4" w:space="0" w:color="auto"/>
              <w:bottom w:val="single" w:sz="4" w:space="0" w:color="auto"/>
              <w:right w:val="single" w:sz="4" w:space="0" w:color="auto"/>
            </w:tcBorders>
            <w:noWrap/>
            <w:vAlign w:val="center"/>
            <w:hideMark/>
          </w:tcPr>
          <w:p w14:paraId="17693B7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558 141,00</w:t>
            </w:r>
          </w:p>
        </w:tc>
        <w:tc>
          <w:tcPr>
            <w:tcW w:w="784" w:type="pct"/>
            <w:tcBorders>
              <w:top w:val="single" w:sz="4" w:space="0" w:color="auto"/>
              <w:left w:val="single" w:sz="4" w:space="0" w:color="auto"/>
              <w:bottom w:val="single" w:sz="4" w:space="0" w:color="auto"/>
              <w:right w:val="single" w:sz="4" w:space="0" w:color="auto"/>
            </w:tcBorders>
            <w:noWrap/>
            <w:vAlign w:val="center"/>
            <w:hideMark/>
          </w:tcPr>
          <w:p w14:paraId="3B1AAD61"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1 153 291,60</w:t>
            </w:r>
          </w:p>
        </w:tc>
      </w:tr>
      <w:tr w:rsidR="00656EF0" w:rsidRPr="00F044B8" w14:paraId="6E9FB06C" w14:textId="77777777" w:rsidTr="00656EF0">
        <w:trPr>
          <w:trHeight w:val="300"/>
          <w:jc w:val="center"/>
        </w:trPr>
        <w:tc>
          <w:tcPr>
            <w:tcW w:w="1859" w:type="pct"/>
            <w:tcBorders>
              <w:top w:val="single" w:sz="4" w:space="0" w:color="auto"/>
              <w:left w:val="single" w:sz="4" w:space="0" w:color="auto"/>
              <w:bottom w:val="single" w:sz="4" w:space="0" w:color="auto"/>
              <w:right w:val="single" w:sz="4" w:space="0" w:color="auto"/>
            </w:tcBorders>
            <w:noWrap/>
            <w:vAlign w:val="center"/>
            <w:hideMark/>
          </w:tcPr>
          <w:p w14:paraId="2F125773"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5.Объем потерь</w:t>
            </w:r>
          </w:p>
        </w:tc>
        <w:tc>
          <w:tcPr>
            <w:tcW w:w="959" w:type="pct"/>
            <w:tcBorders>
              <w:top w:val="single" w:sz="4" w:space="0" w:color="auto"/>
              <w:left w:val="single" w:sz="4" w:space="0" w:color="auto"/>
              <w:bottom w:val="single" w:sz="4" w:space="0" w:color="auto"/>
              <w:right w:val="single" w:sz="4" w:space="0" w:color="auto"/>
            </w:tcBorders>
            <w:noWrap/>
            <w:vAlign w:val="center"/>
            <w:hideMark/>
          </w:tcPr>
          <w:p w14:paraId="6DB1B0FD"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кВт*ч</w:t>
            </w:r>
          </w:p>
        </w:tc>
        <w:tc>
          <w:tcPr>
            <w:tcW w:w="705" w:type="pct"/>
            <w:tcBorders>
              <w:top w:val="single" w:sz="4" w:space="0" w:color="auto"/>
              <w:left w:val="single" w:sz="4" w:space="0" w:color="auto"/>
              <w:bottom w:val="single" w:sz="4" w:space="0" w:color="auto"/>
              <w:right w:val="single" w:sz="4" w:space="0" w:color="auto"/>
            </w:tcBorders>
            <w:noWrap/>
            <w:vAlign w:val="center"/>
            <w:hideMark/>
          </w:tcPr>
          <w:p w14:paraId="54DFCE6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53 623,04</w:t>
            </w:r>
          </w:p>
        </w:tc>
        <w:tc>
          <w:tcPr>
            <w:tcW w:w="692" w:type="pct"/>
            <w:tcBorders>
              <w:top w:val="single" w:sz="4" w:space="0" w:color="auto"/>
              <w:left w:val="single" w:sz="4" w:space="0" w:color="auto"/>
              <w:bottom w:val="single" w:sz="4" w:space="0" w:color="auto"/>
              <w:right w:val="single" w:sz="4" w:space="0" w:color="auto"/>
            </w:tcBorders>
            <w:noWrap/>
            <w:vAlign w:val="center"/>
            <w:hideMark/>
          </w:tcPr>
          <w:p w14:paraId="28FEF07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50 288,53</w:t>
            </w:r>
          </w:p>
        </w:tc>
        <w:tc>
          <w:tcPr>
            <w:tcW w:w="784" w:type="pct"/>
            <w:tcBorders>
              <w:top w:val="single" w:sz="4" w:space="0" w:color="auto"/>
              <w:left w:val="single" w:sz="4" w:space="0" w:color="auto"/>
              <w:bottom w:val="single" w:sz="4" w:space="0" w:color="auto"/>
              <w:right w:val="single" w:sz="4" w:space="0" w:color="auto"/>
            </w:tcBorders>
            <w:noWrap/>
            <w:vAlign w:val="center"/>
            <w:hideMark/>
          </w:tcPr>
          <w:p w14:paraId="575B8F92"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103 911,60</w:t>
            </w:r>
          </w:p>
        </w:tc>
      </w:tr>
      <w:tr w:rsidR="00656EF0" w:rsidRPr="00F044B8" w14:paraId="34A4A8AC" w14:textId="77777777" w:rsidTr="00656EF0">
        <w:trPr>
          <w:trHeight w:val="300"/>
          <w:jc w:val="center"/>
        </w:trPr>
        <w:tc>
          <w:tcPr>
            <w:tcW w:w="1859" w:type="pct"/>
            <w:tcBorders>
              <w:top w:val="single" w:sz="4" w:space="0" w:color="auto"/>
              <w:left w:val="single" w:sz="4" w:space="0" w:color="auto"/>
              <w:bottom w:val="single" w:sz="4" w:space="0" w:color="auto"/>
              <w:right w:val="single" w:sz="4" w:space="0" w:color="auto"/>
            </w:tcBorders>
            <w:noWrap/>
            <w:vAlign w:val="center"/>
            <w:hideMark/>
          </w:tcPr>
          <w:p w14:paraId="7F401E02"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6. Ставка по оплате потерь</w:t>
            </w:r>
          </w:p>
        </w:tc>
        <w:tc>
          <w:tcPr>
            <w:tcW w:w="959" w:type="pct"/>
            <w:tcBorders>
              <w:top w:val="single" w:sz="4" w:space="0" w:color="auto"/>
              <w:left w:val="single" w:sz="4" w:space="0" w:color="auto"/>
              <w:bottom w:val="single" w:sz="4" w:space="0" w:color="auto"/>
              <w:right w:val="single" w:sz="4" w:space="0" w:color="auto"/>
            </w:tcBorders>
            <w:noWrap/>
            <w:vAlign w:val="center"/>
            <w:hideMark/>
          </w:tcPr>
          <w:p w14:paraId="59CC3FD1"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Руб./МВт*ч</w:t>
            </w:r>
          </w:p>
        </w:tc>
        <w:tc>
          <w:tcPr>
            <w:tcW w:w="705" w:type="pct"/>
            <w:tcBorders>
              <w:top w:val="single" w:sz="4" w:space="0" w:color="auto"/>
              <w:left w:val="single" w:sz="4" w:space="0" w:color="auto"/>
              <w:bottom w:val="single" w:sz="4" w:space="0" w:color="auto"/>
              <w:right w:val="single" w:sz="4" w:space="0" w:color="auto"/>
            </w:tcBorders>
            <w:noWrap/>
            <w:vAlign w:val="center"/>
            <w:hideMark/>
          </w:tcPr>
          <w:p w14:paraId="0BB90FF8"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2 613,33</w:t>
            </w:r>
          </w:p>
        </w:tc>
        <w:tc>
          <w:tcPr>
            <w:tcW w:w="692" w:type="pct"/>
            <w:tcBorders>
              <w:top w:val="single" w:sz="4" w:space="0" w:color="auto"/>
              <w:left w:val="single" w:sz="4" w:space="0" w:color="auto"/>
              <w:bottom w:val="single" w:sz="4" w:space="0" w:color="auto"/>
              <w:right w:val="single" w:sz="4" w:space="0" w:color="auto"/>
            </w:tcBorders>
            <w:noWrap/>
            <w:vAlign w:val="center"/>
            <w:hideMark/>
          </w:tcPr>
          <w:p w14:paraId="55A644CE"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2 143,26</w:t>
            </w:r>
          </w:p>
        </w:tc>
        <w:tc>
          <w:tcPr>
            <w:tcW w:w="784" w:type="pct"/>
            <w:tcBorders>
              <w:top w:val="single" w:sz="4" w:space="0" w:color="auto"/>
              <w:left w:val="single" w:sz="4" w:space="0" w:color="auto"/>
              <w:bottom w:val="single" w:sz="4" w:space="0" w:color="auto"/>
              <w:right w:val="single" w:sz="4" w:space="0" w:color="auto"/>
            </w:tcBorders>
            <w:noWrap/>
            <w:vAlign w:val="center"/>
            <w:hideMark/>
          </w:tcPr>
          <w:p w14:paraId="66AA770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2 385,84</w:t>
            </w:r>
          </w:p>
        </w:tc>
      </w:tr>
      <w:tr w:rsidR="00656EF0" w:rsidRPr="00F044B8" w14:paraId="4DAE1BE0" w14:textId="77777777" w:rsidTr="00656EF0">
        <w:trPr>
          <w:trHeight w:val="300"/>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2BE7AE9E" w14:textId="77777777" w:rsidR="00656EF0" w:rsidRPr="00F044B8" w:rsidRDefault="00656EF0" w:rsidP="00656EF0">
            <w:pPr>
              <w:spacing w:after="0" w:line="240" w:lineRule="auto"/>
              <w:rPr>
                <w:rFonts w:ascii="Myriad Pro" w:hAnsi="Myriad Pro"/>
                <w:sz w:val="20"/>
                <w:szCs w:val="20"/>
              </w:rPr>
            </w:pPr>
            <w:r w:rsidRPr="00F044B8">
              <w:rPr>
                <w:rFonts w:ascii="Myriad Pro" w:hAnsi="Myriad Pro"/>
                <w:sz w:val="20"/>
                <w:szCs w:val="20"/>
              </w:rPr>
              <w:t xml:space="preserve">7. Затраты на покупку потерь </w:t>
            </w:r>
          </w:p>
        </w:tc>
        <w:tc>
          <w:tcPr>
            <w:tcW w:w="959" w:type="pct"/>
            <w:tcBorders>
              <w:top w:val="single" w:sz="4" w:space="0" w:color="auto"/>
              <w:left w:val="single" w:sz="4" w:space="0" w:color="auto"/>
              <w:bottom w:val="single" w:sz="4" w:space="0" w:color="auto"/>
              <w:right w:val="single" w:sz="4" w:space="0" w:color="auto"/>
            </w:tcBorders>
            <w:noWrap/>
            <w:vAlign w:val="center"/>
            <w:hideMark/>
          </w:tcPr>
          <w:p w14:paraId="7222BEF5"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тыс. руб.</w:t>
            </w:r>
          </w:p>
        </w:tc>
        <w:tc>
          <w:tcPr>
            <w:tcW w:w="705" w:type="pct"/>
            <w:tcBorders>
              <w:top w:val="single" w:sz="4" w:space="0" w:color="auto"/>
              <w:left w:val="single" w:sz="4" w:space="0" w:color="auto"/>
              <w:bottom w:val="single" w:sz="4" w:space="0" w:color="auto"/>
              <w:right w:val="single" w:sz="4" w:space="0" w:color="auto"/>
            </w:tcBorders>
            <w:noWrap/>
            <w:vAlign w:val="center"/>
            <w:hideMark/>
          </w:tcPr>
          <w:p w14:paraId="3A04BBDC"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140 134,78</w:t>
            </w:r>
          </w:p>
        </w:tc>
        <w:tc>
          <w:tcPr>
            <w:tcW w:w="692" w:type="pct"/>
            <w:tcBorders>
              <w:top w:val="single" w:sz="4" w:space="0" w:color="auto"/>
              <w:left w:val="single" w:sz="4" w:space="0" w:color="auto"/>
              <w:bottom w:val="single" w:sz="4" w:space="0" w:color="auto"/>
              <w:right w:val="single" w:sz="4" w:space="0" w:color="auto"/>
            </w:tcBorders>
            <w:noWrap/>
            <w:vAlign w:val="center"/>
            <w:hideMark/>
          </w:tcPr>
          <w:p w14:paraId="62A7AE54"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107 781,54</w:t>
            </w:r>
          </w:p>
        </w:tc>
        <w:tc>
          <w:tcPr>
            <w:tcW w:w="784" w:type="pct"/>
            <w:tcBorders>
              <w:top w:val="single" w:sz="4" w:space="0" w:color="auto"/>
              <w:left w:val="single" w:sz="4" w:space="0" w:color="auto"/>
              <w:bottom w:val="single" w:sz="4" w:space="0" w:color="auto"/>
              <w:right w:val="single" w:sz="4" w:space="0" w:color="auto"/>
            </w:tcBorders>
            <w:noWrap/>
            <w:vAlign w:val="center"/>
            <w:hideMark/>
          </w:tcPr>
          <w:p w14:paraId="55D7AA53" w14:textId="77777777" w:rsidR="00656EF0" w:rsidRPr="00F044B8" w:rsidRDefault="00656EF0" w:rsidP="00656EF0">
            <w:pPr>
              <w:spacing w:after="0" w:line="240" w:lineRule="auto"/>
              <w:jc w:val="center"/>
              <w:rPr>
                <w:rFonts w:ascii="Myriad Pro" w:hAnsi="Myriad Pro"/>
                <w:sz w:val="20"/>
                <w:szCs w:val="20"/>
              </w:rPr>
            </w:pPr>
            <w:r w:rsidRPr="00F044B8">
              <w:rPr>
                <w:rFonts w:ascii="Myriad Pro" w:hAnsi="Myriad Pro"/>
                <w:sz w:val="20"/>
                <w:szCs w:val="20"/>
              </w:rPr>
              <w:t>247 916,30</w:t>
            </w:r>
          </w:p>
        </w:tc>
      </w:tr>
      <w:tr w:rsidR="00656EF0" w:rsidRPr="00F044B8" w14:paraId="3BB5B4CC" w14:textId="77777777" w:rsidTr="00656EF0">
        <w:trPr>
          <w:trHeight w:val="300"/>
          <w:jc w:val="center"/>
        </w:trPr>
        <w:tc>
          <w:tcPr>
            <w:tcW w:w="185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B704588" w14:textId="77777777" w:rsidR="00656EF0" w:rsidRPr="00F044B8" w:rsidRDefault="00656EF0" w:rsidP="00656EF0">
            <w:pPr>
              <w:spacing w:after="0" w:line="240" w:lineRule="auto"/>
              <w:rPr>
                <w:rFonts w:ascii="Myriad Pro" w:hAnsi="Myriad Pro"/>
                <w:b/>
                <w:bCs/>
                <w:sz w:val="20"/>
                <w:szCs w:val="20"/>
              </w:rPr>
            </w:pPr>
            <w:r w:rsidRPr="00F044B8">
              <w:rPr>
                <w:rFonts w:ascii="Myriad Pro" w:hAnsi="Myriad Pro"/>
                <w:b/>
                <w:bCs/>
                <w:sz w:val="20"/>
                <w:szCs w:val="20"/>
              </w:rPr>
              <w:t xml:space="preserve">Услуги </w:t>
            </w:r>
            <w:r w:rsidR="003026D7">
              <w:rPr>
                <w:rFonts w:ascii="Myriad Pro" w:hAnsi="Myriad Pro"/>
                <w:b/>
                <w:bCs/>
                <w:sz w:val="20"/>
                <w:szCs w:val="20"/>
              </w:rPr>
              <w:t>ПАО </w:t>
            </w:r>
            <w:r w:rsidRPr="00F044B8">
              <w:rPr>
                <w:rFonts w:ascii="Myriad Pro" w:hAnsi="Myriad Pro"/>
                <w:b/>
                <w:bCs/>
                <w:sz w:val="20"/>
                <w:szCs w:val="20"/>
              </w:rPr>
              <w:t xml:space="preserve">«ФСК ЕЭС» - всего </w:t>
            </w:r>
          </w:p>
        </w:tc>
        <w:tc>
          <w:tcPr>
            <w:tcW w:w="95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D282E21"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тыс. руб.</w:t>
            </w:r>
          </w:p>
        </w:tc>
        <w:tc>
          <w:tcPr>
            <w:tcW w:w="705"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97E528C"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389 442,10</w:t>
            </w:r>
          </w:p>
        </w:tc>
        <w:tc>
          <w:tcPr>
            <w:tcW w:w="69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E31A54A"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251 986,20</w:t>
            </w:r>
          </w:p>
        </w:tc>
        <w:tc>
          <w:tcPr>
            <w:tcW w:w="784"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19EFF52" w14:textId="77777777" w:rsidR="00656EF0" w:rsidRPr="00F044B8" w:rsidRDefault="00656EF0" w:rsidP="00656EF0">
            <w:pPr>
              <w:spacing w:after="0" w:line="240" w:lineRule="auto"/>
              <w:jc w:val="center"/>
              <w:rPr>
                <w:rFonts w:ascii="Myriad Pro" w:hAnsi="Myriad Pro"/>
                <w:b/>
                <w:bCs/>
                <w:sz w:val="20"/>
                <w:szCs w:val="20"/>
              </w:rPr>
            </w:pPr>
            <w:r w:rsidRPr="00F044B8">
              <w:rPr>
                <w:rFonts w:ascii="Myriad Pro" w:hAnsi="Myriad Pro"/>
                <w:b/>
                <w:bCs/>
                <w:sz w:val="20"/>
                <w:szCs w:val="20"/>
              </w:rPr>
              <w:t>641 428,30</w:t>
            </w:r>
          </w:p>
        </w:tc>
      </w:tr>
    </w:tbl>
    <w:p w14:paraId="44E5BEF1" w14:textId="77777777" w:rsidR="00656EF0" w:rsidRPr="00656EF0" w:rsidRDefault="00656EF0" w:rsidP="00F044B8">
      <w:pPr>
        <w:pStyle w:val="2f4"/>
      </w:pPr>
      <w:r w:rsidRPr="00656EF0">
        <w:t xml:space="preserve">Фактические расходы на оплату услуг </w:t>
      </w:r>
      <w:r w:rsidR="003026D7">
        <w:t>ПАО </w:t>
      </w:r>
      <w:r w:rsidRPr="00656EF0">
        <w:t>«ФСК ЕЭС» за 2017 год оказались ниже планового значения расходов, учтенных Агентством по тарифам и ценам Архангельской области в составе неподконтрольных расходов 2017 года, на 8 581,05 тыс. руб., в том числе по плате за содержание мощности на 2 075,42 тыс. руб., по затратам на покупку потерь на 6 505,62 тыс. руб.</w:t>
      </w:r>
    </w:p>
    <w:p w14:paraId="3CDAEC4F" w14:textId="77777777" w:rsidR="00656EF0" w:rsidRPr="00656EF0" w:rsidRDefault="00656EF0" w:rsidP="00F044B8">
      <w:pPr>
        <w:pStyle w:val="2f4"/>
      </w:pPr>
      <w:r w:rsidRPr="00656EF0">
        <w:t xml:space="preserve">Снижение фактических расходов на оплату мощности объясняется применением во втором полугодии 2017 года в расчетах между филиалом </w:t>
      </w:r>
      <w:r w:rsidR="003026D7">
        <w:lastRenderedPageBreak/>
        <w:t>ПАО </w:t>
      </w:r>
      <w:r w:rsidRPr="00656EF0">
        <w:t xml:space="preserve">«МРСК Северо-Запада» «Архэнерго» и </w:t>
      </w:r>
      <w:r w:rsidR="003026D7">
        <w:t>ПАО </w:t>
      </w:r>
      <w:r w:rsidRPr="00656EF0">
        <w:t xml:space="preserve">«ФСК ЕЭС» более низкой ставки на содержание сетей (164 095,64 руб./МВт в мес. - приказ ФАС России от 27.12.2016 </w:t>
      </w:r>
      <w:r w:rsidR="003026D7">
        <w:t>№ </w:t>
      </w:r>
      <w:r w:rsidRPr="00656EF0">
        <w:t xml:space="preserve">1892/16) в сравнении с принятой регулирующим органом в расчетах плановых затрат (166 457,39 руб./МВт в мес.).  </w:t>
      </w:r>
    </w:p>
    <w:p w14:paraId="35A8547D" w14:textId="77777777" w:rsidR="00656EF0" w:rsidRPr="00656EF0" w:rsidRDefault="00656EF0" w:rsidP="00F044B8">
      <w:pPr>
        <w:pStyle w:val="2f4"/>
      </w:pPr>
      <w:r w:rsidRPr="00656EF0">
        <w:t xml:space="preserve">Причиной отклонения фактических расходов на покупку потерь от учтенного регулирующим органом значения послужило увеличение объема потерь электрической энергии в натуральном выражении на 5 822,41 тыс. кВт*ч.  </w:t>
      </w:r>
    </w:p>
    <w:p w14:paraId="15BE0552" w14:textId="77777777" w:rsidR="00656EF0" w:rsidRPr="00656EF0" w:rsidRDefault="00656EF0" w:rsidP="00F044B8">
      <w:pPr>
        <w:pStyle w:val="2f4"/>
      </w:pPr>
      <w:r w:rsidRPr="00656EF0">
        <w:t xml:space="preserve">В соответствии с пунктом 11 Методических указаний </w:t>
      </w:r>
      <w:r w:rsidR="003026D7">
        <w:t>№ </w:t>
      </w:r>
      <w:r w:rsidRPr="00656EF0">
        <w:t xml:space="preserve">98-э величина расходов на оплату услуг </w:t>
      </w:r>
      <w:r w:rsidR="003026D7">
        <w:t>ПАО </w:t>
      </w:r>
      <w:r w:rsidRPr="00656EF0">
        <w:t>«ФСК ЕЭС» в размере 8 581,05 тыс. руб. подлежала учету в составе величины корректировки неподконтрольных расходов за 2017 год и исключению из НВВ 2019 года.</w:t>
      </w:r>
    </w:p>
    <w:p w14:paraId="35DEE053" w14:textId="77777777" w:rsidR="00656EF0" w:rsidRPr="00656EF0" w:rsidRDefault="00656EF0" w:rsidP="00F044B8">
      <w:pPr>
        <w:pStyle w:val="2f4"/>
      </w:pPr>
    </w:p>
    <w:p w14:paraId="42509935" w14:textId="77777777" w:rsidR="00656EF0" w:rsidRPr="00F044B8" w:rsidRDefault="00656EF0" w:rsidP="00F044B8">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194" w:name="_Toc45186027"/>
      <w:bookmarkStart w:id="195" w:name="_Toc53168310"/>
      <w:bookmarkStart w:id="196" w:name="_Toc53343536"/>
      <w:r w:rsidRPr="00F044B8">
        <w:rPr>
          <w:rFonts w:ascii="Myriad Pro" w:hAnsi="Myriad Pro"/>
          <w:b/>
          <w:color w:val="4F6228" w:themeColor="accent3" w:themeShade="80"/>
          <w:sz w:val="28"/>
          <w:szCs w:val="28"/>
        </w:rPr>
        <w:t>Расходы на оплату услуг организаций, осуществляющих регулируемые виды деятельности</w:t>
      </w:r>
      <w:bookmarkEnd w:id="194"/>
      <w:bookmarkEnd w:id="195"/>
      <w:bookmarkEnd w:id="196"/>
    </w:p>
    <w:p w14:paraId="291263EA" w14:textId="77777777" w:rsidR="00656EF0" w:rsidRPr="00656EF0" w:rsidRDefault="00656EF0" w:rsidP="00F044B8">
      <w:pPr>
        <w:pStyle w:val="2f4"/>
      </w:pPr>
      <w:r w:rsidRPr="00656EF0">
        <w:t xml:space="preserve">Согласно п. 22 Основ ценообразования </w:t>
      </w:r>
      <w:r w:rsidR="003026D7">
        <w:t>№ </w:t>
      </w:r>
      <w:r w:rsidRPr="00656EF0">
        <w:t xml:space="preserve">1178 расходы на покупку электрической и тепловой энергии (мощности) определяются в соответствии с пунктом 29 Основ ценообразования </w:t>
      </w:r>
      <w:r w:rsidR="003026D7">
        <w:t>№ </w:t>
      </w:r>
      <w:r w:rsidRPr="00656EF0">
        <w:t>1178.</w:t>
      </w:r>
    </w:p>
    <w:p w14:paraId="418FE3CC" w14:textId="77777777" w:rsidR="00656EF0" w:rsidRPr="00656EF0" w:rsidRDefault="00656EF0" w:rsidP="00F044B8">
      <w:pPr>
        <w:pStyle w:val="2f4"/>
      </w:pPr>
      <w:r w:rsidRPr="00656EF0">
        <w:t xml:space="preserve">В соответствии с пунктом 29 Основ ценообразования </w:t>
      </w:r>
      <w:r w:rsidR="003026D7">
        <w:t>№ </w:t>
      </w:r>
      <w:r w:rsidRPr="00656EF0">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822D024" w14:textId="77777777" w:rsidR="00656EF0" w:rsidRPr="00656EF0" w:rsidRDefault="00656EF0" w:rsidP="00F044B8">
      <w:pPr>
        <w:pStyle w:val="3"/>
      </w:pPr>
      <w:r w:rsidRPr="00656EF0">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A97D668" w14:textId="77777777" w:rsidR="00656EF0" w:rsidRPr="00656EF0" w:rsidRDefault="00656EF0" w:rsidP="00F044B8">
      <w:pPr>
        <w:pStyle w:val="3"/>
      </w:pPr>
      <w:r w:rsidRPr="00656EF0">
        <w:t>расходы (цены), установленные в договорах, заключенных в результате проведения торгов;</w:t>
      </w:r>
    </w:p>
    <w:p w14:paraId="2E09521D" w14:textId="77777777" w:rsidR="00656EF0" w:rsidRPr="00656EF0" w:rsidRDefault="00656EF0" w:rsidP="00F044B8">
      <w:pPr>
        <w:pStyle w:val="3"/>
      </w:pPr>
      <w:r w:rsidRPr="00656EF0">
        <w:t>рыночные цены, сложившиеся на организованных торговых площадках, в том числе биржах, функционирующих на территории Российской Федерации;</w:t>
      </w:r>
    </w:p>
    <w:p w14:paraId="369FDF9A" w14:textId="77777777" w:rsidR="00656EF0" w:rsidRPr="00656EF0" w:rsidRDefault="00656EF0" w:rsidP="00F044B8">
      <w:pPr>
        <w:pStyle w:val="3"/>
      </w:pPr>
      <w:r w:rsidRPr="00656EF0">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E51F236" w14:textId="77777777" w:rsidR="00656EF0" w:rsidRPr="00656EF0" w:rsidRDefault="00656EF0" w:rsidP="00656EF0">
      <w:pPr>
        <w:spacing w:after="0" w:line="360" w:lineRule="auto"/>
        <w:ind w:firstLine="567"/>
        <w:jc w:val="both"/>
        <w:rPr>
          <w:rFonts w:ascii="Myriad Pro" w:hAnsi="Myriad Pro"/>
          <w:color w:val="000000"/>
          <w:sz w:val="26"/>
          <w:szCs w:val="26"/>
        </w:rPr>
      </w:pPr>
      <w:r w:rsidRPr="00656EF0">
        <w:rPr>
          <w:rFonts w:ascii="Myriad Pro" w:hAnsi="Myriad Pro"/>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
        <w:gridCol w:w="3075"/>
        <w:gridCol w:w="1417"/>
        <w:gridCol w:w="1417"/>
        <w:gridCol w:w="1125"/>
        <w:gridCol w:w="1305"/>
        <w:gridCol w:w="654"/>
      </w:tblGrid>
      <w:tr w:rsidR="00656EF0" w:rsidRPr="00656EF0" w14:paraId="1526903C" w14:textId="77777777" w:rsidTr="00656EF0">
        <w:trPr>
          <w:trHeight w:val="314"/>
          <w:tblHeader/>
        </w:trPr>
        <w:tc>
          <w:tcPr>
            <w:tcW w:w="3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5BE3D" w14:textId="77777777" w:rsidR="00656EF0" w:rsidRPr="00656EF0" w:rsidRDefault="003026D7" w:rsidP="00656EF0">
            <w:pPr>
              <w:widowControl w:val="0"/>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656EF0" w:rsidRPr="00656EF0">
              <w:rPr>
                <w:rFonts w:ascii="Myriad Pro" w:hAnsi="Myriad Pro"/>
                <w:b/>
                <w:color w:val="FFFFFF" w:themeColor="background1"/>
                <w:sz w:val="20"/>
                <w:szCs w:val="20"/>
              </w:rPr>
              <w:t>п/п</w:t>
            </w:r>
          </w:p>
        </w:tc>
        <w:tc>
          <w:tcPr>
            <w:tcW w:w="1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FDB9C"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cs="Myriad Pro"/>
                <w:b/>
                <w:color w:val="FFFFFF" w:themeColor="background1"/>
                <w:sz w:val="20"/>
                <w:szCs w:val="20"/>
              </w:rPr>
              <w:t>Наименование</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38EB60"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2015</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AABDE2"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2017</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43522D"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2017</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488B4"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ТБР  / предложение филиала, %</w:t>
            </w:r>
          </w:p>
        </w:tc>
        <w:tc>
          <w:tcPr>
            <w:tcW w:w="3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D1AB7"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ТБР  / факт, %</w:t>
            </w:r>
          </w:p>
        </w:tc>
      </w:tr>
      <w:tr w:rsidR="00656EF0" w:rsidRPr="00656EF0" w14:paraId="6162C64E" w14:textId="77777777" w:rsidTr="00656EF0">
        <w:trPr>
          <w:trHeight w:val="480"/>
          <w:tblHeader/>
        </w:trPr>
        <w:tc>
          <w:tcPr>
            <w:tcW w:w="3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818A7" w14:textId="77777777" w:rsidR="00656EF0" w:rsidRPr="00656EF0" w:rsidRDefault="00656EF0" w:rsidP="00656EF0">
            <w:pPr>
              <w:spacing w:after="0"/>
              <w:rPr>
                <w:rFonts w:ascii="Myriad Pro" w:hAnsi="Myriad Pro"/>
                <w:b/>
                <w:color w:val="FFFFFF" w:themeColor="background1"/>
                <w:sz w:val="20"/>
                <w:szCs w:val="20"/>
              </w:rPr>
            </w:pPr>
          </w:p>
        </w:tc>
        <w:tc>
          <w:tcPr>
            <w:tcW w:w="15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683C1" w14:textId="77777777" w:rsidR="00656EF0" w:rsidRPr="00656EF0" w:rsidRDefault="00656EF0" w:rsidP="00656EF0">
            <w:pPr>
              <w:spacing w:after="0"/>
              <w:rPr>
                <w:rFonts w:ascii="Myriad Pro" w:hAnsi="Myriad Pro"/>
                <w:b/>
                <w:color w:val="FFFFFF" w:themeColor="background1"/>
                <w:sz w:val="20"/>
                <w:szCs w:val="20"/>
              </w:rPr>
            </w:pP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0948B8"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 xml:space="preserve">Факт, </w:t>
            </w:r>
          </w:p>
          <w:p w14:paraId="0237B13C"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тыс. руб.</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6FDF9"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Предложение филиала,</w:t>
            </w:r>
          </w:p>
          <w:p w14:paraId="149A15A0"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 xml:space="preserve"> тыс. руб.</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C4F46" w14:textId="77777777" w:rsidR="00656EF0" w:rsidRPr="00656EF0" w:rsidRDefault="00656EF0" w:rsidP="00656EF0">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ТБР, тыс. руб.</w:t>
            </w: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A1A75" w14:textId="77777777" w:rsidR="00656EF0" w:rsidRPr="00656EF0" w:rsidRDefault="00656EF0" w:rsidP="00656EF0">
            <w:pPr>
              <w:spacing w:after="0"/>
              <w:rPr>
                <w:rFonts w:ascii="Myriad Pro" w:hAnsi="Myriad Pro"/>
                <w:b/>
                <w:color w:val="FFFFFF" w:themeColor="background1"/>
                <w:sz w:val="20"/>
                <w:szCs w:val="20"/>
              </w:rPr>
            </w:pPr>
          </w:p>
        </w:tc>
        <w:tc>
          <w:tcPr>
            <w:tcW w:w="3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5AEE1" w14:textId="77777777" w:rsidR="00656EF0" w:rsidRPr="00656EF0" w:rsidRDefault="00656EF0" w:rsidP="00656EF0">
            <w:pPr>
              <w:spacing w:after="0"/>
              <w:rPr>
                <w:rFonts w:ascii="Myriad Pro" w:hAnsi="Myriad Pro"/>
                <w:b/>
                <w:color w:val="FFFFFF" w:themeColor="background1"/>
                <w:sz w:val="20"/>
                <w:szCs w:val="20"/>
              </w:rPr>
            </w:pPr>
          </w:p>
        </w:tc>
      </w:tr>
      <w:tr w:rsidR="00656EF0" w:rsidRPr="00656EF0" w14:paraId="3B61D14A" w14:textId="77777777" w:rsidTr="00656EF0">
        <w:trPr>
          <w:trHeight w:val="748"/>
        </w:trPr>
        <w:tc>
          <w:tcPr>
            <w:tcW w:w="349" w:type="pct"/>
            <w:tcBorders>
              <w:top w:val="single" w:sz="4" w:space="0" w:color="FFFFFF" w:themeColor="background1"/>
              <w:left w:val="single" w:sz="4" w:space="0" w:color="auto"/>
              <w:bottom w:val="single" w:sz="4" w:space="0" w:color="auto"/>
              <w:right w:val="single" w:sz="4" w:space="0" w:color="auto"/>
            </w:tcBorders>
            <w:noWrap/>
            <w:vAlign w:val="center"/>
            <w:hideMark/>
          </w:tcPr>
          <w:p w14:paraId="255E83A4"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6.2.</w:t>
            </w:r>
          </w:p>
        </w:tc>
        <w:tc>
          <w:tcPr>
            <w:tcW w:w="1590" w:type="pct"/>
            <w:tcBorders>
              <w:top w:val="single" w:sz="4" w:space="0" w:color="FFFFFF" w:themeColor="background1"/>
              <w:left w:val="single" w:sz="4" w:space="0" w:color="auto"/>
              <w:bottom w:val="single" w:sz="4" w:space="0" w:color="auto"/>
              <w:right w:val="single" w:sz="4" w:space="0" w:color="auto"/>
            </w:tcBorders>
            <w:vAlign w:val="center"/>
            <w:hideMark/>
          </w:tcPr>
          <w:p w14:paraId="35ECF43C"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Расходы на оплату услуг организаций, осуществляющих регулируемые виды деятельности</w:t>
            </w:r>
          </w:p>
        </w:tc>
        <w:tc>
          <w:tcPr>
            <w:tcW w:w="733" w:type="pct"/>
            <w:tcBorders>
              <w:top w:val="single" w:sz="4" w:space="0" w:color="FFFFFF" w:themeColor="background1"/>
              <w:left w:val="single" w:sz="4" w:space="0" w:color="auto"/>
              <w:bottom w:val="single" w:sz="4" w:space="0" w:color="auto"/>
              <w:right w:val="single" w:sz="4" w:space="0" w:color="auto"/>
            </w:tcBorders>
            <w:noWrap/>
            <w:vAlign w:val="center"/>
          </w:tcPr>
          <w:p w14:paraId="5E626A7A"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42 703,52</w:t>
            </w:r>
          </w:p>
        </w:tc>
        <w:tc>
          <w:tcPr>
            <w:tcW w:w="733" w:type="pct"/>
            <w:tcBorders>
              <w:top w:val="single" w:sz="4" w:space="0" w:color="FFFFFF" w:themeColor="background1"/>
              <w:left w:val="single" w:sz="4" w:space="0" w:color="auto"/>
              <w:bottom w:val="single" w:sz="4" w:space="0" w:color="auto"/>
              <w:right w:val="single" w:sz="4" w:space="0" w:color="auto"/>
            </w:tcBorders>
            <w:noWrap/>
            <w:vAlign w:val="center"/>
            <w:hideMark/>
          </w:tcPr>
          <w:p w14:paraId="009BAB82"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52 426,9</w:t>
            </w:r>
          </w:p>
        </w:tc>
        <w:tc>
          <w:tcPr>
            <w:tcW w:w="582" w:type="pct"/>
            <w:tcBorders>
              <w:top w:val="single" w:sz="4" w:space="0" w:color="FFFFFF" w:themeColor="background1"/>
              <w:left w:val="single" w:sz="4" w:space="0" w:color="auto"/>
              <w:bottom w:val="single" w:sz="4" w:space="0" w:color="auto"/>
              <w:right w:val="single" w:sz="4" w:space="0" w:color="auto"/>
            </w:tcBorders>
            <w:noWrap/>
            <w:vAlign w:val="center"/>
          </w:tcPr>
          <w:p w14:paraId="6F0F3DE4"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51 935,6</w:t>
            </w:r>
          </w:p>
        </w:tc>
        <w:tc>
          <w:tcPr>
            <w:tcW w:w="675" w:type="pct"/>
            <w:tcBorders>
              <w:top w:val="single" w:sz="4" w:space="0" w:color="FFFFFF" w:themeColor="background1"/>
              <w:left w:val="single" w:sz="4" w:space="0" w:color="auto"/>
              <w:bottom w:val="single" w:sz="4" w:space="0" w:color="auto"/>
              <w:right w:val="single" w:sz="4" w:space="0" w:color="auto"/>
            </w:tcBorders>
            <w:noWrap/>
            <w:vAlign w:val="center"/>
            <w:hideMark/>
          </w:tcPr>
          <w:p w14:paraId="36C63F5A"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-1%</w:t>
            </w:r>
          </w:p>
        </w:tc>
        <w:tc>
          <w:tcPr>
            <w:tcW w:w="338" w:type="pct"/>
            <w:tcBorders>
              <w:top w:val="single" w:sz="4" w:space="0" w:color="FFFFFF" w:themeColor="background1"/>
              <w:left w:val="single" w:sz="4" w:space="0" w:color="auto"/>
              <w:bottom w:val="single" w:sz="4" w:space="0" w:color="auto"/>
              <w:right w:val="single" w:sz="4" w:space="0" w:color="auto"/>
            </w:tcBorders>
            <w:noWrap/>
            <w:vAlign w:val="center"/>
            <w:hideMark/>
          </w:tcPr>
          <w:p w14:paraId="6E7937E2"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22%</w:t>
            </w:r>
          </w:p>
        </w:tc>
      </w:tr>
      <w:tr w:rsidR="00656EF0" w:rsidRPr="00656EF0" w14:paraId="253DF1DB" w14:textId="77777777" w:rsidTr="00656EF0">
        <w:trPr>
          <w:trHeight w:val="407"/>
        </w:trPr>
        <w:tc>
          <w:tcPr>
            <w:tcW w:w="349" w:type="pct"/>
            <w:tcBorders>
              <w:top w:val="single" w:sz="4" w:space="0" w:color="auto"/>
              <w:left w:val="single" w:sz="4" w:space="0" w:color="auto"/>
              <w:bottom w:val="single" w:sz="4" w:space="0" w:color="auto"/>
              <w:right w:val="single" w:sz="4" w:space="0" w:color="auto"/>
            </w:tcBorders>
            <w:noWrap/>
            <w:vAlign w:val="center"/>
            <w:hideMark/>
          </w:tcPr>
          <w:p w14:paraId="32A6C4D9"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6.2.1</w:t>
            </w:r>
          </w:p>
        </w:tc>
        <w:tc>
          <w:tcPr>
            <w:tcW w:w="1590" w:type="pct"/>
            <w:tcBorders>
              <w:top w:val="single" w:sz="4" w:space="0" w:color="auto"/>
              <w:left w:val="single" w:sz="4" w:space="0" w:color="auto"/>
              <w:bottom w:val="single" w:sz="4" w:space="0" w:color="auto"/>
              <w:right w:val="single" w:sz="4" w:space="0" w:color="auto"/>
            </w:tcBorders>
            <w:noWrap/>
            <w:vAlign w:val="center"/>
            <w:hideMark/>
          </w:tcPr>
          <w:p w14:paraId="42DA7ED1"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электрическая энергия на хозяйственные нужды</w:t>
            </w:r>
          </w:p>
        </w:tc>
        <w:tc>
          <w:tcPr>
            <w:tcW w:w="733" w:type="pct"/>
            <w:tcBorders>
              <w:top w:val="single" w:sz="4" w:space="0" w:color="auto"/>
              <w:left w:val="single" w:sz="4" w:space="0" w:color="auto"/>
              <w:bottom w:val="single" w:sz="4" w:space="0" w:color="auto"/>
              <w:right w:val="single" w:sz="4" w:space="0" w:color="auto"/>
            </w:tcBorders>
            <w:noWrap/>
            <w:vAlign w:val="center"/>
            <w:hideMark/>
          </w:tcPr>
          <w:p w14:paraId="533FE46D"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36 146,19</w:t>
            </w:r>
          </w:p>
        </w:tc>
        <w:tc>
          <w:tcPr>
            <w:tcW w:w="733" w:type="pct"/>
            <w:tcBorders>
              <w:top w:val="single" w:sz="4" w:space="0" w:color="auto"/>
              <w:left w:val="single" w:sz="4" w:space="0" w:color="auto"/>
              <w:bottom w:val="single" w:sz="4" w:space="0" w:color="auto"/>
              <w:right w:val="single" w:sz="4" w:space="0" w:color="auto"/>
            </w:tcBorders>
            <w:noWrap/>
            <w:vAlign w:val="center"/>
            <w:hideMark/>
          </w:tcPr>
          <w:p w14:paraId="552B14E5"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43 824,3</w:t>
            </w:r>
          </w:p>
        </w:tc>
        <w:tc>
          <w:tcPr>
            <w:tcW w:w="582" w:type="pct"/>
            <w:tcBorders>
              <w:top w:val="single" w:sz="4" w:space="0" w:color="auto"/>
              <w:left w:val="single" w:sz="4" w:space="0" w:color="auto"/>
              <w:bottom w:val="single" w:sz="4" w:space="0" w:color="auto"/>
              <w:right w:val="single" w:sz="4" w:space="0" w:color="auto"/>
            </w:tcBorders>
            <w:noWrap/>
            <w:vAlign w:val="center"/>
          </w:tcPr>
          <w:p w14:paraId="70CD7339"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43 372,1</w:t>
            </w:r>
          </w:p>
        </w:tc>
        <w:tc>
          <w:tcPr>
            <w:tcW w:w="675" w:type="pct"/>
            <w:tcBorders>
              <w:top w:val="single" w:sz="4" w:space="0" w:color="auto"/>
              <w:left w:val="single" w:sz="4" w:space="0" w:color="auto"/>
              <w:bottom w:val="single" w:sz="4" w:space="0" w:color="auto"/>
              <w:right w:val="single" w:sz="4" w:space="0" w:color="auto"/>
            </w:tcBorders>
            <w:noWrap/>
            <w:vAlign w:val="center"/>
            <w:hideMark/>
          </w:tcPr>
          <w:p w14:paraId="14CA5057"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-1%</w:t>
            </w:r>
          </w:p>
        </w:tc>
        <w:tc>
          <w:tcPr>
            <w:tcW w:w="338" w:type="pct"/>
            <w:tcBorders>
              <w:top w:val="single" w:sz="4" w:space="0" w:color="auto"/>
              <w:left w:val="single" w:sz="4" w:space="0" w:color="auto"/>
              <w:bottom w:val="single" w:sz="4" w:space="0" w:color="auto"/>
              <w:right w:val="single" w:sz="4" w:space="0" w:color="auto"/>
            </w:tcBorders>
            <w:noWrap/>
            <w:vAlign w:val="center"/>
            <w:hideMark/>
          </w:tcPr>
          <w:p w14:paraId="3078CC2F"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20%</w:t>
            </w:r>
          </w:p>
        </w:tc>
      </w:tr>
      <w:tr w:rsidR="00656EF0" w:rsidRPr="00656EF0" w14:paraId="31385A4D" w14:textId="77777777" w:rsidTr="00656EF0">
        <w:trPr>
          <w:trHeight w:val="303"/>
        </w:trPr>
        <w:tc>
          <w:tcPr>
            <w:tcW w:w="349" w:type="pct"/>
            <w:tcBorders>
              <w:top w:val="single" w:sz="4" w:space="0" w:color="auto"/>
              <w:left w:val="single" w:sz="4" w:space="0" w:color="auto"/>
              <w:bottom w:val="single" w:sz="4" w:space="0" w:color="auto"/>
              <w:right w:val="single" w:sz="4" w:space="0" w:color="auto"/>
            </w:tcBorders>
            <w:noWrap/>
            <w:vAlign w:val="center"/>
            <w:hideMark/>
          </w:tcPr>
          <w:p w14:paraId="54741CAC"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6.2.2</w:t>
            </w:r>
          </w:p>
        </w:tc>
        <w:tc>
          <w:tcPr>
            <w:tcW w:w="1590" w:type="pct"/>
            <w:tcBorders>
              <w:top w:val="single" w:sz="4" w:space="0" w:color="auto"/>
              <w:left w:val="single" w:sz="4" w:space="0" w:color="auto"/>
              <w:bottom w:val="single" w:sz="4" w:space="0" w:color="auto"/>
              <w:right w:val="single" w:sz="4" w:space="0" w:color="auto"/>
            </w:tcBorders>
            <w:noWrap/>
            <w:vAlign w:val="center"/>
            <w:hideMark/>
          </w:tcPr>
          <w:p w14:paraId="057CE295"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тепловая энергия</w:t>
            </w:r>
          </w:p>
        </w:tc>
        <w:tc>
          <w:tcPr>
            <w:tcW w:w="733" w:type="pct"/>
            <w:tcBorders>
              <w:top w:val="single" w:sz="4" w:space="0" w:color="auto"/>
              <w:left w:val="single" w:sz="4" w:space="0" w:color="auto"/>
              <w:bottom w:val="single" w:sz="4" w:space="0" w:color="auto"/>
              <w:right w:val="single" w:sz="4" w:space="0" w:color="auto"/>
            </w:tcBorders>
            <w:noWrap/>
            <w:vAlign w:val="center"/>
            <w:hideMark/>
          </w:tcPr>
          <w:p w14:paraId="230D176B"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4 626,43</w:t>
            </w:r>
          </w:p>
        </w:tc>
        <w:tc>
          <w:tcPr>
            <w:tcW w:w="733" w:type="pct"/>
            <w:tcBorders>
              <w:top w:val="single" w:sz="4" w:space="0" w:color="auto"/>
              <w:left w:val="single" w:sz="4" w:space="0" w:color="auto"/>
              <w:bottom w:val="single" w:sz="4" w:space="0" w:color="auto"/>
              <w:right w:val="single" w:sz="4" w:space="0" w:color="auto"/>
            </w:tcBorders>
            <w:noWrap/>
            <w:vAlign w:val="center"/>
            <w:hideMark/>
          </w:tcPr>
          <w:p w14:paraId="48481A92"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5 893,2</w:t>
            </w:r>
          </w:p>
        </w:tc>
        <w:tc>
          <w:tcPr>
            <w:tcW w:w="582" w:type="pct"/>
            <w:tcBorders>
              <w:top w:val="single" w:sz="4" w:space="0" w:color="auto"/>
              <w:left w:val="single" w:sz="4" w:space="0" w:color="auto"/>
              <w:bottom w:val="single" w:sz="4" w:space="0" w:color="auto"/>
              <w:right w:val="single" w:sz="4" w:space="0" w:color="auto"/>
            </w:tcBorders>
            <w:noWrap/>
            <w:vAlign w:val="center"/>
          </w:tcPr>
          <w:p w14:paraId="11301D72"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5 882,2</w:t>
            </w:r>
          </w:p>
        </w:tc>
        <w:tc>
          <w:tcPr>
            <w:tcW w:w="675" w:type="pct"/>
            <w:tcBorders>
              <w:top w:val="single" w:sz="4" w:space="0" w:color="auto"/>
              <w:left w:val="single" w:sz="4" w:space="0" w:color="auto"/>
              <w:bottom w:val="single" w:sz="4" w:space="0" w:color="auto"/>
              <w:right w:val="single" w:sz="4" w:space="0" w:color="auto"/>
            </w:tcBorders>
            <w:noWrap/>
            <w:vAlign w:val="center"/>
            <w:hideMark/>
          </w:tcPr>
          <w:p w14:paraId="7DE6600C"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0%</w:t>
            </w:r>
          </w:p>
        </w:tc>
        <w:tc>
          <w:tcPr>
            <w:tcW w:w="338" w:type="pct"/>
            <w:tcBorders>
              <w:top w:val="single" w:sz="4" w:space="0" w:color="auto"/>
              <w:left w:val="single" w:sz="4" w:space="0" w:color="auto"/>
              <w:bottom w:val="single" w:sz="4" w:space="0" w:color="auto"/>
              <w:right w:val="single" w:sz="4" w:space="0" w:color="auto"/>
            </w:tcBorders>
            <w:noWrap/>
            <w:vAlign w:val="center"/>
            <w:hideMark/>
          </w:tcPr>
          <w:p w14:paraId="09FFB110"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27%</w:t>
            </w:r>
          </w:p>
        </w:tc>
      </w:tr>
      <w:tr w:rsidR="00656EF0" w:rsidRPr="00656EF0" w14:paraId="447BE950" w14:textId="77777777" w:rsidTr="00656EF0">
        <w:trPr>
          <w:trHeight w:val="300"/>
        </w:trPr>
        <w:tc>
          <w:tcPr>
            <w:tcW w:w="349" w:type="pct"/>
            <w:tcBorders>
              <w:top w:val="single" w:sz="4" w:space="0" w:color="auto"/>
              <w:left w:val="single" w:sz="4" w:space="0" w:color="auto"/>
              <w:bottom w:val="single" w:sz="4" w:space="0" w:color="auto"/>
              <w:right w:val="single" w:sz="4" w:space="0" w:color="auto"/>
            </w:tcBorders>
            <w:noWrap/>
            <w:vAlign w:val="center"/>
            <w:hideMark/>
          </w:tcPr>
          <w:p w14:paraId="59ED0B3F"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6.2.3</w:t>
            </w:r>
          </w:p>
        </w:tc>
        <w:tc>
          <w:tcPr>
            <w:tcW w:w="1590" w:type="pct"/>
            <w:tcBorders>
              <w:top w:val="single" w:sz="4" w:space="0" w:color="auto"/>
              <w:left w:val="single" w:sz="4" w:space="0" w:color="auto"/>
              <w:bottom w:val="single" w:sz="4" w:space="0" w:color="auto"/>
              <w:right w:val="single" w:sz="4" w:space="0" w:color="auto"/>
            </w:tcBorders>
            <w:noWrap/>
            <w:vAlign w:val="center"/>
            <w:hideMark/>
          </w:tcPr>
          <w:p w14:paraId="75D55077"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коммунальные услуги</w:t>
            </w:r>
          </w:p>
        </w:tc>
        <w:tc>
          <w:tcPr>
            <w:tcW w:w="733" w:type="pct"/>
            <w:tcBorders>
              <w:top w:val="single" w:sz="4" w:space="0" w:color="auto"/>
              <w:left w:val="single" w:sz="4" w:space="0" w:color="auto"/>
              <w:bottom w:val="single" w:sz="4" w:space="0" w:color="auto"/>
              <w:right w:val="single" w:sz="4" w:space="0" w:color="auto"/>
            </w:tcBorders>
            <w:noWrap/>
            <w:vAlign w:val="center"/>
            <w:hideMark/>
          </w:tcPr>
          <w:p w14:paraId="137CEA9B"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1 930,9</w:t>
            </w:r>
          </w:p>
        </w:tc>
        <w:tc>
          <w:tcPr>
            <w:tcW w:w="733" w:type="pct"/>
            <w:tcBorders>
              <w:top w:val="single" w:sz="4" w:space="0" w:color="auto"/>
              <w:left w:val="single" w:sz="4" w:space="0" w:color="auto"/>
              <w:bottom w:val="single" w:sz="4" w:space="0" w:color="auto"/>
              <w:right w:val="single" w:sz="4" w:space="0" w:color="auto"/>
            </w:tcBorders>
            <w:noWrap/>
            <w:vAlign w:val="center"/>
            <w:hideMark/>
          </w:tcPr>
          <w:p w14:paraId="3A40FC13"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2 709,4</w:t>
            </w:r>
          </w:p>
        </w:tc>
        <w:tc>
          <w:tcPr>
            <w:tcW w:w="582" w:type="pct"/>
            <w:tcBorders>
              <w:top w:val="single" w:sz="4" w:space="0" w:color="auto"/>
              <w:left w:val="single" w:sz="4" w:space="0" w:color="auto"/>
              <w:bottom w:val="single" w:sz="4" w:space="0" w:color="auto"/>
              <w:right w:val="single" w:sz="4" w:space="0" w:color="auto"/>
            </w:tcBorders>
            <w:noWrap/>
            <w:vAlign w:val="center"/>
          </w:tcPr>
          <w:p w14:paraId="6A132E7B"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2 681,3</w:t>
            </w:r>
          </w:p>
        </w:tc>
        <w:tc>
          <w:tcPr>
            <w:tcW w:w="675" w:type="pct"/>
            <w:tcBorders>
              <w:top w:val="single" w:sz="4" w:space="0" w:color="auto"/>
              <w:left w:val="single" w:sz="4" w:space="0" w:color="auto"/>
              <w:bottom w:val="single" w:sz="4" w:space="0" w:color="auto"/>
              <w:right w:val="single" w:sz="4" w:space="0" w:color="auto"/>
            </w:tcBorders>
            <w:noWrap/>
            <w:vAlign w:val="center"/>
            <w:hideMark/>
          </w:tcPr>
          <w:p w14:paraId="7CEB0CC1"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-1%</w:t>
            </w:r>
          </w:p>
        </w:tc>
        <w:tc>
          <w:tcPr>
            <w:tcW w:w="338" w:type="pct"/>
            <w:tcBorders>
              <w:top w:val="single" w:sz="4" w:space="0" w:color="auto"/>
              <w:left w:val="single" w:sz="4" w:space="0" w:color="auto"/>
              <w:bottom w:val="single" w:sz="4" w:space="0" w:color="auto"/>
              <w:right w:val="single" w:sz="4" w:space="0" w:color="auto"/>
            </w:tcBorders>
            <w:noWrap/>
            <w:vAlign w:val="center"/>
            <w:hideMark/>
          </w:tcPr>
          <w:p w14:paraId="605553C7"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39%</w:t>
            </w:r>
          </w:p>
        </w:tc>
      </w:tr>
    </w:tbl>
    <w:p w14:paraId="60B26ABE" w14:textId="77777777" w:rsidR="00656EF0" w:rsidRPr="00656EF0" w:rsidRDefault="00656EF0" w:rsidP="00F044B8">
      <w:pPr>
        <w:pStyle w:val="2f4"/>
      </w:pPr>
    </w:p>
    <w:p w14:paraId="37B5DC35" w14:textId="77777777" w:rsidR="00656EF0" w:rsidRPr="00656EF0" w:rsidRDefault="00656EF0" w:rsidP="00F044B8">
      <w:pPr>
        <w:pStyle w:val="affff3"/>
      </w:pPr>
      <w:r w:rsidRPr="00656EF0">
        <w:t>ПОЗИЦИЯ ТЕРРИТОРИАЛЬНОЙ СЕТЕВОЙ ОРГАНИЗАЦИИ</w:t>
      </w:r>
    </w:p>
    <w:p w14:paraId="56CDA748" w14:textId="77777777" w:rsidR="00656EF0" w:rsidRPr="00656EF0" w:rsidRDefault="00656EF0" w:rsidP="00656EF0">
      <w:pPr>
        <w:spacing w:after="0" w:line="360" w:lineRule="auto"/>
        <w:ind w:firstLine="567"/>
        <w:jc w:val="both"/>
        <w:rPr>
          <w:rFonts w:ascii="Myriad Pro" w:hAnsi="Myriad Pro"/>
          <w:color w:val="000000"/>
          <w:sz w:val="26"/>
          <w:szCs w:val="26"/>
        </w:rPr>
      </w:pPr>
      <w:r w:rsidRPr="00656EF0">
        <w:rPr>
          <w:rFonts w:ascii="Myriad Pro" w:hAnsi="Myriad Pro"/>
          <w:color w:val="000000"/>
          <w:sz w:val="26"/>
          <w:szCs w:val="26"/>
        </w:rPr>
        <w:t xml:space="preserve">Согласно пояснительной записке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расчет энергии на хозяйственные нужды произведен исходя из фактического потребления энергии в 2015 году, исполнения Программы энергосбережения, прогнозного роста цен на электроэнергию – 5,8% и теплоэнергию – 5,8% на 2017 год в соответствии с прогнозом социально-экономического развития РФ на 2016 год и плановый период 2017-2018 годы.</w:t>
      </w:r>
    </w:p>
    <w:p w14:paraId="2A9760AE" w14:textId="77777777" w:rsidR="00656EF0" w:rsidRPr="00656EF0" w:rsidRDefault="00656EF0" w:rsidP="00656EF0">
      <w:pPr>
        <w:spacing w:after="0" w:line="360" w:lineRule="auto"/>
        <w:ind w:firstLine="567"/>
        <w:jc w:val="both"/>
        <w:rPr>
          <w:rFonts w:ascii="Myriad Pro" w:hAnsi="Myriad Pro"/>
          <w:color w:val="000000"/>
          <w:sz w:val="26"/>
          <w:szCs w:val="26"/>
        </w:rPr>
      </w:pPr>
      <w:r w:rsidRPr="00656EF0">
        <w:rPr>
          <w:rFonts w:ascii="Myriad Pro" w:hAnsi="Myriad Pro"/>
          <w:color w:val="000000"/>
          <w:sz w:val="26"/>
          <w:szCs w:val="26"/>
        </w:rPr>
        <w:t xml:space="preserve">Согласно пояснительной записке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расчет расходов на коммунальные услуги произведен исходя из фактических расходов за 2015 год, планируемых затрат на 2016 год и прогноза на 2017 год с учетом ИПЦ 1,058.</w:t>
      </w:r>
    </w:p>
    <w:p w14:paraId="0C64BFCB" w14:textId="77777777" w:rsidR="00656EF0" w:rsidRPr="00656EF0" w:rsidRDefault="00656EF0" w:rsidP="00656EF0">
      <w:pPr>
        <w:spacing w:after="0" w:line="360" w:lineRule="auto"/>
        <w:ind w:firstLine="567"/>
        <w:jc w:val="both"/>
        <w:rPr>
          <w:rFonts w:ascii="Myriad Pro" w:hAnsi="Myriad Pro"/>
          <w:color w:val="000000"/>
          <w:sz w:val="26"/>
          <w:szCs w:val="26"/>
        </w:rPr>
      </w:pPr>
      <w:r w:rsidRPr="00656EF0">
        <w:rPr>
          <w:rFonts w:ascii="Myriad Pro" w:hAnsi="Myriad Pro"/>
          <w:color w:val="000000"/>
          <w:sz w:val="26"/>
          <w:szCs w:val="26"/>
        </w:rPr>
        <w:t>В обоснование заявленной суммы были представлены следующие документы:</w:t>
      </w:r>
    </w:p>
    <w:p w14:paraId="101E744A" w14:textId="77777777" w:rsidR="00656EF0" w:rsidRPr="00656EF0" w:rsidRDefault="00656EF0" w:rsidP="00F044B8">
      <w:pPr>
        <w:pStyle w:val="3"/>
      </w:pPr>
      <w:r w:rsidRPr="00656EF0">
        <w:t>пояснительная записка;</w:t>
      </w:r>
    </w:p>
    <w:p w14:paraId="7B5FEE6E" w14:textId="77777777" w:rsidR="00656EF0" w:rsidRPr="00656EF0" w:rsidRDefault="00656EF0" w:rsidP="00F044B8">
      <w:pPr>
        <w:pStyle w:val="3"/>
      </w:pPr>
      <w:r w:rsidRPr="00656EF0">
        <w:t xml:space="preserve">расчет стоимости покупной энергии (электрической и тепловой) на хозяйственные нужды с указанием фактических показателей за 2015 </w:t>
      </w:r>
      <w:r w:rsidRPr="00656EF0">
        <w:lastRenderedPageBreak/>
        <w:t>год, прогнозного значения соответствующих затрат по регулируемой деятельности на 2016-2017 годы;</w:t>
      </w:r>
    </w:p>
    <w:p w14:paraId="2A4AF0F7" w14:textId="77777777" w:rsidR="00656EF0" w:rsidRPr="00656EF0" w:rsidRDefault="00656EF0" w:rsidP="00F044B8">
      <w:pPr>
        <w:pStyle w:val="3"/>
      </w:pPr>
      <w:r w:rsidRPr="00656EF0">
        <w:t xml:space="preserve">расчет затрат по коммунальным услугам Филиала </w:t>
      </w:r>
      <w:r w:rsidR="003026D7">
        <w:t>ПАО </w:t>
      </w:r>
      <w:r w:rsidRPr="00656EF0">
        <w:t>«МРСК Северо-Запада» «Архэнерго» на 2017 год;</w:t>
      </w:r>
    </w:p>
    <w:p w14:paraId="180B0914" w14:textId="77777777" w:rsidR="00656EF0" w:rsidRPr="00656EF0" w:rsidRDefault="00656EF0" w:rsidP="00F044B8">
      <w:pPr>
        <w:pStyle w:val="3"/>
      </w:pPr>
      <w:r w:rsidRPr="00656EF0">
        <w:t>копии договоров с поставщиками.</w:t>
      </w:r>
    </w:p>
    <w:p w14:paraId="7A67F378" w14:textId="77777777" w:rsidR="00656EF0" w:rsidRPr="00656EF0" w:rsidRDefault="00656EF0" w:rsidP="00656EF0">
      <w:pPr>
        <w:pStyle w:val="a3"/>
        <w:spacing w:after="0" w:line="360" w:lineRule="auto"/>
        <w:jc w:val="both"/>
        <w:rPr>
          <w:rFonts w:ascii="Myriad Pro" w:hAnsi="Myriad Pro"/>
          <w:sz w:val="26"/>
          <w:szCs w:val="26"/>
        </w:rPr>
      </w:pPr>
    </w:p>
    <w:p w14:paraId="00F42D12" w14:textId="77777777" w:rsidR="00656EF0" w:rsidRPr="00656EF0" w:rsidRDefault="00656EF0" w:rsidP="00F044B8">
      <w:pPr>
        <w:pStyle w:val="affff3"/>
      </w:pPr>
      <w:r w:rsidRPr="00656EF0">
        <w:t>ПОЗИЦИЯ ОРГАНА РЕГУЛИРОВАНИЯ</w:t>
      </w:r>
    </w:p>
    <w:p w14:paraId="3271C35D" w14:textId="77777777" w:rsidR="00656EF0" w:rsidRPr="00656EF0" w:rsidRDefault="00656EF0" w:rsidP="00656EF0">
      <w:pPr>
        <w:spacing w:after="0" w:line="360" w:lineRule="auto"/>
        <w:ind w:firstLine="567"/>
        <w:jc w:val="both"/>
        <w:rPr>
          <w:rFonts w:ascii="Myriad Pro" w:hAnsi="Myriad Pro"/>
          <w:color w:val="000000"/>
          <w:sz w:val="26"/>
          <w:szCs w:val="26"/>
        </w:rPr>
      </w:pPr>
      <w:r w:rsidRPr="00656EF0">
        <w:rPr>
          <w:rFonts w:ascii="Myriad Pro" w:hAnsi="Myriad Pro"/>
          <w:color w:val="000000"/>
          <w:sz w:val="26"/>
          <w:szCs w:val="26"/>
        </w:rPr>
        <w:t>Сумма затрат, принятая регулирующим органом на 2017 год, составила 51 935,6 тыс. руб., в том числе:</w:t>
      </w:r>
    </w:p>
    <w:p w14:paraId="516086A0" w14:textId="77777777" w:rsidR="00656EF0" w:rsidRPr="00656EF0" w:rsidRDefault="00656EF0" w:rsidP="00F044B8">
      <w:pPr>
        <w:pStyle w:val="3"/>
      </w:pPr>
      <w:r w:rsidRPr="00656EF0">
        <w:t>электрическая энергия на хозяйственные нужды на сумму 43 372,1 тыс. руб.;</w:t>
      </w:r>
    </w:p>
    <w:p w14:paraId="7F19842C" w14:textId="77777777" w:rsidR="00656EF0" w:rsidRPr="00656EF0" w:rsidRDefault="00656EF0" w:rsidP="00F044B8">
      <w:pPr>
        <w:pStyle w:val="3"/>
      </w:pPr>
      <w:r w:rsidRPr="00656EF0">
        <w:t>тепловая энергия на хозяйственные нужды на сумму 5 882,2 тыс. руб.;</w:t>
      </w:r>
    </w:p>
    <w:p w14:paraId="10F07EA1" w14:textId="77777777" w:rsidR="00656EF0" w:rsidRPr="00656EF0" w:rsidRDefault="00656EF0" w:rsidP="00F044B8">
      <w:pPr>
        <w:pStyle w:val="3"/>
      </w:pPr>
      <w:r w:rsidRPr="00656EF0">
        <w:t xml:space="preserve">коммунальные услуги на сумму 2 681,3 тыс. руб. </w:t>
      </w:r>
    </w:p>
    <w:p w14:paraId="753696AA" w14:textId="77777777" w:rsidR="00656EF0" w:rsidRPr="00656EF0" w:rsidRDefault="00656EF0" w:rsidP="00F044B8">
      <w:pPr>
        <w:pStyle w:val="2f4"/>
      </w:pPr>
      <w:r w:rsidRPr="00656EF0">
        <w:t>Согласно экспертному заключению величины определены на основании прогнозных объемов потребления, представленных организацией, а также с учетом установленных тарифов на соответствующие услуги либо их прогнозных ростов.</w:t>
      </w:r>
    </w:p>
    <w:p w14:paraId="4A3EF018" w14:textId="77777777" w:rsidR="00656EF0" w:rsidRPr="00656EF0" w:rsidRDefault="00656EF0" w:rsidP="00F044B8">
      <w:pPr>
        <w:pStyle w:val="2f4"/>
      </w:pPr>
    </w:p>
    <w:p w14:paraId="6B8D97C4" w14:textId="77777777" w:rsidR="00656EF0" w:rsidRPr="00656EF0" w:rsidRDefault="00656EF0" w:rsidP="00F044B8">
      <w:pPr>
        <w:pStyle w:val="affff3"/>
      </w:pPr>
      <w:r w:rsidRPr="00656EF0">
        <w:t>ПОЗИЦИЯ ИСПОЛНИТЕЛЯ</w:t>
      </w:r>
    </w:p>
    <w:p w14:paraId="32042C3F" w14:textId="77777777" w:rsidR="00656EF0" w:rsidRPr="00656EF0" w:rsidRDefault="00656EF0" w:rsidP="00F044B8">
      <w:pPr>
        <w:pStyle w:val="2f4"/>
      </w:pPr>
      <w:r w:rsidRPr="00656EF0">
        <w:t>Расходы на электроэнергию определены Исполнителем как произведение фактического объем электрической энергии за 2015 год  и тариф 2015 года, увеличенного на индекс потребительских цен на 2016 и 2017 годы: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134"/>
        <w:gridCol w:w="1417"/>
        <w:gridCol w:w="851"/>
        <w:gridCol w:w="709"/>
        <w:gridCol w:w="1134"/>
        <w:gridCol w:w="1099"/>
      </w:tblGrid>
      <w:tr w:rsidR="00656EF0" w:rsidRPr="00F044B8" w14:paraId="567A4EE9" w14:textId="77777777" w:rsidTr="00F044B8">
        <w:trPr>
          <w:trHeight w:val="20"/>
        </w:trPr>
        <w:tc>
          <w:tcPr>
            <w:tcW w:w="32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22320B"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Контрагент, договор</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E6C2EF"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2015 год</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13D18"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ИПЦ 2016</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17559"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ИПЦ 2017</w:t>
            </w:r>
          </w:p>
        </w:tc>
        <w:tc>
          <w:tcPr>
            <w:tcW w:w="22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9F9093"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2017 год</w:t>
            </w:r>
          </w:p>
        </w:tc>
      </w:tr>
      <w:tr w:rsidR="00656EF0" w:rsidRPr="00F044B8" w14:paraId="0C6208CD" w14:textId="77777777" w:rsidTr="00F044B8">
        <w:trPr>
          <w:trHeight w:val="20"/>
        </w:trPr>
        <w:tc>
          <w:tcPr>
            <w:tcW w:w="3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2360F"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0A920"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объем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751C00"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Сумма, тыс. руб.</w:t>
            </w: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FEAB7"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C4997"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C02142"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объем</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C8E766"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Сумма, тыс. руб.</w:t>
            </w:r>
          </w:p>
        </w:tc>
      </w:tr>
      <w:tr w:rsidR="00656EF0" w:rsidRPr="00F044B8" w14:paraId="7F3A661B" w14:textId="77777777" w:rsidTr="00656EF0">
        <w:trPr>
          <w:trHeight w:val="20"/>
        </w:trPr>
        <w:tc>
          <w:tcPr>
            <w:tcW w:w="9571" w:type="dxa"/>
            <w:gridSpan w:val="7"/>
            <w:tcBorders>
              <w:top w:val="single" w:sz="4" w:space="0" w:color="FFFFFF" w:themeColor="background1"/>
            </w:tcBorders>
            <w:shd w:val="clear" w:color="auto" w:fill="auto"/>
            <w:hideMark/>
          </w:tcPr>
          <w:p w14:paraId="27F864A9"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Электрическая энергия - всего</w:t>
            </w:r>
          </w:p>
        </w:tc>
      </w:tr>
      <w:tr w:rsidR="00656EF0" w:rsidRPr="00F044B8" w14:paraId="55C5FB40" w14:textId="77777777" w:rsidTr="00656EF0">
        <w:trPr>
          <w:trHeight w:val="20"/>
        </w:trPr>
        <w:tc>
          <w:tcPr>
            <w:tcW w:w="3227" w:type="dxa"/>
            <w:shd w:val="clear" w:color="auto" w:fill="auto"/>
            <w:vAlign w:val="center"/>
            <w:hideMark/>
          </w:tcPr>
          <w:p w14:paraId="7E6C1B48"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ОАО </w:t>
            </w:r>
            <w:r w:rsidRPr="00F044B8">
              <w:rPr>
                <w:rFonts w:ascii="Myriad Pro" w:hAnsi="Myriad Pro"/>
                <w:sz w:val="20"/>
                <w:szCs w:val="20"/>
              </w:rPr>
              <w:t xml:space="preserve">"АрхоблЭнерго" от 31.12.2008 </w:t>
            </w:r>
            <w:r w:rsidR="003026D7">
              <w:rPr>
                <w:rFonts w:ascii="Myriad Pro" w:hAnsi="Myriad Pro"/>
                <w:sz w:val="20"/>
                <w:szCs w:val="20"/>
              </w:rPr>
              <w:t>№ </w:t>
            </w:r>
            <w:r w:rsidRPr="00F044B8">
              <w:rPr>
                <w:rFonts w:ascii="Myriad Pro" w:hAnsi="Myriad Pro"/>
                <w:sz w:val="20"/>
                <w:szCs w:val="20"/>
              </w:rPr>
              <w:t>23163</w:t>
            </w:r>
          </w:p>
        </w:tc>
        <w:tc>
          <w:tcPr>
            <w:tcW w:w="1134" w:type="dxa"/>
            <w:shd w:val="clear" w:color="auto" w:fill="auto"/>
            <w:noWrap/>
            <w:hideMark/>
          </w:tcPr>
          <w:p w14:paraId="145F9491"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16,500</w:t>
            </w:r>
          </w:p>
        </w:tc>
        <w:tc>
          <w:tcPr>
            <w:tcW w:w="1417" w:type="dxa"/>
            <w:shd w:val="clear" w:color="auto" w:fill="auto"/>
            <w:noWrap/>
            <w:hideMark/>
          </w:tcPr>
          <w:p w14:paraId="31D33872"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131,18</w:t>
            </w:r>
          </w:p>
        </w:tc>
        <w:tc>
          <w:tcPr>
            <w:tcW w:w="851" w:type="dxa"/>
            <w:shd w:val="clear" w:color="auto" w:fill="auto"/>
            <w:noWrap/>
            <w:hideMark/>
          </w:tcPr>
          <w:p w14:paraId="0F2948FB"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1,071</w:t>
            </w:r>
          </w:p>
        </w:tc>
        <w:tc>
          <w:tcPr>
            <w:tcW w:w="709" w:type="dxa"/>
            <w:shd w:val="clear" w:color="auto" w:fill="auto"/>
            <w:noWrap/>
            <w:hideMark/>
          </w:tcPr>
          <w:p w14:paraId="3DE17750"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1,047</w:t>
            </w:r>
          </w:p>
        </w:tc>
        <w:tc>
          <w:tcPr>
            <w:tcW w:w="1134" w:type="dxa"/>
            <w:shd w:val="clear" w:color="auto" w:fill="auto"/>
            <w:noWrap/>
            <w:hideMark/>
          </w:tcPr>
          <w:p w14:paraId="0DAAFF66"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16,500</w:t>
            </w:r>
          </w:p>
        </w:tc>
        <w:tc>
          <w:tcPr>
            <w:tcW w:w="1099" w:type="dxa"/>
            <w:shd w:val="clear" w:color="auto" w:fill="auto"/>
            <w:noWrap/>
            <w:hideMark/>
          </w:tcPr>
          <w:p w14:paraId="74149C88"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147,09</w:t>
            </w:r>
          </w:p>
        </w:tc>
      </w:tr>
      <w:tr w:rsidR="00656EF0" w:rsidRPr="00F044B8" w14:paraId="5F8860E9" w14:textId="77777777" w:rsidTr="00656EF0">
        <w:trPr>
          <w:trHeight w:val="20"/>
        </w:trPr>
        <w:tc>
          <w:tcPr>
            <w:tcW w:w="3227" w:type="dxa"/>
            <w:shd w:val="clear" w:color="auto" w:fill="auto"/>
            <w:vAlign w:val="center"/>
            <w:hideMark/>
          </w:tcPr>
          <w:p w14:paraId="2744AB2E"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ОАО </w:t>
            </w:r>
            <w:r w:rsidRPr="00F044B8">
              <w:rPr>
                <w:rFonts w:ascii="Myriad Pro" w:hAnsi="Myriad Pro"/>
                <w:sz w:val="20"/>
                <w:szCs w:val="20"/>
              </w:rPr>
              <w:t xml:space="preserve">"Архэнергосбыт" от 01.05.2014 </w:t>
            </w:r>
            <w:r w:rsidR="003026D7">
              <w:rPr>
                <w:rFonts w:ascii="Myriad Pro" w:hAnsi="Myriad Pro"/>
                <w:sz w:val="20"/>
                <w:szCs w:val="20"/>
              </w:rPr>
              <w:t>№ </w:t>
            </w:r>
            <w:r w:rsidRPr="00F044B8">
              <w:rPr>
                <w:rFonts w:ascii="Myriad Pro" w:hAnsi="Myriad Pro"/>
                <w:sz w:val="20"/>
                <w:szCs w:val="20"/>
              </w:rPr>
              <w:t xml:space="preserve">5-1/14 </w:t>
            </w:r>
          </w:p>
        </w:tc>
        <w:tc>
          <w:tcPr>
            <w:tcW w:w="1134" w:type="dxa"/>
            <w:shd w:val="clear" w:color="auto" w:fill="auto"/>
            <w:noWrap/>
            <w:hideMark/>
          </w:tcPr>
          <w:p w14:paraId="1067D0E4"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16 878,320</w:t>
            </w:r>
          </w:p>
        </w:tc>
        <w:tc>
          <w:tcPr>
            <w:tcW w:w="1417" w:type="dxa"/>
            <w:shd w:val="clear" w:color="auto" w:fill="auto"/>
            <w:noWrap/>
            <w:hideMark/>
          </w:tcPr>
          <w:p w14:paraId="79C571BF"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38 212,17</w:t>
            </w:r>
          </w:p>
        </w:tc>
        <w:tc>
          <w:tcPr>
            <w:tcW w:w="851" w:type="dxa"/>
            <w:shd w:val="clear" w:color="auto" w:fill="auto"/>
            <w:noWrap/>
            <w:hideMark/>
          </w:tcPr>
          <w:p w14:paraId="26A9B210"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1,071</w:t>
            </w:r>
          </w:p>
        </w:tc>
        <w:tc>
          <w:tcPr>
            <w:tcW w:w="709" w:type="dxa"/>
            <w:shd w:val="clear" w:color="auto" w:fill="auto"/>
            <w:noWrap/>
            <w:hideMark/>
          </w:tcPr>
          <w:p w14:paraId="5720C516"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1,047</w:t>
            </w:r>
          </w:p>
        </w:tc>
        <w:tc>
          <w:tcPr>
            <w:tcW w:w="1134" w:type="dxa"/>
            <w:shd w:val="clear" w:color="auto" w:fill="auto"/>
            <w:noWrap/>
            <w:hideMark/>
          </w:tcPr>
          <w:p w14:paraId="1F35BC74"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16 878,320</w:t>
            </w:r>
          </w:p>
        </w:tc>
        <w:tc>
          <w:tcPr>
            <w:tcW w:w="1099" w:type="dxa"/>
            <w:shd w:val="clear" w:color="auto" w:fill="auto"/>
            <w:noWrap/>
            <w:hideMark/>
          </w:tcPr>
          <w:p w14:paraId="6B8B7159"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42 848,72</w:t>
            </w:r>
          </w:p>
        </w:tc>
      </w:tr>
      <w:tr w:rsidR="00656EF0" w:rsidRPr="00F044B8" w14:paraId="73BAA1A9" w14:textId="77777777" w:rsidTr="00656EF0">
        <w:trPr>
          <w:trHeight w:val="20"/>
        </w:trPr>
        <w:tc>
          <w:tcPr>
            <w:tcW w:w="3227" w:type="dxa"/>
            <w:shd w:val="clear" w:color="auto" w:fill="auto"/>
            <w:vAlign w:val="center"/>
            <w:hideMark/>
          </w:tcPr>
          <w:p w14:paraId="0DFAB4F9"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ОАО </w:t>
            </w:r>
            <w:r w:rsidRPr="00F044B8">
              <w:rPr>
                <w:rFonts w:ascii="Myriad Pro" w:hAnsi="Myriad Pro"/>
                <w:sz w:val="20"/>
                <w:szCs w:val="20"/>
              </w:rPr>
              <w:t xml:space="preserve">"Архэнергосбыт" от 17.06.2015 </w:t>
            </w:r>
            <w:r w:rsidR="003026D7">
              <w:rPr>
                <w:rFonts w:ascii="Myriad Pro" w:hAnsi="Myriad Pro"/>
                <w:sz w:val="20"/>
                <w:szCs w:val="20"/>
              </w:rPr>
              <w:t>№ </w:t>
            </w:r>
            <w:r w:rsidRPr="00F044B8">
              <w:rPr>
                <w:rFonts w:ascii="Myriad Pro" w:hAnsi="Myriad Pro"/>
                <w:sz w:val="20"/>
                <w:szCs w:val="20"/>
              </w:rPr>
              <w:t>1-06525</w:t>
            </w:r>
          </w:p>
        </w:tc>
        <w:tc>
          <w:tcPr>
            <w:tcW w:w="1134" w:type="dxa"/>
            <w:shd w:val="clear" w:color="auto" w:fill="auto"/>
            <w:noWrap/>
            <w:hideMark/>
          </w:tcPr>
          <w:p w14:paraId="65FD5E44"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96,800</w:t>
            </w:r>
          </w:p>
        </w:tc>
        <w:tc>
          <w:tcPr>
            <w:tcW w:w="1417" w:type="dxa"/>
            <w:shd w:val="clear" w:color="auto" w:fill="auto"/>
            <w:noWrap/>
            <w:hideMark/>
          </w:tcPr>
          <w:p w14:paraId="44163E2E"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457,38</w:t>
            </w:r>
          </w:p>
        </w:tc>
        <w:tc>
          <w:tcPr>
            <w:tcW w:w="851" w:type="dxa"/>
            <w:shd w:val="clear" w:color="auto" w:fill="auto"/>
            <w:noWrap/>
            <w:hideMark/>
          </w:tcPr>
          <w:p w14:paraId="245C3EA2"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1,071</w:t>
            </w:r>
          </w:p>
        </w:tc>
        <w:tc>
          <w:tcPr>
            <w:tcW w:w="709" w:type="dxa"/>
            <w:shd w:val="clear" w:color="auto" w:fill="auto"/>
            <w:noWrap/>
            <w:hideMark/>
          </w:tcPr>
          <w:p w14:paraId="01DB911E"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1,047</w:t>
            </w:r>
          </w:p>
        </w:tc>
        <w:tc>
          <w:tcPr>
            <w:tcW w:w="1134" w:type="dxa"/>
            <w:shd w:val="clear" w:color="auto" w:fill="auto"/>
            <w:noWrap/>
            <w:hideMark/>
          </w:tcPr>
          <w:p w14:paraId="5F5ACB38"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96,800</w:t>
            </w:r>
          </w:p>
        </w:tc>
        <w:tc>
          <w:tcPr>
            <w:tcW w:w="1099" w:type="dxa"/>
            <w:shd w:val="clear" w:color="auto" w:fill="auto"/>
            <w:noWrap/>
            <w:hideMark/>
          </w:tcPr>
          <w:p w14:paraId="3932FA57"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512,88</w:t>
            </w:r>
          </w:p>
        </w:tc>
      </w:tr>
      <w:tr w:rsidR="00656EF0" w:rsidRPr="00F044B8" w14:paraId="091B95BF" w14:textId="77777777" w:rsidTr="00656EF0">
        <w:trPr>
          <w:trHeight w:val="20"/>
        </w:trPr>
        <w:tc>
          <w:tcPr>
            <w:tcW w:w="3227" w:type="dxa"/>
            <w:shd w:val="clear" w:color="auto" w:fill="auto"/>
            <w:noWrap/>
            <w:vAlign w:val="center"/>
            <w:hideMark/>
          </w:tcPr>
          <w:p w14:paraId="59D8CA3A" w14:textId="77777777" w:rsidR="00656EF0" w:rsidRPr="00F044B8" w:rsidRDefault="00656EF0" w:rsidP="00F044B8">
            <w:pPr>
              <w:spacing w:after="0" w:line="240" w:lineRule="auto"/>
              <w:ind w:left="-57" w:right="-57"/>
              <w:rPr>
                <w:rFonts w:ascii="Myriad Pro" w:hAnsi="Myriad Pro"/>
                <w:b/>
                <w:bCs/>
                <w:sz w:val="20"/>
                <w:szCs w:val="20"/>
              </w:rPr>
            </w:pPr>
            <w:r w:rsidRPr="00F044B8">
              <w:rPr>
                <w:rFonts w:ascii="Myriad Pro" w:hAnsi="Myriad Pro"/>
                <w:b/>
                <w:bCs/>
                <w:sz w:val="20"/>
                <w:szCs w:val="20"/>
              </w:rPr>
              <w:t>Итого</w:t>
            </w:r>
          </w:p>
        </w:tc>
        <w:tc>
          <w:tcPr>
            <w:tcW w:w="1134" w:type="dxa"/>
            <w:shd w:val="clear" w:color="auto" w:fill="auto"/>
            <w:noWrap/>
            <w:hideMark/>
          </w:tcPr>
          <w:p w14:paraId="6CD2FA65"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16 991,620</w:t>
            </w:r>
          </w:p>
        </w:tc>
        <w:tc>
          <w:tcPr>
            <w:tcW w:w="1417" w:type="dxa"/>
            <w:shd w:val="clear" w:color="auto" w:fill="auto"/>
            <w:noWrap/>
            <w:hideMark/>
          </w:tcPr>
          <w:p w14:paraId="74DCE109"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38 800,73</w:t>
            </w:r>
          </w:p>
        </w:tc>
        <w:tc>
          <w:tcPr>
            <w:tcW w:w="851" w:type="dxa"/>
            <w:shd w:val="clear" w:color="auto" w:fill="auto"/>
            <w:noWrap/>
            <w:hideMark/>
          </w:tcPr>
          <w:p w14:paraId="58B20949" w14:textId="77777777" w:rsidR="00656EF0" w:rsidRPr="00F044B8" w:rsidRDefault="00656EF0" w:rsidP="00F044B8">
            <w:pPr>
              <w:spacing w:after="0" w:line="240" w:lineRule="auto"/>
              <w:ind w:left="-57" w:right="-57"/>
              <w:jc w:val="center"/>
              <w:rPr>
                <w:rFonts w:ascii="Myriad Pro" w:hAnsi="Myriad Pro"/>
                <w:b/>
                <w:bCs/>
                <w:sz w:val="20"/>
                <w:szCs w:val="20"/>
              </w:rPr>
            </w:pPr>
          </w:p>
        </w:tc>
        <w:tc>
          <w:tcPr>
            <w:tcW w:w="709" w:type="dxa"/>
            <w:shd w:val="clear" w:color="auto" w:fill="auto"/>
            <w:noWrap/>
            <w:hideMark/>
          </w:tcPr>
          <w:p w14:paraId="411B0877" w14:textId="77777777" w:rsidR="00656EF0" w:rsidRPr="00F044B8" w:rsidRDefault="00656EF0" w:rsidP="00F044B8">
            <w:pPr>
              <w:spacing w:after="0" w:line="240" w:lineRule="auto"/>
              <w:ind w:left="-57" w:right="-57"/>
              <w:jc w:val="center"/>
              <w:rPr>
                <w:rFonts w:ascii="Myriad Pro" w:hAnsi="Myriad Pro"/>
                <w:b/>
                <w:bCs/>
                <w:sz w:val="20"/>
                <w:szCs w:val="20"/>
              </w:rPr>
            </w:pPr>
          </w:p>
        </w:tc>
        <w:tc>
          <w:tcPr>
            <w:tcW w:w="1134" w:type="dxa"/>
            <w:shd w:val="clear" w:color="auto" w:fill="auto"/>
            <w:noWrap/>
            <w:hideMark/>
          </w:tcPr>
          <w:p w14:paraId="452099FE"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16 991,620</w:t>
            </w:r>
          </w:p>
        </w:tc>
        <w:tc>
          <w:tcPr>
            <w:tcW w:w="1099" w:type="dxa"/>
            <w:shd w:val="clear" w:color="auto" w:fill="auto"/>
            <w:noWrap/>
            <w:hideMark/>
          </w:tcPr>
          <w:p w14:paraId="0EC07A2C"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46 450,00</w:t>
            </w:r>
          </w:p>
        </w:tc>
      </w:tr>
      <w:tr w:rsidR="00656EF0" w:rsidRPr="00F044B8" w14:paraId="7F5BE064" w14:textId="77777777" w:rsidTr="00656EF0">
        <w:trPr>
          <w:trHeight w:val="20"/>
        </w:trPr>
        <w:tc>
          <w:tcPr>
            <w:tcW w:w="3227" w:type="dxa"/>
            <w:shd w:val="clear" w:color="auto" w:fill="auto"/>
            <w:noWrap/>
            <w:vAlign w:val="center"/>
          </w:tcPr>
          <w:p w14:paraId="024C76DD" w14:textId="77777777" w:rsidR="00656EF0" w:rsidRPr="00F044B8" w:rsidRDefault="00656EF0" w:rsidP="00F044B8">
            <w:pPr>
              <w:spacing w:after="0" w:line="240" w:lineRule="auto"/>
              <w:ind w:left="-57" w:right="-57"/>
              <w:rPr>
                <w:rFonts w:ascii="Myriad Pro" w:hAnsi="Myriad Pro"/>
                <w:b/>
                <w:bCs/>
                <w:sz w:val="20"/>
                <w:szCs w:val="20"/>
              </w:rPr>
            </w:pPr>
            <w:r w:rsidRPr="00F044B8">
              <w:rPr>
                <w:rFonts w:ascii="Myriad Pro" w:hAnsi="Myriad Pro"/>
                <w:b/>
                <w:bCs/>
                <w:sz w:val="20"/>
                <w:szCs w:val="20"/>
              </w:rPr>
              <w:t>Вид деятельности «Услуги по передаче э/энергии»</w:t>
            </w:r>
          </w:p>
        </w:tc>
        <w:tc>
          <w:tcPr>
            <w:tcW w:w="1134" w:type="dxa"/>
            <w:shd w:val="clear" w:color="auto" w:fill="auto"/>
            <w:noWrap/>
          </w:tcPr>
          <w:p w14:paraId="4A78B1C9" w14:textId="77777777" w:rsidR="00656EF0" w:rsidRPr="00F044B8" w:rsidRDefault="00656EF0" w:rsidP="00F044B8">
            <w:pPr>
              <w:spacing w:after="0" w:line="240" w:lineRule="auto"/>
              <w:ind w:left="-57" w:right="-57"/>
              <w:jc w:val="center"/>
              <w:rPr>
                <w:rFonts w:ascii="Myriad Pro" w:hAnsi="Myriad Pro"/>
                <w:b/>
                <w:bCs/>
                <w:sz w:val="20"/>
                <w:szCs w:val="20"/>
              </w:rPr>
            </w:pPr>
          </w:p>
        </w:tc>
        <w:tc>
          <w:tcPr>
            <w:tcW w:w="1417" w:type="dxa"/>
            <w:shd w:val="clear" w:color="auto" w:fill="auto"/>
            <w:noWrap/>
          </w:tcPr>
          <w:p w14:paraId="13493A06"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36 400,75</w:t>
            </w:r>
          </w:p>
        </w:tc>
        <w:tc>
          <w:tcPr>
            <w:tcW w:w="851" w:type="dxa"/>
            <w:shd w:val="clear" w:color="auto" w:fill="auto"/>
            <w:noWrap/>
          </w:tcPr>
          <w:p w14:paraId="7B43C607" w14:textId="77777777" w:rsidR="00656EF0" w:rsidRPr="00F044B8" w:rsidRDefault="00656EF0" w:rsidP="00F044B8">
            <w:pPr>
              <w:spacing w:after="0" w:line="240" w:lineRule="auto"/>
              <w:ind w:left="-57" w:right="-57"/>
              <w:jc w:val="center"/>
              <w:rPr>
                <w:rFonts w:ascii="Myriad Pro" w:hAnsi="Myriad Pro"/>
                <w:b/>
                <w:bCs/>
                <w:sz w:val="20"/>
                <w:szCs w:val="20"/>
              </w:rPr>
            </w:pPr>
          </w:p>
        </w:tc>
        <w:tc>
          <w:tcPr>
            <w:tcW w:w="709" w:type="dxa"/>
            <w:shd w:val="clear" w:color="auto" w:fill="auto"/>
            <w:noWrap/>
          </w:tcPr>
          <w:p w14:paraId="7210F02D" w14:textId="77777777" w:rsidR="00656EF0" w:rsidRPr="00F044B8" w:rsidRDefault="00656EF0" w:rsidP="00F044B8">
            <w:pPr>
              <w:spacing w:after="0" w:line="240" w:lineRule="auto"/>
              <w:ind w:left="-57" w:right="-57"/>
              <w:jc w:val="center"/>
              <w:rPr>
                <w:rFonts w:ascii="Myriad Pro" w:hAnsi="Myriad Pro"/>
                <w:b/>
                <w:bCs/>
                <w:sz w:val="20"/>
                <w:szCs w:val="20"/>
              </w:rPr>
            </w:pPr>
          </w:p>
        </w:tc>
        <w:tc>
          <w:tcPr>
            <w:tcW w:w="1134" w:type="dxa"/>
            <w:shd w:val="clear" w:color="auto" w:fill="auto"/>
            <w:noWrap/>
          </w:tcPr>
          <w:p w14:paraId="0EDAF572" w14:textId="77777777" w:rsidR="00656EF0" w:rsidRPr="00F044B8" w:rsidRDefault="00656EF0" w:rsidP="00F044B8">
            <w:pPr>
              <w:spacing w:after="0" w:line="240" w:lineRule="auto"/>
              <w:ind w:left="-57" w:right="-57"/>
              <w:jc w:val="center"/>
              <w:rPr>
                <w:rFonts w:ascii="Myriad Pro" w:hAnsi="Myriad Pro"/>
                <w:b/>
                <w:bCs/>
                <w:sz w:val="20"/>
                <w:szCs w:val="20"/>
              </w:rPr>
            </w:pPr>
          </w:p>
        </w:tc>
        <w:tc>
          <w:tcPr>
            <w:tcW w:w="1099" w:type="dxa"/>
            <w:shd w:val="clear" w:color="auto" w:fill="auto"/>
            <w:noWrap/>
          </w:tcPr>
          <w:p w14:paraId="0106DD13"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43 576,88</w:t>
            </w:r>
          </w:p>
        </w:tc>
      </w:tr>
    </w:tbl>
    <w:p w14:paraId="02BC48E8" w14:textId="77777777" w:rsidR="00656EF0" w:rsidRPr="00656EF0" w:rsidRDefault="00656EF0" w:rsidP="00F044B8">
      <w:pPr>
        <w:pStyle w:val="2f4"/>
      </w:pPr>
      <w:r w:rsidRPr="00656EF0">
        <w:t xml:space="preserve">Для оценки расходов на тепловую энергию Исполнителем использовано фактическое количество тепловой энергии за 2015 год, а также среднегодовое </w:t>
      </w:r>
      <w:r w:rsidRPr="00656EF0">
        <w:lastRenderedPageBreak/>
        <w:t>значение тарифа на тепловую энергию, установленное для соответствующих поставщиков тепловой энергии  на 2017 год Агентством по тарифам и ценам Архангельской области.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4"/>
        <w:gridCol w:w="865"/>
        <w:gridCol w:w="1091"/>
        <w:gridCol w:w="1068"/>
        <w:gridCol w:w="1286"/>
        <w:gridCol w:w="1275"/>
        <w:gridCol w:w="1522"/>
      </w:tblGrid>
      <w:tr w:rsidR="00656EF0" w:rsidRPr="00F044B8" w14:paraId="1EEC30F1" w14:textId="77777777" w:rsidTr="00F044B8">
        <w:trPr>
          <w:trHeight w:val="20"/>
          <w:tblHeader/>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458C94"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Договор, поставщик</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2EC842"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Объем, тыс. Гкал</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C5692E"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Тариф на 1 пг 2017, руб./ Гкал</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60D2C3"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Тариф на 2 пг 2017, руб. Гкал</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8286DD"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Среднее значение тарифа, руб. Гкал</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7CA839"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Расходы на теплоэнергию, тыс. руб.</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4E67AE" w14:textId="77777777" w:rsidR="00656EF0" w:rsidRPr="00F044B8" w:rsidRDefault="00656EF0" w:rsidP="00F044B8">
            <w:pPr>
              <w:spacing w:after="0" w:line="240" w:lineRule="auto"/>
              <w:ind w:left="-57" w:right="-57"/>
              <w:jc w:val="center"/>
              <w:rPr>
                <w:rFonts w:ascii="Myriad Pro" w:hAnsi="Myriad Pro"/>
                <w:b/>
                <w:bCs/>
                <w:color w:val="FFFFFF" w:themeColor="background1"/>
                <w:sz w:val="20"/>
                <w:szCs w:val="20"/>
              </w:rPr>
            </w:pPr>
            <w:r w:rsidRPr="00F044B8">
              <w:rPr>
                <w:rFonts w:ascii="Myriad Pro" w:hAnsi="Myriad Pro"/>
                <w:b/>
                <w:bCs/>
                <w:color w:val="FFFFFF" w:themeColor="background1"/>
                <w:sz w:val="20"/>
                <w:szCs w:val="20"/>
              </w:rPr>
              <w:t>Нормативный акт</w:t>
            </w:r>
          </w:p>
        </w:tc>
      </w:tr>
      <w:tr w:rsidR="00656EF0" w:rsidRPr="00F044B8" w14:paraId="4D118A22" w14:textId="77777777" w:rsidTr="00F044B8">
        <w:trPr>
          <w:trHeight w:val="20"/>
        </w:trPr>
        <w:tc>
          <w:tcPr>
            <w:tcW w:w="1287" w:type="pct"/>
            <w:tcBorders>
              <w:top w:val="single" w:sz="4" w:space="0" w:color="FFFFFF" w:themeColor="background1"/>
            </w:tcBorders>
            <w:shd w:val="clear" w:color="auto" w:fill="auto"/>
            <w:noWrap/>
            <w:vAlign w:val="center"/>
            <w:hideMark/>
          </w:tcPr>
          <w:p w14:paraId="661E3FE7"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ОАО </w:t>
            </w:r>
            <w:r w:rsidRPr="00F044B8">
              <w:rPr>
                <w:rFonts w:ascii="Myriad Pro" w:hAnsi="Myriad Pro"/>
                <w:sz w:val="20"/>
                <w:szCs w:val="20"/>
              </w:rPr>
              <w:t xml:space="preserve">"ТГК </w:t>
            </w:r>
            <w:r w:rsidR="003026D7">
              <w:rPr>
                <w:rFonts w:ascii="Myriad Pro" w:hAnsi="Myriad Pro"/>
                <w:sz w:val="20"/>
                <w:szCs w:val="20"/>
              </w:rPr>
              <w:t>№ </w:t>
            </w:r>
            <w:r w:rsidRPr="00F044B8">
              <w:rPr>
                <w:rFonts w:ascii="Myriad Pro" w:hAnsi="Myriad Pro"/>
                <w:sz w:val="20"/>
                <w:szCs w:val="20"/>
              </w:rPr>
              <w:t xml:space="preserve">2" от 27.02.2015 </w:t>
            </w:r>
            <w:r w:rsidR="003026D7">
              <w:rPr>
                <w:rFonts w:ascii="Myriad Pro" w:hAnsi="Myriad Pro"/>
                <w:sz w:val="20"/>
                <w:szCs w:val="20"/>
              </w:rPr>
              <w:t>№ </w:t>
            </w:r>
            <w:r w:rsidRPr="00F044B8">
              <w:rPr>
                <w:rFonts w:ascii="Myriad Pro" w:hAnsi="Myriad Pro"/>
                <w:sz w:val="20"/>
                <w:szCs w:val="20"/>
              </w:rPr>
              <w:t>4</w:t>
            </w:r>
          </w:p>
        </w:tc>
        <w:tc>
          <w:tcPr>
            <w:tcW w:w="452" w:type="pct"/>
            <w:tcBorders>
              <w:top w:val="single" w:sz="4" w:space="0" w:color="FFFFFF" w:themeColor="background1"/>
            </w:tcBorders>
            <w:shd w:val="clear" w:color="auto" w:fill="auto"/>
            <w:noWrap/>
            <w:vAlign w:val="center"/>
            <w:hideMark/>
          </w:tcPr>
          <w:p w14:paraId="31865D28"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0,475</w:t>
            </w:r>
          </w:p>
        </w:tc>
        <w:tc>
          <w:tcPr>
            <w:tcW w:w="570" w:type="pct"/>
            <w:tcBorders>
              <w:top w:val="single" w:sz="4" w:space="0" w:color="FFFFFF" w:themeColor="background1"/>
            </w:tcBorders>
            <w:shd w:val="clear" w:color="auto" w:fill="auto"/>
            <w:noWrap/>
            <w:vAlign w:val="center"/>
            <w:hideMark/>
          </w:tcPr>
          <w:p w14:paraId="0AB09203"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1 044,70</w:t>
            </w:r>
          </w:p>
        </w:tc>
        <w:tc>
          <w:tcPr>
            <w:tcW w:w="558" w:type="pct"/>
            <w:tcBorders>
              <w:top w:val="single" w:sz="4" w:space="0" w:color="FFFFFF" w:themeColor="background1"/>
            </w:tcBorders>
            <w:shd w:val="clear" w:color="auto" w:fill="auto"/>
            <w:noWrap/>
            <w:vAlign w:val="center"/>
            <w:hideMark/>
          </w:tcPr>
          <w:p w14:paraId="32DE45B2"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1 076,08</w:t>
            </w:r>
          </w:p>
        </w:tc>
        <w:tc>
          <w:tcPr>
            <w:tcW w:w="672" w:type="pct"/>
            <w:tcBorders>
              <w:top w:val="single" w:sz="4" w:space="0" w:color="FFFFFF" w:themeColor="background1"/>
            </w:tcBorders>
            <w:shd w:val="clear" w:color="auto" w:fill="auto"/>
            <w:noWrap/>
            <w:vAlign w:val="center"/>
            <w:hideMark/>
          </w:tcPr>
          <w:p w14:paraId="142497E1"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1 060,39</w:t>
            </w:r>
          </w:p>
        </w:tc>
        <w:tc>
          <w:tcPr>
            <w:tcW w:w="666" w:type="pct"/>
            <w:tcBorders>
              <w:top w:val="single" w:sz="4" w:space="0" w:color="FFFFFF" w:themeColor="background1"/>
            </w:tcBorders>
            <w:shd w:val="clear" w:color="auto" w:fill="auto"/>
            <w:noWrap/>
            <w:vAlign w:val="center"/>
            <w:hideMark/>
          </w:tcPr>
          <w:p w14:paraId="5AE360E3"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503,69</w:t>
            </w:r>
          </w:p>
        </w:tc>
        <w:tc>
          <w:tcPr>
            <w:tcW w:w="795" w:type="pct"/>
            <w:tcBorders>
              <w:top w:val="single" w:sz="4" w:space="0" w:color="FFFFFF" w:themeColor="background1"/>
            </w:tcBorders>
            <w:shd w:val="clear" w:color="auto" w:fill="auto"/>
            <w:noWrap/>
            <w:vAlign w:val="center"/>
            <w:hideMark/>
          </w:tcPr>
          <w:p w14:paraId="6008CF9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Постановление от 20 декабря 2016 г. </w:t>
            </w:r>
            <w:r w:rsidR="003026D7">
              <w:rPr>
                <w:rFonts w:ascii="Myriad Pro" w:hAnsi="Myriad Pro"/>
                <w:sz w:val="20"/>
                <w:szCs w:val="20"/>
              </w:rPr>
              <w:t>№ </w:t>
            </w:r>
            <w:r w:rsidRPr="00F044B8">
              <w:rPr>
                <w:rFonts w:ascii="Myriad Pro" w:hAnsi="Myriad Pro"/>
                <w:sz w:val="20"/>
                <w:szCs w:val="20"/>
              </w:rPr>
              <w:t>66-т/9</w:t>
            </w:r>
          </w:p>
        </w:tc>
      </w:tr>
      <w:tr w:rsidR="00656EF0" w:rsidRPr="00F044B8" w14:paraId="64911294" w14:textId="77777777" w:rsidTr="00F044B8">
        <w:trPr>
          <w:trHeight w:val="20"/>
        </w:trPr>
        <w:tc>
          <w:tcPr>
            <w:tcW w:w="1287" w:type="pct"/>
            <w:shd w:val="clear" w:color="auto" w:fill="auto"/>
            <w:noWrap/>
            <w:vAlign w:val="center"/>
            <w:hideMark/>
          </w:tcPr>
          <w:p w14:paraId="34ED1AD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ОАО </w:t>
            </w:r>
            <w:r w:rsidRPr="00F044B8">
              <w:rPr>
                <w:rFonts w:ascii="Myriad Pro" w:hAnsi="Myriad Pro"/>
                <w:sz w:val="20"/>
                <w:szCs w:val="20"/>
              </w:rPr>
              <w:t xml:space="preserve">"ТГК </w:t>
            </w:r>
            <w:r w:rsidR="003026D7">
              <w:rPr>
                <w:rFonts w:ascii="Myriad Pro" w:hAnsi="Myriad Pro"/>
                <w:sz w:val="20"/>
                <w:szCs w:val="20"/>
              </w:rPr>
              <w:t>№ </w:t>
            </w:r>
            <w:r w:rsidRPr="00F044B8">
              <w:rPr>
                <w:rFonts w:ascii="Myriad Pro" w:hAnsi="Myriad Pro"/>
                <w:sz w:val="20"/>
                <w:szCs w:val="20"/>
              </w:rPr>
              <w:t xml:space="preserve">2" от 03.08.2015 </w:t>
            </w:r>
            <w:r w:rsidR="003026D7">
              <w:rPr>
                <w:rFonts w:ascii="Myriad Pro" w:hAnsi="Myriad Pro"/>
                <w:sz w:val="20"/>
                <w:szCs w:val="20"/>
              </w:rPr>
              <w:t>№ </w:t>
            </w:r>
            <w:r w:rsidRPr="00F044B8">
              <w:rPr>
                <w:rFonts w:ascii="Myriad Pro" w:hAnsi="Myriad Pro"/>
                <w:sz w:val="20"/>
                <w:szCs w:val="20"/>
              </w:rPr>
              <w:t>1709</w:t>
            </w:r>
          </w:p>
        </w:tc>
        <w:tc>
          <w:tcPr>
            <w:tcW w:w="452" w:type="pct"/>
            <w:shd w:val="clear" w:color="auto" w:fill="auto"/>
            <w:noWrap/>
            <w:vAlign w:val="center"/>
            <w:hideMark/>
          </w:tcPr>
          <w:p w14:paraId="072C41F7"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1,978</w:t>
            </w:r>
          </w:p>
        </w:tc>
        <w:tc>
          <w:tcPr>
            <w:tcW w:w="570" w:type="pct"/>
            <w:shd w:val="clear" w:color="auto" w:fill="auto"/>
            <w:noWrap/>
            <w:vAlign w:val="center"/>
            <w:hideMark/>
          </w:tcPr>
          <w:p w14:paraId="47EB649E"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1 400,86</w:t>
            </w:r>
          </w:p>
        </w:tc>
        <w:tc>
          <w:tcPr>
            <w:tcW w:w="558" w:type="pct"/>
            <w:shd w:val="clear" w:color="auto" w:fill="auto"/>
            <w:noWrap/>
            <w:vAlign w:val="center"/>
            <w:hideMark/>
          </w:tcPr>
          <w:p w14:paraId="2C7FCA9B"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1 442,92</w:t>
            </w:r>
          </w:p>
        </w:tc>
        <w:tc>
          <w:tcPr>
            <w:tcW w:w="672" w:type="pct"/>
            <w:shd w:val="clear" w:color="auto" w:fill="auto"/>
            <w:noWrap/>
            <w:vAlign w:val="center"/>
            <w:hideMark/>
          </w:tcPr>
          <w:p w14:paraId="3D8C618B"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1 421,89</w:t>
            </w:r>
          </w:p>
        </w:tc>
        <w:tc>
          <w:tcPr>
            <w:tcW w:w="666" w:type="pct"/>
            <w:shd w:val="clear" w:color="auto" w:fill="auto"/>
            <w:noWrap/>
            <w:vAlign w:val="center"/>
            <w:hideMark/>
          </w:tcPr>
          <w:p w14:paraId="4D86E50A"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2 812,5</w:t>
            </w:r>
          </w:p>
        </w:tc>
        <w:tc>
          <w:tcPr>
            <w:tcW w:w="795" w:type="pct"/>
            <w:shd w:val="clear" w:color="auto" w:fill="auto"/>
            <w:noWrap/>
            <w:vAlign w:val="center"/>
            <w:hideMark/>
          </w:tcPr>
          <w:p w14:paraId="4B0D9EC7"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Постановление от 20 декабря 2016 г. </w:t>
            </w:r>
            <w:r w:rsidR="003026D7">
              <w:rPr>
                <w:rFonts w:ascii="Myriad Pro" w:hAnsi="Myriad Pro"/>
                <w:sz w:val="20"/>
                <w:szCs w:val="20"/>
              </w:rPr>
              <w:t>№ </w:t>
            </w:r>
            <w:r w:rsidRPr="00F044B8">
              <w:rPr>
                <w:rFonts w:ascii="Myriad Pro" w:hAnsi="Myriad Pro"/>
                <w:sz w:val="20"/>
                <w:szCs w:val="20"/>
              </w:rPr>
              <w:t>66-т/9</w:t>
            </w:r>
          </w:p>
        </w:tc>
      </w:tr>
      <w:tr w:rsidR="00656EF0" w:rsidRPr="00F044B8" w14:paraId="12933E99" w14:textId="77777777" w:rsidTr="00F044B8">
        <w:trPr>
          <w:trHeight w:val="20"/>
        </w:trPr>
        <w:tc>
          <w:tcPr>
            <w:tcW w:w="1287" w:type="pct"/>
            <w:shd w:val="clear" w:color="auto" w:fill="auto"/>
            <w:noWrap/>
            <w:vAlign w:val="center"/>
            <w:hideMark/>
          </w:tcPr>
          <w:p w14:paraId="2C82B340"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ООО </w:t>
            </w:r>
            <w:r w:rsidRPr="00F044B8">
              <w:rPr>
                <w:rFonts w:ascii="Myriad Pro" w:hAnsi="Myriad Pro"/>
                <w:sz w:val="20"/>
                <w:szCs w:val="20"/>
              </w:rPr>
              <w:t xml:space="preserve">"Теплоснабжающее предприятие" Холмогоры от 06.04.2016 </w:t>
            </w:r>
            <w:r w:rsidR="003026D7">
              <w:rPr>
                <w:rFonts w:ascii="Myriad Pro" w:hAnsi="Myriad Pro"/>
                <w:sz w:val="20"/>
                <w:szCs w:val="20"/>
              </w:rPr>
              <w:t>№ </w:t>
            </w:r>
            <w:r w:rsidRPr="00F044B8">
              <w:rPr>
                <w:rFonts w:ascii="Myriad Pro" w:hAnsi="Myriad Pro"/>
                <w:sz w:val="20"/>
                <w:szCs w:val="20"/>
              </w:rPr>
              <w:t>4-Т/15</w:t>
            </w:r>
          </w:p>
        </w:tc>
        <w:tc>
          <w:tcPr>
            <w:tcW w:w="452" w:type="pct"/>
            <w:shd w:val="clear" w:color="auto" w:fill="auto"/>
            <w:noWrap/>
            <w:vAlign w:val="center"/>
            <w:hideMark/>
          </w:tcPr>
          <w:p w14:paraId="2D235EEA"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0,154</w:t>
            </w:r>
          </w:p>
        </w:tc>
        <w:tc>
          <w:tcPr>
            <w:tcW w:w="570" w:type="pct"/>
            <w:shd w:val="clear" w:color="auto" w:fill="auto"/>
            <w:noWrap/>
            <w:vAlign w:val="center"/>
            <w:hideMark/>
          </w:tcPr>
          <w:p w14:paraId="40FD077B"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4 724,98</w:t>
            </w:r>
          </w:p>
        </w:tc>
        <w:tc>
          <w:tcPr>
            <w:tcW w:w="558" w:type="pct"/>
            <w:shd w:val="clear" w:color="auto" w:fill="auto"/>
            <w:noWrap/>
            <w:vAlign w:val="center"/>
            <w:hideMark/>
          </w:tcPr>
          <w:p w14:paraId="4614D6AB"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4 724,98</w:t>
            </w:r>
          </w:p>
        </w:tc>
        <w:tc>
          <w:tcPr>
            <w:tcW w:w="672" w:type="pct"/>
            <w:shd w:val="clear" w:color="auto" w:fill="auto"/>
            <w:noWrap/>
            <w:vAlign w:val="center"/>
            <w:hideMark/>
          </w:tcPr>
          <w:p w14:paraId="287C47E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4 724,98</w:t>
            </w:r>
          </w:p>
        </w:tc>
        <w:tc>
          <w:tcPr>
            <w:tcW w:w="666" w:type="pct"/>
            <w:shd w:val="clear" w:color="auto" w:fill="auto"/>
            <w:noWrap/>
            <w:vAlign w:val="center"/>
            <w:hideMark/>
          </w:tcPr>
          <w:p w14:paraId="42DFEE7E"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727,65</w:t>
            </w:r>
          </w:p>
        </w:tc>
        <w:tc>
          <w:tcPr>
            <w:tcW w:w="795" w:type="pct"/>
            <w:shd w:val="clear" w:color="auto" w:fill="auto"/>
            <w:noWrap/>
            <w:vAlign w:val="center"/>
            <w:hideMark/>
          </w:tcPr>
          <w:p w14:paraId="23CD35B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Постановление от 25 ноября 2015 г. </w:t>
            </w:r>
            <w:r w:rsidR="003026D7">
              <w:rPr>
                <w:rFonts w:ascii="Myriad Pro" w:hAnsi="Myriad Pro"/>
                <w:sz w:val="20"/>
                <w:szCs w:val="20"/>
              </w:rPr>
              <w:t>№ </w:t>
            </w:r>
            <w:r w:rsidRPr="00F044B8">
              <w:rPr>
                <w:rFonts w:ascii="Myriad Pro" w:hAnsi="Myriad Pro"/>
                <w:sz w:val="20"/>
                <w:szCs w:val="20"/>
              </w:rPr>
              <w:t>67-т/9</w:t>
            </w:r>
          </w:p>
        </w:tc>
      </w:tr>
      <w:tr w:rsidR="00656EF0" w:rsidRPr="00F044B8" w14:paraId="7F7CB47B" w14:textId="77777777" w:rsidTr="00F044B8">
        <w:trPr>
          <w:trHeight w:val="20"/>
        </w:trPr>
        <w:tc>
          <w:tcPr>
            <w:tcW w:w="1287" w:type="pct"/>
            <w:shd w:val="clear" w:color="auto" w:fill="auto"/>
            <w:noWrap/>
            <w:vAlign w:val="center"/>
            <w:hideMark/>
          </w:tcPr>
          <w:p w14:paraId="35D52A21"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ООО </w:t>
            </w:r>
            <w:r w:rsidRPr="00F044B8">
              <w:rPr>
                <w:rFonts w:ascii="Myriad Pro" w:hAnsi="Myriad Pro"/>
                <w:sz w:val="20"/>
                <w:szCs w:val="20"/>
              </w:rPr>
              <w:t xml:space="preserve">"Энерго-М" от 01.09.2014 </w:t>
            </w:r>
            <w:r w:rsidR="003026D7">
              <w:rPr>
                <w:rFonts w:ascii="Myriad Pro" w:hAnsi="Myriad Pro"/>
                <w:sz w:val="20"/>
                <w:szCs w:val="20"/>
              </w:rPr>
              <w:t>№ </w:t>
            </w:r>
            <w:r w:rsidRPr="00F044B8">
              <w:rPr>
                <w:rFonts w:ascii="Myriad Pro" w:hAnsi="Myriad Pro"/>
                <w:sz w:val="20"/>
                <w:szCs w:val="20"/>
              </w:rPr>
              <w:t>72к</w:t>
            </w:r>
          </w:p>
        </w:tc>
        <w:tc>
          <w:tcPr>
            <w:tcW w:w="452" w:type="pct"/>
            <w:shd w:val="clear" w:color="auto" w:fill="auto"/>
            <w:noWrap/>
            <w:vAlign w:val="center"/>
            <w:hideMark/>
          </w:tcPr>
          <w:p w14:paraId="4DBE16D1"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0,01</w:t>
            </w:r>
          </w:p>
        </w:tc>
        <w:tc>
          <w:tcPr>
            <w:tcW w:w="570" w:type="pct"/>
            <w:shd w:val="clear" w:color="auto" w:fill="auto"/>
            <w:noWrap/>
            <w:vAlign w:val="center"/>
            <w:hideMark/>
          </w:tcPr>
          <w:p w14:paraId="107E402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2 550,69</w:t>
            </w:r>
          </w:p>
        </w:tc>
        <w:tc>
          <w:tcPr>
            <w:tcW w:w="558" w:type="pct"/>
            <w:shd w:val="clear" w:color="auto" w:fill="auto"/>
            <w:noWrap/>
            <w:vAlign w:val="center"/>
            <w:hideMark/>
          </w:tcPr>
          <w:p w14:paraId="56708F35"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2 576,76</w:t>
            </w:r>
          </w:p>
        </w:tc>
        <w:tc>
          <w:tcPr>
            <w:tcW w:w="672" w:type="pct"/>
            <w:shd w:val="clear" w:color="auto" w:fill="auto"/>
            <w:noWrap/>
            <w:vAlign w:val="center"/>
            <w:hideMark/>
          </w:tcPr>
          <w:p w14:paraId="3732B913"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2 563,73</w:t>
            </w:r>
          </w:p>
        </w:tc>
        <w:tc>
          <w:tcPr>
            <w:tcW w:w="666" w:type="pct"/>
            <w:shd w:val="clear" w:color="auto" w:fill="auto"/>
            <w:noWrap/>
            <w:vAlign w:val="center"/>
            <w:hideMark/>
          </w:tcPr>
          <w:p w14:paraId="2FF2D90F"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25,64</w:t>
            </w:r>
          </w:p>
        </w:tc>
        <w:tc>
          <w:tcPr>
            <w:tcW w:w="795" w:type="pct"/>
            <w:shd w:val="clear" w:color="auto" w:fill="auto"/>
            <w:noWrap/>
            <w:vAlign w:val="center"/>
            <w:hideMark/>
          </w:tcPr>
          <w:p w14:paraId="127DCF0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Постановление от 20 декабря 2016 г. </w:t>
            </w:r>
            <w:r w:rsidR="003026D7">
              <w:rPr>
                <w:rFonts w:ascii="Myriad Pro" w:hAnsi="Myriad Pro"/>
                <w:sz w:val="20"/>
                <w:szCs w:val="20"/>
              </w:rPr>
              <w:t>№ </w:t>
            </w:r>
            <w:r w:rsidRPr="00F044B8">
              <w:rPr>
                <w:rFonts w:ascii="Myriad Pro" w:hAnsi="Myriad Pro"/>
                <w:sz w:val="20"/>
                <w:szCs w:val="20"/>
              </w:rPr>
              <w:t>66-т/7</w:t>
            </w:r>
          </w:p>
        </w:tc>
      </w:tr>
      <w:tr w:rsidR="00656EF0" w:rsidRPr="00F044B8" w14:paraId="4FBC7B7D" w14:textId="77777777" w:rsidTr="00F044B8">
        <w:trPr>
          <w:trHeight w:val="20"/>
        </w:trPr>
        <w:tc>
          <w:tcPr>
            <w:tcW w:w="1287" w:type="pct"/>
            <w:shd w:val="clear" w:color="auto" w:fill="auto"/>
            <w:noWrap/>
            <w:vAlign w:val="center"/>
            <w:hideMark/>
          </w:tcPr>
          <w:p w14:paraId="6E24CA91"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ОАО </w:t>
            </w:r>
            <w:r w:rsidRPr="00F044B8">
              <w:rPr>
                <w:rFonts w:ascii="Myriad Pro" w:hAnsi="Myriad Pro"/>
                <w:sz w:val="20"/>
                <w:szCs w:val="20"/>
              </w:rPr>
              <w:t xml:space="preserve">"Онега-Энергия" от 01.01.2008 </w:t>
            </w:r>
            <w:r w:rsidR="003026D7">
              <w:rPr>
                <w:rFonts w:ascii="Myriad Pro" w:hAnsi="Myriad Pro"/>
                <w:sz w:val="20"/>
                <w:szCs w:val="20"/>
              </w:rPr>
              <w:t>№ </w:t>
            </w:r>
            <w:r w:rsidRPr="00F044B8">
              <w:rPr>
                <w:rFonts w:ascii="Myriad Pro" w:hAnsi="Myriad Pro"/>
                <w:sz w:val="20"/>
                <w:szCs w:val="20"/>
              </w:rPr>
              <w:t>56-т</w:t>
            </w:r>
          </w:p>
        </w:tc>
        <w:tc>
          <w:tcPr>
            <w:tcW w:w="452" w:type="pct"/>
            <w:shd w:val="clear" w:color="auto" w:fill="auto"/>
            <w:noWrap/>
            <w:vAlign w:val="center"/>
            <w:hideMark/>
          </w:tcPr>
          <w:p w14:paraId="147C0E7F"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0,24</w:t>
            </w:r>
          </w:p>
        </w:tc>
        <w:tc>
          <w:tcPr>
            <w:tcW w:w="570" w:type="pct"/>
            <w:shd w:val="clear" w:color="auto" w:fill="auto"/>
            <w:noWrap/>
            <w:vAlign w:val="center"/>
            <w:hideMark/>
          </w:tcPr>
          <w:p w14:paraId="7644CE50"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1 390,57</w:t>
            </w:r>
          </w:p>
        </w:tc>
        <w:tc>
          <w:tcPr>
            <w:tcW w:w="558" w:type="pct"/>
            <w:shd w:val="clear" w:color="auto" w:fill="auto"/>
            <w:noWrap/>
            <w:vAlign w:val="center"/>
            <w:hideMark/>
          </w:tcPr>
          <w:p w14:paraId="48ABCB66"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1 390,57</w:t>
            </w:r>
          </w:p>
        </w:tc>
        <w:tc>
          <w:tcPr>
            <w:tcW w:w="672" w:type="pct"/>
            <w:shd w:val="clear" w:color="auto" w:fill="auto"/>
            <w:noWrap/>
            <w:vAlign w:val="center"/>
            <w:hideMark/>
          </w:tcPr>
          <w:p w14:paraId="01A6D71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1 390,57</w:t>
            </w:r>
          </w:p>
        </w:tc>
        <w:tc>
          <w:tcPr>
            <w:tcW w:w="666" w:type="pct"/>
            <w:shd w:val="clear" w:color="auto" w:fill="auto"/>
            <w:noWrap/>
            <w:vAlign w:val="center"/>
            <w:hideMark/>
          </w:tcPr>
          <w:p w14:paraId="7896F27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333,74</w:t>
            </w:r>
          </w:p>
        </w:tc>
        <w:tc>
          <w:tcPr>
            <w:tcW w:w="795" w:type="pct"/>
            <w:shd w:val="clear" w:color="auto" w:fill="auto"/>
            <w:noWrap/>
            <w:vAlign w:val="center"/>
            <w:hideMark/>
          </w:tcPr>
          <w:p w14:paraId="51E16A6B"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Постановление от 18 декабря 2015 г. </w:t>
            </w:r>
            <w:r w:rsidR="003026D7">
              <w:rPr>
                <w:rFonts w:ascii="Myriad Pro" w:hAnsi="Myriad Pro"/>
                <w:sz w:val="20"/>
                <w:szCs w:val="20"/>
              </w:rPr>
              <w:t>№ </w:t>
            </w:r>
            <w:r w:rsidRPr="00F044B8">
              <w:rPr>
                <w:rFonts w:ascii="Myriad Pro" w:hAnsi="Myriad Pro"/>
                <w:sz w:val="20"/>
                <w:szCs w:val="20"/>
              </w:rPr>
              <w:t>77-т/9</w:t>
            </w:r>
          </w:p>
        </w:tc>
      </w:tr>
      <w:tr w:rsidR="00656EF0" w:rsidRPr="00F044B8" w14:paraId="04168D6E" w14:textId="77777777" w:rsidTr="00F044B8">
        <w:trPr>
          <w:trHeight w:val="20"/>
        </w:trPr>
        <w:tc>
          <w:tcPr>
            <w:tcW w:w="1287" w:type="pct"/>
            <w:shd w:val="clear" w:color="auto" w:fill="auto"/>
            <w:noWrap/>
            <w:vAlign w:val="center"/>
            <w:hideMark/>
          </w:tcPr>
          <w:p w14:paraId="0CDA447A"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ОАО </w:t>
            </w:r>
            <w:r w:rsidRPr="00F044B8">
              <w:rPr>
                <w:rFonts w:ascii="Myriad Pro" w:hAnsi="Myriad Pro"/>
                <w:sz w:val="20"/>
                <w:szCs w:val="20"/>
              </w:rPr>
              <w:t xml:space="preserve">"Архангельсктеплогаз" от 10.01.2012 </w:t>
            </w:r>
            <w:r w:rsidR="003026D7">
              <w:rPr>
                <w:rFonts w:ascii="Myriad Pro" w:hAnsi="Myriad Pro"/>
                <w:sz w:val="20"/>
                <w:szCs w:val="20"/>
              </w:rPr>
              <w:t>№ </w:t>
            </w:r>
            <w:r w:rsidRPr="00F044B8">
              <w:rPr>
                <w:rFonts w:ascii="Myriad Pro" w:hAnsi="Myriad Pro"/>
                <w:sz w:val="20"/>
                <w:szCs w:val="20"/>
              </w:rPr>
              <w:t>97/2012</w:t>
            </w:r>
          </w:p>
        </w:tc>
        <w:tc>
          <w:tcPr>
            <w:tcW w:w="452" w:type="pct"/>
            <w:shd w:val="clear" w:color="auto" w:fill="auto"/>
            <w:noWrap/>
            <w:vAlign w:val="center"/>
            <w:hideMark/>
          </w:tcPr>
          <w:p w14:paraId="2C81BC89"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0,06</w:t>
            </w:r>
          </w:p>
        </w:tc>
        <w:tc>
          <w:tcPr>
            <w:tcW w:w="570" w:type="pct"/>
            <w:shd w:val="clear" w:color="auto" w:fill="auto"/>
            <w:noWrap/>
            <w:vAlign w:val="center"/>
            <w:hideMark/>
          </w:tcPr>
          <w:p w14:paraId="082AA0CD"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2 321,09</w:t>
            </w:r>
          </w:p>
        </w:tc>
        <w:tc>
          <w:tcPr>
            <w:tcW w:w="558" w:type="pct"/>
            <w:shd w:val="clear" w:color="auto" w:fill="auto"/>
            <w:noWrap/>
            <w:vAlign w:val="center"/>
            <w:hideMark/>
          </w:tcPr>
          <w:p w14:paraId="66678175"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2 321,09</w:t>
            </w:r>
          </w:p>
        </w:tc>
        <w:tc>
          <w:tcPr>
            <w:tcW w:w="672" w:type="pct"/>
            <w:shd w:val="clear" w:color="auto" w:fill="auto"/>
            <w:noWrap/>
            <w:vAlign w:val="center"/>
            <w:hideMark/>
          </w:tcPr>
          <w:p w14:paraId="2BDE4D0E"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2 321,09</w:t>
            </w:r>
          </w:p>
        </w:tc>
        <w:tc>
          <w:tcPr>
            <w:tcW w:w="666" w:type="pct"/>
            <w:shd w:val="clear" w:color="auto" w:fill="auto"/>
            <w:noWrap/>
            <w:vAlign w:val="center"/>
            <w:hideMark/>
          </w:tcPr>
          <w:p w14:paraId="0A3EECFA"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139,27</w:t>
            </w:r>
          </w:p>
        </w:tc>
        <w:tc>
          <w:tcPr>
            <w:tcW w:w="795" w:type="pct"/>
            <w:shd w:val="clear" w:color="auto" w:fill="auto"/>
            <w:noWrap/>
            <w:vAlign w:val="center"/>
            <w:hideMark/>
          </w:tcPr>
          <w:p w14:paraId="2B15F2F6"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Постановление от 24 ноября 2016 г. </w:t>
            </w:r>
            <w:r w:rsidR="003026D7">
              <w:rPr>
                <w:rFonts w:ascii="Myriad Pro" w:hAnsi="Myriad Pro"/>
                <w:sz w:val="20"/>
                <w:szCs w:val="20"/>
              </w:rPr>
              <w:t>№ </w:t>
            </w:r>
            <w:r w:rsidRPr="00F044B8">
              <w:rPr>
                <w:rFonts w:ascii="Myriad Pro" w:hAnsi="Myriad Pro"/>
                <w:sz w:val="20"/>
                <w:szCs w:val="20"/>
              </w:rPr>
              <w:t>55-т/8</w:t>
            </w:r>
          </w:p>
        </w:tc>
      </w:tr>
      <w:tr w:rsidR="00656EF0" w:rsidRPr="00F044B8" w14:paraId="259790EE" w14:textId="77777777" w:rsidTr="00F044B8">
        <w:trPr>
          <w:trHeight w:val="20"/>
        </w:trPr>
        <w:tc>
          <w:tcPr>
            <w:tcW w:w="1287" w:type="pct"/>
            <w:shd w:val="clear" w:color="auto" w:fill="auto"/>
            <w:noWrap/>
            <w:vAlign w:val="center"/>
            <w:hideMark/>
          </w:tcPr>
          <w:p w14:paraId="703C6211"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договор с </w:t>
            </w:r>
            <w:r w:rsidR="003026D7">
              <w:rPr>
                <w:rFonts w:ascii="Myriad Pro" w:hAnsi="Myriad Pro"/>
                <w:sz w:val="20"/>
                <w:szCs w:val="20"/>
              </w:rPr>
              <w:t>ОАО </w:t>
            </w:r>
            <w:r w:rsidRPr="00F044B8">
              <w:rPr>
                <w:rFonts w:ascii="Myriad Pro" w:hAnsi="Myriad Pro"/>
                <w:sz w:val="20"/>
                <w:szCs w:val="20"/>
              </w:rPr>
              <w:t xml:space="preserve">"ТГК </w:t>
            </w:r>
            <w:r w:rsidR="003026D7">
              <w:rPr>
                <w:rFonts w:ascii="Myriad Pro" w:hAnsi="Myriad Pro"/>
                <w:sz w:val="20"/>
                <w:szCs w:val="20"/>
              </w:rPr>
              <w:t>№ </w:t>
            </w:r>
            <w:r w:rsidRPr="00F044B8">
              <w:rPr>
                <w:rFonts w:ascii="Myriad Pro" w:hAnsi="Myriad Pro"/>
                <w:sz w:val="20"/>
                <w:szCs w:val="20"/>
              </w:rPr>
              <w:t xml:space="preserve">2" от 05.02.2016 </w:t>
            </w:r>
            <w:r w:rsidR="003026D7">
              <w:rPr>
                <w:rFonts w:ascii="Myriad Pro" w:hAnsi="Myriad Pro"/>
                <w:sz w:val="20"/>
                <w:szCs w:val="20"/>
              </w:rPr>
              <w:t>№ </w:t>
            </w:r>
            <w:r w:rsidRPr="00F044B8">
              <w:rPr>
                <w:rFonts w:ascii="Myriad Pro" w:hAnsi="Myriad Pro"/>
                <w:sz w:val="20"/>
                <w:szCs w:val="20"/>
              </w:rPr>
              <w:t>1564</w:t>
            </w:r>
          </w:p>
        </w:tc>
        <w:tc>
          <w:tcPr>
            <w:tcW w:w="452" w:type="pct"/>
            <w:shd w:val="clear" w:color="auto" w:fill="auto"/>
            <w:noWrap/>
            <w:vAlign w:val="center"/>
            <w:hideMark/>
          </w:tcPr>
          <w:p w14:paraId="578B0D5A"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0,53</w:t>
            </w:r>
          </w:p>
        </w:tc>
        <w:tc>
          <w:tcPr>
            <w:tcW w:w="570" w:type="pct"/>
            <w:shd w:val="clear" w:color="auto" w:fill="auto"/>
            <w:noWrap/>
            <w:vAlign w:val="center"/>
            <w:hideMark/>
          </w:tcPr>
          <w:p w14:paraId="0C8C142F"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1 400,86</w:t>
            </w:r>
          </w:p>
        </w:tc>
        <w:tc>
          <w:tcPr>
            <w:tcW w:w="558" w:type="pct"/>
            <w:shd w:val="clear" w:color="auto" w:fill="auto"/>
            <w:noWrap/>
            <w:vAlign w:val="center"/>
            <w:hideMark/>
          </w:tcPr>
          <w:p w14:paraId="74EF046C"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1 442,92</w:t>
            </w:r>
          </w:p>
        </w:tc>
        <w:tc>
          <w:tcPr>
            <w:tcW w:w="672" w:type="pct"/>
            <w:shd w:val="clear" w:color="auto" w:fill="auto"/>
            <w:noWrap/>
            <w:vAlign w:val="center"/>
            <w:hideMark/>
          </w:tcPr>
          <w:p w14:paraId="108989AA"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1 421,89</w:t>
            </w:r>
          </w:p>
        </w:tc>
        <w:tc>
          <w:tcPr>
            <w:tcW w:w="666" w:type="pct"/>
            <w:shd w:val="clear" w:color="auto" w:fill="auto"/>
            <w:noWrap/>
            <w:vAlign w:val="center"/>
            <w:hideMark/>
          </w:tcPr>
          <w:p w14:paraId="0772FDED"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753,60</w:t>
            </w:r>
          </w:p>
        </w:tc>
        <w:tc>
          <w:tcPr>
            <w:tcW w:w="795" w:type="pct"/>
            <w:shd w:val="clear" w:color="auto" w:fill="auto"/>
            <w:noWrap/>
            <w:vAlign w:val="center"/>
            <w:hideMark/>
          </w:tcPr>
          <w:p w14:paraId="6184254B" w14:textId="77777777" w:rsidR="00656EF0" w:rsidRPr="00F044B8" w:rsidRDefault="00656EF0" w:rsidP="00F044B8">
            <w:pPr>
              <w:spacing w:after="0" w:line="240" w:lineRule="auto"/>
              <w:ind w:left="-57" w:right="-57"/>
              <w:jc w:val="center"/>
              <w:rPr>
                <w:rFonts w:ascii="Myriad Pro" w:hAnsi="Myriad Pro"/>
                <w:sz w:val="20"/>
                <w:szCs w:val="20"/>
              </w:rPr>
            </w:pPr>
            <w:r w:rsidRPr="00F044B8">
              <w:rPr>
                <w:rFonts w:ascii="Myriad Pro" w:hAnsi="Myriad Pro"/>
                <w:sz w:val="20"/>
                <w:szCs w:val="20"/>
              </w:rPr>
              <w:t xml:space="preserve">Постановление от 20 декабря 2016 г. </w:t>
            </w:r>
            <w:r w:rsidR="003026D7">
              <w:rPr>
                <w:rFonts w:ascii="Myriad Pro" w:hAnsi="Myriad Pro"/>
                <w:sz w:val="20"/>
                <w:szCs w:val="20"/>
              </w:rPr>
              <w:t>№ </w:t>
            </w:r>
            <w:r w:rsidRPr="00F044B8">
              <w:rPr>
                <w:rFonts w:ascii="Myriad Pro" w:hAnsi="Myriad Pro"/>
                <w:sz w:val="20"/>
                <w:szCs w:val="20"/>
              </w:rPr>
              <w:t>66-т/9</w:t>
            </w:r>
          </w:p>
        </w:tc>
      </w:tr>
      <w:tr w:rsidR="00656EF0" w:rsidRPr="00F044B8" w14:paraId="21A1D68E" w14:textId="77777777" w:rsidTr="00F044B8">
        <w:trPr>
          <w:trHeight w:val="20"/>
        </w:trPr>
        <w:tc>
          <w:tcPr>
            <w:tcW w:w="1287" w:type="pct"/>
            <w:shd w:val="clear" w:color="auto" w:fill="auto"/>
            <w:noWrap/>
            <w:vAlign w:val="center"/>
            <w:hideMark/>
          </w:tcPr>
          <w:p w14:paraId="429FB667"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Итого</w:t>
            </w:r>
          </w:p>
        </w:tc>
        <w:tc>
          <w:tcPr>
            <w:tcW w:w="452" w:type="pct"/>
            <w:shd w:val="clear" w:color="auto" w:fill="auto"/>
            <w:noWrap/>
            <w:vAlign w:val="center"/>
            <w:hideMark/>
          </w:tcPr>
          <w:p w14:paraId="04257340"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3,447</w:t>
            </w:r>
          </w:p>
        </w:tc>
        <w:tc>
          <w:tcPr>
            <w:tcW w:w="570" w:type="pct"/>
            <w:shd w:val="clear" w:color="auto" w:fill="auto"/>
            <w:noWrap/>
            <w:vAlign w:val="center"/>
            <w:hideMark/>
          </w:tcPr>
          <w:p w14:paraId="2BC30BF5" w14:textId="77777777" w:rsidR="00656EF0" w:rsidRPr="00F044B8" w:rsidRDefault="00656EF0" w:rsidP="00F044B8">
            <w:pPr>
              <w:spacing w:after="0" w:line="240" w:lineRule="auto"/>
              <w:ind w:left="-57" w:right="-57"/>
              <w:jc w:val="center"/>
              <w:rPr>
                <w:rFonts w:ascii="Myriad Pro" w:hAnsi="Myriad Pro"/>
                <w:sz w:val="20"/>
                <w:szCs w:val="20"/>
              </w:rPr>
            </w:pPr>
          </w:p>
        </w:tc>
        <w:tc>
          <w:tcPr>
            <w:tcW w:w="558" w:type="pct"/>
            <w:shd w:val="clear" w:color="auto" w:fill="auto"/>
            <w:noWrap/>
            <w:vAlign w:val="center"/>
            <w:hideMark/>
          </w:tcPr>
          <w:p w14:paraId="74AE8833" w14:textId="77777777" w:rsidR="00656EF0" w:rsidRPr="00F044B8" w:rsidRDefault="00656EF0" w:rsidP="00F044B8">
            <w:pPr>
              <w:spacing w:after="0" w:line="240" w:lineRule="auto"/>
              <w:ind w:left="-57" w:right="-57"/>
              <w:jc w:val="center"/>
              <w:rPr>
                <w:rFonts w:ascii="Myriad Pro" w:hAnsi="Myriad Pro"/>
                <w:sz w:val="20"/>
                <w:szCs w:val="20"/>
              </w:rPr>
            </w:pPr>
          </w:p>
        </w:tc>
        <w:tc>
          <w:tcPr>
            <w:tcW w:w="672" w:type="pct"/>
            <w:shd w:val="clear" w:color="auto" w:fill="auto"/>
            <w:noWrap/>
            <w:vAlign w:val="center"/>
            <w:hideMark/>
          </w:tcPr>
          <w:p w14:paraId="66ABF054" w14:textId="77777777" w:rsidR="00656EF0" w:rsidRPr="00F044B8" w:rsidRDefault="00656EF0" w:rsidP="00F044B8">
            <w:pPr>
              <w:spacing w:after="0" w:line="240" w:lineRule="auto"/>
              <w:ind w:left="-57" w:right="-57"/>
              <w:jc w:val="center"/>
              <w:rPr>
                <w:rFonts w:ascii="Myriad Pro" w:hAnsi="Myriad Pro"/>
                <w:sz w:val="20"/>
                <w:szCs w:val="20"/>
              </w:rPr>
            </w:pPr>
          </w:p>
        </w:tc>
        <w:tc>
          <w:tcPr>
            <w:tcW w:w="666" w:type="pct"/>
            <w:shd w:val="clear" w:color="auto" w:fill="auto"/>
            <w:noWrap/>
            <w:vAlign w:val="center"/>
            <w:hideMark/>
          </w:tcPr>
          <w:p w14:paraId="6D2FC49E"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5 296,07</w:t>
            </w:r>
          </w:p>
        </w:tc>
        <w:tc>
          <w:tcPr>
            <w:tcW w:w="795" w:type="pct"/>
            <w:shd w:val="clear" w:color="auto" w:fill="auto"/>
            <w:noWrap/>
            <w:vAlign w:val="center"/>
            <w:hideMark/>
          </w:tcPr>
          <w:p w14:paraId="5C96D623" w14:textId="77777777" w:rsidR="00656EF0" w:rsidRPr="00F044B8" w:rsidRDefault="00656EF0" w:rsidP="00F044B8">
            <w:pPr>
              <w:spacing w:after="0" w:line="240" w:lineRule="auto"/>
              <w:ind w:left="-57" w:right="-57"/>
              <w:jc w:val="center"/>
              <w:rPr>
                <w:rFonts w:ascii="Myriad Pro" w:hAnsi="Myriad Pro"/>
                <w:b/>
                <w:bCs/>
                <w:sz w:val="20"/>
                <w:szCs w:val="20"/>
              </w:rPr>
            </w:pPr>
          </w:p>
        </w:tc>
      </w:tr>
      <w:tr w:rsidR="00656EF0" w:rsidRPr="00F044B8" w14:paraId="6E84D3EE" w14:textId="77777777" w:rsidTr="00F044B8">
        <w:trPr>
          <w:trHeight w:val="20"/>
        </w:trPr>
        <w:tc>
          <w:tcPr>
            <w:tcW w:w="1287" w:type="pct"/>
            <w:shd w:val="clear" w:color="auto" w:fill="auto"/>
            <w:noWrap/>
            <w:vAlign w:val="center"/>
          </w:tcPr>
          <w:p w14:paraId="58B0D742"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Вид деятельности «Услуги по передаче э/энергии»</w:t>
            </w:r>
          </w:p>
        </w:tc>
        <w:tc>
          <w:tcPr>
            <w:tcW w:w="452" w:type="pct"/>
            <w:shd w:val="clear" w:color="auto" w:fill="auto"/>
            <w:noWrap/>
            <w:vAlign w:val="center"/>
          </w:tcPr>
          <w:p w14:paraId="133ED85E" w14:textId="77777777" w:rsidR="00656EF0" w:rsidRPr="00F044B8" w:rsidRDefault="00656EF0" w:rsidP="00F044B8">
            <w:pPr>
              <w:spacing w:after="0" w:line="240" w:lineRule="auto"/>
              <w:ind w:left="-57" w:right="-57"/>
              <w:jc w:val="center"/>
              <w:rPr>
                <w:rFonts w:ascii="Myriad Pro" w:hAnsi="Myriad Pro"/>
                <w:b/>
                <w:bCs/>
                <w:sz w:val="20"/>
                <w:szCs w:val="20"/>
              </w:rPr>
            </w:pPr>
          </w:p>
        </w:tc>
        <w:tc>
          <w:tcPr>
            <w:tcW w:w="570" w:type="pct"/>
            <w:shd w:val="clear" w:color="auto" w:fill="auto"/>
            <w:noWrap/>
            <w:vAlign w:val="center"/>
          </w:tcPr>
          <w:p w14:paraId="6CFF5C5F" w14:textId="77777777" w:rsidR="00656EF0" w:rsidRPr="00F044B8" w:rsidRDefault="00656EF0" w:rsidP="00F044B8">
            <w:pPr>
              <w:spacing w:after="0" w:line="240" w:lineRule="auto"/>
              <w:ind w:left="-57" w:right="-57"/>
              <w:jc w:val="center"/>
              <w:rPr>
                <w:rFonts w:ascii="Myriad Pro" w:hAnsi="Myriad Pro"/>
                <w:sz w:val="20"/>
                <w:szCs w:val="20"/>
              </w:rPr>
            </w:pPr>
          </w:p>
        </w:tc>
        <w:tc>
          <w:tcPr>
            <w:tcW w:w="558" w:type="pct"/>
            <w:shd w:val="clear" w:color="auto" w:fill="auto"/>
            <w:noWrap/>
            <w:vAlign w:val="center"/>
          </w:tcPr>
          <w:p w14:paraId="1B879AA1" w14:textId="77777777" w:rsidR="00656EF0" w:rsidRPr="00F044B8" w:rsidRDefault="00656EF0" w:rsidP="00F044B8">
            <w:pPr>
              <w:spacing w:after="0" w:line="240" w:lineRule="auto"/>
              <w:ind w:left="-57" w:right="-57"/>
              <w:jc w:val="center"/>
              <w:rPr>
                <w:rFonts w:ascii="Myriad Pro" w:hAnsi="Myriad Pro"/>
                <w:sz w:val="20"/>
                <w:szCs w:val="20"/>
              </w:rPr>
            </w:pPr>
          </w:p>
        </w:tc>
        <w:tc>
          <w:tcPr>
            <w:tcW w:w="672" w:type="pct"/>
            <w:shd w:val="clear" w:color="auto" w:fill="auto"/>
            <w:noWrap/>
            <w:vAlign w:val="center"/>
          </w:tcPr>
          <w:p w14:paraId="3C43DE8B" w14:textId="77777777" w:rsidR="00656EF0" w:rsidRPr="00F044B8" w:rsidRDefault="00656EF0" w:rsidP="00F044B8">
            <w:pPr>
              <w:spacing w:after="0" w:line="240" w:lineRule="auto"/>
              <w:ind w:left="-57" w:right="-57"/>
              <w:jc w:val="center"/>
              <w:rPr>
                <w:rFonts w:ascii="Myriad Pro" w:hAnsi="Myriad Pro"/>
                <w:sz w:val="20"/>
                <w:szCs w:val="20"/>
              </w:rPr>
            </w:pPr>
          </w:p>
        </w:tc>
        <w:tc>
          <w:tcPr>
            <w:tcW w:w="666" w:type="pct"/>
            <w:shd w:val="clear" w:color="auto" w:fill="auto"/>
            <w:noWrap/>
            <w:vAlign w:val="center"/>
          </w:tcPr>
          <w:p w14:paraId="12BD3BFD" w14:textId="77777777" w:rsidR="00656EF0" w:rsidRPr="00F044B8" w:rsidRDefault="00656EF0" w:rsidP="00F044B8">
            <w:pPr>
              <w:spacing w:after="0" w:line="240" w:lineRule="auto"/>
              <w:ind w:left="-57" w:right="-57"/>
              <w:jc w:val="center"/>
              <w:rPr>
                <w:rFonts w:ascii="Myriad Pro" w:hAnsi="Myriad Pro"/>
                <w:b/>
                <w:bCs/>
                <w:sz w:val="20"/>
                <w:szCs w:val="20"/>
              </w:rPr>
            </w:pPr>
            <w:r w:rsidRPr="00F044B8">
              <w:rPr>
                <w:rFonts w:ascii="Myriad Pro" w:hAnsi="Myriad Pro"/>
                <w:b/>
                <w:bCs/>
                <w:sz w:val="20"/>
                <w:szCs w:val="20"/>
              </w:rPr>
              <w:t>4 968,49</w:t>
            </w:r>
          </w:p>
        </w:tc>
        <w:tc>
          <w:tcPr>
            <w:tcW w:w="795" w:type="pct"/>
            <w:shd w:val="clear" w:color="auto" w:fill="auto"/>
            <w:noWrap/>
            <w:vAlign w:val="center"/>
          </w:tcPr>
          <w:p w14:paraId="00B302F3" w14:textId="77777777" w:rsidR="00656EF0" w:rsidRPr="00F044B8" w:rsidRDefault="00656EF0" w:rsidP="00F044B8">
            <w:pPr>
              <w:spacing w:after="0" w:line="240" w:lineRule="auto"/>
              <w:ind w:left="-57" w:right="-57"/>
              <w:jc w:val="center"/>
              <w:rPr>
                <w:rFonts w:ascii="Myriad Pro" w:hAnsi="Myriad Pro"/>
                <w:b/>
                <w:bCs/>
                <w:sz w:val="20"/>
                <w:szCs w:val="20"/>
              </w:rPr>
            </w:pPr>
          </w:p>
        </w:tc>
      </w:tr>
    </w:tbl>
    <w:p w14:paraId="78C33F61" w14:textId="77777777" w:rsidR="00656EF0" w:rsidRPr="00656EF0" w:rsidRDefault="00656EF0" w:rsidP="00F044B8">
      <w:pPr>
        <w:pStyle w:val="2f4"/>
      </w:pPr>
      <w:r w:rsidRPr="00656EF0">
        <w:t>Для оценки расходов на коммунальные услуги использованы фактические значения за 2015 год, скорректированные на индексы потребительских цен.</w:t>
      </w:r>
    </w:p>
    <w:tbl>
      <w:tblPr>
        <w:tblW w:w="5000" w:type="pct"/>
        <w:tblLayout w:type="fixed"/>
        <w:tblLook w:val="04A0" w:firstRow="1" w:lastRow="0" w:firstColumn="1" w:lastColumn="0" w:noHBand="0" w:noVBand="1"/>
      </w:tblPr>
      <w:tblGrid>
        <w:gridCol w:w="2435"/>
        <w:gridCol w:w="2125"/>
        <w:gridCol w:w="966"/>
        <w:gridCol w:w="966"/>
        <w:gridCol w:w="3079"/>
      </w:tblGrid>
      <w:tr w:rsidR="00656EF0" w:rsidRPr="00656EF0" w14:paraId="205BE26B" w14:textId="77777777" w:rsidTr="00F044B8">
        <w:trPr>
          <w:trHeight w:val="20"/>
        </w:trPr>
        <w:tc>
          <w:tcPr>
            <w:tcW w:w="2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636399" w14:textId="77777777" w:rsidR="00656EF0" w:rsidRPr="00656EF0" w:rsidRDefault="00656EF0" w:rsidP="00F044B8">
            <w:pPr>
              <w:spacing w:after="0" w:line="240" w:lineRule="auto"/>
              <w:jc w:val="center"/>
              <w:rPr>
                <w:rFonts w:ascii="Myriad Pro" w:hAnsi="Myriad Pro"/>
                <w:b/>
                <w:bCs/>
                <w:color w:val="FFFFFF" w:themeColor="background1"/>
                <w:sz w:val="20"/>
                <w:szCs w:val="20"/>
              </w:rPr>
            </w:pPr>
            <w:r w:rsidRPr="00656EF0">
              <w:rPr>
                <w:rFonts w:ascii="Myriad Pro" w:hAnsi="Myriad Pro"/>
                <w:b/>
                <w:bCs/>
                <w:color w:val="FFFFFF" w:themeColor="background1"/>
                <w:sz w:val="20"/>
                <w:szCs w:val="20"/>
              </w:rPr>
              <w:t>Статья</w:t>
            </w:r>
          </w:p>
        </w:tc>
        <w:tc>
          <w:tcPr>
            <w:tcW w:w="2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F0CC10" w14:textId="77777777" w:rsidR="00656EF0" w:rsidRPr="00656EF0" w:rsidRDefault="00656EF0" w:rsidP="00F044B8">
            <w:pPr>
              <w:spacing w:after="0" w:line="240" w:lineRule="auto"/>
              <w:jc w:val="center"/>
              <w:rPr>
                <w:rFonts w:ascii="Myriad Pro" w:hAnsi="Myriad Pro"/>
                <w:b/>
                <w:bCs/>
                <w:color w:val="FFFFFF" w:themeColor="background1"/>
                <w:sz w:val="20"/>
                <w:szCs w:val="20"/>
              </w:rPr>
            </w:pPr>
            <w:r w:rsidRPr="00656EF0">
              <w:rPr>
                <w:rFonts w:ascii="Myriad Pro" w:hAnsi="Myriad Pro"/>
                <w:b/>
                <w:bCs/>
                <w:color w:val="FFFFFF" w:themeColor="background1"/>
                <w:sz w:val="20"/>
                <w:szCs w:val="20"/>
              </w:rPr>
              <w:t>Факт за 2015 год, тыс. руб.</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D12F72" w14:textId="77777777" w:rsidR="00656EF0" w:rsidRPr="00656EF0" w:rsidRDefault="00656EF0" w:rsidP="00F044B8">
            <w:pPr>
              <w:spacing w:after="0" w:line="240" w:lineRule="auto"/>
              <w:jc w:val="center"/>
              <w:rPr>
                <w:rFonts w:ascii="Myriad Pro" w:hAnsi="Myriad Pro"/>
                <w:b/>
                <w:bCs/>
                <w:color w:val="FFFFFF" w:themeColor="background1"/>
                <w:sz w:val="20"/>
                <w:szCs w:val="20"/>
              </w:rPr>
            </w:pPr>
            <w:r w:rsidRPr="00656EF0">
              <w:rPr>
                <w:rFonts w:ascii="Myriad Pro" w:hAnsi="Myriad Pro"/>
                <w:b/>
                <w:bCs/>
                <w:color w:val="FFFFFF" w:themeColor="background1"/>
                <w:sz w:val="20"/>
                <w:szCs w:val="20"/>
              </w:rPr>
              <w:t>ИПЦ 2016</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15F3A4" w14:textId="77777777" w:rsidR="00656EF0" w:rsidRPr="00656EF0" w:rsidRDefault="00656EF0" w:rsidP="00F044B8">
            <w:pPr>
              <w:spacing w:after="0" w:line="240" w:lineRule="auto"/>
              <w:jc w:val="center"/>
              <w:rPr>
                <w:rFonts w:ascii="Myriad Pro" w:hAnsi="Myriad Pro"/>
                <w:b/>
                <w:bCs/>
                <w:color w:val="FFFFFF" w:themeColor="background1"/>
                <w:sz w:val="20"/>
                <w:szCs w:val="20"/>
              </w:rPr>
            </w:pPr>
            <w:r w:rsidRPr="00656EF0">
              <w:rPr>
                <w:rFonts w:ascii="Myriad Pro" w:hAnsi="Myriad Pro"/>
                <w:b/>
                <w:bCs/>
                <w:color w:val="FFFFFF" w:themeColor="background1"/>
                <w:sz w:val="20"/>
                <w:szCs w:val="20"/>
              </w:rPr>
              <w:t>ИПЦ 2017</w:t>
            </w:r>
          </w:p>
        </w:tc>
        <w:tc>
          <w:tcPr>
            <w:tcW w:w="3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30CE02" w14:textId="77777777" w:rsidR="00656EF0" w:rsidRPr="00656EF0" w:rsidRDefault="00656EF0" w:rsidP="00F044B8">
            <w:pPr>
              <w:spacing w:after="0" w:line="240" w:lineRule="auto"/>
              <w:jc w:val="center"/>
              <w:rPr>
                <w:rFonts w:ascii="Myriad Pro" w:hAnsi="Myriad Pro"/>
                <w:b/>
                <w:bCs/>
                <w:color w:val="FFFFFF" w:themeColor="background1"/>
                <w:sz w:val="20"/>
                <w:szCs w:val="20"/>
              </w:rPr>
            </w:pPr>
            <w:r w:rsidRPr="00656EF0">
              <w:rPr>
                <w:rFonts w:ascii="Myriad Pro" w:hAnsi="Myriad Pro"/>
                <w:b/>
                <w:bCs/>
                <w:color w:val="FFFFFF" w:themeColor="background1"/>
                <w:sz w:val="20"/>
                <w:szCs w:val="20"/>
              </w:rPr>
              <w:t>Расчет Исполнителя на 2017 год, тыс. руб.</w:t>
            </w:r>
          </w:p>
        </w:tc>
      </w:tr>
      <w:tr w:rsidR="00656EF0" w:rsidRPr="00656EF0" w14:paraId="0BAFB742" w14:textId="77777777" w:rsidTr="00656EF0">
        <w:trPr>
          <w:trHeight w:val="20"/>
        </w:trPr>
        <w:tc>
          <w:tcPr>
            <w:tcW w:w="24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009E57D"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Коммунальные услуги</w:t>
            </w:r>
          </w:p>
        </w:tc>
        <w:tc>
          <w:tcPr>
            <w:tcW w:w="211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6B58BE2"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1 930,9</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DC41BAB"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1,071</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6649F3"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1,047</w:t>
            </w:r>
          </w:p>
        </w:tc>
        <w:tc>
          <w:tcPr>
            <w:tcW w:w="305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2FED4F"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2 165,19</w:t>
            </w:r>
          </w:p>
        </w:tc>
      </w:tr>
    </w:tbl>
    <w:p w14:paraId="6F16245C" w14:textId="77777777" w:rsidR="00656EF0" w:rsidRPr="00656EF0" w:rsidRDefault="00656EF0" w:rsidP="00F044B8">
      <w:pPr>
        <w:pStyle w:val="2f4"/>
      </w:pPr>
      <w:bookmarkStart w:id="197" w:name="_Hlk50297989"/>
      <w:r w:rsidRPr="00656EF0">
        <w:t>Исполнитель отмечает то, что Филиалом не представлены договоры на оказание коммунальных услуг и акты выполненных работ и оказанных услуг, в связи с чем не представляется возможным оценить экономическую обоснованность расходов.</w:t>
      </w:r>
    </w:p>
    <w:p w14:paraId="3F7DBEE7" w14:textId="77777777" w:rsidR="00656EF0" w:rsidRPr="00656EF0" w:rsidRDefault="00656EF0" w:rsidP="00F044B8">
      <w:pPr>
        <w:pStyle w:val="2f4"/>
      </w:pPr>
      <w:bookmarkStart w:id="198" w:name="_Hlk50305362"/>
      <w:bookmarkEnd w:id="197"/>
      <w:r w:rsidRPr="00656EF0">
        <w:t xml:space="preserve">Полученная Исполнителем величина расходов на оплату тепловой энергии и коммунальных услуг ниже величины расходов, определенных Агентством по тарифам и ценам Архангельской области (расходы на тепловую энергию, определенные Исполнителем – 4 968,49 тыс. руб., учтенные Агентством по тарифам и ценам Архангельской области – 5 882,20 тыс. руб.; расходы на </w:t>
      </w:r>
      <w:r w:rsidRPr="00656EF0">
        <w:lastRenderedPageBreak/>
        <w:t>коммунальные услуги, определенные Исполнителем – 2 165,19 тыс. руб., учтенные Агентством по тарифам и ценам Архангельской области – 2 681,30 тыс. руб.), на 913,71 тыс. руб. и 516,11 тыс. руб. соответственно. Величина расходов на электроэнергию, определенная Исполнителем, превышает величину расходов, утвержденную Агентством по тарифам и ценам Архангельской области, на 204,78 тыс. руб.</w:t>
      </w:r>
    </w:p>
    <w:tbl>
      <w:tblPr>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3837"/>
        <w:gridCol w:w="1559"/>
        <w:gridCol w:w="1273"/>
        <w:gridCol w:w="1034"/>
        <w:gridCol w:w="1207"/>
      </w:tblGrid>
      <w:tr w:rsidR="00656EF0" w:rsidRPr="00656EF0" w14:paraId="694031BA" w14:textId="77777777" w:rsidTr="00F044B8">
        <w:trPr>
          <w:trHeight w:val="20"/>
          <w:tblHeader/>
        </w:trPr>
        <w:tc>
          <w:tcPr>
            <w:tcW w:w="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189E5" w14:textId="77777777" w:rsidR="00656EF0" w:rsidRPr="00656EF0" w:rsidRDefault="003026D7" w:rsidP="00F044B8">
            <w:pPr>
              <w:spacing w:after="0" w:line="240" w:lineRule="auto"/>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656EF0" w:rsidRPr="00656EF0">
              <w:rPr>
                <w:rFonts w:ascii="Myriad Pro" w:hAnsi="Myriad Pro"/>
                <w:b/>
                <w:color w:val="FFFFFF" w:themeColor="background1"/>
                <w:sz w:val="20"/>
                <w:szCs w:val="20"/>
              </w:rPr>
              <w:t>п/п</w:t>
            </w:r>
          </w:p>
        </w:tc>
        <w:tc>
          <w:tcPr>
            <w:tcW w:w="19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3F832" w14:textId="77777777" w:rsidR="00656EF0" w:rsidRPr="00656EF0" w:rsidRDefault="00656EF0" w:rsidP="00F044B8">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Наименование</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B5867B" w14:textId="77777777" w:rsidR="00656EF0" w:rsidRPr="00656EF0" w:rsidRDefault="00656EF0" w:rsidP="00F044B8">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2015</w:t>
            </w:r>
          </w:p>
        </w:tc>
        <w:tc>
          <w:tcPr>
            <w:tcW w:w="180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F50151" w14:textId="77777777" w:rsidR="00656EF0" w:rsidRPr="00656EF0" w:rsidRDefault="00656EF0" w:rsidP="00F044B8">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2017</w:t>
            </w:r>
          </w:p>
        </w:tc>
      </w:tr>
      <w:tr w:rsidR="00656EF0" w:rsidRPr="00656EF0" w14:paraId="0CFF4891" w14:textId="77777777" w:rsidTr="00F044B8">
        <w:trPr>
          <w:trHeight w:val="20"/>
          <w:tblHeader/>
        </w:trPr>
        <w:tc>
          <w:tcPr>
            <w:tcW w:w="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C09A57" w14:textId="77777777" w:rsidR="00656EF0" w:rsidRPr="00656EF0" w:rsidRDefault="00656EF0" w:rsidP="00F044B8">
            <w:pPr>
              <w:spacing w:after="0" w:line="240" w:lineRule="auto"/>
              <w:jc w:val="center"/>
              <w:rPr>
                <w:rFonts w:ascii="Myriad Pro" w:hAnsi="Myriad Pro"/>
                <w:color w:val="FFFFFF" w:themeColor="background1"/>
                <w:sz w:val="20"/>
                <w:szCs w:val="20"/>
              </w:rPr>
            </w:pPr>
          </w:p>
        </w:tc>
        <w:tc>
          <w:tcPr>
            <w:tcW w:w="19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DD96B" w14:textId="77777777" w:rsidR="00656EF0" w:rsidRPr="00656EF0" w:rsidRDefault="00656EF0" w:rsidP="00F044B8">
            <w:pPr>
              <w:spacing w:after="0" w:line="240" w:lineRule="auto"/>
              <w:jc w:val="center"/>
              <w:rPr>
                <w:rFonts w:ascii="Myriad Pro" w:hAnsi="Myriad Pro"/>
                <w:b/>
                <w:color w:val="FFFFFF" w:themeColor="background1"/>
                <w:sz w:val="20"/>
                <w:szCs w:val="20"/>
              </w:rPr>
            </w:pP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BAA13B" w14:textId="77777777" w:rsidR="00656EF0" w:rsidRPr="00656EF0" w:rsidRDefault="00656EF0" w:rsidP="00F044B8">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Факт,</w:t>
            </w:r>
          </w:p>
          <w:p w14:paraId="3AC83996" w14:textId="77777777" w:rsidR="00656EF0" w:rsidRPr="00656EF0" w:rsidRDefault="00656EF0" w:rsidP="00F044B8">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тыс. руб.</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61193" w14:textId="77777777" w:rsidR="00656EF0" w:rsidRPr="00656EF0" w:rsidRDefault="00656EF0" w:rsidP="00F044B8">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Предложение филиала, тыс. руб.</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D0553" w14:textId="77777777" w:rsidR="00656EF0" w:rsidRPr="00656EF0" w:rsidRDefault="00656EF0" w:rsidP="00F044B8">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ТБР, тыс. руб.</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F22196" w14:textId="77777777" w:rsidR="00656EF0" w:rsidRPr="00656EF0" w:rsidRDefault="00656EF0" w:rsidP="00F044B8">
            <w:pPr>
              <w:spacing w:after="0" w:line="240" w:lineRule="auto"/>
              <w:jc w:val="center"/>
              <w:rPr>
                <w:rFonts w:ascii="Myriad Pro" w:hAnsi="Myriad Pro"/>
                <w:b/>
                <w:color w:val="FFFFFF" w:themeColor="background1"/>
                <w:sz w:val="20"/>
                <w:szCs w:val="20"/>
              </w:rPr>
            </w:pPr>
            <w:r w:rsidRPr="00656EF0">
              <w:rPr>
                <w:rFonts w:ascii="Myriad Pro" w:hAnsi="Myriad Pro"/>
                <w:b/>
                <w:color w:val="FFFFFF" w:themeColor="background1"/>
                <w:sz w:val="20"/>
                <w:szCs w:val="20"/>
              </w:rPr>
              <w:t>Исполнитель, тыс. руб.</w:t>
            </w:r>
          </w:p>
        </w:tc>
      </w:tr>
      <w:tr w:rsidR="00656EF0" w:rsidRPr="00656EF0" w14:paraId="319D5C94" w14:textId="77777777" w:rsidTr="00656EF0">
        <w:trPr>
          <w:trHeight w:val="20"/>
        </w:trPr>
        <w:tc>
          <w:tcPr>
            <w:tcW w:w="416" w:type="pct"/>
            <w:tcBorders>
              <w:top w:val="single" w:sz="4" w:space="0" w:color="FFFFFF" w:themeColor="background1"/>
            </w:tcBorders>
            <w:shd w:val="clear" w:color="auto" w:fill="auto"/>
            <w:noWrap/>
            <w:vAlign w:val="center"/>
            <w:hideMark/>
          </w:tcPr>
          <w:p w14:paraId="388FAAAF" w14:textId="77777777" w:rsidR="00656EF0" w:rsidRPr="00656EF0" w:rsidRDefault="00656EF0" w:rsidP="00656EF0">
            <w:pPr>
              <w:spacing w:after="0" w:line="240" w:lineRule="auto"/>
              <w:jc w:val="center"/>
              <w:rPr>
                <w:rFonts w:ascii="Myriad Pro" w:hAnsi="Myriad Pro"/>
                <w:sz w:val="20"/>
                <w:szCs w:val="20"/>
              </w:rPr>
            </w:pPr>
            <w:bookmarkStart w:id="199" w:name="_Hlk34508101"/>
            <w:r w:rsidRPr="00656EF0">
              <w:rPr>
                <w:rFonts w:ascii="Myriad Pro" w:hAnsi="Myriad Pro"/>
                <w:sz w:val="20"/>
                <w:szCs w:val="20"/>
              </w:rPr>
              <w:t>6.2.</w:t>
            </w:r>
          </w:p>
        </w:tc>
        <w:tc>
          <w:tcPr>
            <w:tcW w:w="1974" w:type="pct"/>
            <w:tcBorders>
              <w:top w:val="single" w:sz="4" w:space="0" w:color="FFFFFF" w:themeColor="background1"/>
            </w:tcBorders>
            <w:shd w:val="clear" w:color="auto" w:fill="auto"/>
            <w:vAlign w:val="center"/>
            <w:hideMark/>
          </w:tcPr>
          <w:p w14:paraId="7A93C467" w14:textId="77777777" w:rsidR="00656EF0" w:rsidRPr="00656EF0" w:rsidRDefault="00656EF0" w:rsidP="00656EF0">
            <w:pPr>
              <w:spacing w:after="0" w:line="240" w:lineRule="auto"/>
              <w:rPr>
                <w:rFonts w:ascii="Myriad Pro" w:hAnsi="Myriad Pro"/>
                <w:sz w:val="20"/>
                <w:szCs w:val="20"/>
              </w:rPr>
            </w:pPr>
            <w:r w:rsidRPr="00656EF0">
              <w:rPr>
                <w:rFonts w:ascii="Myriad Pro" w:hAnsi="Myriad Pro"/>
                <w:sz w:val="20"/>
                <w:szCs w:val="20"/>
              </w:rPr>
              <w:t>Расходы на оплату услуг организаций, осуществляющих регулируемые виды деятельности</w:t>
            </w:r>
          </w:p>
        </w:tc>
        <w:tc>
          <w:tcPr>
            <w:tcW w:w="802" w:type="pct"/>
            <w:tcBorders>
              <w:top w:val="single" w:sz="4" w:space="0" w:color="FFFFFF" w:themeColor="background1"/>
            </w:tcBorders>
            <w:shd w:val="clear" w:color="auto" w:fill="auto"/>
            <w:noWrap/>
          </w:tcPr>
          <w:p w14:paraId="11E2928A"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42 703,52</w:t>
            </w:r>
          </w:p>
        </w:tc>
        <w:tc>
          <w:tcPr>
            <w:tcW w:w="655" w:type="pct"/>
            <w:tcBorders>
              <w:top w:val="single" w:sz="4" w:space="0" w:color="FFFFFF" w:themeColor="background1"/>
            </w:tcBorders>
            <w:shd w:val="clear" w:color="auto" w:fill="auto"/>
            <w:noWrap/>
          </w:tcPr>
          <w:p w14:paraId="3C1C79FF"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52 426,9</w:t>
            </w:r>
          </w:p>
        </w:tc>
        <w:tc>
          <w:tcPr>
            <w:tcW w:w="532" w:type="pct"/>
            <w:tcBorders>
              <w:top w:val="single" w:sz="4" w:space="0" w:color="FFFFFF" w:themeColor="background1"/>
            </w:tcBorders>
            <w:shd w:val="clear" w:color="auto" w:fill="auto"/>
            <w:noWrap/>
          </w:tcPr>
          <w:p w14:paraId="2B80F884"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51 935,6</w:t>
            </w:r>
          </w:p>
        </w:tc>
        <w:tc>
          <w:tcPr>
            <w:tcW w:w="622" w:type="pct"/>
            <w:tcBorders>
              <w:top w:val="single" w:sz="4" w:space="0" w:color="FFFFFF" w:themeColor="background1"/>
            </w:tcBorders>
          </w:tcPr>
          <w:p w14:paraId="0DCAA15E"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50 710,56</w:t>
            </w:r>
          </w:p>
        </w:tc>
      </w:tr>
      <w:tr w:rsidR="00656EF0" w:rsidRPr="00656EF0" w14:paraId="5E2141F0" w14:textId="77777777" w:rsidTr="00656EF0">
        <w:trPr>
          <w:trHeight w:val="20"/>
        </w:trPr>
        <w:tc>
          <w:tcPr>
            <w:tcW w:w="416" w:type="pct"/>
            <w:shd w:val="clear" w:color="auto" w:fill="auto"/>
            <w:noWrap/>
            <w:vAlign w:val="center"/>
            <w:hideMark/>
          </w:tcPr>
          <w:p w14:paraId="7CF573E7"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6.2.1</w:t>
            </w:r>
          </w:p>
        </w:tc>
        <w:tc>
          <w:tcPr>
            <w:tcW w:w="1974" w:type="pct"/>
            <w:shd w:val="clear" w:color="auto" w:fill="auto"/>
            <w:noWrap/>
            <w:vAlign w:val="center"/>
            <w:hideMark/>
          </w:tcPr>
          <w:p w14:paraId="6F6C5276"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электрическая энергия на хозяйственные нужды</w:t>
            </w:r>
          </w:p>
        </w:tc>
        <w:tc>
          <w:tcPr>
            <w:tcW w:w="802" w:type="pct"/>
            <w:shd w:val="clear" w:color="auto" w:fill="auto"/>
            <w:noWrap/>
          </w:tcPr>
          <w:p w14:paraId="29A4684A"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36 146,19</w:t>
            </w:r>
          </w:p>
        </w:tc>
        <w:tc>
          <w:tcPr>
            <w:tcW w:w="655" w:type="pct"/>
            <w:shd w:val="clear" w:color="auto" w:fill="auto"/>
            <w:noWrap/>
          </w:tcPr>
          <w:p w14:paraId="23419642"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43 824,3</w:t>
            </w:r>
          </w:p>
        </w:tc>
        <w:tc>
          <w:tcPr>
            <w:tcW w:w="532" w:type="pct"/>
            <w:shd w:val="clear" w:color="auto" w:fill="auto"/>
            <w:noWrap/>
          </w:tcPr>
          <w:p w14:paraId="262E1E5F"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43 372,1</w:t>
            </w:r>
          </w:p>
        </w:tc>
        <w:tc>
          <w:tcPr>
            <w:tcW w:w="622" w:type="pct"/>
          </w:tcPr>
          <w:p w14:paraId="524FE56C"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43 576,88</w:t>
            </w:r>
          </w:p>
        </w:tc>
      </w:tr>
      <w:tr w:rsidR="00656EF0" w:rsidRPr="00656EF0" w14:paraId="3183BAE4" w14:textId="77777777" w:rsidTr="00656EF0">
        <w:trPr>
          <w:trHeight w:val="20"/>
        </w:trPr>
        <w:tc>
          <w:tcPr>
            <w:tcW w:w="416" w:type="pct"/>
            <w:shd w:val="clear" w:color="auto" w:fill="auto"/>
            <w:noWrap/>
            <w:vAlign w:val="center"/>
            <w:hideMark/>
          </w:tcPr>
          <w:p w14:paraId="3CEB8EFF"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6.2.2</w:t>
            </w:r>
          </w:p>
        </w:tc>
        <w:tc>
          <w:tcPr>
            <w:tcW w:w="1974" w:type="pct"/>
            <w:shd w:val="clear" w:color="auto" w:fill="auto"/>
            <w:noWrap/>
            <w:vAlign w:val="center"/>
            <w:hideMark/>
          </w:tcPr>
          <w:p w14:paraId="33D99B50"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тепловая энергия</w:t>
            </w:r>
          </w:p>
        </w:tc>
        <w:tc>
          <w:tcPr>
            <w:tcW w:w="802" w:type="pct"/>
            <w:shd w:val="clear" w:color="auto" w:fill="auto"/>
            <w:noWrap/>
          </w:tcPr>
          <w:p w14:paraId="3E281B43"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4 626,43</w:t>
            </w:r>
          </w:p>
        </w:tc>
        <w:tc>
          <w:tcPr>
            <w:tcW w:w="655" w:type="pct"/>
            <w:shd w:val="clear" w:color="auto" w:fill="auto"/>
            <w:noWrap/>
          </w:tcPr>
          <w:p w14:paraId="23AAB2F5"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5 893,2</w:t>
            </w:r>
          </w:p>
        </w:tc>
        <w:tc>
          <w:tcPr>
            <w:tcW w:w="532" w:type="pct"/>
            <w:shd w:val="clear" w:color="auto" w:fill="auto"/>
            <w:noWrap/>
          </w:tcPr>
          <w:p w14:paraId="66A01DC5"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5 882,2</w:t>
            </w:r>
          </w:p>
        </w:tc>
        <w:tc>
          <w:tcPr>
            <w:tcW w:w="622" w:type="pct"/>
          </w:tcPr>
          <w:p w14:paraId="27A2F452"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4 968,49</w:t>
            </w:r>
          </w:p>
        </w:tc>
      </w:tr>
      <w:tr w:rsidR="00656EF0" w:rsidRPr="00656EF0" w14:paraId="557167C2" w14:textId="77777777" w:rsidTr="00656EF0">
        <w:trPr>
          <w:trHeight w:val="20"/>
        </w:trPr>
        <w:tc>
          <w:tcPr>
            <w:tcW w:w="416" w:type="pct"/>
            <w:shd w:val="clear" w:color="auto" w:fill="auto"/>
            <w:noWrap/>
            <w:vAlign w:val="center"/>
            <w:hideMark/>
          </w:tcPr>
          <w:p w14:paraId="25A59326" w14:textId="77777777" w:rsidR="00656EF0" w:rsidRPr="00656EF0" w:rsidRDefault="00656EF0" w:rsidP="00656EF0">
            <w:pPr>
              <w:spacing w:after="0" w:line="240" w:lineRule="auto"/>
              <w:jc w:val="center"/>
              <w:rPr>
                <w:rFonts w:ascii="Myriad Pro" w:hAnsi="Myriad Pro"/>
                <w:sz w:val="20"/>
                <w:szCs w:val="20"/>
              </w:rPr>
            </w:pPr>
            <w:r w:rsidRPr="00656EF0">
              <w:rPr>
                <w:rFonts w:ascii="Myriad Pro" w:hAnsi="Myriad Pro"/>
                <w:sz w:val="20"/>
                <w:szCs w:val="20"/>
              </w:rPr>
              <w:t>6.2.3</w:t>
            </w:r>
          </w:p>
        </w:tc>
        <w:tc>
          <w:tcPr>
            <w:tcW w:w="1974" w:type="pct"/>
            <w:shd w:val="clear" w:color="auto" w:fill="auto"/>
            <w:noWrap/>
            <w:vAlign w:val="center"/>
            <w:hideMark/>
          </w:tcPr>
          <w:p w14:paraId="5C0AD5DF" w14:textId="77777777" w:rsidR="00656EF0" w:rsidRPr="00656EF0" w:rsidRDefault="00656EF0" w:rsidP="00656EF0">
            <w:pPr>
              <w:spacing w:after="0" w:line="240" w:lineRule="auto"/>
              <w:jc w:val="right"/>
              <w:rPr>
                <w:rFonts w:ascii="Myriad Pro" w:hAnsi="Myriad Pro"/>
                <w:sz w:val="20"/>
                <w:szCs w:val="20"/>
              </w:rPr>
            </w:pPr>
            <w:r w:rsidRPr="00656EF0">
              <w:rPr>
                <w:rFonts w:ascii="Myriad Pro" w:hAnsi="Myriad Pro"/>
                <w:sz w:val="20"/>
                <w:szCs w:val="20"/>
              </w:rPr>
              <w:t>коммунальные услуги</w:t>
            </w:r>
          </w:p>
        </w:tc>
        <w:tc>
          <w:tcPr>
            <w:tcW w:w="802" w:type="pct"/>
            <w:shd w:val="clear" w:color="auto" w:fill="auto"/>
            <w:noWrap/>
          </w:tcPr>
          <w:p w14:paraId="26BBA747"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1 930,9</w:t>
            </w:r>
          </w:p>
        </w:tc>
        <w:tc>
          <w:tcPr>
            <w:tcW w:w="655" w:type="pct"/>
            <w:shd w:val="clear" w:color="auto" w:fill="auto"/>
            <w:noWrap/>
          </w:tcPr>
          <w:p w14:paraId="080D0B6A"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2 709,4</w:t>
            </w:r>
          </w:p>
        </w:tc>
        <w:tc>
          <w:tcPr>
            <w:tcW w:w="532" w:type="pct"/>
            <w:shd w:val="clear" w:color="auto" w:fill="auto"/>
            <w:noWrap/>
          </w:tcPr>
          <w:p w14:paraId="777B92F5"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2 681,3</w:t>
            </w:r>
          </w:p>
        </w:tc>
        <w:tc>
          <w:tcPr>
            <w:tcW w:w="622" w:type="pct"/>
          </w:tcPr>
          <w:p w14:paraId="5AC1BCB6" w14:textId="77777777" w:rsidR="00656EF0" w:rsidRPr="00656EF0" w:rsidRDefault="00656EF0" w:rsidP="00656EF0">
            <w:pPr>
              <w:spacing w:after="0"/>
              <w:jc w:val="center"/>
              <w:rPr>
                <w:rFonts w:ascii="Myriad Pro" w:hAnsi="Myriad Pro"/>
                <w:sz w:val="20"/>
                <w:szCs w:val="20"/>
              </w:rPr>
            </w:pPr>
            <w:r w:rsidRPr="00656EF0">
              <w:rPr>
                <w:rFonts w:ascii="Myriad Pro" w:hAnsi="Myriad Pro"/>
                <w:sz w:val="20"/>
                <w:szCs w:val="20"/>
              </w:rPr>
              <w:t>2 165,19</w:t>
            </w:r>
          </w:p>
        </w:tc>
      </w:tr>
      <w:bookmarkEnd w:id="198"/>
      <w:bookmarkEnd w:id="199"/>
    </w:tbl>
    <w:p w14:paraId="7AA66EEA" w14:textId="77777777" w:rsidR="00656EF0" w:rsidRPr="00656EF0" w:rsidRDefault="00656EF0" w:rsidP="00F044B8">
      <w:pPr>
        <w:pStyle w:val="2f4"/>
      </w:pPr>
    </w:p>
    <w:p w14:paraId="5DFA075C" w14:textId="77777777" w:rsidR="00656EF0" w:rsidRPr="00F044B8" w:rsidRDefault="00656EF0" w:rsidP="00F044B8">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00" w:name="_Toc45186028"/>
      <w:bookmarkStart w:id="201" w:name="_Toc53168311"/>
      <w:bookmarkStart w:id="202" w:name="_Toc53343537"/>
      <w:r w:rsidRPr="00F044B8">
        <w:rPr>
          <w:rFonts w:ascii="Myriad Pro" w:hAnsi="Myriad Pro"/>
          <w:b/>
          <w:color w:val="4F6228" w:themeColor="accent3" w:themeShade="80"/>
          <w:sz w:val="28"/>
          <w:szCs w:val="28"/>
        </w:rPr>
        <w:t>Отчисления на социальные нужды</w:t>
      </w:r>
      <w:bookmarkEnd w:id="200"/>
      <w:bookmarkEnd w:id="201"/>
      <w:bookmarkEnd w:id="202"/>
    </w:p>
    <w:p w14:paraId="5BF9341B" w14:textId="77777777" w:rsidR="00656EF0" w:rsidRPr="00656EF0" w:rsidRDefault="00656EF0" w:rsidP="00F044B8">
      <w:pPr>
        <w:pStyle w:val="2f4"/>
      </w:pPr>
      <w:r w:rsidRPr="00656EF0">
        <w:t>В соответствии со статьей 425 Налогового кодекса Российской Федерации применяются следующие тарифы страховых взносов:</w:t>
      </w:r>
    </w:p>
    <w:p w14:paraId="0250C7E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1)</w:t>
      </w:r>
      <w:r w:rsidRPr="00656EF0">
        <w:rPr>
          <w:rFonts w:ascii="Myriad Pro" w:hAnsi="Myriad Pro"/>
          <w:color w:val="000000"/>
          <w:sz w:val="26"/>
          <w:szCs w:val="26"/>
        </w:rPr>
        <w:tab/>
        <w:t>на обязательное пенсионное страхование:</w:t>
      </w:r>
    </w:p>
    <w:p w14:paraId="701299F3" w14:textId="77777777" w:rsidR="00656EF0" w:rsidRPr="00656EF0" w:rsidRDefault="00656EF0" w:rsidP="00AC63E5">
      <w:pPr>
        <w:pStyle w:val="3"/>
      </w:pPr>
      <w:r w:rsidRPr="00656EF0">
        <w:t>в пределах установленной предельной величины базы для исчисления страховых взносов на обязательное пенсионное страхование – 22 процента</w:t>
      </w:r>
    </w:p>
    <w:p w14:paraId="14A8EABB" w14:textId="77777777" w:rsidR="00656EF0" w:rsidRPr="00656EF0" w:rsidRDefault="00656EF0" w:rsidP="00AC63E5">
      <w:pPr>
        <w:pStyle w:val="3"/>
      </w:pPr>
      <w:r w:rsidRPr="00656EF0">
        <w:t>свыше установленной предельной величины базы для исчисления страховых взносов на обязательное пенсионное страхование – 10 процентов;</w:t>
      </w:r>
    </w:p>
    <w:p w14:paraId="2F41BE4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2)</w:t>
      </w:r>
      <w:r w:rsidRPr="00656EF0">
        <w:rPr>
          <w:rFonts w:ascii="Myriad Pro" w:hAnsi="Myriad Pro"/>
          <w:color w:val="000000"/>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082CB7E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3)</w:t>
      </w:r>
      <w:r w:rsidRPr="00656EF0">
        <w:rPr>
          <w:rFonts w:ascii="Myriad Pro" w:hAnsi="Myriad Pro"/>
          <w:color w:val="000000"/>
          <w:sz w:val="26"/>
          <w:szCs w:val="26"/>
        </w:rPr>
        <w:tab/>
        <w:t>на обязательное медицинское страхование – 5,1 процента.</w:t>
      </w:r>
    </w:p>
    <w:p w14:paraId="3697EF29" w14:textId="77777777" w:rsidR="00656EF0" w:rsidRPr="00656EF0" w:rsidRDefault="00656EF0" w:rsidP="00AC63E5">
      <w:pPr>
        <w:pStyle w:val="2f4"/>
      </w:pPr>
      <w:r w:rsidRPr="00656EF0">
        <w:t xml:space="preserve">Согласно Федеральному закону от 24.07.1998 </w:t>
      </w:r>
      <w:r w:rsidR="003026D7">
        <w:t>№ </w:t>
      </w:r>
      <w:r w:rsidRPr="00656EF0">
        <w:t xml:space="preserve">125-ФЗ тариф на обязательное социальное страхование от несчастных случаев на производстве и </w:t>
      </w:r>
      <w:r w:rsidRPr="00656EF0">
        <w:lastRenderedPageBreak/>
        <w:t>профессиональных заболеваний определяется в зависимости от вида деятельности (код ОКВЭД).</w:t>
      </w:r>
    </w:p>
    <w:p w14:paraId="7DBED45A" w14:textId="77777777" w:rsidR="00656EF0" w:rsidRPr="00656EF0" w:rsidRDefault="00656EF0" w:rsidP="00AC63E5">
      <w:pPr>
        <w:pStyle w:val="2f4"/>
        <w:rPr>
          <w:color w:val="000000" w:themeColor="text1"/>
        </w:rPr>
      </w:pPr>
      <w:r w:rsidRPr="00656EF0">
        <w:rPr>
          <w:color w:val="000000" w:themeColor="text1"/>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p>
    <w:tbl>
      <w:tblPr>
        <w:tblW w:w="49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5"/>
        <w:gridCol w:w="1112"/>
        <w:gridCol w:w="1269"/>
        <w:gridCol w:w="1586"/>
        <w:gridCol w:w="1227"/>
        <w:gridCol w:w="1101"/>
      </w:tblGrid>
      <w:tr w:rsidR="00656EF0" w:rsidRPr="00AC63E5" w14:paraId="15033437" w14:textId="77777777" w:rsidTr="00656EF0">
        <w:trPr>
          <w:trHeight w:val="286"/>
          <w:tblHeader/>
          <w:jc w:val="center"/>
        </w:trPr>
        <w:tc>
          <w:tcPr>
            <w:tcW w:w="1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E58672"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Наименование</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637FBC"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2015</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80B3E"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4408FE"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6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9A5FC"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ТБР  / предложение филиала, %</w:t>
            </w:r>
          </w:p>
        </w:tc>
        <w:tc>
          <w:tcPr>
            <w:tcW w:w="5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16EC5"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ТБР  / факт, %</w:t>
            </w:r>
          </w:p>
        </w:tc>
      </w:tr>
      <w:tr w:rsidR="00656EF0" w:rsidRPr="00AC63E5" w14:paraId="159F5223" w14:textId="77777777" w:rsidTr="00656EF0">
        <w:trPr>
          <w:trHeight w:val="480"/>
          <w:tblHeader/>
          <w:jc w:val="center"/>
        </w:trPr>
        <w:tc>
          <w:tcPr>
            <w:tcW w:w="17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6E1BF"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3F25F8"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 xml:space="preserve">Факт, </w:t>
            </w:r>
          </w:p>
          <w:p w14:paraId="69A05CCE"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53024"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Предложение филиала, тыс. руб.</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49EBB"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ТБР, тыс. руб.</w:t>
            </w:r>
          </w:p>
        </w:tc>
        <w:tc>
          <w:tcPr>
            <w:tcW w:w="6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A5AFB"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p>
        </w:tc>
        <w:tc>
          <w:tcPr>
            <w:tcW w:w="5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10A28"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p>
        </w:tc>
      </w:tr>
      <w:tr w:rsidR="00656EF0" w:rsidRPr="00AC63E5" w14:paraId="4969AC70" w14:textId="77777777" w:rsidTr="00656EF0">
        <w:trPr>
          <w:trHeight w:val="371"/>
          <w:tblHeader/>
          <w:jc w:val="center"/>
        </w:trPr>
        <w:tc>
          <w:tcPr>
            <w:tcW w:w="1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1EC5A2"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1</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390A52D"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2</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1D9A92"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3</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DBFAA1A"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4</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EDAA31"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5</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4A718A7"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6</w:t>
            </w:r>
          </w:p>
        </w:tc>
      </w:tr>
      <w:tr w:rsidR="00656EF0" w:rsidRPr="00AC63E5" w14:paraId="5E97EF6C" w14:textId="77777777" w:rsidTr="00656EF0">
        <w:trPr>
          <w:trHeight w:val="371"/>
          <w:jc w:val="center"/>
        </w:trPr>
        <w:tc>
          <w:tcPr>
            <w:tcW w:w="1701" w:type="pct"/>
            <w:tcBorders>
              <w:top w:val="single" w:sz="4" w:space="0" w:color="FFFFFF" w:themeColor="background1"/>
            </w:tcBorders>
            <w:shd w:val="clear" w:color="auto" w:fill="auto"/>
            <w:vAlign w:val="center"/>
            <w:hideMark/>
          </w:tcPr>
          <w:p w14:paraId="76092292" w14:textId="77777777" w:rsidR="00656EF0" w:rsidRPr="00AC63E5" w:rsidRDefault="00656EF0" w:rsidP="00AC63E5">
            <w:pPr>
              <w:widowControl w:val="0"/>
              <w:spacing w:after="0" w:line="240" w:lineRule="auto"/>
              <w:ind w:left="-57" w:right="-57"/>
              <w:contextualSpacing/>
              <w:rPr>
                <w:rFonts w:ascii="Myriad Pro" w:hAnsi="Myriad Pro"/>
                <w:sz w:val="20"/>
                <w:szCs w:val="20"/>
              </w:rPr>
            </w:pPr>
            <w:r w:rsidRPr="00AC63E5">
              <w:rPr>
                <w:rFonts w:ascii="Myriad Pro" w:hAnsi="Myriad Pro"/>
                <w:sz w:val="20"/>
                <w:szCs w:val="20"/>
              </w:rPr>
              <w:t xml:space="preserve">Отчисления на социальные нужды -  всего, в т.ч. </w:t>
            </w:r>
          </w:p>
        </w:tc>
        <w:tc>
          <w:tcPr>
            <w:tcW w:w="583" w:type="pct"/>
            <w:tcBorders>
              <w:top w:val="single" w:sz="4" w:space="0" w:color="FFFFFF" w:themeColor="background1"/>
            </w:tcBorders>
            <w:shd w:val="clear" w:color="auto" w:fill="auto"/>
            <w:noWrap/>
            <w:vAlign w:val="center"/>
            <w:hideMark/>
          </w:tcPr>
          <w:p w14:paraId="57802BBB"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358 059</w:t>
            </w:r>
          </w:p>
        </w:tc>
        <w:tc>
          <w:tcPr>
            <w:tcW w:w="665" w:type="pct"/>
            <w:tcBorders>
              <w:top w:val="single" w:sz="4" w:space="0" w:color="FFFFFF" w:themeColor="background1"/>
            </w:tcBorders>
            <w:shd w:val="clear" w:color="auto" w:fill="auto"/>
            <w:noWrap/>
            <w:vAlign w:val="center"/>
            <w:hideMark/>
          </w:tcPr>
          <w:p w14:paraId="6B1A85F7"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406 859</w:t>
            </w:r>
          </w:p>
        </w:tc>
        <w:tc>
          <w:tcPr>
            <w:tcW w:w="831" w:type="pct"/>
            <w:tcBorders>
              <w:top w:val="single" w:sz="4" w:space="0" w:color="FFFFFF" w:themeColor="background1"/>
            </w:tcBorders>
            <w:shd w:val="clear" w:color="auto" w:fill="auto"/>
            <w:noWrap/>
            <w:vAlign w:val="center"/>
            <w:hideMark/>
          </w:tcPr>
          <w:p w14:paraId="7392372F"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401 504,64</w:t>
            </w:r>
          </w:p>
        </w:tc>
        <w:tc>
          <w:tcPr>
            <w:tcW w:w="643" w:type="pct"/>
            <w:tcBorders>
              <w:top w:val="single" w:sz="4" w:space="0" w:color="FFFFFF" w:themeColor="background1"/>
            </w:tcBorders>
            <w:shd w:val="clear" w:color="auto" w:fill="auto"/>
            <w:noWrap/>
            <w:vAlign w:val="center"/>
            <w:hideMark/>
          </w:tcPr>
          <w:p w14:paraId="4B5BF9FD"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-1%</w:t>
            </w:r>
          </w:p>
        </w:tc>
        <w:tc>
          <w:tcPr>
            <w:tcW w:w="578" w:type="pct"/>
            <w:tcBorders>
              <w:top w:val="single" w:sz="4" w:space="0" w:color="FFFFFF" w:themeColor="background1"/>
            </w:tcBorders>
            <w:shd w:val="clear" w:color="auto" w:fill="auto"/>
            <w:noWrap/>
            <w:vAlign w:val="center"/>
            <w:hideMark/>
          </w:tcPr>
          <w:p w14:paraId="229238C0"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+ 12%</w:t>
            </w:r>
          </w:p>
        </w:tc>
      </w:tr>
    </w:tbl>
    <w:p w14:paraId="05C8DBA1" w14:textId="77777777" w:rsidR="00656EF0" w:rsidRPr="00656EF0" w:rsidRDefault="00656EF0" w:rsidP="00AC63E5">
      <w:pPr>
        <w:pStyle w:val="2f4"/>
      </w:pPr>
    </w:p>
    <w:p w14:paraId="059E575B" w14:textId="77777777" w:rsidR="00656EF0" w:rsidRPr="00656EF0" w:rsidRDefault="00656EF0" w:rsidP="00AC63E5">
      <w:pPr>
        <w:pStyle w:val="affff3"/>
      </w:pPr>
      <w:r w:rsidRPr="00656EF0">
        <w:t>ПОЗИЦИЯ ТЕРРИТОРИАЛЬНОЙ СЕТЕВОЙ ОРГАНИЗАЦИИ</w:t>
      </w:r>
    </w:p>
    <w:p w14:paraId="2689E373" w14:textId="77777777" w:rsidR="00656EF0" w:rsidRPr="00656EF0" w:rsidRDefault="00656EF0" w:rsidP="00AC63E5">
      <w:pPr>
        <w:pStyle w:val="2f4"/>
      </w:pPr>
      <w:r w:rsidRPr="00656EF0">
        <w:t xml:space="preserve">Величина отчислений на социальные нужды (страховых взносов) заявлена филиалом </w:t>
      </w:r>
      <w:r w:rsidR="003026D7">
        <w:t>ПАО </w:t>
      </w:r>
      <w:r w:rsidRPr="00656EF0">
        <w:t>«МРСК Северо-Запада» «Архэнерго» на 2017 год в размере 406 859 тыс. руб.</w:t>
      </w:r>
    </w:p>
    <w:p w14:paraId="12E77EC2" w14:textId="77777777" w:rsidR="00656EF0" w:rsidRPr="00656EF0" w:rsidRDefault="00656EF0" w:rsidP="00AC63E5">
      <w:pPr>
        <w:pStyle w:val="2f4"/>
      </w:pPr>
      <w:r w:rsidRPr="00656EF0">
        <w:t>Страховые взносы рассчитаны исходя из фактической величины уплаченных страховых взносов за 2015 год увеличенной на индекс 1,074 на 2016 год и индекс 1,058 на 2017 год.</w:t>
      </w:r>
    </w:p>
    <w:p w14:paraId="55F692FF" w14:textId="77777777" w:rsidR="00656EF0" w:rsidRPr="00656EF0" w:rsidRDefault="00656EF0" w:rsidP="00AC63E5">
      <w:pPr>
        <w:pStyle w:val="2f4"/>
      </w:pPr>
      <w:r w:rsidRPr="00656EF0">
        <w:t>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«Архэнерго» за 2015 год составил 29,10%.</w:t>
      </w:r>
    </w:p>
    <w:p w14:paraId="6F721527" w14:textId="77777777" w:rsidR="00656EF0" w:rsidRPr="00656EF0" w:rsidRDefault="00656EF0" w:rsidP="00AC63E5">
      <w:pPr>
        <w:pStyle w:val="2f4"/>
      </w:pPr>
      <w:r w:rsidRPr="00656EF0">
        <w:t xml:space="preserve">В обоснование заявленных расходов со стороны филиала </w:t>
      </w:r>
      <w:r w:rsidR="003026D7">
        <w:t>ПАО </w:t>
      </w:r>
      <w:r w:rsidRPr="00656EF0">
        <w:t>«МРСК Северо-Запада» «Архэнерго» представлены:</w:t>
      </w:r>
    </w:p>
    <w:p w14:paraId="06A2752E" w14:textId="77777777" w:rsidR="00656EF0" w:rsidRPr="00656EF0" w:rsidRDefault="00656EF0" w:rsidP="00AC63E5">
      <w:pPr>
        <w:pStyle w:val="3"/>
      </w:pPr>
      <w:r w:rsidRPr="00656EF0">
        <w:t>пояснительная записка;</w:t>
      </w:r>
    </w:p>
    <w:p w14:paraId="21760A81" w14:textId="77777777" w:rsidR="00656EF0" w:rsidRPr="00656EF0" w:rsidRDefault="00656EF0" w:rsidP="00AC63E5">
      <w:pPr>
        <w:pStyle w:val="3"/>
      </w:pPr>
      <w:r w:rsidRPr="00656EF0">
        <w:t>расчет отчислений страховых взносов по виду деятельности «Передача электрической энергии» с отражением фактических данных за 2015 год, ожидаемых данных за 2016 год и плановых данных на 2017 год;</w:t>
      </w:r>
    </w:p>
    <w:p w14:paraId="487DB175" w14:textId="77777777" w:rsidR="00656EF0" w:rsidRPr="00656EF0" w:rsidRDefault="00656EF0" w:rsidP="00AC63E5">
      <w:pPr>
        <w:pStyle w:val="3"/>
      </w:pPr>
      <w:r w:rsidRPr="00656EF0">
        <w:lastRenderedPageBreak/>
        <w:t>расчет по страховым взносам на обязательное пенсионное страхование, обязательное медицинское страхование за 2015 год (форма по КНД 1151111);</w:t>
      </w:r>
    </w:p>
    <w:p w14:paraId="190DB0FE" w14:textId="77777777" w:rsidR="00656EF0" w:rsidRPr="00656EF0" w:rsidRDefault="00656EF0" w:rsidP="00AC63E5">
      <w:pPr>
        <w:pStyle w:val="3"/>
      </w:pPr>
      <w:r w:rsidRPr="00656EF0">
        <w:t>расчет 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2015 год (Форма 4-ФСС);</w:t>
      </w:r>
    </w:p>
    <w:p w14:paraId="3D4BD1CC" w14:textId="77777777" w:rsidR="00656EF0" w:rsidRPr="00656EF0" w:rsidRDefault="00656EF0" w:rsidP="00AC63E5">
      <w:pPr>
        <w:pStyle w:val="3"/>
      </w:pPr>
      <w:r w:rsidRPr="00656EF0">
        <w:t>данные бухгалтерского учета: Обороты по счету 20 по виду деятельности «услуги по передаче электрической энергии».</w:t>
      </w:r>
    </w:p>
    <w:p w14:paraId="20BC4A90" w14:textId="77777777" w:rsidR="00656EF0" w:rsidRPr="00656EF0" w:rsidRDefault="00656EF0" w:rsidP="00656EF0">
      <w:pPr>
        <w:spacing w:after="0" w:line="360" w:lineRule="auto"/>
        <w:ind w:left="360" w:hanging="360"/>
        <w:jc w:val="both"/>
        <w:rPr>
          <w:rFonts w:ascii="Myriad Pro" w:hAnsi="Myriad Pro"/>
          <w:b/>
          <w:sz w:val="26"/>
          <w:szCs w:val="26"/>
        </w:rPr>
      </w:pPr>
    </w:p>
    <w:p w14:paraId="72854CC7" w14:textId="77777777" w:rsidR="00656EF0" w:rsidRPr="00656EF0" w:rsidRDefault="00656EF0" w:rsidP="00AC63E5">
      <w:pPr>
        <w:pStyle w:val="affff3"/>
      </w:pPr>
      <w:r w:rsidRPr="00656EF0">
        <w:t>ПОЗИЦИЯ ОРГАНА РЕГУЛИРОВАНИЯ</w:t>
      </w:r>
    </w:p>
    <w:p w14:paraId="7EDF5FA8" w14:textId="77777777" w:rsidR="00656EF0" w:rsidRPr="00656EF0" w:rsidRDefault="00656EF0" w:rsidP="00AC63E5">
      <w:pPr>
        <w:pStyle w:val="2f4"/>
      </w:pPr>
      <w:bookmarkStart w:id="203" w:name="_Hlk48226469"/>
      <w:r w:rsidRPr="00656EF0">
        <w:t xml:space="preserve">Величина расходов, принятая регулирующим органом на 2017 год – 401 504,64 тыс. руб. </w:t>
      </w:r>
      <w:bookmarkEnd w:id="203"/>
      <w:r w:rsidRPr="00656EF0">
        <w:t>Согласно Экспертному заключению Агентства по тарифам и ценам Архангельской области величина отчислений на социальные нужды (страховых взносов с ФОТ) определена исходя из следующих показателей:</w:t>
      </w:r>
    </w:p>
    <w:p w14:paraId="5A65A97D" w14:textId="77777777" w:rsidR="00656EF0" w:rsidRPr="00656EF0" w:rsidRDefault="00656EF0" w:rsidP="00AC63E5">
      <w:pPr>
        <w:pStyle w:val="3"/>
      </w:pPr>
      <w:bookmarkStart w:id="204" w:name="_Hlk48226435"/>
      <w:r w:rsidRPr="00656EF0">
        <w:t>расходов на оплату труда, рассчитанных как произведение фактических расходов на оплату труда за 2015 год с учетом ИПЦ 2016/2015 107,4 % и ИПЦ 2017/2016 104,7 %;</w:t>
      </w:r>
    </w:p>
    <w:p w14:paraId="09240B30" w14:textId="77777777" w:rsidR="00656EF0" w:rsidRPr="00656EF0" w:rsidRDefault="00656EF0" w:rsidP="00AC63E5">
      <w:pPr>
        <w:pStyle w:val="3"/>
      </w:pPr>
      <w:r w:rsidRPr="00656EF0">
        <w:t>фактического процента отчислений за 2015 год, который по данным регулирующего органа составил 29,01%.</w:t>
      </w:r>
    </w:p>
    <w:bookmarkEnd w:id="204"/>
    <w:p w14:paraId="46CDDDB2" w14:textId="77777777" w:rsidR="00656EF0" w:rsidRPr="00656EF0" w:rsidRDefault="00656EF0" w:rsidP="00AC63E5">
      <w:pPr>
        <w:pStyle w:val="2f4"/>
      </w:pPr>
    </w:p>
    <w:p w14:paraId="62BEC469" w14:textId="77777777" w:rsidR="00656EF0" w:rsidRPr="00656EF0" w:rsidRDefault="00656EF0" w:rsidP="00AC63E5">
      <w:pPr>
        <w:pStyle w:val="affff3"/>
      </w:pPr>
      <w:r w:rsidRPr="00656EF0">
        <w:t>ПОЗИЦИЯ ИСПОЛНИТЕЛЯ</w:t>
      </w:r>
    </w:p>
    <w:p w14:paraId="4B81ECAD" w14:textId="77777777" w:rsidR="00656EF0" w:rsidRPr="00656EF0" w:rsidRDefault="00656EF0" w:rsidP="00AC63E5">
      <w:pPr>
        <w:pStyle w:val="2f4"/>
      </w:pPr>
      <w:r w:rsidRPr="00656EF0">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 установленным Методическими указаниями  </w:t>
      </w:r>
      <w:r w:rsidR="003026D7">
        <w:t>№ </w:t>
      </w:r>
      <w:r w:rsidRPr="00656EF0">
        <w:t>98-э.</w:t>
      </w:r>
    </w:p>
    <w:p w14:paraId="52617E57" w14:textId="77777777" w:rsidR="00656EF0" w:rsidRPr="00656EF0" w:rsidRDefault="00656EF0" w:rsidP="00AC63E5">
      <w:pPr>
        <w:pStyle w:val="2f4"/>
      </w:pPr>
      <w:r w:rsidRPr="00656EF0">
        <w:lastRenderedPageBreak/>
        <w:t>Размер подконтрольных расходов, принятый на 2017 год по статье «Оплата труда», отраженный в Экспертном заключении Агентства по тарифам и ценам Архангельской области, составляет 1 193 953 тыс. руб.</w:t>
      </w:r>
    </w:p>
    <w:p w14:paraId="0138B31D" w14:textId="77777777" w:rsidR="00656EF0" w:rsidRPr="00656EF0" w:rsidRDefault="00656EF0" w:rsidP="00AC63E5">
      <w:pPr>
        <w:pStyle w:val="2f4"/>
      </w:pPr>
      <w:r w:rsidRPr="00656EF0">
        <w:t>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по филиалу «Архэнерго» составил за 2015 год 29,10% (358 059 / 1 230 468 тыс. руб.)</w:t>
      </w:r>
    </w:p>
    <w:p w14:paraId="773C1B66" w14:textId="77777777" w:rsidR="00656EF0" w:rsidRPr="00656EF0" w:rsidRDefault="00656EF0" w:rsidP="00AC63E5">
      <w:pPr>
        <w:pStyle w:val="2f4"/>
      </w:pPr>
      <w:r w:rsidRPr="00656EF0">
        <w:t>Исполнитель отмечает:</w:t>
      </w:r>
    </w:p>
    <w:p w14:paraId="57F41D47" w14:textId="77777777" w:rsidR="00656EF0" w:rsidRPr="00656EF0" w:rsidRDefault="00656EF0" w:rsidP="00AC63E5">
      <w:pPr>
        <w:pStyle w:val="3"/>
      </w:pPr>
      <w:r w:rsidRPr="00656EF0">
        <w:t xml:space="preserve">Использования фактических расходов на оплату труда в размере 1 230 468 тыс. руб., понесенных в 2015 году филиалом </w:t>
      </w:r>
      <w:r w:rsidR="003026D7">
        <w:t>ПАО </w:t>
      </w:r>
      <w:r w:rsidRPr="00656EF0">
        <w:t xml:space="preserve">«МРСК Северо-Запада» «Архэнерго», и индексацией их на ИПЦ для расчета социальных отчислений является некорректным. При этом филиал </w:t>
      </w:r>
      <w:r w:rsidR="003026D7">
        <w:t>ПАО </w:t>
      </w:r>
      <w:r w:rsidRPr="00656EF0">
        <w:t>«МРСК Северо-Запада» «Архэнерго» использовал ИПЦ на 2017 год в размере 1,058, а Агентство по тарифам и ценам Архангельской области использовало ИПЦ на 2017 год в размере 1,047;</w:t>
      </w:r>
    </w:p>
    <w:p w14:paraId="4B141086" w14:textId="77777777" w:rsidR="00656EF0" w:rsidRPr="00656EF0" w:rsidRDefault="00656EF0" w:rsidP="00AC63E5">
      <w:pPr>
        <w:pStyle w:val="3"/>
      </w:pPr>
      <w:r w:rsidRPr="00656EF0">
        <w:t xml:space="preserve">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использованный Агентством по тарифам и ценам Архангельской области в расчетах отчислений на социальные нужды (29,01%) ниже, чем фактический процент отчислений за 2015 год (29,1%). При этом обоснования примененного Агентством по тарифам и ценам Архангельской области в расчетах процента страховых взносов в Экспертном заключении отсутствует. </w:t>
      </w:r>
    </w:p>
    <w:p w14:paraId="5BCAB573" w14:textId="77777777" w:rsidR="00656EF0" w:rsidRPr="00656EF0" w:rsidRDefault="00656EF0" w:rsidP="00AC63E5">
      <w:pPr>
        <w:pStyle w:val="2f4"/>
      </w:pPr>
      <w:r w:rsidRPr="00656EF0">
        <w:t xml:space="preserve">Расходы на отчисления на социальные нужды по расчету Исполнителя составили 347 440 тыс. руб. Данная величина расходов была определена Исполнителем исходя из фактической ставки страховых взносов за 2015 год в размере 29,10% (358 059 / 1 230 468 тыс. руб.) и утвержденной суммы расходов на оплату труда в размере 1 193 953,3 тыс. руб. в составе операционных затрат принятых на 2017 год (отклонение составляет 54 064 тыс. руб., определено как разница принятых Агентством по тарифам и ценам Архангельской области </w:t>
      </w:r>
      <w:r w:rsidRPr="00656EF0">
        <w:lastRenderedPageBreak/>
        <w:t>расходов на социальные отчисления в сумме 401 504 тыс. руб. и определенной Исполнителем суммы расходов на социальные отчисления в размере 347 440 тыс. руб.).</w:t>
      </w:r>
    </w:p>
    <w:p w14:paraId="0A9FF5A4" w14:textId="77777777" w:rsidR="00656EF0" w:rsidRPr="00656EF0" w:rsidRDefault="00656EF0" w:rsidP="00AC63E5">
      <w:pPr>
        <w:pStyle w:val="2f4"/>
      </w:pPr>
      <w:r w:rsidRPr="00656EF0">
        <w:t>Расчет показателей представлен в нижеследующей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1135"/>
        <w:gridCol w:w="1281"/>
        <w:gridCol w:w="1376"/>
        <w:gridCol w:w="1589"/>
        <w:gridCol w:w="1468"/>
      </w:tblGrid>
      <w:tr w:rsidR="00656EF0" w:rsidRPr="00AC63E5" w14:paraId="0CA13089" w14:textId="77777777" w:rsidTr="00656EF0">
        <w:trPr>
          <w:trHeight w:val="947"/>
          <w:tblHeader/>
          <w:jc w:val="center"/>
        </w:trPr>
        <w:tc>
          <w:tcPr>
            <w:tcW w:w="1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9F4788"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Наименование показателя</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7F3AA" w14:textId="77777777" w:rsidR="00656EF0" w:rsidRPr="00AC63E5" w:rsidRDefault="00656EF0" w:rsidP="00656EF0">
            <w:pPr>
              <w:spacing w:after="0" w:line="240" w:lineRule="auto"/>
              <w:jc w:val="center"/>
              <w:rPr>
                <w:rFonts w:ascii="Myriad Pro" w:hAnsi="Myriad Pro"/>
                <w:color w:val="FFFFFF"/>
                <w:sz w:val="20"/>
                <w:szCs w:val="20"/>
              </w:rPr>
            </w:pPr>
            <w:r w:rsidRPr="00AC63E5">
              <w:rPr>
                <w:rFonts w:ascii="Myriad Pro" w:hAnsi="Myriad Pro"/>
                <w:color w:val="FFFFFF"/>
                <w:sz w:val="20"/>
                <w:szCs w:val="20"/>
              </w:rPr>
              <w:t>Ед. изм.</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B90A3" w14:textId="77777777" w:rsidR="00656EF0" w:rsidRPr="00AC63E5" w:rsidRDefault="00656EF0" w:rsidP="00656EF0">
            <w:pPr>
              <w:spacing w:after="0" w:line="240" w:lineRule="auto"/>
              <w:jc w:val="center"/>
              <w:rPr>
                <w:rFonts w:ascii="Myriad Pro" w:hAnsi="Myriad Pro"/>
                <w:color w:val="FFFFFF"/>
                <w:sz w:val="20"/>
                <w:szCs w:val="20"/>
              </w:rPr>
            </w:pPr>
            <w:r w:rsidRPr="00AC63E5">
              <w:rPr>
                <w:rFonts w:ascii="Myriad Pro" w:hAnsi="Myriad Pro"/>
                <w:color w:val="FFFFFF"/>
                <w:sz w:val="20"/>
                <w:szCs w:val="20"/>
              </w:rPr>
              <w:t>Предложение филиала</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86274" w14:textId="77777777" w:rsidR="00656EF0" w:rsidRPr="00AC63E5" w:rsidRDefault="00656EF0" w:rsidP="00656EF0">
            <w:pPr>
              <w:spacing w:after="0" w:line="240" w:lineRule="auto"/>
              <w:jc w:val="center"/>
              <w:rPr>
                <w:rFonts w:ascii="Myriad Pro" w:hAnsi="Myriad Pro"/>
                <w:color w:val="FFFFFF"/>
                <w:sz w:val="20"/>
                <w:szCs w:val="20"/>
              </w:rPr>
            </w:pPr>
            <w:r w:rsidRPr="00AC63E5">
              <w:rPr>
                <w:rFonts w:ascii="Myriad Pro" w:hAnsi="Myriad Pro"/>
                <w:color w:val="FFFFFF"/>
                <w:sz w:val="20"/>
                <w:szCs w:val="20"/>
              </w:rPr>
              <w:t>ТБР</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5E08C" w14:textId="77777777" w:rsidR="00656EF0" w:rsidRPr="00AC63E5" w:rsidRDefault="00656EF0" w:rsidP="00656EF0">
            <w:pPr>
              <w:spacing w:after="0" w:line="240" w:lineRule="auto"/>
              <w:jc w:val="center"/>
              <w:rPr>
                <w:rFonts w:ascii="Myriad Pro" w:hAnsi="Myriad Pro"/>
                <w:color w:val="FFFFFF"/>
                <w:sz w:val="20"/>
                <w:szCs w:val="20"/>
              </w:rPr>
            </w:pPr>
            <w:r w:rsidRPr="00AC63E5">
              <w:rPr>
                <w:rFonts w:ascii="Myriad Pro" w:hAnsi="Myriad Pro"/>
                <w:color w:val="FFFFFF"/>
                <w:sz w:val="20"/>
                <w:szCs w:val="20"/>
              </w:rPr>
              <w:t>Исполнитель</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741DA0" w14:textId="77777777" w:rsidR="00656EF0" w:rsidRPr="00AC63E5" w:rsidRDefault="00656EF0" w:rsidP="00656EF0">
            <w:pPr>
              <w:spacing w:after="0" w:line="240" w:lineRule="auto"/>
              <w:jc w:val="center"/>
              <w:rPr>
                <w:rFonts w:ascii="Myriad Pro" w:hAnsi="Myriad Pro"/>
                <w:color w:val="FFFFFF"/>
                <w:sz w:val="20"/>
                <w:szCs w:val="20"/>
              </w:rPr>
            </w:pPr>
            <w:r w:rsidRPr="00AC63E5">
              <w:rPr>
                <w:rFonts w:ascii="Myriad Pro" w:hAnsi="Myriad Pro"/>
                <w:color w:val="FFFFFF"/>
                <w:sz w:val="20"/>
                <w:szCs w:val="20"/>
              </w:rPr>
              <w:t>в т.ч. требующие дополнительного обоснования</w:t>
            </w:r>
          </w:p>
        </w:tc>
      </w:tr>
      <w:tr w:rsidR="00656EF0" w:rsidRPr="00AC63E5" w14:paraId="5A0D7744" w14:textId="77777777" w:rsidTr="00656EF0">
        <w:trPr>
          <w:trHeight w:val="387"/>
          <w:tblHeader/>
          <w:jc w:val="center"/>
        </w:trPr>
        <w:tc>
          <w:tcPr>
            <w:tcW w:w="1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CFAE18"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1</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569CA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5C43C2F"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3</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445B389"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4</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056E27"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5</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5FB0C7"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6</w:t>
            </w:r>
          </w:p>
        </w:tc>
      </w:tr>
      <w:tr w:rsidR="00656EF0" w:rsidRPr="00AC63E5" w14:paraId="311C2407" w14:textId="77777777" w:rsidTr="00656EF0">
        <w:trPr>
          <w:trHeight w:val="387"/>
          <w:jc w:val="center"/>
        </w:trPr>
        <w:tc>
          <w:tcPr>
            <w:tcW w:w="1422" w:type="pct"/>
            <w:tcBorders>
              <w:top w:val="single" w:sz="4" w:space="0" w:color="FFFFFF" w:themeColor="background1"/>
            </w:tcBorders>
            <w:shd w:val="clear" w:color="auto" w:fill="auto"/>
            <w:vAlign w:val="center"/>
            <w:hideMark/>
          </w:tcPr>
          <w:p w14:paraId="51A555A7"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Фонд оплаты труда за 2015 год</w:t>
            </w:r>
          </w:p>
        </w:tc>
        <w:tc>
          <w:tcPr>
            <w:tcW w:w="593" w:type="pct"/>
            <w:tcBorders>
              <w:top w:val="single" w:sz="4" w:space="0" w:color="FFFFFF" w:themeColor="background1"/>
            </w:tcBorders>
            <w:shd w:val="clear" w:color="auto" w:fill="auto"/>
            <w:hideMark/>
          </w:tcPr>
          <w:p w14:paraId="4ED3BB5D"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тыс. руб.</w:t>
            </w:r>
          </w:p>
        </w:tc>
        <w:tc>
          <w:tcPr>
            <w:tcW w:w="669" w:type="pct"/>
            <w:tcBorders>
              <w:top w:val="single" w:sz="4" w:space="0" w:color="FFFFFF" w:themeColor="background1"/>
            </w:tcBorders>
            <w:shd w:val="clear" w:color="auto" w:fill="auto"/>
            <w:noWrap/>
            <w:hideMark/>
          </w:tcPr>
          <w:p w14:paraId="2BC7B481"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1 230 468</w:t>
            </w:r>
          </w:p>
        </w:tc>
        <w:tc>
          <w:tcPr>
            <w:tcW w:w="719" w:type="pct"/>
            <w:tcBorders>
              <w:top w:val="single" w:sz="4" w:space="0" w:color="FFFFFF" w:themeColor="background1"/>
            </w:tcBorders>
            <w:shd w:val="clear" w:color="auto" w:fill="auto"/>
            <w:noWrap/>
            <w:hideMark/>
          </w:tcPr>
          <w:p w14:paraId="27648AE9"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1 230 468</w:t>
            </w:r>
          </w:p>
        </w:tc>
        <w:tc>
          <w:tcPr>
            <w:tcW w:w="830" w:type="pct"/>
            <w:tcBorders>
              <w:top w:val="single" w:sz="4" w:space="0" w:color="FFFFFF" w:themeColor="background1"/>
            </w:tcBorders>
            <w:shd w:val="clear" w:color="auto" w:fill="auto"/>
            <w:noWrap/>
          </w:tcPr>
          <w:p w14:paraId="5731E283" w14:textId="77777777" w:rsidR="00656EF0" w:rsidRPr="00AC63E5" w:rsidRDefault="00656EF0" w:rsidP="00656EF0">
            <w:pPr>
              <w:widowControl w:val="0"/>
              <w:spacing w:after="0" w:line="240" w:lineRule="auto"/>
              <w:contextualSpacing/>
              <w:jc w:val="center"/>
              <w:rPr>
                <w:rFonts w:ascii="Myriad Pro" w:hAnsi="Myriad Pro"/>
                <w:sz w:val="20"/>
                <w:szCs w:val="20"/>
              </w:rPr>
            </w:pPr>
          </w:p>
        </w:tc>
        <w:tc>
          <w:tcPr>
            <w:tcW w:w="767" w:type="pct"/>
            <w:tcBorders>
              <w:top w:val="single" w:sz="4" w:space="0" w:color="FFFFFF" w:themeColor="background1"/>
            </w:tcBorders>
            <w:shd w:val="clear" w:color="auto" w:fill="auto"/>
            <w:noWrap/>
            <w:hideMark/>
          </w:tcPr>
          <w:p w14:paraId="2FCB9B93" w14:textId="77777777" w:rsidR="00656EF0" w:rsidRPr="00AC63E5" w:rsidRDefault="00656EF0" w:rsidP="00656EF0">
            <w:pPr>
              <w:widowControl w:val="0"/>
              <w:spacing w:after="0" w:line="240" w:lineRule="auto"/>
              <w:contextualSpacing/>
              <w:jc w:val="center"/>
              <w:rPr>
                <w:rFonts w:ascii="Myriad Pro" w:hAnsi="Myriad Pro"/>
                <w:sz w:val="20"/>
                <w:szCs w:val="20"/>
              </w:rPr>
            </w:pPr>
          </w:p>
        </w:tc>
      </w:tr>
      <w:tr w:rsidR="00656EF0" w:rsidRPr="00AC63E5" w14:paraId="56282A2D" w14:textId="77777777" w:rsidTr="00656EF0">
        <w:trPr>
          <w:trHeight w:val="300"/>
          <w:jc w:val="center"/>
        </w:trPr>
        <w:tc>
          <w:tcPr>
            <w:tcW w:w="1422" w:type="pct"/>
            <w:shd w:val="clear" w:color="auto" w:fill="auto"/>
            <w:hideMark/>
          </w:tcPr>
          <w:p w14:paraId="1F9F0147"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Страховые взносы за 2015 год</w:t>
            </w:r>
          </w:p>
        </w:tc>
        <w:tc>
          <w:tcPr>
            <w:tcW w:w="593" w:type="pct"/>
            <w:shd w:val="clear" w:color="auto" w:fill="auto"/>
            <w:hideMark/>
          </w:tcPr>
          <w:p w14:paraId="3200C760"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тыс. руб.</w:t>
            </w:r>
          </w:p>
        </w:tc>
        <w:tc>
          <w:tcPr>
            <w:tcW w:w="669" w:type="pct"/>
            <w:shd w:val="clear" w:color="auto" w:fill="auto"/>
            <w:noWrap/>
            <w:hideMark/>
          </w:tcPr>
          <w:p w14:paraId="62ED8BC2"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358 059</w:t>
            </w:r>
          </w:p>
        </w:tc>
        <w:tc>
          <w:tcPr>
            <w:tcW w:w="719" w:type="pct"/>
            <w:shd w:val="clear" w:color="auto" w:fill="auto"/>
            <w:noWrap/>
            <w:hideMark/>
          </w:tcPr>
          <w:p w14:paraId="4E17822B"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358 059</w:t>
            </w:r>
          </w:p>
        </w:tc>
        <w:tc>
          <w:tcPr>
            <w:tcW w:w="830" w:type="pct"/>
            <w:shd w:val="clear" w:color="auto" w:fill="auto"/>
            <w:noWrap/>
          </w:tcPr>
          <w:p w14:paraId="76E98CA6" w14:textId="77777777" w:rsidR="00656EF0" w:rsidRPr="00AC63E5" w:rsidRDefault="00656EF0" w:rsidP="00656EF0">
            <w:pPr>
              <w:widowControl w:val="0"/>
              <w:spacing w:after="0" w:line="240" w:lineRule="auto"/>
              <w:contextualSpacing/>
              <w:jc w:val="center"/>
              <w:rPr>
                <w:rFonts w:ascii="Myriad Pro" w:hAnsi="Myriad Pro"/>
                <w:sz w:val="20"/>
                <w:szCs w:val="20"/>
              </w:rPr>
            </w:pPr>
          </w:p>
        </w:tc>
        <w:tc>
          <w:tcPr>
            <w:tcW w:w="767" w:type="pct"/>
            <w:shd w:val="clear" w:color="auto" w:fill="auto"/>
            <w:noWrap/>
            <w:hideMark/>
          </w:tcPr>
          <w:p w14:paraId="78C5C51F" w14:textId="77777777" w:rsidR="00656EF0" w:rsidRPr="00AC63E5" w:rsidRDefault="00656EF0" w:rsidP="00656EF0">
            <w:pPr>
              <w:widowControl w:val="0"/>
              <w:spacing w:after="0" w:line="240" w:lineRule="auto"/>
              <w:contextualSpacing/>
              <w:jc w:val="center"/>
              <w:rPr>
                <w:rFonts w:ascii="Myriad Pro" w:hAnsi="Myriad Pro"/>
                <w:sz w:val="20"/>
                <w:szCs w:val="20"/>
              </w:rPr>
            </w:pPr>
          </w:p>
        </w:tc>
      </w:tr>
      <w:tr w:rsidR="00656EF0" w:rsidRPr="00AC63E5" w14:paraId="06E1A724" w14:textId="77777777" w:rsidTr="00656EF0">
        <w:trPr>
          <w:trHeight w:val="300"/>
          <w:jc w:val="center"/>
        </w:trPr>
        <w:tc>
          <w:tcPr>
            <w:tcW w:w="1422" w:type="pct"/>
            <w:shd w:val="clear" w:color="auto" w:fill="auto"/>
            <w:hideMark/>
          </w:tcPr>
          <w:p w14:paraId="5DE6DA2F"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ИПЦ 2016/2015</w:t>
            </w:r>
          </w:p>
        </w:tc>
        <w:tc>
          <w:tcPr>
            <w:tcW w:w="593" w:type="pct"/>
            <w:shd w:val="clear" w:color="auto" w:fill="auto"/>
            <w:hideMark/>
          </w:tcPr>
          <w:p w14:paraId="7C4D351B"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w:t>
            </w:r>
          </w:p>
        </w:tc>
        <w:tc>
          <w:tcPr>
            <w:tcW w:w="669" w:type="pct"/>
            <w:shd w:val="clear" w:color="auto" w:fill="auto"/>
            <w:noWrap/>
            <w:hideMark/>
          </w:tcPr>
          <w:p w14:paraId="38FB4C90"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1,074</w:t>
            </w:r>
          </w:p>
        </w:tc>
        <w:tc>
          <w:tcPr>
            <w:tcW w:w="719" w:type="pct"/>
            <w:shd w:val="clear" w:color="auto" w:fill="auto"/>
            <w:noWrap/>
            <w:hideMark/>
          </w:tcPr>
          <w:p w14:paraId="1BB4FE9D"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1,074</w:t>
            </w:r>
          </w:p>
        </w:tc>
        <w:tc>
          <w:tcPr>
            <w:tcW w:w="830" w:type="pct"/>
            <w:shd w:val="clear" w:color="auto" w:fill="auto"/>
            <w:noWrap/>
          </w:tcPr>
          <w:p w14:paraId="09989FC2" w14:textId="77777777" w:rsidR="00656EF0" w:rsidRPr="00AC63E5" w:rsidRDefault="00656EF0" w:rsidP="00656EF0">
            <w:pPr>
              <w:widowControl w:val="0"/>
              <w:spacing w:after="0" w:line="240" w:lineRule="auto"/>
              <w:contextualSpacing/>
              <w:jc w:val="center"/>
              <w:rPr>
                <w:rFonts w:ascii="Myriad Pro" w:hAnsi="Myriad Pro"/>
                <w:sz w:val="20"/>
                <w:szCs w:val="20"/>
              </w:rPr>
            </w:pPr>
          </w:p>
        </w:tc>
        <w:tc>
          <w:tcPr>
            <w:tcW w:w="767" w:type="pct"/>
            <w:shd w:val="clear" w:color="auto" w:fill="auto"/>
            <w:noWrap/>
            <w:hideMark/>
          </w:tcPr>
          <w:p w14:paraId="3F359D55" w14:textId="77777777" w:rsidR="00656EF0" w:rsidRPr="00AC63E5" w:rsidRDefault="00656EF0" w:rsidP="00656EF0">
            <w:pPr>
              <w:widowControl w:val="0"/>
              <w:spacing w:after="0" w:line="240" w:lineRule="auto"/>
              <w:contextualSpacing/>
              <w:jc w:val="center"/>
              <w:rPr>
                <w:rFonts w:ascii="Myriad Pro" w:hAnsi="Myriad Pro"/>
                <w:sz w:val="20"/>
                <w:szCs w:val="20"/>
              </w:rPr>
            </w:pPr>
          </w:p>
        </w:tc>
      </w:tr>
      <w:tr w:rsidR="00656EF0" w:rsidRPr="00AC63E5" w14:paraId="65CBEEE3" w14:textId="77777777" w:rsidTr="00656EF0">
        <w:trPr>
          <w:trHeight w:val="300"/>
          <w:jc w:val="center"/>
        </w:trPr>
        <w:tc>
          <w:tcPr>
            <w:tcW w:w="1422" w:type="pct"/>
            <w:shd w:val="clear" w:color="auto" w:fill="auto"/>
            <w:hideMark/>
          </w:tcPr>
          <w:p w14:paraId="19D5BAB7"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ИПЦ 2017/2016</w:t>
            </w:r>
          </w:p>
        </w:tc>
        <w:tc>
          <w:tcPr>
            <w:tcW w:w="593" w:type="pct"/>
            <w:shd w:val="clear" w:color="auto" w:fill="auto"/>
            <w:hideMark/>
          </w:tcPr>
          <w:p w14:paraId="3768BF8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w:t>
            </w:r>
          </w:p>
        </w:tc>
        <w:tc>
          <w:tcPr>
            <w:tcW w:w="669" w:type="pct"/>
            <w:shd w:val="clear" w:color="auto" w:fill="auto"/>
            <w:noWrap/>
            <w:hideMark/>
          </w:tcPr>
          <w:p w14:paraId="48881E44"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1,058</w:t>
            </w:r>
          </w:p>
        </w:tc>
        <w:tc>
          <w:tcPr>
            <w:tcW w:w="719" w:type="pct"/>
            <w:shd w:val="clear" w:color="auto" w:fill="auto"/>
            <w:noWrap/>
            <w:hideMark/>
          </w:tcPr>
          <w:p w14:paraId="28FE0573"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1,047</w:t>
            </w:r>
          </w:p>
        </w:tc>
        <w:tc>
          <w:tcPr>
            <w:tcW w:w="830" w:type="pct"/>
            <w:shd w:val="clear" w:color="auto" w:fill="auto"/>
            <w:noWrap/>
          </w:tcPr>
          <w:p w14:paraId="3423D216" w14:textId="77777777" w:rsidR="00656EF0" w:rsidRPr="00AC63E5" w:rsidRDefault="00656EF0" w:rsidP="00656EF0">
            <w:pPr>
              <w:widowControl w:val="0"/>
              <w:spacing w:after="0" w:line="240" w:lineRule="auto"/>
              <w:contextualSpacing/>
              <w:jc w:val="center"/>
              <w:rPr>
                <w:rFonts w:ascii="Myriad Pro" w:hAnsi="Myriad Pro"/>
                <w:sz w:val="20"/>
                <w:szCs w:val="20"/>
              </w:rPr>
            </w:pPr>
          </w:p>
        </w:tc>
        <w:tc>
          <w:tcPr>
            <w:tcW w:w="767" w:type="pct"/>
            <w:shd w:val="clear" w:color="auto" w:fill="auto"/>
            <w:noWrap/>
            <w:hideMark/>
          </w:tcPr>
          <w:p w14:paraId="5D3F7081" w14:textId="77777777" w:rsidR="00656EF0" w:rsidRPr="00AC63E5" w:rsidRDefault="00656EF0" w:rsidP="00656EF0">
            <w:pPr>
              <w:widowControl w:val="0"/>
              <w:spacing w:after="0" w:line="240" w:lineRule="auto"/>
              <w:contextualSpacing/>
              <w:jc w:val="center"/>
              <w:rPr>
                <w:rFonts w:ascii="Myriad Pro" w:hAnsi="Myriad Pro"/>
                <w:sz w:val="20"/>
                <w:szCs w:val="20"/>
              </w:rPr>
            </w:pPr>
          </w:p>
        </w:tc>
      </w:tr>
      <w:tr w:rsidR="00656EF0" w:rsidRPr="00AC63E5" w14:paraId="209CE5A4" w14:textId="77777777" w:rsidTr="00656EF0">
        <w:trPr>
          <w:trHeight w:val="300"/>
          <w:jc w:val="center"/>
        </w:trPr>
        <w:tc>
          <w:tcPr>
            <w:tcW w:w="1422" w:type="pct"/>
            <w:shd w:val="clear" w:color="auto" w:fill="auto"/>
            <w:hideMark/>
          </w:tcPr>
          <w:p w14:paraId="5B985520"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Процент страховых взносов</w:t>
            </w:r>
          </w:p>
        </w:tc>
        <w:tc>
          <w:tcPr>
            <w:tcW w:w="593" w:type="pct"/>
            <w:shd w:val="clear" w:color="auto" w:fill="auto"/>
            <w:hideMark/>
          </w:tcPr>
          <w:p w14:paraId="7E06A49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w:t>
            </w:r>
          </w:p>
        </w:tc>
        <w:tc>
          <w:tcPr>
            <w:tcW w:w="669" w:type="pct"/>
            <w:shd w:val="clear" w:color="auto" w:fill="auto"/>
            <w:noWrap/>
            <w:hideMark/>
          </w:tcPr>
          <w:p w14:paraId="5FE4E0E9"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29,10</w:t>
            </w:r>
          </w:p>
        </w:tc>
        <w:tc>
          <w:tcPr>
            <w:tcW w:w="719" w:type="pct"/>
            <w:shd w:val="clear" w:color="auto" w:fill="auto"/>
            <w:noWrap/>
            <w:hideMark/>
          </w:tcPr>
          <w:p w14:paraId="6A95435A"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29,018</w:t>
            </w:r>
          </w:p>
        </w:tc>
        <w:tc>
          <w:tcPr>
            <w:tcW w:w="830" w:type="pct"/>
            <w:shd w:val="clear" w:color="auto" w:fill="auto"/>
            <w:noWrap/>
            <w:hideMark/>
          </w:tcPr>
          <w:p w14:paraId="7B45C56F"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29,1%</w:t>
            </w:r>
          </w:p>
        </w:tc>
        <w:tc>
          <w:tcPr>
            <w:tcW w:w="767" w:type="pct"/>
            <w:shd w:val="clear" w:color="auto" w:fill="auto"/>
            <w:noWrap/>
            <w:hideMark/>
          </w:tcPr>
          <w:p w14:paraId="3EB42930" w14:textId="77777777" w:rsidR="00656EF0" w:rsidRPr="00AC63E5" w:rsidRDefault="00656EF0" w:rsidP="00656EF0">
            <w:pPr>
              <w:widowControl w:val="0"/>
              <w:spacing w:after="0" w:line="240" w:lineRule="auto"/>
              <w:contextualSpacing/>
              <w:jc w:val="center"/>
              <w:rPr>
                <w:rFonts w:ascii="Myriad Pro" w:hAnsi="Myriad Pro"/>
                <w:sz w:val="20"/>
                <w:szCs w:val="20"/>
              </w:rPr>
            </w:pPr>
          </w:p>
        </w:tc>
      </w:tr>
      <w:tr w:rsidR="00656EF0" w:rsidRPr="00AC63E5" w14:paraId="54C3E139" w14:textId="77777777" w:rsidTr="00656EF0">
        <w:trPr>
          <w:trHeight w:val="300"/>
          <w:jc w:val="center"/>
        </w:trPr>
        <w:tc>
          <w:tcPr>
            <w:tcW w:w="1422" w:type="pct"/>
            <w:shd w:val="clear" w:color="auto" w:fill="auto"/>
            <w:hideMark/>
          </w:tcPr>
          <w:p w14:paraId="3E2277D4"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Фонд оплаты труда на 2017 год</w:t>
            </w:r>
          </w:p>
        </w:tc>
        <w:tc>
          <w:tcPr>
            <w:tcW w:w="593" w:type="pct"/>
            <w:shd w:val="clear" w:color="auto" w:fill="auto"/>
            <w:hideMark/>
          </w:tcPr>
          <w:p w14:paraId="4B5BE32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тыс. руб.</w:t>
            </w:r>
          </w:p>
        </w:tc>
        <w:tc>
          <w:tcPr>
            <w:tcW w:w="669" w:type="pct"/>
            <w:shd w:val="clear" w:color="auto" w:fill="auto"/>
            <w:noWrap/>
            <w:hideMark/>
          </w:tcPr>
          <w:p w14:paraId="1F25E832"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1 398 171</w:t>
            </w:r>
          </w:p>
        </w:tc>
        <w:tc>
          <w:tcPr>
            <w:tcW w:w="719" w:type="pct"/>
            <w:shd w:val="clear" w:color="auto" w:fill="auto"/>
            <w:noWrap/>
            <w:hideMark/>
          </w:tcPr>
          <w:p w14:paraId="0C49934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1 383 634</w:t>
            </w:r>
          </w:p>
        </w:tc>
        <w:tc>
          <w:tcPr>
            <w:tcW w:w="830" w:type="pct"/>
            <w:shd w:val="clear" w:color="auto" w:fill="auto"/>
            <w:noWrap/>
            <w:hideMark/>
          </w:tcPr>
          <w:p w14:paraId="7DA36E04"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1 193 953</w:t>
            </w:r>
          </w:p>
        </w:tc>
        <w:tc>
          <w:tcPr>
            <w:tcW w:w="767" w:type="pct"/>
            <w:shd w:val="clear" w:color="auto" w:fill="auto"/>
            <w:noWrap/>
            <w:hideMark/>
          </w:tcPr>
          <w:p w14:paraId="01C09940" w14:textId="77777777" w:rsidR="00656EF0" w:rsidRPr="00AC63E5" w:rsidRDefault="00656EF0" w:rsidP="00656EF0">
            <w:pPr>
              <w:widowControl w:val="0"/>
              <w:spacing w:after="0" w:line="240" w:lineRule="auto"/>
              <w:contextualSpacing/>
              <w:jc w:val="center"/>
              <w:rPr>
                <w:rFonts w:ascii="Myriad Pro" w:hAnsi="Myriad Pro"/>
                <w:sz w:val="20"/>
                <w:szCs w:val="20"/>
              </w:rPr>
            </w:pPr>
          </w:p>
        </w:tc>
      </w:tr>
      <w:tr w:rsidR="00656EF0" w:rsidRPr="00AC63E5" w14:paraId="16E7AC68" w14:textId="77777777" w:rsidTr="00656EF0">
        <w:trPr>
          <w:trHeight w:val="300"/>
          <w:jc w:val="center"/>
        </w:trPr>
        <w:tc>
          <w:tcPr>
            <w:tcW w:w="1422" w:type="pct"/>
            <w:shd w:val="clear" w:color="auto" w:fill="auto"/>
            <w:hideMark/>
          </w:tcPr>
          <w:p w14:paraId="79A431A8"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Страховые взносы на 2017 год</w:t>
            </w:r>
          </w:p>
        </w:tc>
        <w:tc>
          <w:tcPr>
            <w:tcW w:w="593" w:type="pct"/>
            <w:shd w:val="clear" w:color="auto" w:fill="auto"/>
            <w:hideMark/>
          </w:tcPr>
          <w:p w14:paraId="2B11E4BB"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тыс. руб.</w:t>
            </w:r>
          </w:p>
        </w:tc>
        <w:tc>
          <w:tcPr>
            <w:tcW w:w="669" w:type="pct"/>
            <w:shd w:val="clear" w:color="auto" w:fill="auto"/>
            <w:noWrap/>
            <w:hideMark/>
          </w:tcPr>
          <w:p w14:paraId="6880A69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406 860</w:t>
            </w:r>
          </w:p>
        </w:tc>
        <w:tc>
          <w:tcPr>
            <w:tcW w:w="719" w:type="pct"/>
            <w:shd w:val="clear" w:color="auto" w:fill="auto"/>
            <w:noWrap/>
            <w:hideMark/>
          </w:tcPr>
          <w:p w14:paraId="2A839B5D"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401 504</w:t>
            </w:r>
          </w:p>
        </w:tc>
        <w:tc>
          <w:tcPr>
            <w:tcW w:w="830" w:type="pct"/>
            <w:shd w:val="clear" w:color="auto" w:fill="auto"/>
            <w:noWrap/>
            <w:hideMark/>
          </w:tcPr>
          <w:p w14:paraId="15EC149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347 440</w:t>
            </w:r>
          </w:p>
        </w:tc>
        <w:tc>
          <w:tcPr>
            <w:tcW w:w="767" w:type="pct"/>
            <w:shd w:val="clear" w:color="auto" w:fill="auto"/>
            <w:noWrap/>
            <w:hideMark/>
          </w:tcPr>
          <w:p w14:paraId="1CDE4AC8"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54 064</w:t>
            </w:r>
          </w:p>
        </w:tc>
      </w:tr>
    </w:tbl>
    <w:p w14:paraId="50CDCBC6" w14:textId="77777777" w:rsidR="00656EF0" w:rsidRPr="00656EF0" w:rsidRDefault="00656EF0" w:rsidP="00AC63E5">
      <w:pPr>
        <w:pStyle w:val="2f4"/>
      </w:pPr>
      <w:r w:rsidRPr="00656EF0">
        <w:t>Сводная информация по статье неподконтрольных расходов «Отчисления на социальные нужды» представлена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960"/>
        <w:gridCol w:w="1429"/>
        <w:gridCol w:w="874"/>
        <w:gridCol w:w="1388"/>
        <w:gridCol w:w="1761"/>
      </w:tblGrid>
      <w:tr w:rsidR="00656EF0" w:rsidRPr="00AC63E5" w14:paraId="65FC156E" w14:textId="77777777" w:rsidTr="00AC63E5">
        <w:trPr>
          <w:trHeight w:val="286"/>
          <w:tblHeader/>
          <w:jc w:val="center"/>
        </w:trPr>
        <w:tc>
          <w:tcPr>
            <w:tcW w:w="17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F5B67"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Наименование</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32242F"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2015</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A2E787"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992FB0"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14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C74057"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2017 - Исполнитель</w:t>
            </w:r>
          </w:p>
        </w:tc>
      </w:tr>
      <w:tr w:rsidR="00656EF0" w:rsidRPr="00AC63E5" w14:paraId="244B62ED" w14:textId="77777777" w:rsidTr="00AC63E5">
        <w:trPr>
          <w:trHeight w:val="480"/>
          <w:tblHeader/>
          <w:jc w:val="center"/>
        </w:trPr>
        <w:tc>
          <w:tcPr>
            <w:tcW w:w="17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CF1646"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9631D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Факт, </w:t>
            </w:r>
          </w:p>
          <w:p w14:paraId="760266E8"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2CAC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Предложение филиала, тыс. руб.</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99E0B"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ТБР, тыс. руб.</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50C17E"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1BF323"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в т.ч. требующие дополнительного обоснования</w:t>
            </w:r>
          </w:p>
        </w:tc>
      </w:tr>
      <w:tr w:rsidR="00656EF0" w:rsidRPr="00AC63E5" w14:paraId="4C31A46D" w14:textId="77777777" w:rsidTr="00AC63E5">
        <w:trPr>
          <w:trHeight w:val="371"/>
          <w:tblHeader/>
          <w:jc w:val="center"/>
        </w:trPr>
        <w:tc>
          <w:tcPr>
            <w:tcW w:w="1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1EF66F"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1</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DE10672"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C122A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3</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5B0F0C"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4</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85D29FB" w14:textId="77777777" w:rsidR="00656EF0" w:rsidRPr="00AC63E5" w:rsidRDefault="00656EF0" w:rsidP="00656EF0">
            <w:pPr>
              <w:pStyle w:val="a3"/>
              <w:widowControl w:val="0"/>
              <w:spacing w:after="0" w:line="240" w:lineRule="auto"/>
              <w:ind w:left="0"/>
              <w:jc w:val="center"/>
              <w:rPr>
                <w:rFonts w:ascii="Myriad Pro" w:hAnsi="Myriad Pro"/>
                <w:color w:val="FFFFFF"/>
                <w:sz w:val="20"/>
                <w:szCs w:val="20"/>
              </w:rPr>
            </w:pPr>
            <w:r w:rsidRPr="00AC63E5">
              <w:rPr>
                <w:rFonts w:ascii="Myriad Pro" w:hAnsi="Myriad Pro"/>
                <w:color w:val="FFFFFF"/>
                <w:sz w:val="20"/>
                <w:szCs w:val="20"/>
              </w:rPr>
              <w:t>5</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9206E3B" w14:textId="77777777" w:rsidR="00656EF0" w:rsidRPr="00AC63E5" w:rsidRDefault="00656EF0" w:rsidP="00656EF0">
            <w:pPr>
              <w:widowControl w:val="0"/>
              <w:spacing w:after="0" w:line="240" w:lineRule="auto"/>
              <w:ind w:left="4"/>
              <w:contextualSpacing/>
              <w:jc w:val="center"/>
              <w:rPr>
                <w:rFonts w:ascii="Myriad Pro" w:hAnsi="Myriad Pro"/>
                <w:color w:val="FFFFFF"/>
                <w:sz w:val="20"/>
                <w:szCs w:val="20"/>
              </w:rPr>
            </w:pPr>
            <w:r w:rsidRPr="00AC63E5">
              <w:rPr>
                <w:rFonts w:ascii="Myriad Pro" w:hAnsi="Myriad Pro"/>
                <w:color w:val="FFFFFF"/>
                <w:sz w:val="20"/>
                <w:szCs w:val="20"/>
              </w:rPr>
              <w:t>6</w:t>
            </w:r>
          </w:p>
        </w:tc>
      </w:tr>
      <w:tr w:rsidR="00656EF0" w:rsidRPr="00AC63E5" w14:paraId="214DD513" w14:textId="77777777" w:rsidTr="00AC63E5">
        <w:trPr>
          <w:trHeight w:val="371"/>
          <w:jc w:val="center"/>
        </w:trPr>
        <w:tc>
          <w:tcPr>
            <w:tcW w:w="1754" w:type="pct"/>
            <w:tcBorders>
              <w:top w:val="single" w:sz="4" w:space="0" w:color="FFFFFF" w:themeColor="background1"/>
            </w:tcBorders>
            <w:shd w:val="clear" w:color="auto" w:fill="auto"/>
            <w:vAlign w:val="center"/>
            <w:hideMark/>
          </w:tcPr>
          <w:p w14:paraId="277DBF05"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 xml:space="preserve">Отчисления на социальные нужды -  всего, в т.ч. </w:t>
            </w:r>
          </w:p>
        </w:tc>
        <w:tc>
          <w:tcPr>
            <w:tcW w:w="600" w:type="pct"/>
            <w:tcBorders>
              <w:top w:val="single" w:sz="4" w:space="0" w:color="FFFFFF" w:themeColor="background1"/>
            </w:tcBorders>
            <w:shd w:val="clear" w:color="auto" w:fill="auto"/>
            <w:noWrap/>
            <w:vAlign w:val="center"/>
          </w:tcPr>
          <w:p w14:paraId="1E15D8FE"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358 059</w:t>
            </w:r>
          </w:p>
        </w:tc>
        <w:tc>
          <w:tcPr>
            <w:tcW w:w="600" w:type="pct"/>
            <w:tcBorders>
              <w:top w:val="single" w:sz="4" w:space="0" w:color="FFFFFF" w:themeColor="background1"/>
            </w:tcBorders>
            <w:shd w:val="clear" w:color="auto" w:fill="auto"/>
            <w:noWrap/>
            <w:vAlign w:val="center"/>
          </w:tcPr>
          <w:p w14:paraId="47324843"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406 860</w:t>
            </w:r>
          </w:p>
        </w:tc>
        <w:tc>
          <w:tcPr>
            <w:tcW w:w="549" w:type="pct"/>
            <w:tcBorders>
              <w:top w:val="single" w:sz="4" w:space="0" w:color="FFFFFF" w:themeColor="background1"/>
            </w:tcBorders>
            <w:shd w:val="clear" w:color="auto" w:fill="auto"/>
            <w:noWrap/>
            <w:vAlign w:val="center"/>
          </w:tcPr>
          <w:p w14:paraId="6F0B10D2"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401 504</w:t>
            </w:r>
          </w:p>
        </w:tc>
        <w:tc>
          <w:tcPr>
            <w:tcW w:w="844" w:type="pct"/>
            <w:tcBorders>
              <w:top w:val="single" w:sz="4" w:space="0" w:color="FFFFFF" w:themeColor="background1"/>
            </w:tcBorders>
            <w:shd w:val="clear" w:color="auto" w:fill="auto"/>
            <w:noWrap/>
            <w:vAlign w:val="center"/>
          </w:tcPr>
          <w:p w14:paraId="16914A5E"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347 440</w:t>
            </w:r>
          </w:p>
        </w:tc>
        <w:tc>
          <w:tcPr>
            <w:tcW w:w="653" w:type="pct"/>
            <w:tcBorders>
              <w:top w:val="single" w:sz="4" w:space="0" w:color="FFFFFF" w:themeColor="background1"/>
            </w:tcBorders>
            <w:shd w:val="clear" w:color="auto" w:fill="auto"/>
            <w:noWrap/>
            <w:vAlign w:val="center"/>
          </w:tcPr>
          <w:p w14:paraId="5EDEB836"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54 064</w:t>
            </w:r>
          </w:p>
        </w:tc>
      </w:tr>
    </w:tbl>
    <w:p w14:paraId="41F3EB21" w14:textId="77777777" w:rsidR="00656EF0" w:rsidRPr="00656EF0" w:rsidRDefault="00656EF0" w:rsidP="00AC63E5">
      <w:pPr>
        <w:pStyle w:val="2f4"/>
      </w:pPr>
    </w:p>
    <w:p w14:paraId="459037CA" w14:textId="77777777" w:rsidR="00656EF0" w:rsidRPr="00AC63E5" w:rsidRDefault="00656EF0" w:rsidP="00AC63E5">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05" w:name="_Toc45186029"/>
      <w:bookmarkStart w:id="206" w:name="_Toc53168312"/>
      <w:bookmarkStart w:id="207" w:name="_Toc53343538"/>
      <w:r w:rsidRPr="00AC63E5">
        <w:rPr>
          <w:rFonts w:ascii="Myriad Pro" w:hAnsi="Myriad Pro"/>
          <w:b/>
          <w:color w:val="4F6228" w:themeColor="accent3" w:themeShade="80"/>
          <w:sz w:val="28"/>
          <w:szCs w:val="28"/>
        </w:rPr>
        <w:t>Арендная плата</w:t>
      </w:r>
      <w:bookmarkEnd w:id="205"/>
      <w:bookmarkEnd w:id="206"/>
      <w:bookmarkEnd w:id="207"/>
    </w:p>
    <w:p w14:paraId="48B92250" w14:textId="77777777" w:rsidR="00656EF0" w:rsidRPr="00656EF0" w:rsidRDefault="00656EF0" w:rsidP="00AC63E5">
      <w:pPr>
        <w:pStyle w:val="2f4"/>
      </w:pPr>
      <w:r w:rsidRPr="00656EF0">
        <w:t xml:space="preserve">В соответствии с п. 28 Основ ценообразования </w:t>
      </w:r>
      <w:r w:rsidR="003026D7">
        <w:t>№ </w:t>
      </w:r>
      <w:r w:rsidRPr="00656EF0">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w:t>
      </w:r>
      <w:r w:rsidRPr="00656EF0">
        <w:lastRenderedPageBreak/>
        <w:t xml:space="preserve">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0166406A" w14:textId="77777777" w:rsidR="00656EF0" w:rsidRPr="00656EF0" w:rsidRDefault="00656EF0" w:rsidP="00656EF0">
      <w:pPr>
        <w:spacing w:after="0" w:line="360" w:lineRule="auto"/>
        <w:ind w:firstLine="567"/>
        <w:contextualSpacing/>
        <w:jc w:val="both"/>
        <w:rPr>
          <w:rFonts w:ascii="Myriad Pro" w:hAnsi="Myriad Pro"/>
          <w:b/>
          <w:bCs/>
          <w:i/>
          <w:iCs/>
          <w:color w:val="000000"/>
          <w:sz w:val="26"/>
          <w:szCs w:val="26"/>
          <w:u w:val="single"/>
        </w:rPr>
      </w:pPr>
      <w:r w:rsidRPr="00656EF0">
        <w:rPr>
          <w:rFonts w:ascii="Myriad Pro" w:hAnsi="Myriad Pro"/>
          <w:b/>
          <w:bCs/>
          <w:i/>
          <w:iCs/>
          <w:color w:val="000000"/>
          <w:sz w:val="26"/>
          <w:szCs w:val="26"/>
          <w:u w:val="single"/>
        </w:rPr>
        <w:t xml:space="preserve">Справочно: </w:t>
      </w:r>
    </w:p>
    <w:p w14:paraId="4AC1E4D2" w14:textId="77777777" w:rsidR="00656EF0" w:rsidRPr="00656EF0" w:rsidRDefault="00656EF0" w:rsidP="00AC63E5">
      <w:pPr>
        <w:pStyle w:val="2f4"/>
      </w:pPr>
      <w:r w:rsidRPr="00656EF0">
        <w:t xml:space="preserve">С 01.01.2020 в Основы ценообразования </w:t>
      </w:r>
      <w:r w:rsidR="003026D7">
        <w:t>№ </w:t>
      </w:r>
      <w:r w:rsidRPr="00656EF0">
        <w:t>1178 внесены изменения следующего содержания:</w:t>
      </w:r>
    </w:p>
    <w:p w14:paraId="0B741C9E" w14:textId="77777777" w:rsidR="00656EF0" w:rsidRPr="00656EF0" w:rsidRDefault="00656EF0" w:rsidP="00AC63E5">
      <w:pPr>
        <w:pStyle w:val="2f4"/>
      </w:pPr>
      <w:r w:rsidRPr="00656EF0">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3026D7">
        <w:t>№ </w:t>
      </w:r>
      <w:r w:rsidRPr="00656EF0">
        <w:t xml:space="preserve">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6"/>
        <w:gridCol w:w="1235"/>
        <w:gridCol w:w="1537"/>
        <w:gridCol w:w="1156"/>
        <w:gridCol w:w="1718"/>
        <w:gridCol w:w="1084"/>
      </w:tblGrid>
      <w:tr w:rsidR="00656EF0" w:rsidRPr="00656EF0" w14:paraId="4A43CABD" w14:textId="77777777" w:rsidTr="00656EF0">
        <w:trPr>
          <w:cantSplit/>
          <w:trHeight w:val="20"/>
          <w:tblHeader/>
          <w:jc w:val="center"/>
        </w:trPr>
        <w:tc>
          <w:tcPr>
            <w:tcW w:w="27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A8D8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951DE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2015</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A841C5"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2017</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EFD95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2017</w:t>
            </w:r>
          </w:p>
        </w:tc>
        <w:tc>
          <w:tcPr>
            <w:tcW w:w="17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1AFF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 предложение филиала, %</w:t>
            </w:r>
          </w:p>
        </w:tc>
        <w:tc>
          <w:tcPr>
            <w:tcW w:w="10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8EDB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 факт, %</w:t>
            </w:r>
          </w:p>
        </w:tc>
      </w:tr>
      <w:tr w:rsidR="00656EF0" w:rsidRPr="00656EF0" w14:paraId="2D61DDFA" w14:textId="77777777" w:rsidTr="00656EF0">
        <w:trPr>
          <w:cantSplit/>
          <w:trHeight w:val="562"/>
          <w:tblHeader/>
          <w:jc w:val="center"/>
        </w:trPr>
        <w:tc>
          <w:tcPr>
            <w:tcW w:w="27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C57EE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A2B11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 xml:space="preserve">Факт, </w:t>
            </w:r>
          </w:p>
          <w:p w14:paraId="106FE61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BD9ED"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филиала, тыс. руб.</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4287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тыс. руб.</w:t>
            </w:r>
          </w:p>
        </w:tc>
        <w:tc>
          <w:tcPr>
            <w:tcW w:w="17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084F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10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9D29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r>
      <w:tr w:rsidR="00656EF0" w:rsidRPr="00656EF0" w14:paraId="7E70FF69" w14:textId="77777777" w:rsidTr="00656EF0">
        <w:trPr>
          <w:cantSplit/>
          <w:trHeight w:val="20"/>
          <w:tblHeader/>
          <w:jc w:val="center"/>
        </w:trPr>
        <w:tc>
          <w:tcPr>
            <w:tcW w:w="27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8D8CD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761302F"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6823C44"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D4EB13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1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F1E49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c>
          <w:tcPr>
            <w:tcW w:w="1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DAA17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6</w:t>
            </w:r>
          </w:p>
        </w:tc>
      </w:tr>
      <w:tr w:rsidR="00656EF0" w:rsidRPr="00656EF0" w14:paraId="61204886" w14:textId="77777777" w:rsidTr="00656EF0">
        <w:trPr>
          <w:cantSplit/>
          <w:trHeight w:val="20"/>
          <w:jc w:val="center"/>
        </w:trPr>
        <w:tc>
          <w:tcPr>
            <w:tcW w:w="2775" w:type="dxa"/>
            <w:tcBorders>
              <w:top w:val="single" w:sz="4" w:space="0" w:color="FFFFFF" w:themeColor="background1"/>
            </w:tcBorders>
            <w:shd w:val="clear" w:color="auto" w:fill="auto"/>
            <w:vAlign w:val="center"/>
            <w:hideMark/>
          </w:tcPr>
          <w:p w14:paraId="50034D4A"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 xml:space="preserve"> Аренда</w:t>
            </w:r>
          </w:p>
        </w:tc>
        <w:tc>
          <w:tcPr>
            <w:tcW w:w="1235" w:type="dxa"/>
            <w:vMerge w:val="restart"/>
            <w:tcBorders>
              <w:top w:val="single" w:sz="4" w:space="0" w:color="FFFFFF" w:themeColor="background1"/>
            </w:tcBorders>
            <w:shd w:val="clear" w:color="auto" w:fill="auto"/>
            <w:noWrap/>
            <w:vAlign w:val="center"/>
            <w:hideMark/>
          </w:tcPr>
          <w:p w14:paraId="29B8EA53"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15 319</w:t>
            </w:r>
          </w:p>
        </w:tc>
        <w:tc>
          <w:tcPr>
            <w:tcW w:w="1537" w:type="dxa"/>
            <w:tcBorders>
              <w:top w:val="single" w:sz="4" w:space="0" w:color="FFFFFF" w:themeColor="background1"/>
            </w:tcBorders>
            <w:shd w:val="clear" w:color="auto" w:fill="auto"/>
            <w:noWrap/>
            <w:vAlign w:val="center"/>
            <w:hideMark/>
          </w:tcPr>
          <w:p w14:paraId="36022ED8"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13 421</w:t>
            </w:r>
          </w:p>
        </w:tc>
        <w:tc>
          <w:tcPr>
            <w:tcW w:w="1156" w:type="dxa"/>
            <w:tcBorders>
              <w:top w:val="single" w:sz="4" w:space="0" w:color="FFFFFF" w:themeColor="background1"/>
            </w:tcBorders>
            <w:shd w:val="clear" w:color="auto" w:fill="auto"/>
            <w:noWrap/>
            <w:vAlign w:val="center"/>
            <w:hideMark/>
          </w:tcPr>
          <w:p w14:paraId="0CCBF342"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13 369</w:t>
            </w:r>
          </w:p>
        </w:tc>
        <w:tc>
          <w:tcPr>
            <w:tcW w:w="1718" w:type="dxa"/>
            <w:tcBorders>
              <w:top w:val="single" w:sz="4" w:space="0" w:color="FFFFFF" w:themeColor="background1"/>
            </w:tcBorders>
            <w:shd w:val="clear" w:color="auto" w:fill="auto"/>
            <w:noWrap/>
            <w:vAlign w:val="center"/>
            <w:hideMark/>
          </w:tcPr>
          <w:p w14:paraId="073FD5D7"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-0,4%</w:t>
            </w:r>
          </w:p>
        </w:tc>
        <w:tc>
          <w:tcPr>
            <w:tcW w:w="1084" w:type="dxa"/>
            <w:vMerge w:val="restart"/>
            <w:tcBorders>
              <w:top w:val="single" w:sz="4" w:space="0" w:color="FFFFFF" w:themeColor="background1"/>
            </w:tcBorders>
            <w:shd w:val="clear" w:color="auto" w:fill="auto"/>
            <w:noWrap/>
            <w:vAlign w:val="center"/>
            <w:hideMark/>
          </w:tcPr>
          <w:p w14:paraId="36FB48B0"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-12,7%</w:t>
            </w:r>
          </w:p>
        </w:tc>
      </w:tr>
      <w:tr w:rsidR="00656EF0" w:rsidRPr="00656EF0" w14:paraId="42A4D884" w14:textId="77777777" w:rsidTr="00656EF0">
        <w:trPr>
          <w:cantSplit/>
          <w:trHeight w:val="20"/>
          <w:jc w:val="center"/>
        </w:trPr>
        <w:tc>
          <w:tcPr>
            <w:tcW w:w="2775" w:type="dxa"/>
            <w:shd w:val="clear" w:color="auto" w:fill="auto"/>
            <w:vAlign w:val="center"/>
            <w:hideMark/>
          </w:tcPr>
          <w:p w14:paraId="2E8B2C8D"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аренда земельных участков</w:t>
            </w:r>
          </w:p>
        </w:tc>
        <w:tc>
          <w:tcPr>
            <w:tcW w:w="1235" w:type="dxa"/>
            <w:vMerge/>
            <w:vAlign w:val="center"/>
            <w:hideMark/>
          </w:tcPr>
          <w:p w14:paraId="2C38D7F8" w14:textId="77777777" w:rsidR="00656EF0" w:rsidRPr="00656EF0" w:rsidRDefault="00656EF0" w:rsidP="00656EF0">
            <w:pPr>
              <w:widowControl w:val="0"/>
              <w:spacing w:after="0" w:line="240" w:lineRule="auto"/>
              <w:contextualSpacing/>
              <w:jc w:val="both"/>
              <w:rPr>
                <w:rFonts w:ascii="Myriad Pro" w:hAnsi="Myriad Pro"/>
                <w:sz w:val="20"/>
                <w:szCs w:val="20"/>
              </w:rPr>
            </w:pPr>
          </w:p>
        </w:tc>
        <w:tc>
          <w:tcPr>
            <w:tcW w:w="1537" w:type="dxa"/>
            <w:shd w:val="clear" w:color="auto" w:fill="auto"/>
            <w:noWrap/>
            <w:vAlign w:val="center"/>
            <w:hideMark/>
          </w:tcPr>
          <w:p w14:paraId="1BC20828"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5 019</w:t>
            </w:r>
          </w:p>
        </w:tc>
        <w:tc>
          <w:tcPr>
            <w:tcW w:w="1156" w:type="dxa"/>
            <w:vMerge w:val="restart"/>
            <w:shd w:val="clear" w:color="auto" w:fill="auto"/>
            <w:noWrap/>
            <w:vAlign w:val="center"/>
            <w:hideMark/>
          </w:tcPr>
          <w:p w14:paraId="7DBFAFCF"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12 823</w:t>
            </w:r>
          </w:p>
        </w:tc>
        <w:tc>
          <w:tcPr>
            <w:tcW w:w="1718" w:type="dxa"/>
            <w:vMerge w:val="restart"/>
            <w:shd w:val="clear" w:color="auto" w:fill="auto"/>
            <w:noWrap/>
            <w:vAlign w:val="center"/>
            <w:hideMark/>
          </w:tcPr>
          <w:p w14:paraId="3DC88AC4"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-0,4%</w:t>
            </w:r>
          </w:p>
        </w:tc>
        <w:tc>
          <w:tcPr>
            <w:tcW w:w="1084" w:type="dxa"/>
            <w:vMerge/>
            <w:vAlign w:val="center"/>
            <w:hideMark/>
          </w:tcPr>
          <w:p w14:paraId="518050B4" w14:textId="77777777" w:rsidR="00656EF0" w:rsidRPr="00656EF0" w:rsidRDefault="00656EF0" w:rsidP="00656EF0">
            <w:pPr>
              <w:spacing w:after="0" w:line="240" w:lineRule="auto"/>
              <w:rPr>
                <w:rFonts w:ascii="Myriad Pro" w:eastAsia="Times New Roman" w:hAnsi="Myriad Pro"/>
                <w:b/>
                <w:bCs/>
                <w:color w:val="000000"/>
                <w:sz w:val="20"/>
                <w:szCs w:val="20"/>
              </w:rPr>
            </w:pPr>
          </w:p>
        </w:tc>
      </w:tr>
      <w:tr w:rsidR="00656EF0" w:rsidRPr="00656EF0" w14:paraId="59A0BE72" w14:textId="77777777" w:rsidTr="00656EF0">
        <w:trPr>
          <w:cantSplit/>
          <w:trHeight w:val="20"/>
          <w:jc w:val="center"/>
        </w:trPr>
        <w:tc>
          <w:tcPr>
            <w:tcW w:w="2775" w:type="dxa"/>
            <w:shd w:val="clear" w:color="auto" w:fill="auto"/>
            <w:vAlign w:val="center"/>
            <w:hideMark/>
          </w:tcPr>
          <w:p w14:paraId="49131299"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аренда имущества муниципальных образований</w:t>
            </w:r>
          </w:p>
        </w:tc>
        <w:tc>
          <w:tcPr>
            <w:tcW w:w="1235" w:type="dxa"/>
            <w:vMerge/>
            <w:vAlign w:val="center"/>
            <w:hideMark/>
          </w:tcPr>
          <w:p w14:paraId="7BBD5ED4" w14:textId="77777777" w:rsidR="00656EF0" w:rsidRPr="00656EF0" w:rsidRDefault="00656EF0" w:rsidP="00656EF0">
            <w:pPr>
              <w:widowControl w:val="0"/>
              <w:spacing w:after="0" w:line="240" w:lineRule="auto"/>
              <w:contextualSpacing/>
              <w:jc w:val="both"/>
              <w:rPr>
                <w:rFonts w:ascii="Myriad Pro" w:hAnsi="Myriad Pro"/>
                <w:sz w:val="20"/>
                <w:szCs w:val="20"/>
              </w:rPr>
            </w:pPr>
          </w:p>
        </w:tc>
        <w:tc>
          <w:tcPr>
            <w:tcW w:w="1537" w:type="dxa"/>
            <w:shd w:val="clear" w:color="auto" w:fill="auto"/>
            <w:noWrap/>
            <w:vAlign w:val="center"/>
            <w:hideMark/>
          </w:tcPr>
          <w:p w14:paraId="2AEBF6C2"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2 986</w:t>
            </w:r>
          </w:p>
        </w:tc>
        <w:tc>
          <w:tcPr>
            <w:tcW w:w="1156" w:type="dxa"/>
            <w:vMerge/>
            <w:vAlign w:val="center"/>
            <w:hideMark/>
          </w:tcPr>
          <w:p w14:paraId="3966412D" w14:textId="77777777" w:rsidR="00656EF0" w:rsidRPr="00656EF0" w:rsidRDefault="00656EF0" w:rsidP="00656EF0">
            <w:pPr>
              <w:widowControl w:val="0"/>
              <w:spacing w:after="0" w:line="240" w:lineRule="auto"/>
              <w:contextualSpacing/>
              <w:jc w:val="right"/>
              <w:rPr>
                <w:rFonts w:ascii="Myriad Pro" w:hAnsi="Myriad Pro"/>
                <w:sz w:val="20"/>
                <w:szCs w:val="20"/>
              </w:rPr>
            </w:pPr>
          </w:p>
        </w:tc>
        <w:tc>
          <w:tcPr>
            <w:tcW w:w="1718" w:type="dxa"/>
            <w:vMerge/>
            <w:vAlign w:val="center"/>
            <w:hideMark/>
          </w:tcPr>
          <w:p w14:paraId="22DF26E1" w14:textId="77777777" w:rsidR="00656EF0" w:rsidRPr="00656EF0" w:rsidRDefault="00656EF0" w:rsidP="00656EF0">
            <w:pPr>
              <w:widowControl w:val="0"/>
              <w:spacing w:after="0" w:line="240" w:lineRule="auto"/>
              <w:contextualSpacing/>
              <w:jc w:val="right"/>
              <w:rPr>
                <w:rFonts w:ascii="Myriad Pro" w:hAnsi="Myriad Pro"/>
                <w:sz w:val="20"/>
                <w:szCs w:val="20"/>
              </w:rPr>
            </w:pPr>
          </w:p>
        </w:tc>
        <w:tc>
          <w:tcPr>
            <w:tcW w:w="1084" w:type="dxa"/>
            <w:vMerge/>
            <w:vAlign w:val="center"/>
            <w:hideMark/>
          </w:tcPr>
          <w:p w14:paraId="65E33CCF" w14:textId="77777777" w:rsidR="00656EF0" w:rsidRPr="00656EF0" w:rsidRDefault="00656EF0" w:rsidP="00656EF0">
            <w:pPr>
              <w:spacing w:after="0" w:line="240" w:lineRule="auto"/>
              <w:rPr>
                <w:rFonts w:ascii="Myriad Pro" w:eastAsia="Times New Roman" w:hAnsi="Myriad Pro"/>
                <w:b/>
                <w:bCs/>
                <w:color w:val="000000"/>
                <w:sz w:val="20"/>
                <w:szCs w:val="20"/>
              </w:rPr>
            </w:pPr>
          </w:p>
        </w:tc>
      </w:tr>
      <w:tr w:rsidR="00656EF0" w:rsidRPr="00656EF0" w14:paraId="58C51E2E" w14:textId="77777777" w:rsidTr="00656EF0">
        <w:trPr>
          <w:cantSplit/>
          <w:trHeight w:val="693"/>
          <w:jc w:val="center"/>
        </w:trPr>
        <w:tc>
          <w:tcPr>
            <w:tcW w:w="2775" w:type="dxa"/>
            <w:shd w:val="clear" w:color="auto" w:fill="auto"/>
            <w:vAlign w:val="center"/>
            <w:hideMark/>
          </w:tcPr>
          <w:p w14:paraId="06B6EED0"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аренда прочего имущества (помещений) и автотранспорта</w:t>
            </w:r>
          </w:p>
        </w:tc>
        <w:tc>
          <w:tcPr>
            <w:tcW w:w="1235" w:type="dxa"/>
            <w:vMerge/>
            <w:vAlign w:val="center"/>
            <w:hideMark/>
          </w:tcPr>
          <w:p w14:paraId="32F45B69" w14:textId="77777777" w:rsidR="00656EF0" w:rsidRPr="00656EF0" w:rsidRDefault="00656EF0" w:rsidP="00656EF0">
            <w:pPr>
              <w:widowControl w:val="0"/>
              <w:spacing w:after="0" w:line="240" w:lineRule="auto"/>
              <w:contextualSpacing/>
              <w:jc w:val="both"/>
              <w:rPr>
                <w:rFonts w:ascii="Myriad Pro" w:hAnsi="Myriad Pro"/>
                <w:sz w:val="20"/>
                <w:szCs w:val="20"/>
              </w:rPr>
            </w:pPr>
          </w:p>
        </w:tc>
        <w:tc>
          <w:tcPr>
            <w:tcW w:w="1537" w:type="dxa"/>
            <w:shd w:val="clear" w:color="auto" w:fill="auto"/>
            <w:noWrap/>
            <w:vAlign w:val="center"/>
            <w:hideMark/>
          </w:tcPr>
          <w:p w14:paraId="6363874F"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4 873</w:t>
            </w:r>
          </w:p>
        </w:tc>
        <w:tc>
          <w:tcPr>
            <w:tcW w:w="1156" w:type="dxa"/>
            <w:vMerge/>
            <w:vAlign w:val="center"/>
            <w:hideMark/>
          </w:tcPr>
          <w:p w14:paraId="7C4ADC6E" w14:textId="77777777" w:rsidR="00656EF0" w:rsidRPr="00656EF0" w:rsidRDefault="00656EF0" w:rsidP="00656EF0">
            <w:pPr>
              <w:widowControl w:val="0"/>
              <w:spacing w:after="0" w:line="240" w:lineRule="auto"/>
              <w:contextualSpacing/>
              <w:jc w:val="right"/>
              <w:rPr>
                <w:rFonts w:ascii="Myriad Pro" w:hAnsi="Myriad Pro"/>
                <w:sz w:val="20"/>
                <w:szCs w:val="20"/>
              </w:rPr>
            </w:pPr>
          </w:p>
        </w:tc>
        <w:tc>
          <w:tcPr>
            <w:tcW w:w="1718" w:type="dxa"/>
            <w:vMerge/>
            <w:vAlign w:val="center"/>
            <w:hideMark/>
          </w:tcPr>
          <w:p w14:paraId="5EF75607" w14:textId="77777777" w:rsidR="00656EF0" w:rsidRPr="00656EF0" w:rsidRDefault="00656EF0" w:rsidP="00656EF0">
            <w:pPr>
              <w:widowControl w:val="0"/>
              <w:spacing w:after="0" w:line="240" w:lineRule="auto"/>
              <w:contextualSpacing/>
              <w:jc w:val="right"/>
              <w:rPr>
                <w:rFonts w:ascii="Myriad Pro" w:hAnsi="Myriad Pro"/>
                <w:sz w:val="20"/>
                <w:szCs w:val="20"/>
              </w:rPr>
            </w:pPr>
          </w:p>
        </w:tc>
        <w:tc>
          <w:tcPr>
            <w:tcW w:w="1084" w:type="dxa"/>
            <w:vMerge/>
            <w:vAlign w:val="center"/>
            <w:hideMark/>
          </w:tcPr>
          <w:p w14:paraId="51AC444D" w14:textId="77777777" w:rsidR="00656EF0" w:rsidRPr="00656EF0" w:rsidRDefault="00656EF0" w:rsidP="00656EF0">
            <w:pPr>
              <w:spacing w:after="0" w:line="240" w:lineRule="auto"/>
              <w:rPr>
                <w:rFonts w:ascii="Myriad Pro" w:eastAsia="Times New Roman" w:hAnsi="Myriad Pro"/>
                <w:b/>
                <w:bCs/>
                <w:color w:val="000000"/>
                <w:sz w:val="20"/>
                <w:szCs w:val="20"/>
              </w:rPr>
            </w:pPr>
          </w:p>
        </w:tc>
      </w:tr>
      <w:tr w:rsidR="00656EF0" w:rsidRPr="00656EF0" w14:paraId="1BF50C23" w14:textId="77777777" w:rsidTr="00656EF0">
        <w:trPr>
          <w:cantSplit/>
          <w:trHeight w:val="20"/>
          <w:jc w:val="center"/>
        </w:trPr>
        <w:tc>
          <w:tcPr>
            <w:tcW w:w="2775" w:type="dxa"/>
            <w:shd w:val="clear" w:color="auto" w:fill="auto"/>
            <w:vAlign w:val="center"/>
            <w:hideMark/>
          </w:tcPr>
          <w:p w14:paraId="1D23AD3E"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прочая арендная плата</w:t>
            </w:r>
          </w:p>
        </w:tc>
        <w:tc>
          <w:tcPr>
            <w:tcW w:w="1235" w:type="dxa"/>
            <w:vMerge/>
            <w:vAlign w:val="center"/>
            <w:hideMark/>
          </w:tcPr>
          <w:p w14:paraId="7CB9F7E4" w14:textId="77777777" w:rsidR="00656EF0" w:rsidRPr="00656EF0" w:rsidRDefault="00656EF0" w:rsidP="00656EF0">
            <w:pPr>
              <w:widowControl w:val="0"/>
              <w:spacing w:after="0" w:line="240" w:lineRule="auto"/>
              <w:contextualSpacing/>
              <w:jc w:val="both"/>
              <w:rPr>
                <w:rFonts w:ascii="Myriad Pro" w:hAnsi="Myriad Pro"/>
                <w:sz w:val="20"/>
                <w:szCs w:val="20"/>
              </w:rPr>
            </w:pPr>
          </w:p>
        </w:tc>
        <w:tc>
          <w:tcPr>
            <w:tcW w:w="1537" w:type="dxa"/>
            <w:shd w:val="clear" w:color="auto" w:fill="auto"/>
            <w:noWrap/>
            <w:vAlign w:val="center"/>
            <w:hideMark/>
          </w:tcPr>
          <w:p w14:paraId="0567D3E7"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545</w:t>
            </w:r>
          </w:p>
        </w:tc>
        <w:tc>
          <w:tcPr>
            <w:tcW w:w="1156" w:type="dxa"/>
            <w:shd w:val="clear" w:color="auto" w:fill="auto"/>
            <w:noWrap/>
            <w:vAlign w:val="center"/>
            <w:hideMark/>
          </w:tcPr>
          <w:p w14:paraId="7B38F1F2"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545</w:t>
            </w:r>
          </w:p>
        </w:tc>
        <w:tc>
          <w:tcPr>
            <w:tcW w:w="1718" w:type="dxa"/>
            <w:shd w:val="clear" w:color="auto" w:fill="auto"/>
            <w:noWrap/>
            <w:vAlign w:val="center"/>
            <w:hideMark/>
          </w:tcPr>
          <w:p w14:paraId="52A6D77C"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w:t>
            </w:r>
          </w:p>
        </w:tc>
        <w:tc>
          <w:tcPr>
            <w:tcW w:w="1084" w:type="dxa"/>
            <w:vMerge/>
            <w:vAlign w:val="center"/>
            <w:hideMark/>
          </w:tcPr>
          <w:p w14:paraId="65A59293" w14:textId="77777777" w:rsidR="00656EF0" w:rsidRPr="00656EF0" w:rsidRDefault="00656EF0" w:rsidP="00656EF0">
            <w:pPr>
              <w:spacing w:after="0" w:line="240" w:lineRule="auto"/>
              <w:rPr>
                <w:rFonts w:ascii="Myriad Pro" w:eastAsia="Times New Roman" w:hAnsi="Myriad Pro"/>
                <w:b/>
                <w:bCs/>
                <w:color w:val="000000"/>
                <w:sz w:val="20"/>
                <w:szCs w:val="20"/>
              </w:rPr>
            </w:pPr>
          </w:p>
        </w:tc>
      </w:tr>
    </w:tbl>
    <w:p w14:paraId="22DF626C" w14:textId="77777777" w:rsidR="00656EF0" w:rsidRPr="00656EF0" w:rsidRDefault="00656EF0" w:rsidP="00AC63E5">
      <w:pPr>
        <w:pStyle w:val="2f4"/>
      </w:pPr>
    </w:p>
    <w:p w14:paraId="6ECF9C8D" w14:textId="77777777" w:rsidR="00656EF0" w:rsidRPr="00656EF0" w:rsidRDefault="00656EF0" w:rsidP="00AC63E5">
      <w:pPr>
        <w:pStyle w:val="affff3"/>
      </w:pPr>
      <w:r w:rsidRPr="00656EF0">
        <w:t>ПОЗИЦИЯ ТЕРРИТОРИАЛЬНОЙ СЕТЕВОЙ ОРГАНИЗАЦИИ</w:t>
      </w:r>
    </w:p>
    <w:p w14:paraId="2DB5CCD4" w14:textId="77777777" w:rsidR="00656EF0" w:rsidRPr="00656EF0" w:rsidRDefault="00656EF0" w:rsidP="00AC63E5">
      <w:pPr>
        <w:pStyle w:val="2f4"/>
      </w:pPr>
      <w:r w:rsidRPr="00656EF0">
        <w:t xml:space="preserve">Фактическая величина арендной платы за 2015 год составила 15 319 тыс. руб. </w:t>
      </w:r>
    </w:p>
    <w:p w14:paraId="327FA161" w14:textId="77777777" w:rsidR="00656EF0" w:rsidRPr="00656EF0" w:rsidRDefault="00656EF0" w:rsidP="00AC63E5">
      <w:pPr>
        <w:pStyle w:val="2f4"/>
      </w:pPr>
      <w:r w:rsidRPr="00656EF0">
        <w:t xml:space="preserve">Филиалом </w:t>
      </w:r>
      <w:r w:rsidR="003026D7">
        <w:t>ПАО </w:t>
      </w:r>
      <w:r w:rsidRPr="00656EF0">
        <w:t>«МРСК Северо-Запада» «Архэнерго» по статье «Плата за аренду имущества и лизинг» на 2017 год была заявлена величина расходов в размере 13 421 тыс. руб.</w:t>
      </w:r>
    </w:p>
    <w:p w14:paraId="655EE13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В обоснование заявленной суммы были представлены следующие документы:</w:t>
      </w:r>
    </w:p>
    <w:p w14:paraId="03F24F00" w14:textId="77777777" w:rsidR="00656EF0" w:rsidRPr="00656EF0" w:rsidRDefault="00656EF0" w:rsidP="00AC63E5">
      <w:pPr>
        <w:pStyle w:val="3"/>
      </w:pPr>
      <w:r w:rsidRPr="00656EF0">
        <w:t>пояснительная записка;</w:t>
      </w:r>
    </w:p>
    <w:p w14:paraId="01CD74F1" w14:textId="77777777" w:rsidR="00656EF0" w:rsidRPr="00656EF0" w:rsidRDefault="00656EF0" w:rsidP="00AC63E5">
      <w:pPr>
        <w:pStyle w:val="3"/>
      </w:pPr>
      <w:r w:rsidRPr="00656EF0">
        <w:t xml:space="preserve">расшифровка затрат по арендной плате Филиала </w:t>
      </w:r>
      <w:r w:rsidR="003026D7">
        <w:t>ПАО </w:t>
      </w:r>
      <w:r w:rsidRPr="00656EF0">
        <w:t>«МРСК Северо-Запада» «Архэнерго»;</w:t>
      </w:r>
    </w:p>
    <w:p w14:paraId="420BEF08" w14:textId="77777777" w:rsidR="00656EF0" w:rsidRPr="00656EF0" w:rsidRDefault="00656EF0" w:rsidP="00AC63E5">
      <w:pPr>
        <w:pStyle w:val="3"/>
      </w:pPr>
      <w:r w:rsidRPr="00656EF0">
        <w:t>копии договоров аренды помещений;</w:t>
      </w:r>
    </w:p>
    <w:p w14:paraId="5EDDE990" w14:textId="77777777" w:rsidR="00656EF0" w:rsidRPr="00656EF0" w:rsidRDefault="00656EF0" w:rsidP="00AC63E5">
      <w:pPr>
        <w:pStyle w:val="3"/>
      </w:pPr>
      <w:r w:rsidRPr="00656EF0">
        <w:t>копии договоров аренды электросетевого оборудования.</w:t>
      </w:r>
    </w:p>
    <w:p w14:paraId="02561A20" w14:textId="77777777" w:rsidR="00656EF0" w:rsidRPr="00656EF0" w:rsidRDefault="00656EF0" w:rsidP="00656EF0">
      <w:pPr>
        <w:spacing w:after="0" w:line="360" w:lineRule="auto"/>
        <w:contextualSpacing/>
        <w:jc w:val="both"/>
        <w:rPr>
          <w:rFonts w:ascii="Myriad Pro" w:hAnsi="Myriad Pro"/>
          <w:b/>
          <w:sz w:val="26"/>
          <w:szCs w:val="26"/>
        </w:rPr>
      </w:pPr>
    </w:p>
    <w:p w14:paraId="3C34E4D0" w14:textId="77777777" w:rsidR="00656EF0" w:rsidRPr="00656EF0" w:rsidRDefault="00656EF0" w:rsidP="00AC63E5">
      <w:pPr>
        <w:pStyle w:val="affff3"/>
      </w:pPr>
      <w:r w:rsidRPr="00656EF0">
        <w:t>ПОЗИЦИЯ ОРГАНА РЕГУЛИРОВАНИЯ</w:t>
      </w:r>
    </w:p>
    <w:p w14:paraId="543AD954" w14:textId="77777777" w:rsidR="00656EF0" w:rsidRPr="00656EF0" w:rsidRDefault="00656EF0" w:rsidP="00AC63E5">
      <w:pPr>
        <w:pStyle w:val="2f4"/>
      </w:pPr>
      <w:r w:rsidRPr="00656EF0">
        <w:t>Величина арендной платы, принятая со стороны Агентства по тарифам и ценам Архангельской области в состав неподконтрольных расходов на 2017 год, составила – 13 369 тыс. руб.</w:t>
      </w:r>
    </w:p>
    <w:p w14:paraId="70B04D38" w14:textId="77777777" w:rsidR="00656EF0" w:rsidRPr="00656EF0" w:rsidRDefault="00656EF0" w:rsidP="00AC63E5">
      <w:pPr>
        <w:pStyle w:val="2f4"/>
      </w:pPr>
      <w:r w:rsidRPr="00656EF0">
        <w:t>Согласно Экспертному заключению:</w:t>
      </w:r>
    </w:p>
    <w:p w14:paraId="368F5827" w14:textId="77777777" w:rsidR="00656EF0" w:rsidRPr="00656EF0" w:rsidRDefault="00656EF0" w:rsidP="00AC63E5">
      <w:pPr>
        <w:pStyle w:val="3"/>
      </w:pPr>
      <w:r w:rsidRPr="00656EF0">
        <w:t xml:space="preserve">величина аренды электросетевого хозяйства включена в состав расходов исходя из размера арендной платы, определенной в соответствии с подпунктом 5 пункта 28 Основ ценообразования </w:t>
      </w:r>
      <w:r w:rsidR="003026D7">
        <w:t>№ </w:t>
      </w:r>
      <w:r w:rsidRPr="00656EF0">
        <w:t>1178;</w:t>
      </w:r>
    </w:p>
    <w:p w14:paraId="34359EEB" w14:textId="77777777" w:rsidR="00656EF0" w:rsidRPr="00656EF0" w:rsidRDefault="00656EF0" w:rsidP="00AC63E5">
      <w:pPr>
        <w:pStyle w:val="3"/>
      </w:pPr>
      <w:r w:rsidRPr="00656EF0">
        <w:t xml:space="preserve">величина прочей аренды включена в состав расходов согласно расчету, предложенному Филиалом </w:t>
      </w:r>
      <w:r w:rsidR="003026D7">
        <w:t>ПАО </w:t>
      </w:r>
      <w:r w:rsidRPr="00656EF0">
        <w:t>«МРСК Северо-Запада» «Архэнерго», с учетом ИПЦ 2017/2016 – 104,7%</w:t>
      </w:r>
    </w:p>
    <w:p w14:paraId="081E738B" w14:textId="77777777" w:rsidR="00656EF0" w:rsidRPr="00656EF0" w:rsidRDefault="00656EF0" w:rsidP="00AC63E5">
      <w:pPr>
        <w:pStyle w:val="2f4"/>
      </w:pPr>
    </w:p>
    <w:p w14:paraId="13434AA1" w14:textId="77777777" w:rsidR="00656EF0" w:rsidRPr="00656EF0" w:rsidRDefault="00656EF0" w:rsidP="00AC63E5">
      <w:pPr>
        <w:pStyle w:val="affff3"/>
      </w:pPr>
      <w:r w:rsidRPr="00656EF0">
        <w:t>ПОЗИЦИЯ ИСПОЛНИТЕЛЯ</w:t>
      </w:r>
    </w:p>
    <w:p w14:paraId="1792BFA2" w14:textId="77777777" w:rsidR="00656EF0" w:rsidRPr="00AC63E5" w:rsidRDefault="00656EF0" w:rsidP="00656EF0">
      <w:pPr>
        <w:spacing w:after="0" w:line="360" w:lineRule="auto"/>
        <w:ind w:firstLine="567"/>
        <w:contextualSpacing/>
        <w:jc w:val="both"/>
        <w:rPr>
          <w:rFonts w:ascii="Myriad Pro" w:hAnsi="Myriad Pro"/>
          <w:i/>
          <w:iCs/>
          <w:color w:val="000000"/>
          <w:sz w:val="26"/>
          <w:szCs w:val="26"/>
          <w:u w:val="single"/>
        </w:rPr>
      </w:pPr>
      <w:r w:rsidRPr="00AC63E5">
        <w:rPr>
          <w:rFonts w:ascii="Myriad Pro" w:hAnsi="Myriad Pro"/>
          <w:i/>
          <w:iCs/>
          <w:color w:val="000000"/>
          <w:sz w:val="26"/>
          <w:szCs w:val="26"/>
          <w:u w:val="single"/>
        </w:rPr>
        <w:t>Аренда земли</w:t>
      </w:r>
    </w:p>
    <w:p w14:paraId="73CE65B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составе материалов тарифного дела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представлен расчет расходов на арендную плату земельных участков, в соответствии с которым фактические арендные платежи за 2015 год составили 6 181 тыс. руб.</w:t>
      </w:r>
    </w:p>
    <w:p w14:paraId="502122B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На момент принятия решения об установлении тарифов на передачу электрической энергии подпункт 5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предусматривал расчет арендной платы (вне зависимости от передаваемого в аренду объекта (земля, помещение, транспорт, оборудование и др.) исходя из </w:t>
      </w:r>
      <w:r w:rsidRPr="00656EF0">
        <w:rPr>
          <w:rFonts w:ascii="Myriad Pro" w:hAnsi="Myriad Pro"/>
          <w:color w:val="000000"/>
          <w:sz w:val="26"/>
          <w:szCs w:val="26"/>
        </w:rPr>
        <w:lastRenderedPageBreak/>
        <w:t>величины амортизации и налога на имущество, относящихся к арендуемому имуществу.</w:t>
      </w:r>
    </w:p>
    <w:p w14:paraId="223D2BB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30.03.2001 </w:t>
      </w:r>
      <w:r w:rsidR="003026D7">
        <w:rPr>
          <w:rFonts w:ascii="Myriad Pro" w:hAnsi="Myriad Pro"/>
          <w:color w:val="000000"/>
          <w:sz w:val="26"/>
          <w:szCs w:val="26"/>
        </w:rPr>
        <w:t>№ </w:t>
      </w:r>
      <w:r w:rsidRPr="00656EF0">
        <w:rPr>
          <w:rFonts w:ascii="Myriad Pro" w:hAnsi="Myriad Pro"/>
          <w:color w:val="000000"/>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1FC384B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2AC6596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 учетом изложенного, а также учитывая внесенные в настоящее время изменения в Основы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относительно определения расходов на аренду земельных участков в соответствии с пунктом 29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Исполнитель считает позицию Агентства по тарифам и ценам Архангельской области в части не применимости положений (действующих на дату принятия решения об установлении тарифа) подпункта 5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обоснованной. </w:t>
      </w:r>
    </w:p>
    <w:p w14:paraId="165FF1B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Принимая во внимание отсутствие в составе материалов тарифного дела копий договоров аренды земельных участков, в том числе заключенных в 2016 году, принятие в состав неподконтрольных расходов затрат на аренду земли в размере 6 181 тыс. руб. на основании фактических данных 2015 года, по мнению Исполнителя является обоснованным. </w:t>
      </w:r>
    </w:p>
    <w:p w14:paraId="79C8257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p>
    <w:p w14:paraId="0E52EE80" w14:textId="77777777" w:rsidR="00656EF0" w:rsidRPr="00AC63E5" w:rsidRDefault="00656EF0" w:rsidP="00656EF0">
      <w:pPr>
        <w:spacing w:after="0" w:line="360" w:lineRule="auto"/>
        <w:ind w:firstLine="567"/>
        <w:contextualSpacing/>
        <w:jc w:val="both"/>
        <w:rPr>
          <w:rFonts w:ascii="Myriad Pro" w:hAnsi="Myriad Pro"/>
          <w:i/>
          <w:iCs/>
          <w:color w:val="000000"/>
          <w:sz w:val="26"/>
          <w:szCs w:val="26"/>
          <w:u w:val="single"/>
        </w:rPr>
      </w:pPr>
      <w:r w:rsidRPr="00AC63E5">
        <w:rPr>
          <w:rFonts w:ascii="Myriad Pro" w:hAnsi="Myriad Pro"/>
          <w:i/>
          <w:iCs/>
          <w:color w:val="000000"/>
          <w:sz w:val="26"/>
          <w:szCs w:val="26"/>
          <w:u w:val="single"/>
        </w:rPr>
        <w:t>Аренда имущества муниципальных образований</w:t>
      </w:r>
    </w:p>
    <w:p w14:paraId="1E94601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соответствии материалами, представленными в адрес Агентства по тарифам и ценам Архангельской области, было заключено 30 договоров на аренду имущества с муниципальными образованиями.</w:t>
      </w:r>
    </w:p>
    <w:p w14:paraId="3D36558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 xml:space="preserve">В представленных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материалах величина арендной платы помещений учтена на основании действующих договоров аренды.</w:t>
      </w:r>
    </w:p>
    <w:p w14:paraId="687BDE5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730E196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w:t>
      </w:r>
      <w:hyperlink r:id="rId60" w:history="1">
        <w:r w:rsidRPr="00656EF0">
          <w:rPr>
            <w:rFonts w:ascii="Myriad Pro" w:hAnsi="Myriad Pro"/>
            <w:color w:val="000000"/>
            <w:sz w:val="26"/>
            <w:szCs w:val="26"/>
          </w:rPr>
          <w:t>пунктом 17</w:t>
        </w:r>
      </w:hyperlink>
      <w:r w:rsidRPr="00656EF0">
        <w:rPr>
          <w:rFonts w:ascii="Myriad Pro" w:hAnsi="Myriad Pro"/>
          <w:color w:val="000000"/>
          <w:sz w:val="26"/>
          <w:szCs w:val="26"/>
        </w:rPr>
        <w:t xml:space="preserve"> ПБУ 6/01 и </w:t>
      </w:r>
      <w:hyperlink r:id="rId61" w:history="1">
        <w:r w:rsidRPr="00656EF0">
          <w:rPr>
            <w:rFonts w:ascii="Myriad Pro" w:hAnsi="Myriad Pro"/>
            <w:color w:val="000000"/>
            <w:sz w:val="26"/>
            <w:szCs w:val="26"/>
          </w:rPr>
          <w:t>пунктом 49</w:t>
        </w:r>
      </w:hyperlink>
      <w:r w:rsidRPr="00656EF0">
        <w:rPr>
          <w:rFonts w:ascii="Myriad Pro" w:hAnsi="Myriad Pro"/>
          <w:color w:val="000000"/>
          <w:sz w:val="26"/>
          <w:szCs w:val="26"/>
        </w:rPr>
        <w:t xml:space="preserve"> Методических указаний по бухгалтерскому учету основных средств, утвержденных приказом Министерства финансов Российской Федерации от 13.10.2003 </w:t>
      </w:r>
      <w:r w:rsidR="003026D7">
        <w:rPr>
          <w:rFonts w:ascii="Myriad Pro" w:hAnsi="Myriad Pro"/>
          <w:color w:val="000000"/>
          <w:sz w:val="26"/>
          <w:szCs w:val="26"/>
        </w:rPr>
        <w:t>№ </w:t>
      </w:r>
      <w:r w:rsidRPr="00656EF0">
        <w:rPr>
          <w:rFonts w:ascii="Myriad Pro" w:hAnsi="Myriad Pro"/>
          <w:color w:val="000000"/>
          <w:sz w:val="26"/>
          <w:szCs w:val="26"/>
        </w:rPr>
        <w:t xml:space="preserve">91н (далее - Методические указания </w:t>
      </w:r>
      <w:r w:rsidR="003026D7">
        <w:rPr>
          <w:rFonts w:ascii="Myriad Pro" w:hAnsi="Myriad Pro"/>
          <w:color w:val="000000"/>
          <w:sz w:val="26"/>
          <w:szCs w:val="26"/>
        </w:rPr>
        <w:t>№ </w:t>
      </w:r>
      <w:r w:rsidRPr="00656EF0">
        <w:rPr>
          <w:rFonts w:ascii="Myriad Pro" w:hAnsi="Myriad Pro"/>
          <w:color w:val="000000"/>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7EF093A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Начисление амортизации по объектам основных средств, сданным в аренду, производится арендодателем (</w:t>
      </w:r>
      <w:hyperlink r:id="rId62" w:history="1">
        <w:r w:rsidRPr="00656EF0">
          <w:rPr>
            <w:rFonts w:ascii="Myriad Pro" w:hAnsi="Myriad Pro"/>
            <w:color w:val="000000"/>
            <w:sz w:val="26"/>
            <w:szCs w:val="26"/>
          </w:rPr>
          <w:t>пункт 50</w:t>
        </w:r>
      </w:hyperlink>
      <w:r w:rsidRPr="00656EF0">
        <w:rPr>
          <w:rFonts w:ascii="Myriad Pro" w:hAnsi="Myriad Pro"/>
          <w:color w:val="000000"/>
          <w:sz w:val="26"/>
          <w:szCs w:val="26"/>
        </w:rPr>
        <w:t xml:space="preserve"> Методических указаний </w:t>
      </w:r>
      <w:r w:rsidR="003026D7">
        <w:rPr>
          <w:rFonts w:ascii="Myriad Pro" w:hAnsi="Myriad Pro"/>
          <w:color w:val="000000"/>
          <w:sz w:val="26"/>
          <w:szCs w:val="26"/>
        </w:rPr>
        <w:t>№ </w:t>
      </w:r>
      <w:r w:rsidRPr="00656EF0">
        <w:rPr>
          <w:rFonts w:ascii="Myriad Pro" w:hAnsi="Myriad Pro"/>
          <w:color w:val="000000"/>
          <w:sz w:val="26"/>
          <w:szCs w:val="26"/>
        </w:rPr>
        <w:t>91н).</w:t>
      </w:r>
    </w:p>
    <w:p w14:paraId="6E5D396B" w14:textId="77777777" w:rsidR="00656EF0" w:rsidRPr="00656EF0" w:rsidRDefault="000B4FFB" w:rsidP="00656EF0">
      <w:pPr>
        <w:spacing w:after="0" w:line="360" w:lineRule="auto"/>
        <w:ind w:firstLine="567"/>
        <w:contextualSpacing/>
        <w:jc w:val="both"/>
        <w:rPr>
          <w:rFonts w:ascii="Myriad Pro" w:hAnsi="Myriad Pro"/>
          <w:color w:val="000000"/>
          <w:sz w:val="26"/>
          <w:szCs w:val="26"/>
        </w:rPr>
      </w:pPr>
      <w:hyperlink r:id="rId63" w:history="1"/>
      <w:r w:rsidR="00656EF0" w:rsidRPr="00656EF0">
        <w:rPr>
          <w:rFonts w:ascii="Myriad Pro" w:hAnsi="Myriad Pro"/>
          <w:color w:val="000000"/>
          <w:sz w:val="26"/>
          <w:szCs w:val="26"/>
        </w:rPr>
        <w:t xml:space="preserve">Методическими указаниями </w:t>
      </w:r>
      <w:r w:rsidR="003026D7">
        <w:rPr>
          <w:rFonts w:ascii="Myriad Pro" w:hAnsi="Myriad Pro"/>
          <w:color w:val="000000"/>
          <w:sz w:val="26"/>
          <w:szCs w:val="26"/>
        </w:rPr>
        <w:t>№ </w:t>
      </w:r>
      <w:r w:rsidR="00656EF0" w:rsidRPr="00656EF0">
        <w:rPr>
          <w:rFonts w:ascii="Myriad Pro" w:hAnsi="Myriad Pro"/>
          <w:color w:val="000000"/>
          <w:sz w:val="26"/>
          <w:szCs w:val="26"/>
        </w:rPr>
        <w:t xml:space="preserve">91н бухгалтерской службе арендатора рекомендовано организовывать учет арендованных объектов на забалансовом счете. </w:t>
      </w:r>
    </w:p>
    <w:p w14:paraId="0970B04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2 статьи 23 Федерального закона от 26.03.2003 </w:t>
      </w:r>
      <w:r w:rsidR="003026D7">
        <w:rPr>
          <w:rFonts w:ascii="Myriad Pro" w:hAnsi="Myriad Pro"/>
          <w:color w:val="000000"/>
          <w:sz w:val="26"/>
          <w:szCs w:val="26"/>
        </w:rPr>
        <w:t>№ </w:t>
      </w:r>
      <w:r w:rsidRPr="00656EF0">
        <w:rPr>
          <w:rFonts w:ascii="Myriad Pro" w:hAnsi="Myriad Pro"/>
          <w:color w:val="000000"/>
          <w:sz w:val="26"/>
          <w:szCs w:val="26"/>
        </w:rPr>
        <w:t>35-ФЗ «Об электроэнергетике» 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4327C87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684194C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w:t>
      </w:r>
    </w:p>
    <w:p w14:paraId="36F58E8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На основании изложенного выше, имущество муниципальной казны не признается объектом налогообложения по налогу на имущество.</w:t>
      </w:r>
    </w:p>
    <w:p w14:paraId="056AA585"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связи с этим Исполнитель считает некорректным включение в расходы затрат на аренду по договорам с муниципальными образованиями.</w:t>
      </w:r>
    </w:p>
    <w:p w14:paraId="675CA12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p>
    <w:p w14:paraId="67A02E96" w14:textId="77777777" w:rsidR="00656EF0" w:rsidRPr="00AC63E5" w:rsidRDefault="00656EF0" w:rsidP="00656EF0">
      <w:pPr>
        <w:spacing w:after="0" w:line="360" w:lineRule="auto"/>
        <w:ind w:firstLine="567"/>
        <w:contextualSpacing/>
        <w:jc w:val="both"/>
        <w:rPr>
          <w:rFonts w:ascii="Myriad Pro" w:hAnsi="Myriad Pro"/>
          <w:i/>
          <w:iCs/>
          <w:color w:val="000000"/>
          <w:sz w:val="26"/>
          <w:szCs w:val="26"/>
          <w:u w:val="single"/>
        </w:rPr>
      </w:pPr>
      <w:r w:rsidRPr="00AC63E5">
        <w:rPr>
          <w:rFonts w:ascii="Myriad Pro" w:hAnsi="Myriad Pro"/>
          <w:i/>
          <w:iCs/>
          <w:color w:val="000000"/>
          <w:sz w:val="26"/>
          <w:szCs w:val="26"/>
          <w:u w:val="single"/>
        </w:rPr>
        <w:t>Аренда прочего имущества (помещений) и автотранспорта</w:t>
      </w:r>
    </w:p>
    <w:p w14:paraId="0728184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материалами, представленными в адрес Агентства по тарифам и ценам Архангельской области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было заключено 10 договоров аренды помещений с юридическими лицами и 19 договоров аренды автотранспорта.</w:t>
      </w:r>
    </w:p>
    <w:p w14:paraId="2837D87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представленных 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материалах величина арендной платы помещений и автотранспорта определена на основании действующих договоров аренды, что противоречит требованиям подпункта 5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о включении в составе расходов величины амортизационных отчислений и налога на имущество.</w:t>
      </w:r>
    </w:p>
    <w:p w14:paraId="01795A4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Проанализировав представленные материалы, Исполнитель считает необходимым отметить следующее:</w:t>
      </w:r>
    </w:p>
    <w:p w14:paraId="27891CFA" w14:textId="77777777" w:rsidR="00656EF0" w:rsidRPr="00656EF0" w:rsidRDefault="00656EF0" w:rsidP="00AC63E5">
      <w:pPr>
        <w:pStyle w:val="3"/>
      </w:pPr>
      <w:r w:rsidRPr="00656EF0">
        <w:t>документы (письма, ведомости амортизации, налоговые декларации по налогу на имущество) от собственников электросетевого оборудования, подтверждающие величину начисленной амортизации и налог на имущество, в тарифном деле не представлены;</w:t>
      </w:r>
    </w:p>
    <w:p w14:paraId="52296BBA" w14:textId="77777777" w:rsidR="00656EF0" w:rsidRPr="00656EF0" w:rsidRDefault="00656EF0" w:rsidP="00AC63E5">
      <w:pPr>
        <w:pStyle w:val="3"/>
      </w:pPr>
      <w:r w:rsidRPr="00656EF0">
        <w:t>в составе материалов тарифного дела копии договоров на аренду автотранспорта не представлены;</w:t>
      </w:r>
    </w:p>
    <w:p w14:paraId="1A1699CC" w14:textId="77777777" w:rsidR="00656EF0" w:rsidRPr="00656EF0" w:rsidRDefault="00656EF0" w:rsidP="00AC63E5">
      <w:pPr>
        <w:pStyle w:val="3"/>
      </w:pPr>
      <w:r w:rsidRPr="00656EF0">
        <w:lastRenderedPageBreak/>
        <w:t>акты оказанных услуг по договорам аренды транспорта за 2015 год и истекший период 2016 года не представлены;</w:t>
      </w:r>
    </w:p>
    <w:p w14:paraId="7016F362" w14:textId="77777777" w:rsidR="00656EF0" w:rsidRPr="00656EF0" w:rsidRDefault="00656EF0" w:rsidP="00AC63E5">
      <w:pPr>
        <w:pStyle w:val="3"/>
      </w:pPr>
      <w:r w:rsidRPr="00656EF0">
        <w:t>акты оказанных услуг по договорам аренды помещений за 2015 год и истекший период 2016 года не представлены;</w:t>
      </w:r>
    </w:p>
    <w:p w14:paraId="3B83F35C" w14:textId="77777777" w:rsidR="00656EF0" w:rsidRPr="00656EF0" w:rsidRDefault="00656EF0" w:rsidP="00AC63E5">
      <w:pPr>
        <w:pStyle w:val="3"/>
      </w:pPr>
      <w:r w:rsidRPr="00656EF0">
        <w:t>оборотно-сальдовая ведомость по счету 001 «Арендованные основные средства» за 2015 год, отражающая стоимость арендованного имущества в составе материалов тарифного дела отсутствуют.</w:t>
      </w:r>
    </w:p>
    <w:p w14:paraId="501BD48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пункту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56B5438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На основании изложенного выше, Исполнитель считает, что у регулирующего органа отсутствовали необходимые документы для определения расчетной величины расхода по арендной плате помещений и автотранспорта в соответствии с пунктом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а именно сведения об амортизации объектов и соответствующей расчетной величине налога на имущество.</w:t>
      </w:r>
    </w:p>
    <w:p w14:paraId="02EBFE31" w14:textId="77777777" w:rsidR="00656EF0" w:rsidRPr="00AC63E5" w:rsidRDefault="00656EF0" w:rsidP="00656EF0">
      <w:pPr>
        <w:spacing w:after="0" w:line="360" w:lineRule="auto"/>
        <w:ind w:firstLine="567"/>
        <w:contextualSpacing/>
        <w:jc w:val="both"/>
        <w:rPr>
          <w:rFonts w:ascii="Myriad Pro" w:hAnsi="Myriad Pro"/>
          <w:i/>
          <w:iCs/>
          <w:color w:val="000000"/>
          <w:sz w:val="26"/>
          <w:szCs w:val="26"/>
          <w:u w:val="single"/>
        </w:rPr>
      </w:pPr>
      <w:r w:rsidRPr="00AC63E5">
        <w:rPr>
          <w:rFonts w:ascii="Myriad Pro" w:hAnsi="Myriad Pro"/>
          <w:i/>
          <w:iCs/>
          <w:color w:val="000000"/>
          <w:sz w:val="26"/>
          <w:szCs w:val="26"/>
          <w:u w:val="single"/>
        </w:rPr>
        <w:t>Прочая арендная плата (электросетевое имущество)</w:t>
      </w:r>
    </w:p>
    <w:p w14:paraId="32834C1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материалами, представленными в адрес Агентства по тарифам и ценам Архангельской области, со стороны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было заключено 8 договоров аренды.</w:t>
      </w:r>
    </w:p>
    <w:p w14:paraId="720B8B6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представленных 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материалах величина арендной платы электросетевого оборудования определена как на основании действующих договоров аренды, что не соответствует требованиям подпункта 5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в соответствии с которым в расходы признается величина амортизационных отчислений и налога на имущество).</w:t>
      </w:r>
    </w:p>
    <w:p w14:paraId="3FEF552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Проанализировав представленные материалы, Исполнитель считает необходимым отметить следующее:</w:t>
      </w:r>
    </w:p>
    <w:p w14:paraId="5BA3245E" w14:textId="77777777" w:rsidR="00656EF0" w:rsidRPr="00656EF0" w:rsidRDefault="00656EF0" w:rsidP="00AC63E5">
      <w:pPr>
        <w:pStyle w:val="3"/>
      </w:pPr>
      <w:r w:rsidRPr="00656EF0">
        <w:t xml:space="preserve">документы (письма, ведомости амортизации, налоговые декларации по налогу на имущество) от собственников имущества, </w:t>
      </w:r>
      <w:r w:rsidRPr="00656EF0">
        <w:lastRenderedPageBreak/>
        <w:t>подтверждающие величину начисленной амортизации и налог на имущество, в тарифном деле не представлены;</w:t>
      </w:r>
    </w:p>
    <w:p w14:paraId="1CB70A82" w14:textId="77777777" w:rsidR="00656EF0" w:rsidRPr="00656EF0" w:rsidRDefault="00656EF0" w:rsidP="00AC63E5">
      <w:pPr>
        <w:pStyle w:val="3"/>
      </w:pPr>
      <w:r w:rsidRPr="00656EF0">
        <w:t>акты оказанных услуг по договорам аренды электросетевого оборудования за 2015 год и истекший период 2016 года не представлены;</w:t>
      </w:r>
    </w:p>
    <w:p w14:paraId="351AE755" w14:textId="77777777" w:rsidR="00656EF0" w:rsidRPr="00656EF0" w:rsidRDefault="00656EF0" w:rsidP="00AC63E5">
      <w:pPr>
        <w:pStyle w:val="3"/>
      </w:pPr>
      <w:r w:rsidRPr="00656EF0">
        <w:t>оборотно-сальдовая ведомость по счету 001 «Арендованные основные средства» не представлена.</w:t>
      </w:r>
    </w:p>
    <w:p w14:paraId="6429740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2554392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На основании изложенного выше, Исполнитель считает, что у регулирующего органа отсутствовали необходимые документы для определения величины арендной платы помещений в соответствии с пунктом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а именно сведения об амортизации объектов и соответствующей расчетной величине налога на имущество. Исполнитель оценивает риск возможного изъятия расходов со стороны федерального органа исполнительной власти на аренду электросетевого оборудования в размере 545 тыс. руб.</w:t>
      </w:r>
    </w:p>
    <w:p w14:paraId="2B228C5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 учетом изложенного выше, общая величина отклонений между расчетами Исполнителя и регулирующего органа составила 7 187 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3681"/>
        <w:gridCol w:w="920"/>
        <w:gridCol w:w="1369"/>
        <w:gridCol w:w="995"/>
        <w:gridCol w:w="854"/>
        <w:gridCol w:w="1558"/>
      </w:tblGrid>
      <w:tr w:rsidR="00656EF0" w:rsidRPr="00AC63E5" w14:paraId="68285423" w14:textId="77777777" w:rsidTr="00AC63E5">
        <w:trPr>
          <w:cantSplit/>
          <w:trHeight w:val="20"/>
          <w:tblHeader/>
          <w:jc w:val="center"/>
        </w:trPr>
        <w:tc>
          <w:tcPr>
            <w:tcW w:w="36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F2F16"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Наименование</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6E4964"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2015</w:t>
            </w:r>
          </w:p>
        </w:tc>
        <w:tc>
          <w:tcPr>
            <w:tcW w:w="1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025879"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08D6F3"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24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AFC93"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Исполнитель, тыс. руб.</w:t>
            </w:r>
          </w:p>
        </w:tc>
      </w:tr>
      <w:tr w:rsidR="00656EF0" w:rsidRPr="00AC63E5" w14:paraId="376D97F5" w14:textId="77777777" w:rsidTr="00AC63E5">
        <w:trPr>
          <w:cantSplit/>
          <w:trHeight w:val="20"/>
          <w:tblHeader/>
          <w:jc w:val="center"/>
        </w:trPr>
        <w:tc>
          <w:tcPr>
            <w:tcW w:w="36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0C084"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56872E"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 xml:space="preserve">Факт, </w:t>
            </w:r>
          </w:p>
          <w:p w14:paraId="158CDA09"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1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55B71"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Предложение филиала, 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1E588"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ТБР, тыс. руб.</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F3FF6"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всего</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5AAFE"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в т.ч. требующие дополнительного обоснования</w:t>
            </w:r>
          </w:p>
        </w:tc>
      </w:tr>
      <w:tr w:rsidR="00656EF0" w:rsidRPr="00AC63E5" w14:paraId="0697B8B9" w14:textId="77777777" w:rsidTr="00AC63E5">
        <w:trPr>
          <w:cantSplit/>
          <w:trHeight w:val="20"/>
          <w:tblHeader/>
          <w:jc w:val="center"/>
        </w:trPr>
        <w:tc>
          <w:tcPr>
            <w:tcW w:w="3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6B6900"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1</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DA7D40D"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2</w:t>
            </w:r>
          </w:p>
        </w:tc>
        <w:tc>
          <w:tcPr>
            <w:tcW w:w="1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A7EF9A0"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43B461E"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0FDC252"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5</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1479F7" w14:textId="77777777" w:rsidR="00656EF0" w:rsidRPr="00AC63E5" w:rsidRDefault="00656EF0" w:rsidP="00AC63E5">
            <w:pPr>
              <w:widowControl w:val="0"/>
              <w:spacing w:after="0" w:line="240" w:lineRule="auto"/>
              <w:ind w:left="-57" w:right="-57"/>
              <w:contextualSpacing/>
              <w:jc w:val="center"/>
              <w:rPr>
                <w:rFonts w:ascii="Myriad Pro" w:hAnsi="Myriad Pro"/>
                <w:color w:val="FFFFFF"/>
                <w:sz w:val="20"/>
                <w:szCs w:val="20"/>
              </w:rPr>
            </w:pPr>
            <w:r w:rsidRPr="00AC63E5">
              <w:rPr>
                <w:rFonts w:ascii="Myriad Pro" w:hAnsi="Myriad Pro"/>
                <w:color w:val="FFFFFF"/>
                <w:sz w:val="20"/>
                <w:szCs w:val="20"/>
              </w:rPr>
              <w:t>6</w:t>
            </w:r>
          </w:p>
        </w:tc>
      </w:tr>
      <w:tr w:rsidR="00656EF0" w:rsidRPr="00AC63E5" w14:paraId="532326ED" w14:textId="77777777" w:rsidTr="00AC63E5">
        <w:trPr>
          <w:cantSplit/>
          <w:trHeight w:val="20"/>
          <w:jc w:val="center"/>
        </w:trPr>
        <w:tc>
          <w:tcPr>
            <w:tcW w:w="3668" w:type="dxa"/>
            <w:tcBorders>
              <w:top w:val="single" w:sz="4" w:space="0" w:color="FFFFFF" w:themeColor="background1"/>
            </w:tcBorders>
            <w:shd w:val="clear" w:color="auto" w:fill="auto"/>
            <w:vAlign w:val="center"/>
            <w:hideMark/>
          </w:tcPr>
          <w:p w14:paraId="059654D5" w14:textId="77777777" w:rsidR="00656EF0" w:rsidRPr="00AC63E5" w:rsidRDefault="00656EF0" w:rsidP="00AC63E5">
            <w:pPr>
              <w:widowControl w:val="0"/>
              <w:spacing w:after="0" w:line="240" w:lineRule="auto"/>
              <w:ind w:left="-57" w:right="-57"/>
              <w:contextualSpacing/>
              <w:jc w:val="both"/>
              <w:rPr>
                <w:rFonts w:ascii="Myriad Pro" w:hAnsi="Myriad Pro"/>
                <w:sz w:val="20"/>
                <w:szCs w:val="20"/>
              </w:rPr>
            </w:pPr>
            <w:r w:rsidRPr="00AC63E5">
              <w:rPr>
                <w:rFonts w:ascii="Myriad Pro" w:hAnsi="Myriad Pro"/>
                <w:sz w:val="20"/>
                <w:szCs w:val="20"/>
              </w:rPr>
              <w:t xml:space="preserve"> Аренда</w:t>
            </w:r>
          </w:p>
        </w:tc>
        <w:tc>
          <w:tcPr>
            <w:tcW w:w="917" w:type="dxa"/>
            <w:vMerge w:val="restart"/>
            <w:tcBorders>
              <w:top w:val="single" w:sz="4" w:space="0" w:color="FFFFFF" w:themeColor="background1"/>
            </w:tcBorders>
            <w:shd w:val="clear" w:color="auto" w:fill="auto"/>
            <w:noWrap/>
            <w:vAlign w:val="center"/>
            <w:hideMark/>
          </w:tcPr>
          <w:p w14:paraId="73413360"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15 319</w:t>
            </w:r>
          </w:p>
        </w:tc>
        <w:tc>
          <w:tcPr>
            <w:tcW w:w="1364" w:type="dxa"/>
            <w:tcBorders>
              <w:top w:val="single" w:sz="4" w:space="0" w:color="FFFFFF" w:themeColor="background1"/>
            </w:tcBorders>
            <w:shd w:val="clear" w:color="auto" w:fill="auto"/>
            <w:noWrap/>
            <w:vAlign w:val="center"/>
            <w:hideMark/>
          </w:tcPr>
          <w:p w14:paraId="275CD0B7"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13 421</w:t>
            </w:r>
          </w:p>
        </w:tc>
        <w:tc>
          <w:tcPr>
            <w:tcW w:w="992" w:type="dxa"/>
            <w:tcBorders>
              <w:top w:val="single" w:sz="4" w:space="0" w:color="FFFFFF" w:themeColor="background1"/>
            </w:tcBorders>
            <w:shd w:val="clear" w:color="auto" w:fill="auto"/>
            <w:noWrap/>
            <w:vAlign w:val="center"/>
            <w:hideMark/>
          </w:tcPr>
          <w:p w14:paraId="2EBFCED4"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13 369</w:t>
            </w:r>
          </w:p>
        </w:tc>
        <w:tc>
          <w:tcPr>
            <w:tcW w:w="851" w:type="dxa"/>
            <w:tcBorders>
              <w:top w:val="single" w:sz="4" w:space="0" w:color="FFFFFF" w:themeColor="background1"/>
            </w:tcBorders>
            <w:shd w:val="clear" w:color="auto" w:fill="auto"/>
            <w:noWrap/>
            <w:vAlign w:val="center"/>
          </w:tcPr>
          <w:p w14:paraId="0F6E6666"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13 369</w:t>
            </w:r>
          </w:p>
        </w:tc>
        <w:tc>
          <w:tcPr>
            <w:tcW w:w="1553" w:type="dxa"/>
            <w:tcBorders>
              <w:top w:val="single" w:sz="4" w:space="0" w:color="FFFFFF" w:themeColor="background1"/>
            </w:tcBorders>
            <w:shd w:val="clear" w:color="auto" w:fill="auto"/>
            <w:vAlign w:val="center"/>
          </w:tcPr>
          <w:p w14:paraId="195B0031"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7 187</w:t>
            </w:r>
          </w:p>
        </w:tc>
      </w:tr>
      <w:tr w:rsidR="00656EF0" w:rsidRPr="00AC63E5" w14:paraId="306343DB" w14:textId="77777777" w:rsidTr="00AC63E5">
        <w:trPr>
          <w:cantSplit/>
          <w:trHeight w:val="20"/>
          <w:jc w:val="center"/>
        </w:trPr>
        <w:tc>
          <w:tcPr>
            <w:tcW w:w="3668" w:type="dxa"/>
            <w:shd w:val="clear" w:color="auto" w:fill="auto"/>
            <w:vAlign w:val="center"/>
            <w:hideMark/>
          </w:tcPr>
          <w:p w14:paraId="069924BF" w14:textId="77777777" w:rsidR="00656EF0" w:rsidRPr="00AC63E5" w:rsidRDefault="00656EF0" w:rsidP="00AC63E5">
            <w:pPr>
              <w:widowControl w:val="0"/>
              <w:spacing w:after="0" w:line="240" w:lineRule="auto"/>
              <w:ind w:left="-57" w:right="-57"/>
              <w:contextualSpacing/>
              <w:jc w:val="right"/>
              <w:rPr>
                <w:rFonts w:ascii="Myriad Pro" w:hAnsi="Myriad Pro"/>
                <w:sz w:val="20"/>
                <w:szCs w:val="20"/>
              </w:rPr>
            </w:pPr>
            <w:r w:rsidRPr="00AC63E5">
              <w:rPr>
                <w:rFonts w:ascii="Myriad Pro" w:hAnsi="Myriad Pro"/>
                <w:sz w:val="20"/>
                <w:szCs w:val="20"/>
              </w:rPr>
              <w:t>аренда земельных участков</w:t>
            </w:r>
          </w:p>
        </w:tc>
        <w:tc>
          <w:tcPr>
            <w:tcW w:w="917" w:type="dxa"/>
            <w:vMerge/>
            <w:vAlign w:val="center"/>
            <w:hideMark/>
          </w:tcPr>
          <w:p w14:paraId="3C237446"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c>
          <w:tcPr>
            <w:tcW w:w="1364" w:type="dxa"/>
            <w:shd w:val="clear" w:color="auto" w:fill="auto"/>
            <w:noWrap/>
            <w:vAlign w:val="center"/>
            <w:hideMark/>
          </w:tcPr>
          <w:p w14:paraId="373086CF"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5 019</w:t>
            </w:r>
          </w:p>
        </w:tc>
        <w:tc>
          <w:tcPr>
            <w:tcW w:w="992" w:type="dxa"/>
            <w:vMerge w:val="restart"/>
            <w:shd w:val="clear" w:color="auto" w:fill="auto"/>
            <w:noWrap/>
            <w:vAlign w:val="center"/>
            <w:hideMark/>
          </w:tcPr>
          <w:p w14:paraId="5BB083D2"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12 823</w:t>
            </w:r>
          </w:p>
        </w:tc>
        <w:tc>
          <w:tcPr>
            <w:tcW w:w="851" w:type="dxa"/>
            <w:vMerge w:val="restart"/>
            <w:shd w:val="clear" w:color="auto" w:fill="auto"/>
            <w:noWrap/>
            <w:vAlign w:val="center"/>
            <w:hideMark/>
          </w:tcPr>
          <w:p w14:paraId="1DBDFA37"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12 823</w:t>
            </w:r>
          </w:p>
        </w:tc>
        <w:tc>
          <w:tcPr>
            <w:tcW w:w="1553" w:type="dxa"/>
            <w:vMerge w:val="restart"/>
            <w:shd w:val="clear" w:color="auto" w:fill="auto"/>
            <w:vAlign w:val="center"/>
          </w:tcPr>
          <w:p w14:paraId="1C34CB2D"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6 642</w:t>
            </w:r>
          </w:p>
        </w:tc>
      </w:tr>
      <w:tr w:rsidR="00656EF0" w:rsidRPr="00AC63E5" w14:paraId="22D2B58E" w14:textId="77777777" w:rsidTr="00AC63E5">
        <w:trPr>
          <w:cantSplit/>
          <w:trHeight w:val="20"/>
          <w:jc w:val="center"/>
        </w:trPr>
        <w:tc>
          <w:tcPr>
            <w:tcW w:w="3668" w:type="dxa"/>
            <w:shd w:val="clear" w:color="auto" w:fill="auto"/>
            <w:vAlign w:val="center"/>
            <w:hideMark/>
          </w:tcPr>
          <w:p w14:paraId="6B2EFF79" w14:textId="77777777" w:rsidR="00656EF0" w:rsidRPr="00AC63E5" w:rsidRDefault="00656EF0" w:rsidP="00AC63E5">
            <w:pPr>
              <w:widowControl w:val="0"/>
              <w:spacing w:after="0" w:line="240" w:lineRule="auto"/>
              <w:ind w:left="-57" w:right="-57"/>
              <w:contextualSpacing/>
              <w:jc w:val="right"/>
              <w:rPr>
                <w:rFonts w:ascii="Myriad Pro" w:hAnsi="Myriad Pro"/>
                <w:sz w:val="20"/>
                <w:szCs w:val="20"/>
              </w:rPr>
            </w:pPr>
            <w:r w:rsidRPr="00AC63E5">
              <w:rPr>
                <w:rFonts w:ascii="Myriad Pro" w:hAnsi="Myriad Pro"/>
                <w:sz w:val="20"/>
                <w:szCs w:val="20"/>
              </w:rPr>
              <w:t>аренда имущества МУП</w:t>
            </w:r>
          </w:p>
        </w:tc>
        <w:tc>
          <w:tcPr>
            <w:tcW w:w="917" w:type="dxa"/>
            <w:vMerge/>
            <w:vAlign w:val="center"/>
            <w:hideMark/>
          </w:tcPr>
          <w:p w14:paraId="050BB9C6"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c>
          <w:tcPr>
            <w:tcW w:w="1364" w:type="dxa"/>
            <w:shd w:val="clear" w:color="auto" w:fill="auto"/>
            <w:noWrap/>
            <w:vAlign w:val="center"/>
            <w:hideMark/>
          </w:tcPr>
          <w:p w14:paraId="2DE29B4D"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2 986</w:t>
            </w:r>
          </w:p>
        </w:tc>
        <w:tc>
          <w:tcPr>
            <w:tcW w:w="992" w:type="dxa"/>
            <w:vMerge/>
            <w:vAlign w:val="center"/>
            <w:hideMark/>
          </w:tcPr>
          <w:p w14:paraId="696C9F8E"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c>
          <w:tcPr>
            <w:tcW w:w="851" w:type="dxa"/>
            <w:vMerge/>
            <w:shd w:val="clear" w:color="auto" w:fill="auto"/>
            <w:vAlign w:val="center"/>
            <w:hideMark/>
          </w:tcPr>
          <w:p w14:paraId="0731E87A"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c>
          <w:tcPr>
            <w:tcW w:w="1553" w:type="dxa"/>
            <w:vMerge/>
            <w:shd w:val="clear" w:color="auto" w:fill="auto"/>
            <w:vAlign w:val="center"/>
          </w:tcPr>
          <w:p w14:paraId="20B0344A"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r>
      <w:tr w:rsidR="00656EF0" w:rsidRPr="00AC63E5" w14:paraId="7C7A38DF" w14:textId="77777777" w:rsidTr="00AC63E5">
        <w:trPr>
          <w:cantSplit/>
          <w:trHeight w:val="20"/>
          <w:jc w:val="center"/>
        </w:trPr>
        <w:tc>
          <w:tcPr>
            <w:tcW w:w="3668" w:type="dxa"/>
            <w:shd w:val="clear" w:color="auto" w:fill="auto"/>
            <w:vAlign w:val="center"/>
            <w:hideMark/>
          </w:tcPr>
          <w:p w14:paraId="088BC4AF" w14:textId="77777777" w:rsidR="00656EF0" w:rsidRPr="00AC63E5" w:rsidRDefault="00656EF0" w:rsidP="00AC63E5">
            <w:pPr>
              <w:widowControl w:val="0"/>
              <w:spacing w:after="0" w:line="240" w:lineRule="auto"/>
              <w:ind w:left="-57" w:right="-57"/>
              <w:contextualSpacing/>
              <w:jc w:val="right"/>
              <w:rPr>
                <w:rFonts w:ascii="Myriad Pro" w:hAnsi="Myriad Pro"/>
                <w:sz w:val="20"/>
                <w:szCs w:val="20"/>
              </w:rPr>
            </w:pPr>
            <w:r w:rsidRPr="00AC63E5">
              <w:rPr>
                <w:rFonts w:ascii="Myriad Pro" w:hAnsi="Myriad Pro"/>
                <w:sz w:val="20"/>
                <w:szCs w:val="20"/>
              </w:rPr>
              <w:t>аренда прочего имущества (помещений) и</w:t>
            </w:r>
          </w:p>
          <w:p w14:paraId="7505149C" w14:textId="77777777" w:rsidR="00656EF0" w:rsidRPr="00AC63E5" w:rsidRDefault="00656EF0" w:rsidP="00AC63E5">
            <w:pPr>
              <w:widowControl w:val="0"/>
              <w:spacing w:after="0" w:line="240" w:lineRule="auto"/>
              <w:ind w:left="-57" w:right="-57"/>
              <w:contextualSpacing/>
              <w:jc w:val="right"/>
              <w:rPr>
                <w:rFonts w:ascii="Myriad Pro" w:hAnsi="Myriad Pro"/>
                <w:sz w:val="20"/>
                <w:szCs w:val="20"/>
              </w:rPr>
            </w:pPr>
            <w:r w:rsidRPr="00AC63E5">
              <w:rPr>
                <w:rFonts w:ascii="Myriad Pro" w:hAnsi="Myriad Pro"/>
                <w:sz w:val="20"/>
                <w:szCs w:val="20"/>
              </w:rPr>
              <w:t>автотранспорта</w:t>
            </w:r>
          </w:p>
        </w:tc>
        <w:tc>
          <w:tcPr>
            <w:tcW w:w="917" w:type="dxa"/>
            <w:vMerge/>
            <w:vAlign w:val="center"/>
            <w:hideMark/>
          </w:tcPr>
          <w:p w14:paraId="5EF496DC"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c>
          <w:tcPr>
            <w:tcW w:w="1364" w:type="dxa"/>
            <w:shd w:val="clear" w:color="auto" w:fill="auto"/>
            <w:noWrap/>
            <w:vAlign w:val="center"/>
            <w:hideMark/>
          </w:tcPr>
          <w:p w14:paraId="684C6F3B"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4 873</w:t>
            </w:r>
          </w:p>
        </w:tc>
        <w:tc>
          <w:tcPr>
            <w:tcW w:w="992" w:type="dxa"/>
            <w:vMerge/>
            <w:vAlign w:val="center"/>
            <w:hideMark/>
          </w:tcPr>
          <w:p w14:paraId="57540732"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c>
          <w:tcPr>
            <w:tcW w:w="851" w:type="dxa"/>
            <w:vMerge/>
            <w:shd w:val="clear" w:color="auto" w:fill="auto"/>
            <w:vAlign w:val="center"/>
            <w:hideMark/>
          </w:tcPr>
          <w:p w14:paraId="4DA4DE0F"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c>
          <w:tcPr>
            <w:tcW w:w="1553" w:type="dxa"/>
            <w:vMerge/>
            <w:shd w:val="clear" w:color="auto" w:fill="auto"/>
            <w:vAlign w:val="center"/>
          </w:tcPr>
          <w:p w14:paraId="48E7B792"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r>
      <w:tr w:rsidR="00656EF0" w:rsidRPr="00AC63E5" w14:paraId="11F769F9" w14:textId="77777777" w:rsidTr="00AC63E5">
        <w:trPr>
          <w:cantSplit/>
          <w:trHeight w:val="20"/>
          <w:jc w:val="center"/>
        </w:trPr>
        <w:tc>
          <w:tcPr>
            <w:tcW w:w="3668" w:type="dxa"/>
            <w:shd w:val="clear" w:color="auto" w:fill="auto"/>
            <w:vAlign w:val="center"/>
            <w:hideMark/>
          </w:tcPr>
          <w:p w14:paraId="77E4C53C" w14:textId="77777777" w:rsidR="00656EF0" w:rsidRPr="00AC63E5" w:rsidRDefault="00656EF0" w:rsidP="00AC63E5">
            <w:pPr>
              <w:widowControl w:val="0"/>
              <w:spacing w:after="0" w:line="240" w:lineRule="auto"/>
              <w:ind w:left="-57" w:right="-57"/>
              <w:contextualSpacing/>
              <w:jc w:val="right"/>
              <w:rPr>
                <w:rFonts w:ascii="Myriad Pro" w:hAnsi="Myriad Pro"/>
                <w:sz w:val="20"/>
                <w:szCs w:val="20"/>
              </w:rPr>
            </w:pPr>
            <w:r w:rsidRPr="00AC63E5">
              <w:rPr>
                <w:rFonts w:ascii="Myriad Pro" w:hAnsi="Myriad Pro"/>
                <w:sz w:val="20"/>
                <w:szCs w:val="20"/>
              </w:rPr>
              <w:t>прочая арендная плата</w:t>
            </w:r>
          </w:p>
        </w:tc>
        <w:tc>
          <w:tcPr>
            <w:tcW w:w="917" w:type="dxa"/>
            <w:vMerge/>
            <w:vAlign w:val="center"/>
            <w:hideMark/>
          </w:tcPr>
          <w:p w14:paraId="1E6F8350"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p>
        </w:tc>
        <w:tc>
          <w:tcPr>
            <w:tcW w:w="1364" w:type="dxa"/>
            <w:shd w:val="clear" w:color="auto" w:fill="auto"/>
            <w:noWrap/>
            <w:vAlign w:val="center"/>
            <w:hideMark/>
          </w:tcPr>
          <w:p w14:paraId="370D58EC"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545</w:t>
            </w:r>
          </w:p>
        </w:tc>
        <w:tc>
          <w:tcPr>
            <w:tcW w:w="992" w:type="dxa"/>
            <w:shd w:val="clear" w:color="auto" w:fill="auto"/>
            <w:noWrap/>
            <w:vAlign w:val="center"/>
            <w:hideMark/>
          </w:tcPr>
          <w:p w14:paraId="16192CCE"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545</w:t>
            </w:r>
          </w:p>
        </w:tc>
        <w:tc>
          <w:tcPr>
            <w:tcW w:w="851" w:type="dxa"/>
            <w:shd w:val="clear" w:color="auto" w:fill="auto"/>
            <w:noWrap/>
            <w:vAlign w:val="center"/>
            <w:hideMark/>
          </w:tcPr>
          <w:p w14:paraId="5ED890DC"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545</w:t>
            </w:r>
          </w:p>
        </w:tc>
        <w:tc>
          <w:tcPr>
            <w:tcW w:w="1553" w:type="dxa"/>
            <w:shd w:val="clear" w:color="auto" w:fill="auto"/>
            <w:vAlign w:val="center"/>
          </w:tcPr>
          <w:p w14:paraId="353A2057" w14:textId="77777777" w:rsidR="00656EF0" w:rsidRPr="00AC63E5" w:rsidRDefault="00656EF0" w:rsidP="00AC63E5">
            <w:pPr>
              <w:widowControl w:val="0"/>
              <w:spacing w:after="0" w:line="240" w:lineRule="auto"/>
              <w:ind w:left="-57" w:right="-57"/>
              <w:contextualSpacing/>
              <w:jc w:val="center"/>
              <w:rPr>
                <w:rFonts w:ascii="Myriad Pro" w:hAnsi="Myriad Pro"/>
                <w:sz w:val="20"/>
                <w:szCs w:val="20"/>
              </w:rPr>
            </w:pPr>
            <w:r w:rsidRPr="00AC63E5">
              <w:rPr>
                <w:rFonts w:ascii="Myriad Pro" w:hAnsi="Myriad Pro"/>
                <w:sz w:val="20"/>
                <w:szCs w:val="20"/>
              </w:rPr>
              <w:t>545</w:t>
            </w:r>
          </w:p>
        </w:tc>
      </w:tr>
    </w:tbl>
    <w:p w14:paraId="5BA92A0E" w14:textId="77777777" w:rsidR="004E20C8" w:rsidRDefault="004E20C8" w:rsidP="00656EF0">
      <w:pPr>
        <w:spacing w:after="0" w:line="360" w:lineRule="auto"/>
        <w:ind w:firstLine="567"/>
        <w:contextualSpacing/>
        <w:jc w:val="both"/>
        <w:rPr>
          <w:rFonts w:ascii="Myriad Pro" w:hAnsi="Myriad Pro"/>
          <w:color w:val="000000"/>
          <w:sz w:val="26"/>
          <w:szCs w:val="26"/>
        </w:rPr>
      </w:pPr>
    </w:p>
    <w:p w14:paraId="03BF488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Исполнитель также считает необходимым рекомендовать филиалу </w:t>
      </w:r>
      <w:r w:rsidRPr="00656EF0">
        <w:rPr>
          <w:rFonts w:ascii="Myriad Pro" w:hAnsi="Myriad Pro"/>
          <w:color w:val="000000"/>
          <w:sz w:val="26"/>
          <w:szCs w:val="26"/>
        </w:rPr>
        <w:br/>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w:t>
      </w:r>
    </w:p>
    <w:p w14:paraId="5C4F57E2" w14:textId="77777777" w:rsidR="00656EF0" w:rsidRPr="00656EF0" w:rsidRDefault="00656EF0" w:rsidP="00AC63E5">
      <w:pPr>
        <w:pStyle w:val="3"/>
      </w:pPr>
      <w:r w:rsidRPr="00656EF0">
        <w:t>в материалах тарифно</w:t>
      </w:r>
      <w:r w:rsidR="003026D7">
        <w:t>го</w:t>
      </w:r>
      <w:r w:rsidRPr="00656EF0">
        <w:t xml:space="preserve"> </w:t>
      </w:r>
      <w:r w:rsidR="003026D7">
        <w:t>предложения</w:t>
      </w:r>
      <w:r w:rsidRPr="00656EF0">
        <w:t xml:space="preserve"> представлять пообъектный расчет арендной платы на предстоящий период регулирования с </w:t>
      </w:r>
      <w:r w:rsidRPr="00656EF0">
        <w:lastRenderedPageBreak/>
        <w:t>указанием обязательных платежей в соответствии с п. 28 Основ ценообразования и прочих арендных платежей, с указанием о постановке ОС на бухгалтерский учет, о первоначальной стоимости основных средств, амортизационной группе, сроке полезного использования;</w:t>
      </w:r>
    </w:p>
    <w:p w14:paraId="6AEB734F" w14:textId="77777777" w:rsidR="00656EF0" w:rsidRPr="00656EF0" w:rsidRDefault="00656EF0" w:rsidP="00AC63E5">
      <w:pPr>
        <w:pStyle w:val="3"/>
      </w:pPr>
      <w:r w:rsidRPr="00656EF0">
        <w:t>представлять расчет по статье «аренда земельных участков» и копии договоров аренды;</w:t>
      </w:r>
    </w:p>
    <w:p w14:paraId="65B3815A" w14:textId="77777777" w:rsidR="00656EF0" w:rsidRPr="00656EF0" w:rsidRDefault="00656EF0" w:rsidP="00AC63E5">
      <w:pPr>
        <w:pStyle w:val="3"/>
      </w:pPr>
      <w:r w:rsidRPr="00656EF0">
        <w:t>представлять документы, подтверждающие продления сроков действия договоров аренды на регулируемый период.</w:t>
      </w:r>
    </w:p>
    <w:p w14:paraId="32764A04" w14:textId="77777777" w:rsidR="00656EF0" w:rsidRPr="00656EF0" w:rsidRDefault="00656EF0" w:rsidP="00AC63E5">
      <w:pPr>
        <w:pStyle w:val="2f4"/>
      </w:pPr>
    </w:p>
    <w:p w14:paraId="7F0239A4" w14:textId="77777777" w:rsidR="00656EF0" w:rsidRPr="00AC63E5" w:rsidRDefault="00656EF0" w:rsidP="00AC63E5">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08" w:name="_Toc45186030"/>
      <w:bookmarkStart w:id="209" w:name="_Toc53168313"/>
      <w:bookmarkStart w:id="210" w:name="_Toc53343539"/>
      <w:r w:rsidRPr="00AC63E5">
        <w:rPr>
          <w:rFonts w:ascii="Myriad Pro" w:hAnsi="Myriad Pro"/>
          <w:b/>
          <w:color w:val="4F6228" w:themeColor="accent3" w:themeShade="80"/>
          <w:sz w:val="28"/>
          <w:szCs w:val="28"/>
        </w:rPr>
        <w:t>Оплата налогов</w:t>
      </w:r>
      <w:bookmarkEnd w:id="208"/>
      <w:bookmarkEnd w:id="209"/>
      <w:bookmarkEnd w:id="210"/>
      <w:r w:rsidRPr="00AC63E5">
        <w:rPr>
          <w:rFonts w:ascii="Myriad Pro" w:hAnsi="Myriad Pro"/>
          <w:b/>
          <w:color w:val="4F6228" w:themeColor="accent3" w:themeShade="80"/>
          <w:sz w:val="28"/>
          <w:szCs w:val="28"/>
        </w:rPr>
        <w:t xml:space="preserve"> </w:t>
      </w:r>
    </w:p>
    <w:p w14:paraId="136A3FA4" w14:textId="77777777" w:rsidR="00656EF0" w:rsidRPr="00656EF0" w:rsidRDefault="00656EF0" w:rsidP="00AC63E5">
      <w:pPr>
        <w:pStyle w:val="2f4"/>
      </w:pPr>
      <w:r w:rsidRPr="00656EF0">
        <w:t xml:space="preserve">В соответствии с пунктом 28 </w:t>
      </w:r>
      <w:bookmarkStart w:id="211" w:name="_Hlk48910777"/>
      <w:r w:rsidRPr="00656EF0">
        <w:t xml:space="preserve">Основ ценообразования </w:t>
      </w:r>
      <w:r w:rsidR="003026D7">
        <w:t>№ </w:t>
      </w:r>
      <w:r w:rsidRPr="00656EF0">
        <w:t xml:space="preserve">1178 </w:t>
      </w:r>
      <w:bookmarkEnd w:id="211"/>
      <w:r w:rsidRPr="00656EF0">
        <w:t>в необходимую валовую выручку включаются:</w:t>
      </w:r>
    </w:p>
    <w:p w14:paraId="6E18422E" w14:textId="77777777" w:rsidR="00656EF0" w:rsidRPr="00656EF0" w:rsidRDefault="00656EF0" w:rsidP="00AC63E5">
      <w:pPr>
        <w:pStyle w:val="3"/>
      </w:pPr>
      <w:r w:rsidRPr="00656EF0">
        <w:t xml:space="preserve">земельный налог – порядок исчисления, уплаты налога определен главой 31 НК РФ (часть вторая). Земельный налог на территории г. Архангельск введен Решением Архангельского городского Совета 26.10.2005 </w:t>
      </w:r>
      <w:r w:rsidR="003026D7">
        <w:t>№ </w:t>
      </w:r>
      <w:r w:rsidRPr="00656EF0">
        <w:t xml:space="preserve">51 «О введении земельного налога на территории муниципального  образования город Архангельск» (ред. от 26.11.2014 </w:t>
      </w:r>
      <w:r w:rsidR="003026D7">
        <w:t>№ </w:t>
      </w:r>
      <w:r w:rsidRPr="00656EF0">
        <w:t xml:space="preserve">187) Ставка для прочих земельных участков – 1,5% от кадастровой стоимости земельного участка» </w:t>
      </w:r>
    </w:p>
    <w:p w14:paraId="33AFC31E" w14:textId="77777777" w:rsidR="00656EF0" w:rsidRPr="00656EF0" w:rsidRDefault="00656EF0" w:rsidP="00AC63E5">
      <w:pPr>
        <w:pStyle w:val="3"/>
      </w:pPr>
      <w:r w:rsidRPr="00656EF0">
        <w:t xml:space="preserve">транспортный налог - порядок исчисления, уплаты налога определен главой 28 НК РФ (часть вторая);  </w:t>
      </w:r>
    </w:p>
    <w:p w14:paraId="78DD18A8" w14:textId="77777777" w:rsidR="00656EF0" w:rsidRPr="00656EF0" w:rsidRDefault="00656EF0" w:rsidP="00AC63E5">
      <w:pPr>
        <w:pStyle w:val="3"/>
      </w:pPr>
      <w:r w:rsidRPr="00656EF0">
        <w:t>водный налог - порядок исчисления, уплаты налога определен главой 25.2 НК РФ (часть вторая);</w:t>
      </w:r>
    </w:p>
    <w:p w14:paraId="5507DF2A" w14:textId="77777777" w:rsidR="00656EF0" w:rsidRPr="00656EF0" w:rsidRDefault="00656EF0" w:rsidP="00AC63E5">
      <w:pPr>
        <w:pStyle w:val="3"/>
      </w:pPr>
      <w:r w:rsidRPr="00656EF0">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2A092B18" w14:textId="77777777" w:rsidR="00656EF0" w:rsidRPr="00656EF0" w:rsidRDefault="00656EF0" w:rsidP="00AC63E5">
      <w:pPr>
        <w:pStyle w:val="3"/>
      </w:pPr>
      <w:r w:rsidRPr="00656EF0">
        <w:t xml:space="preserve">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13.09.2016 </w:t>
      </w:r>
      <w:r w:rsidR="003026D7">
        <w:t>№ </w:t>
      </w:r>
      <w:r w:rsidRPr="00656EF0">
        <w:t xml:space="preserve">913 «О ставках </w:t>
      </w:r>
      <w:r w:rsidRPr="00656EF0">
        <w:lastRenderedPageBreak/>
        <w:t xml:space="preserve">платы за негативное воздействие на окружающую среду и дополнительных коэффициентах», Постановлением Правительства РФ от 12.06.2003 </w:t>
      </w:r>
      <w:r w:rsidR="003026D7">
        <w:t>№ </w:t>
      </w:r>
      <w:r w:rsidRPr="00656EF0">
        <w:t xml:space="preserve">344 «О нормативах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потребления»; Постановлением Правительства РФ от 01.07.2005 </w:t>
      </w:r>
      <w:r w:rsidR="003026D7">
        <w:t>№ </w:t>
      </w:r>
      <w:r w:rsidRPr="00656EF0">
        <w:t xml:space="preserve">410 «О внесении изменений в приложение </w:t>
      </w:r>
      <w:r w:rsidR="003026D7">
        <w:t>№ </w:t>
      </w:r>
      <w:r w:rsidRPr="00656EF0">
        <w:t xml:space="preserve">1 к Постановлению Правительства Российской Федерации от 12.06.2003 </w:t>
      </w:r>
      <w:r w:rsidR="003026D7">
        <w:t>№ </w:t>
      </w:r>
      <w:r w:rsidRPr="00656EF0">
        <w:t>344»;</w:t>
      </w:r>
    </w:p>
    <w:p w14:paraId="3CC71395" w14:textId="77777777" w:rsidR="00656EF0" w:rsidRPr="00656EF0" w:rsidRDefault="00656EF0" w:rsidP="00AC63E5">
      <w:pPr>
        <w:pStyle w:val="3"/>
      </w:pPr>
      <w:r w:rsidRPr="00656EF0">
        <w:t xml:space="preserve">государственная пошлина - порядок исчисления, уплаты налога определен главой 25.3 НК РФ (часть вторая). </w:t>
      </w:r>
    </w:p>
    <w:tbl>
      <w:tblPr>
        <w:tblW w:w="48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128"/>
        <w:gridCol w:w="1707"/>
        <w:gridCol w:w="1315"/>
        <w:gridCol w:w="1637"/>
        <w:gridCol w:w="895"/>
      </w:tblGrid>
      <w:tr w:rsidR="00656EF0" w:rsidRPr="00AC63E5" w14:paraId="5DD9DBEE" w14:textId="77777777" w:rsidTr="00656EF0">
        <w:trPr>
          <w:cantSplit/>
          <w:trHeight w:val="337"/>
          <w:tblHeader/>
          <w:jc w:val="center"/>
        </w:trPr>
        <w:tc>
          <w:tcPr>
            <w:tcW w:w="13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470921"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Наименование</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36143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2015</w:t>
            </w: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B1C0DF"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40E468"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8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748DE"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ТБР  / Предложение филиала, %</w:t>
            </w:r>
          </w:p>
        </w:tc>
        <w:tc>
          <w:tcPr>
            <w:tcW w:w="4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3337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ТБР  / факт, %</w:t>
            </w:r>
          </w:p>
        </w:tc>
      </w:tr>
      <w:tr w:rsidR="00656EF0" w:rsidRPr="00AC63E5" w14:paraId="3EDB4BD5" w14:textId="77777777" w:rsidTr="00656EF0">
        <w:trPr>
          <w:cantSplit/>
          <w:trHeight w:val="48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71DCB"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9EB08B" w14:textId="77777777" w:rsidR="00656EF0" w:rsidRPr="00AC63E5" w:rsidRDefault="00656EF0" w:rsidP="00656EF0">
            <w:pPr>
              <w:keepNext/>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Факт, </w:t>
            </w:r>
          </w:p>
          <w:p w14:paraId="0EE77607" w14:textId="77777777" w:rsidR="00656EF0" w:rsidRPr="00AC63E5" w:rsidRDefault="00656EF0" w:rsidP="00656EF0">
            <w:pPr>
              <w:keepNext/>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7A07D" w14:textId="77777777" w:rsidR="00656EF0" w:rsidRPr="00AC63E5" w:rsidRDefault="00656EF0" w:rsidP="00656EF0">
            <w:pPr>
              <w:keepNext/>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Предложение филиала,</w:t>
            </w:r>
          </w:p>
          <w:p w14:paraId="19C4D339" w14:textId="77777777" w:rsidR="00656EF0" w:rsidRPr="00AC63E5" w:rsidRDefault="00656EF0" w:rsidP="00656EF0">
            <w:pPr>
              <w:keepNext/>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 тыс. руб.</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7F631" w14:textId="77777777" w:rsidR="00656EF0" w:rsidRPr="00AC63E5" w:rsidRDefault="00656EF0" w:rsidP="00656EF0">
            <w:pPr>
              <w:keepNext/>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ТБР, </w:t>
            </w:r>
          </w:p>
          <w:p w14:paraId="13DC9064" w14:textId="77777777" w:rsidR="00656EF0" w:rsidRPr="00AC63E5" w:rsidRDefault="00656EF0" w:rsidP="00656EF0">
            <w:pPr>
              <w:keepNext/>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C16F6"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p>
        </w:tc>
        <w:tc>
          <w:tcPr>
            <w:tcW w:w="4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98B8B"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p>
        </w:tc>
      </w:tr>
      <w:tr w:rsidR="00656EF0" w:rsidRPr="00AC63E5" w14:paraId="6F3F8A35" w14:textId="77777777" w:rsidTr="00656EF0">
        <w:trPr>
          <w:cantSplit/>
          <w:trHeight w:val="371"/>
          <w:tblHeader/>
          <w:jc w:val="center"/>
        </w:trPr>
        <w:tc>
          <w:tcPr>
            <w:tcW w:w="13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F8F96D"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1</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85BCA3"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w:t>
            </w: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A2A4BD"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3</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696B33D"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4</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66F710"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5</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20FABA"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6</w:t>
            </w:r>
          </w:p>
        </w:tc>
      </w:tr>
      <w:tr w:rsidR="00656EF0" w:rsidRPr="00AC63E5" w14:paraId="0221724E" w14:textId="77777777" w:rsidTr="00656EF0">
        <w:trPr>
          <w:cantSplit/>
          <w:trHeight w:val="371"/>
          <w:jc w:val="center"/>
        </w:trPr>
        <w:tc>
          <w:tcPr>
            <w:tcW w:w="1387" w:type="pct"/>
            <w:tcBorders>
              <w:top w:val="single" w:sz="4" w:space="0" w:color="FFFFFF" w:themeColor="background1"/>
              <w:left w:val="single" w:sz="4" w:space="0" w:color="auto"/>
              <w:bottom w:val="single" w:sz="4" w:space="0" w:color="auto"/>
              <w:right w:val="single" w:sz="4" w:space="0" w:color="auto"/>
            </w:tcBorders>
            <w:vAlign w:val="center"/>
            <w:hideMark/>
          </w:tcPr>
          <w:p w14:paraId="73A60EE2"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 xml:space="preserve">Оплата налогов </w:t>
            </w:r>
          </w:p>
        </w:tc>
        <w:tc>
          <w:tcPr>
            <w:tcW w:w="610" w:type="pct"/>
            <w:tcBorders>
              <w:top w:val="single" w:sz="4" w:space="0" w:color="FFFFFF" w:themeColor="background1"/>
              <w:left w:val="single" w:sz="4" w:space="0" w:color="auto"/>
              <w:bottom w:val="single" w:sz="4" w:space="0" w:color="auto"/>
              <w:right w:val="single" w:sz="4" w:space="0" w:color="auto"/>
            </w:tcBorders>
            <w:noWrap/>
            <w:vAlign w:val="center"/>
            <w:hideMark/>
          </w:tcPr>
          <w:p w14:paraId="4495E937"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32 479,3</w:t>
            </w:r>
          </w:p>
        </w:tc>
        <w:tc>
          <w:tcPr>
            <w:tcW w:w="923" w:type="pct"/>
            <w:tcBorders>
              <w:top w:val="single" w:sz="4" w:space="0" w:color="FFFFFF" w:themeColor="background1"/>
              <w:left w:val="single" w:sz="4" w:space="0" w:color="auto"/>
              <w:bottom w:val="single" w:sz="4" w:space="0" w:color="auto"/>
              <w:right w:val="single" w:sz="4" w:space="0" w:color="auto"/>
            </w:tcBorders>
            <w:noWrap/>
            <w:vAlign w:val="center"/>
            <w:hideMark/>
          </w:tcPr>
          <w:p w14:paraId="4620B939"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41 337,3</w:t>
            </w:r>
          </w:p>
        </w:tc>
        <w:tc>
          <w:tcPr>
            <w:tcW w:w="711" w:type="pct"/>
            <w:tcBorders>
              <w:top w:val="single" w:sz="4" w:space="0" w:color="FFFFFF" w:themeColor="background1"/>
              <w:left w:val="single" w:sz="4" w:space="0" w:color="auto"/>
              <w:bottom w:val="single" w:sz="4" w:space="0" w:color="auto"/>
              <w:right w:val="single" w:sz="4" w:space="0" w:color="auto"/>
            </w:tcBorders>
            <w:noWrap/>
            <w:vAlign w:val="center"/>
            <w:hideMark/>
          </w:tcPr>
          <w:p w14:paraId="706E9C2A"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41 315,4</w:t>
            </w:r>
          </w:p>
        </w:tc>
        <w:tc>
          <w:tcPr>
            <w:tcW w:w="885" w:type="pct"/>
            <w:tcBorders>
              <w:top w:val="single" w:sz="4" w:space="0" w:color="FFFFFF" w:themeColor="background1"/>
              <w:left w:val="single" w:sz="4" w:space="0" w:color="auto"/>
              <w:bottom w:val="single" w:sz="4" w:space="0" w:color="auto"/>
              <w:right w:val="single" w:sz="4" w:space="0" w:color="auto"/>
            </w:tcBorders>
            <w:noWrap/>
            <w:vAlign w:val="center"/>
            <w:hideMark/>
          </w:tcPr>
          <w:p w14:paraId="5E69FD01"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-0,1%</w:t>
            </w:r>
          </w:p>
        </w:tc>
        <w:tc>
          <w:tcPr>
            <w:tcW w:w="484" w:type="pct"/>
            <w:tcBorders>
              <w:top w:val="single" w:sz="4" w:space="0" w:color="FFFFFF" w:themeColor="background1"/>
              <w:left w:val="single" w:sz="4" w:space="0" w:color="auto"/>
              <w:bottom w:val="single" w:sz="4" w:space="0" w:color="auto"/>
              <w:right w:val="single" w:sz="4" w:space="0" w:color="auto"/>
            </w:tcBorders>
            <w:noWrap/>
            <w:vAlign w:val="center"/>
            <w:hideMark/>
          </w:tcPr>
          <w:p w14:paraId="231BF20C"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27%</w:t>
            </w:r>
          </w:p>
        </w:tc>
      </w:tr>
      <w:tr w:rsidR="00656EF0" w:rsidRPr="00AC63E5" w14:paraId="1C2A404C" w14:textId="77777777" w:rsidTr="00656EF0">
        <w:trPr>
          <w:cantSplit/>
          <w:trHeight w:val="300"/>
          <w:jc w:val="center"/>
        </w:trPr>
        <w:tc>
          <w:tcPr>
            <w:tcW w:w="1387" w:type="pct"/>
            <w:tcBorders>
              <w:top w:val="single" w:sz="4" w:space="0" w:color="auto"/>
              <w:left w:val="single" w:sz="4" w:space="0" w:color="auto"/>
              <w:bottom w:val="single" w:sz="4" w:space="0" w:color="auto"/>
              <w:right w:val="single" w:sz="4" w:space="0" w:color="auto"/>
            </w:tcBorders>
            <w:noWrap/>
            <w:vAlign w:val="center"/>
            <w:hideMark/>
          </w:tcPr>
          <w:p w14:paraId="582AD9CD"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налог на землю</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7EF2618B"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1 346,5</w:t>
            </w:r>
          </w:p>
        </w:tc>
        <w:tc>
          <w:tcPr>
            <w:tcW w:w="923" w:type="pct"/>
            <w:tcBorders>
              <w:top w:val="single" w:sz="4" w:space="0" w:color="auto"/>
              <w:left w:val="single" w:sz="4" w:space="0" w:color="auto"/>
              <w:bottom w:val="single" w:sz="4" w:space="0" w:color="auto"/>
              <w:right w:val="single" w:sz="4" w:space="0" w:color="auto"/>
            </w:tcBorders>
            <w:noWrap/>
            <w:vAlign w:val="center"/>
            <w:hideMark/>
          </w:tcPr>
          <w:p w14:paraId="3394FAB2"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1 352,5</w:t>
            </w:r>
          </w:p>
        </w:tc>
        <w:tc>
          <w:tcPr>
            <w:tcW w:w="711" w:type="pct"/>
            <w:tcBorders>
              <w:top w:val="single" w:sz="4" w:space="0" w:color="auto"/>
              <w:left w:val="single" w:sz="4" w:space="0" w:color="auto"/>
              <w:bottom w:val="single" w:sz="4" w:space="0" w:color="auto"/>
              <w:right w:val="single" w:sz="4" w:space="0" w:color="auto"/>
            </w:tcBorders>
            <w:noWrap/>
            <w:vAlign w:val="center"/>
            <w:hideMark/>
          </w:tcPr>
          <w:p w14:paraId="75625966"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1 352,5</w:t>
            </w:r>
          </w:p>
        </w:tc>
        <w:tc>
          <w:tcPr>
            <w:tcW w:w="885" w:type="pct"/>
            <w:tcBorders>
              <w:top w:val="single" w:sz="4" w:space="0" w:color="auto"/>
              <w:left w:val="single" w:sz="4" w:space="0" w:color="auto"/>
              <w:bottom w:val="single" w:sz="4" w:space="0" w:color="auto"/>
              <w:right w:val="single" w:sz="4" w:space="0" w:color="auto"/>
            </w:tcBorders>
            <w:noWrap/>
            <w:vAlign w:val="center"/>
            <w:hideMark/>
          </w:tcPr>
          <w:p w14:paraId="590C9CFB"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0%</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53EF3DFF"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0,4%</w:t>
            </w:r>
          </w:p>
        </w:tc>
      </w:tr>
      <w:tr w:rsidR="00656EF0" w:rsidRPr="00AC63E5" w14:paraId="26B6026B" w14:textId="77777777" w:rsidTr="00656EF0">
        <w:trPr>
          <w:cantSplit/>
          <w:trHeight w:val="300"/>
          <w:jc w:val="center"/>
        </w:trPr>
        <w:tc>
          <w:tcPr>
            <w:tcW w:w="1387" w:type="pct"/>
            <w:tcBorders>
              <w:top w:val="single" w:sz="4" w:space="0" w:color="auto"/>
              <w:left w:val="single" w:sz="4" w:space="0" w:color="auto"/>
              <w:bottom w:val="single" w:sz="4" w:space="0" w:color="auto"/>
              <w:right w:val="single" w:sz="4" w:space="0" w:color="auto"/>
            </w:tcBorders>
            <w:noWrap/>
            <w:vAlign w:val="center"/>
            <w:hideMark/>
          </w:tcPr>
          <w:p w14:paraId="1BF1633A"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транспортный налог</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167863B7"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2 468,8</w:t>
            </w:r>
          </w:p>
        </w:tc>
        <w:tc>
          <w:tcPr>
            <w:tcW w:w="923" w:type="pct"/>
            <w:tcBorders>
              <w:top w:val="single" w:sz="4" w:space="0" w:color="auto"/>
              <w:left w:val="single" w:sz="4" w:space="0" w:color="auto"/>
              <w:bottom w:val="single" w:sz="4" w:space="0" w:color="auto"/>
              <w:right w:val="single" w:sz="4" w:space="0" w:color="auto"/>
            </w:tcBorders>
            <w:noWrap/>
            <w:vAlign w:val="center"/>
            <w:hideMark/>
          </w:tcPr>
          <w:p w14:paraId="23962D70"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2 593,7</w:t>
            </w:r>
          </w:p>
        </w:tc>
        <w:tc>
          <w:tcPr>
            <w:tcW w:w="711" w:type="pct"/>
            <w:tcBorders>
              <w:top w:val="single" w:sz="4" w:space="0" w:color="auto"/>
              <w:left w:val="single" w:sz="4" w:space="0" w:color="auto"/>
              <w:bottom w:val="single" w:sz="4" w:space="0" w:color="auto"/>
              <w:right w:val="single" w:sz="4" w:space="0" w:color="auto"/>
            </w:tcBorders>
            <w:noWrap/>
            <w:vAlign w:val="center"/>
            <w:hideMark/>
          </w:tcPr>
          <w:p w14:paraId="5359DFE1"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2 593,7</w:t>
            </w:r>
          </w:p>
        </w:tc>
        <w:tc>
          <w:tcPr>
            <w:tcW w:w="885" w:type="pct"/>
            <w:tcBorders>
              <w:top w:val="single" w:sz="4" w:space="0" w:color="auto"/>
              <w:left w:val="single" w:sz="4" w:space="0" w:color="auto"/>
              <w:bottom w:val="single" w:sz="4" w:space="0" w:color="auto"/>
              <w:right w:val="single" w:sz="4" w:space="0" w:color="auto"/>
            </w:tcBorders>
            <w:noWrap/>
            <w:vAlign w:val="center"/>
            <w:hideMark/>
          </w:tcPr>
          <w:p w14:paraId="39EE8B70"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0%</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0F681338"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5%</w:t>
            </w:r>
          </w:p>
        </w:tc>
      </w:tr>
      <w:tr w:rsidR="00656EF0" w:rsidRPr="00AC63E5" w14:paraId="4E714F04" w14:textId="77777777" w:rsidTr="00656EF0">
        <w:trPr>
          <w:cantSplit/>
          <w:trHeight w:val="300"/>
          <w:jc w:val="center"/>
        </w:trPr>
        <w:tc>
          <w:tcPr>
            <w:tcW w:w="1387" w:type="pct"/>
            <w:tcBorders>
              <w:top w:val="single" w:sz="4" w:space="0" w:color="auto"/>
              <w:left w:val="single" w:sz="4" w:space="0" w:color="auto"/>
              <w:bottom w:val="single" w:sz="4" w:space="0" w:color="auto"/>
              <w:right w:val="single" w:sz="4" w:space="0" w:color="auto"/>
            </w:tcBorders>
            <w:noWrap/>
            <w:vAlign w:val="center"/>
            <w:hideMark/>
          </w:tcPr>
          <w:p w14:paraId="2F8789C1"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водный налог</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7DBC8481"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15,4</w:t>
            </w:r>
          </w:p>
        </w:tc>
        <w:tc>
          <w:tcPr>
            <w:tcW w:w="923" w:type="pct"/>
            <w:tcBorders>
              <w:top w:val="single" w:sz="4" w:space="0" w:color="auto"/>
              <w:left w:val="single" w:sz="4" w:space="0" w:color="auto"/>
              <w:bottom w:val="single" w:sz="4" w:space="0" w:color="auto"/>
              <w:right w:val="single" w:sz="4" w:space="0" w:color="auto"/>
            </w:tcBorders>
            <w:noWrap/>
            <w:vAlign w:val="center"/>
            <w:hideMark/>
          </w:tcPr>
          <w:p w14:paraId="44344F6F"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19,5</w:t>
            </w:r>
          </w:p>
        </w:tc>
        <w:tc>
          <w:tcPr>
            <w:tcW w:w="711" w:type="pct"/>
            <w:tcBorders>
              <w:top w:val="single" w:sz="4" w:space="0" w:color="auto"/>
              <w:left w:val="single" w:sz="4" w:space="0" w:color="auto"/>
              <w:bottom w:val="single" w:sz="4" w:space="0" w:color="auto"/>
              <w:right w:val="single" w:sz="4" w:space="0" w:color="auto"/>
            </w:tcBorders>
            <w:noWrap/>
            <w:vAlign w:val="center"/>
            <w:hideMark/>
          </w:tcPr>
          <w:p w14:paraId="25D837DB"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19,5</w:t>
            </w:r>
          </w:p>
        </w:tc>
        <w:tc>
          <w:tcPr>
            <w:tcW w:w="885" w:type="pct"/>
            <w:tcBorders>
              <w:top w:val="single" w:sz="4" w:space="0" w:color="auto"/>
              <w:left w:val="single" w:sz="4" w:space="0" w:color="auto"/>
              <w:bottom w:val="single" w:sz="4" w:space="0" w:color="auto"/>
              <w:right w:val="single" w:sz="4" w:space="0" w:color="auto"/>
            </w:tcBorders>
            <w:noWrap/>
            <w:vAlign w:val="center"/>
            <w:hideMark/>
          </w:tcPr>
          <w:p w14:paraId="72E3A0ED"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0%</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21A1922B"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27%</w:t>
            </w:r>
          </w:p>
        </w:tc>
      </w:tr>
      <w:tr w:rsidR="00656EF0" w:rsidRPr="00AC63E5" w14:paraId="32F85A12" w14:textId="77777777" w:rsidTr="00656EF0">
        <w:trPr>
          <w:cantSplit/>
          <w:trHeight w:val="300"/>
          <w:jc w:val="center"/>
        </w:trPr>
        <w:tc>
          <w:tcPr>
            <w:tcW w:w="1387" w:type="pct"/>
            <w:tcBorders>
              <w:top w:val="single" w:sz="4" w:space="0" w:color="auto"/>
              <w:left w:val="single" w:sz="4" w:space="0" w:color="auto"/>
              <w:bottom w:val="single" w:sz="4" w:space="0" w:color="auto"/>
              <w:right w:val="single" w:sz="4" w:space="0" w:color="auto"/>
            </w:tcBorders>
            <w:noWrap/>
            <w:vAlign w:val="center"/>
            <w:hideMark/>
          </w:tcPr>
          <w:p w14:paraId="6BF12CA9"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налог на имущество</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1E4B31ED"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27 878,3</w:t>
            </w:r>
          </w:p>
        </w:tc>
        <w:tc>
          <w:tcPr>
            <w:tcW w:w="923" w:type="pct"/>
            <w:tcBorders>
              <w:top w:val="single" w:sz="4" w:space="0" w:color="auto"/>
              <w:left w:val="single" w:sz="4" w:space="0" w:color="auto"/>
              <w:bottom w:val="single" w:sz="4" w:space="0" w:color="auto"/>
              <w:right w:val="single" w:sz="4" w:space="0" w:color="auto"/>
            </w:tcBorders>
            <w:noWrap/>
            <w:vAlign w:val="center"/>
            <w:hideMark/>
          </w:tcPr>
          <w:p w14:paraId="45C7258B"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35 271,7</w:t>
            </w:r>
          </w:p>
        </w:tc>
        <w:tc>
          <w:tcPr>
            <w:tcW w:w="711" w:type="pct"/>
            <w:tcBorders>
              <w:top w:val="single" w:sz="4" w:space="0" w:color="auto"/>
              <w:left w:val="single" w:sz="4" w:space="0" w:color="auto"/>
              <w:bottom w:val="single" w:sz="4" w:space="0" w:color="auto"/>
              <w:right w:val="single" w:sz="4" w:space="0" w:color="auto"/>
            </w:tcBorders>
            <w:noWrap/>
            <w:vAlign w:val="center"/>
            <w:hideMark/>
          </w:tcPr>
          <w:p w14:paraId="03F8142D"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35 271,7</w:t>
            </w:r>
          </w:p>
        </w:tc>
        <w:tc>
          <w:tcPr>
            <w:tcW w:w="885" w:type="pct"/>
            <w:tcBorders>
              <w:top w:val="single" w:sz="4" w:space="0" w:color="auto"/>
              <w:left w:val="single" w:sz="4" w:space="0" w:color="auto"/>
              <w:bottom w:val="single" w:sz="4" w:space="0" w:color="auto"/>
              <w:right w:val="single" w:sz="4" w:space="0" w:color="auto"/>
            </w:tcBorders>
            <w:noWrap/>
            <w:vAlign w:val="center"/>
            <w:hideMark/>
          </w:tcPr>
          <w:p w14:paraId="5F2AAB2F"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0%</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02F603B1"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27%</w:t>
            </w:r>
          </w:p>
        </w:tc>
      </w:tr>
      <w:tr w:rsidR="00656EF0" w:rsidRPr="00AC63E5" w14:paraId="19F6357A" w14:textId="77777777" w:rsidTr="00656EF0">
        <w:trPr>
          <w:cantSplit/>
          <w:trHeight w:val="300"/>
          <w:jc w:val="center"/>
        </w:trPr>
        <w:tc>
          <w:tcPr>
            <w:tcW w:w="1387" w:type="pct"/>
            <w:tcBorders>
              <w:top w:val="single" w:sz="4" w:space="0" w:color="auto"/>
              <w:left w:val="single" w:sz="4" w:space="0" w:color="auto"/>
              <w:bottom w:val="single" w:sz="4" w:space="0" w:color="auto"/>
              <w:right w:val="single" w:sz="4" w:space="0" w:color="auto"/>
            </w:tcBorders>
            <w:noWrap/>
            <w:vAlign w:val="center"/>
            <w:hideMark/>
          </w:tcPr>
          <w:p w14:paraId="7CA423ED"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госпошлина</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40034591"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770,3</w:t>
            </w:r>
          </w:p>
        </w:tc>
        <w:tc>
          <w:tcPr>
            <w:tcW w:w="923" w:type="pct"/>
            <w:tcBorders>
              <w:top w:val="single" w:sz="4" w:space="0" w:color="auto"/>
              <w:left w:val="single" w:sz="4" w:space="0" w:color="auto"/>
              <w:bottom w:val="single" w:sz="4" w:space="0" w:color="auto"/>
              <w:right w:val="single" w:sz="4" w:space="0" w:color="auto"/>
            </w:tcBorders>
            <w:noWrap/>
            <w:vAlign w:val="center"/>
            <w:hideMark/>
          </w:tcPr>
          <w:p w14:paraId="589098ED"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2 099,9</w:t>
            </w:r>
          </w:p>
        </w:tc>
        <w:tc>
          <w:tcPr>
            <w:tcW w:w="711" w:type="pct"/>
            <w:tcBorders>
              <w:top w:val="single" w:sz="4" w:space="0" w:color="auto"/>
              <w:left w:val="single" w:sz="4" w:space="0" w:color="auto"/>
              <w:bottom w:val="single" w:sz="4" w:space="0" w:color="auto"/>
              <w:right w:val="single" w:sz="4" w:space="0" w:color="auto"/>
            </w:tcBorders>
            <w:noWrap/>
            <w:vAlign w:val="center"/>
            <w:hideMark/>
          </w:tcPr>
          <w:p w14:paraId="3E47A05A"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2 078,0</w:t>
            </w:r>
          </w:p>
        </w:tc>
        <w:tc>
          <w:tcPr>
            <w:tcW w:w="885" w:type="pct"/>
            <w:tcBorders>
              <w:top w:val="single" w:sz="4" w:space="0" w:color="auto"/>
              <w:left w:val="single" w:sz="4" w:space="0" w:color="auto"/>
              <w:bottom w:val="single" w:sz="4" w:space="0" w:color="auto"/>
              <w:right w:val="single" w:sz="4" w:space="0" w:color="auto"/>
            </w:tcBorders>
            <w:noWrap/>
            <w:vAlign w:val="center"/>
            <w:hideMark/>
          </w:tcPr>
          <w:p w14:paraId="5CDF77E2"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-0,1%</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0406F51E" w14:textId="77777777" w:rsidR="00656EF0" w:rsidRPr="00AC63E5" w:rsidRDefault="00656EF0" w:rsidP="00656EF0">
            <w:pPr>
              <w:keepNext/>
              <w:widowControl w:val="0"/>
              <w:spacing w:after="0" w:line="240" w:lineRule="auto"/>
              <w:contextualSpacing/>
              <w:jc w:val="right"/>
              <w:rPr>
                <w:rFonts w:ascii="Myriad Pro" w:hAnsi="Myriad Pro"/>
                <w:sz w:val="20"/>
                <w:szCs w:val="20"/>
              </w:rPr>
            </w:pPr>
            <w:r w:rsidRPr="00AC63E5">
              <w:rPr>
                <w:rFonts w:ascii="Myriad Pro" w:hAnsi="Myriad Pro"/>
                <w:sz w:val="20"/>
                <w:szCs w:val="20"/>
              </w:rPr>
              <w:t>170%</w:t>
            </w:r>
          </w:p>
        </w:tc>
      </w:tr>
    </w:tbl>
    <w:p w14:paraId="156E37EE" w14:textId="77777777" w:rsidR="00656EF0" w:rsidRPr="00656EF0" w:rsidRDefault="00656EF0" w:rsidP="00656EF0">
      <w:pPr>
        <w:spacing w:after="0" w:line="360" w:lineRule="auto"/>
        <w:contextualSpacing/>
        <w:jc w:val="both"/>
        <w:rPr>
          <w:rFonts w:ascii="Myriad Pro" w:hAnsi="Myriad Pro"/>
          <w:b/>
          <w:sz w:val="26"/>
          <w:szCs w:val="26"/>
        </w:rPr>
      </w:pPr>
    </w:p>
    <w:p w14:paraId="40645830" w14:textId="77777777" w:rsidR="00656EF0" w:rsidRPr="00656EF0" w:rsidRDefault="00656EF0" w:rsidP="00AC63E5">
      <w:pPr>
        <w:pStyle w:val="affff3"/>
      </w:pPr>
      <w:r w:rsidRPr="00656EF0">
        <w:t>ПОЗИЦИЯ ТЕРРИТОРИАЛЬНОЙ СЕТЕВОЙ ОРГАНИЗАЦИИ</w:t>
      </w:r>
    </w:p>
    <w:p w14:paraId="64980227" w14:textId="77777777" w:rsidR="00656EF0" w:rsidRPr="00656EF0" w:rsidRDefault="00656EF0" w:rsidP="00AC63E5">
      <w:pPr>
        <w:pStyle w:val="2f4"/>
      </w:pPr>
      <w:r w:rsidRPr="00656EF0">
        <w:t xml:space="preserve">Филиалом </w:t>
      </w:r>
      <w:r w:rsidR="003026D7">
        <w:t>ПАО </w:t>
      </w:r>
      <w:r w:rsidRPr="00656EF0">
        <w:t>«МРСК Северо-Запада» «Архэнерго» по статье «Налоги» на 2017 год была заявлена сумма расходов в размере 41 337,3 тыс. руб.</w:t>
      </w:r>
    </w:p>
    <w:p w14:paraId="36976E6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обоснование заявленных расходов представлены:</w:t>
      </w:r>
    </w:p>
    <w:p w14:paraId="6A735642" w14:textId="77777777" w:rsidR="00656EF0" w:rsidRPr="00656EF0" w:rsidRDefault="00656EF0" w:rsidP="00AC63E5">
      <w:pPr>
        <w:pStyle w:val="3"/>
      </w:pPr>
      <w:r w:rsidRPr="00656EF0">
        <w:t>пояснительная записка;</w:t>
      </w:r>
    </w:p>
    <w:p w14:paraId="65C110F2" w14:textId="77777777" w:rsidR="00656EF0" w:rsidRPr="00656EF0" w:rsidRDefault="00656EF0" w:rsidP="00AC63E5">
      <w:pPr>
        <w:pStyle w:val="3"/>
      </w:pPr>
      <w:r w:rsidRPr="00656EF0">
        <w:t>сводная таблица – расчет Налоги и другие обязательные платежи и сборы по виду деятельности «Передача электроэнергии» с отражением фактических данных за 2015 год, ожидаемых за 2016 год и прогнозных на 2017 год;</w:t>
      </w:r>
    </w:p>
    <w:p w14:paraId="3AB3EE21" w14:textId="77777777" w:rsidR="00656EF0" w:rsidRPr="00656EF0" w:rsidRDefault="00656EF0" w:rsidP="00AC63E5">
      <w:pPr>
        <w:pStyle w:val="3"/>
      </w:pPr>
      <w:r w:rsidRPr="00656EF0">
        <w:lastRenderedPageBreak/>
        <w:t>пообъектный расчёт земельного налога с отражением фактических данных за 2015 год, ожидаемых за 2016 год и прогнозных на 2017 год;</w:t>
      </w:r>
    </w:p>
    <w:p w14:paraId="23C33624" w14:textId="77777777" w:rsidR="00656EF0" w:rsidRPr="00656EF0" w:rsidRDefault="00656EF0" w:rsidP="00AC63E5">
      <w:pPr>
        <w:pStyle w:val="3"/>
      </w:pPr>
      <w:r w:rsidRPr="00656EF0">
        <w:t>расчёт транспортного налога в разрезе категорий налогообложения (автомобили грузовые, автобусы, трактора, автомобили легковые, снегоходы, моторные лодки и катера, другие водные не самоходные суда, другие самоходные транспортные средства, машины и механизмы на пневматическом и гусеничном ходу) и налоговых ставок с отражением фактических данных за 2015 год, ожидаемых за 2016 год и прогнозных на 2017 год;</w:t>
      </w:r>
    </w:p>
    <w:p w14:paraId="1300C7DE" w14:textId="77777777" w:rsidR="00656EF0" w:rsidRPr="00656EF0" w:rsidRDefault="00656EF0" w:rsidP="00AC63E5">
      <w:pPr>
        <w:pStyle w:val="3"/>
      </w:pPr>
      <w:r w:rsidRPr="00656EF0">
        <w:t>расчёт водного налога с отражением фактических данных за 2016 год, ожидаемых за 2017 год и прогнозных на 2018 год;</w:t>
      </w:r>
    </w:p>
    <w:p w14:paraId="20003963" w14:textId="77777777" w:rsidR="00656EF0" w:rsidRPr="00656EF0" w:rsidRDefault="00656EF0" w:rsidP="00AC63E5">
      <w:pPr>
        <w:pStyle w:val="3"/>
      </w:pPr>
      <w:r w:rsidRPr="00656EF0">
        <w:t>расчет налога на имущество с отражением фактических данных за 2016 год, ожидаемых за 2017 год и прогнозных на 2018 год;</w:t>
      </w:r>
    </w:p>
    <w:p w14:paraId="43A6451C" w14:textId="77777777" w:rsidR="00656EF0" w:rsidRPr="00656EF0" w:rsidRDefault="00656EF0" w:rsidP="00AC63E5">
      <w:pPr>
        <w:pStyle w:val="3"/>
      </w:pPr>
      <w:r w:rsidRPr="00656EF0">
        <w:t xml:space="preserve">расчет плата за предельно допустимые выбросы (сбросы) (без Мезенской ДЭС) в пределах лимита и сверх лимита с отражением фактических данных за 2015 год; </w:t>
      </w:r>
    </w:p>
    <w:p w14:paraId="5CB61B36" w14:textId="77777777" w:rsidR="00656EF0" w:rsidRPr="00656EF0" w:rsidRDefault="00656EF0" w:rsidP="00AC63E5">
      <w:pPr>
        <w:pStyle w:val="3"/>
      </w:pPr>
      <w:r w:rsidRPr="00656EF0">
        <w:t xml:space="preserve">расшифровка затрат по прочим налогам филиала </w:t>
      </w:r>
      <w:r w:rsidRPr="00656EF0">
        <w:br/>
      </w:r>
      <w:r w:rsidR="003026D7">
        <w:t>ПАО </w:t>
      </w:r>
      <w:r w:rsidRPr="00656EF0">
        <w:t>«МРСК Северо-Запада» «Архэнерго» с отражением фактических данных за 2015 год, ожидаемых за 2016 год и прогнозных на 2017 год;</w:t>
      </w:r>
    </w:p>
    <w:p w14:paraId="513ED0DD" w14:textId="77777777" w:rsidR="00656EF0" w:rsidRPr="00656EF0" w:rsidRDefault="00656EF0" w:rsidP="00AC63E5">
      <w:pPr>
        <w:pStyle w:val="3"/>
      </w:pPr>
      <w:r w:rsidRPr="00656EF0">
        <w:t xml:space="preserve">налоговая декларация по налогу на имущество организаций </w:t>
      </w:r>
      <w:r w:rsidRPr="00656EF0">
        <w:br/>
        <w:t>за 2015 год;</w:t>
      </w:r>
    </w:p>
    <w:p w14:paraId="71DF9DDA" w14:textId="77777777" w:rsidR="00656EF0" w:rsidRPr="00656EF0" w:rsidRDefault="00656EF0" w:rsidP="00AC63E5">
      <w:pPr>
        <w:pStyle w:val="3"/>
      </w:pPr>
      <w:r w:rsidRPr="00656EF0">
        <w:t>налоговая декларация по водному налогу за 2015 год;</w:t>
      </w:r>
    </w:p>
    <w:p w14:paraId="2AB79FCB" w14:textId="77777777" w:rsidR="00656EF0" w:rsidRPr="00656EF0" w:rsidRDefault="00656EF0" w:rsidP="00AC63E5">
      <w:pPr>
        <w:pStyle w:val="3"/>
      </w:pPr>
      <w:r w:rsidRPr="00656EF0">
        <w:t>налоговая декларация по транспортному налогу (по каждому объекту) за 2015 год;</w:t>
      </w:r>
    </w:p>
    <w:p w14:paraId="617A024A" w14:textId="77777777" w:rsidR="00656EF0" w:rsidRPr="00656EF0" w:rsidRDefault="00656EF0" w:rsidP="00AC63E5">
      <w:pPr>
        <w:pStyle w:val="3"/>
      </w:pPr>
      <w:r w:rsidRPr="00656EF0">
        <w:t xml:space="preserve">налоговая декларация по земельному налогу (по каждому объекту) </w:t>
      </w:r>
      <w:r w:rsidRPr="00656EF0">
        <w:br/>
        <w:t>за 2017 год;</w:t>
      </w:r>
    </w:p>
    <w:p w14:paraId="20B6BF08" w14:textId="77777777" w:rsidR="00656EF0" w:rsidRPr="00656EF0" w:rsidRDefault="00656EF0" w:rsidP="00AC63E5">
      <w:pPr>
        <w:pStyle w:val="3"/>
      </w:pPr>
      <w:bookmarkStart w:id="212" w:name="OLE_LINK5"/>
      <w:bookmarkStart w:id="213" w:name="OLE_LINK4"/>
      <w:r w:rsidRPr="00656EF0">
        <w:t xml:space="preserve">расчет платы за негативное воздействие на окружающую среду </w:t>
      </w:r>
      <w:r w:rsidRPr="00656EF0">
        <w:br/>
        <w:t>за 2017 год;</w:t>
      </w:r>
    </w:p>
    <w:bookmarkEnd w:id="212"/>
    <w:bookmarkEnd w:id="213"/>
    <w:p w14:paraId="1DCB49D5" w14:textId="77777777" w:rsidR="00656EF0" w:rsidRPr="00656EF0" w:rsidRDefault="00656EF0" w:rsidP="00AC63E5">
      <w:pPr>
        <w:pStyle w:val="3"/>
      </w:pPr>
      <w:r w:rsidRPr="00656EF0">
        <w:t>оборотно-сальдовая ведомость по счету 20 «Услуги на передачу электрической энергии» за 2015 год.</w:t>
      </w:r>
    </w:p>
    <w:p w14:paraId="1ADC4580" w14:textId="77777777" w:rsidR="00656EF0" w:rsidRPr="00656EF0" w:rsidRDefault="00656EF0" w:rsidP="00656EF0">
      <w:pPr>
        <w:keepNext/>
        <w:spacing w:after="0" w:line="360" w:lineRule="auto"/>
        <w:ind w:firstLine="567"/>
        <w:jc w:val="both"/>
        <w:rPr>
          <w:rFonts w:ascii="Myriad Pro" w:hAnsi="Myriad Pro"/>
          <w:b/>
          <w:sz w:val="26"/>
          <w:szCs w:val="26"/>
        </w:rPr>
      </w:pPr>
    </w:p>
    <w:p w14:paraId="0F63002B" w14:textId="77777777" w:rsidR="00656EF0" w:rsidRPr="00656EF0" w:rsidRDefault="00656EF0" w:rsidP="00AC63E5">
      <w:pPr>
        <w:pStyle w:val="affff3"/>
      </w:pPr>
      <w:r w:rsidRPr="00656EF0">
        <w:t>ПОЗИЦИЯ ОРГАНА РЕГУЛИРОВАНИЯ</w:t>
      </w:r>
    </w:p>
    <w:p w14:paraId="640A1BBB" w14:textId="77777777" w:rsidR="00656EF0" w:rsidRPr="00656EF0" w:rsidRDefault="00656EF0" w:rsidP="00AC63E5">
      <w:pPr>
        <w:pStyle w:val="2f4"/>
      </w:pPr>
      <w:r w:rsidRPr="00656EF0">
        <w:t xml:space="preserve">Величина расходов, принятая регулирующим органом на 2017 год – 41 315,4 тыс. руб. Согласно Экспертному заключению Агентство по тарифам и ценам Архангельской области определило расходы на уплату налогов на основании расчетов, представленных Филиалом </w:t>
      </w:r>
      <w:r w:rsidR="003026D7">
        <w:t>ПАО </w:t>
      </w:r>
      <w:r w:rsidRPr="00656EF0">
        <w:t xml:space="preserve">«МРСК Северо-Запада» «Архэнерго» с учетом ИПЦ за 2017/2016 в размере 104,7%. </w:t>
      </w:r>
    </w:p>
    <w:p w14:paraId="72D6B1EB" w14:textId="77777777" w:rsidR="00656EF0" w:rsidRPr="00656EF0" w:rsidRDefault="00656EF0" w:rsidP="00AC63E5">
      <w:pPr>
        <w:pStyle w:val="2f4"/>
        <w:rPr>
          <w:b/>
        </w:rPr>
      </w:pPr>
    </w:p>
    <w:p w14:paraId="31746E2C" w14:textId="77777777" w:rsidR="00656EF0" w:rsidRPr="00656EF0" w:rsidRDefault="00656EF0" w:rsidP="00AC63E5">
      <w:pPr>
        <w:pStyle w:val="affff3"/>
      </w:pPr>
      <w:r w:rsidRPr="00656EF0">
        <w:t>ПОЗИЦИЯ ИСПОЛНИТЕЛЯ</w:t>
      </w:r>
    </w:p>
    <w:p w14:paraId="5AB353BE" w14:textId="77777777" w:rsidR="00656EF0" w:rsidRPr="00656EF0" w:rsidRDefault="00656EF0" w:rsidP="00AC63E5">
      <w:pPr>
        <w:pStyle w:val="2f4"/>
      </w:pPr>
      <w:r w:rsidRPr="00656EF0">
        <w:t xml:space="preserve">По результатам анализа документов, представленных Филиалом </w:t>
      </w:r>
      <w:r w:rsidR="003026D7">
        <w:t>ПАО </w:t>
      </w:r>
      <w:r w:rsidRPr="00656EF0">
        <w:t>«МРСК Северо-Запада» «Архэнерго» в Агентство по тарифам и ценам Архангельской области для обоснования заявляемых расходов на оплату налогов, Исполнитель отмечает следующее:</w:t>
      </w:r>
    </w:p>
    <w:p w14:paraId="2CA07DFC" w14:textId="77777777" w:rsidR="00656EF0" w:rsidRPr="00AC63E5" w:rsidRDefault="00656EF0" w:rsidP="00DA7375">
      <w:pPr>
        <w:numPr>
          <w:ilvl w:val="0"/>
          <w:numId w:val="8"/>
        </w:numPr>
        <w:spacing w:after="0" w:line="360" w:lineRule="auto"/>
        <w:ind w:hanging="578"/>
        <w:contextualSpacing/>
        <w:jc w:val="both"/>
        <w:rPr>
          <w:rFonts w:ascii="Myriad Pro" w:hAnsi="Myriad Pro"/>
          <w:bCs/>
          <w:i/>
          <w:iCs/>
          <w:color w:val="000000"/>
          <w:sz w:val="26"/>
          <w:szCs w:val="26"/>
          <w:u w:val="single"/>
        </w:rPr>
      </w:pPr>
      <w:r w:rsidRPr="00AC63E5">
        <w:rPr>
          <w:rFonts w:ascii="Myriad Pro" w:hAnsi="Myriad Pro"/>
          <w:bCs/>
          <w:i/>
          <w:iCs/>
          <w:color w:val="000000"/>
          <w:sz w:val="26"/>
          <w:szCs w:val="26"/>
          <w:u w:val="single"/>
        </w:rPr>
        <w:t>Налог на землю:</w:t>
      </w:r>
    </w:p>
    <w:p w14:paraId="240DFDD9" w14:textId="77777777" w:rsidR="00656EF0" w:rsidRPr="00656EF0" w:rsidRDefault="00656EF0" w:rsidP="00AC63E5">
      <w:pPr>
        <w:pStyle w:val="3"/>
      </w:pPr>
      <w:r w:rsidRPr="00656EF0">
        <w:t xml:space="preserve">величина налога на землю в налоговой декларации за 2015 год составляет 1 400 тыс. руб., что соответствует данным расчетной таблицы. Сумма земельного налога, приходящаяся на регулируемую деятельность, составила 1 346,5 тыс. руб. Доля принимаемых к учету расходов по земельному налогу, отнесенных на деятельность по передаче электрической энергии, в сумме налога, определенной по налоговой декларации за 2015 год, составляет 96,2% (фактический коэффициент). Исполнитель отмечает, что расчет земельного налога на 2017 год филиалом </w:t>
      </w:r>
      <w:r w:rsidR="003026D7">
        <w:t>ПАО </w:t>
      </w:r>
      <w:r w:rsidRPr="00656EF0">
        <w:t>«МРСК Северо-Запада» «Архэнерго» осуществлен пообъектно на плановый 2017 год с указанием кадастровой стоимости и применением налоговой ставки в размере 1,5%. Величина налога на землю принятого Агентством по тарифам и ценам Архангельской области соответствует величине, заявленной филиалом. Исполнитель считает принятие расходов на уплату налога на землю в размере 1352,5 тыс. руб. обоснованным.</w:t>
      </w:r>
    </w:p>
    <w:p w14:paraId="47D02461" w14:textId="77777777" w:rsidR="00656EF0" w:rsidRPr="00AC63E5" w:rsidRDefault="00656EF0" w:rsidP="00DA7375">
      <w:pPr>
        <w:keepNext/>
        <w:numPr>
          <w:ilvl w:val="0"/>
          <w:numId w:val="8"/>
        </w:numPr>
        <w:spacing w:after="0" w:line="360" w:lineRule="auto"/>
        <w:ind w:hanging="578"/>
        <w:contextualSpacing/>
        <w:jc w:val="both"/>
        <w:rPr>
          <w:rFonts w:ascii="Myriad Pro" w:hAnsi="Myriad Pro"/>
          <w:bCs/>
          <w:i/>
          <w:iCs/>
          <w:color w:val="000000"/>
          <w:sz w:val="26"/>
          <w:szCs w:val="26"/>
          <w:u w:val="single"/>
        </w:rPr>
      </w:pPr>
      <w:r w:rsidRPr="00AC63E5">
        <w:rPr>
          <w:rFonts w:ascii="Myriad Pro" w:hAnsi="Myriad Pro"/>
          <w:bCs/>
          <w:i/>
          <w:iCs/>
          <w:color w:val="000000"/>
          <w:sz w:val="26"/>
          <w:szCs w:val="26"/>
          <w:u w:val="single"/>
        </w:rPr>
        <w:lastRenderedPageBreak/>
        <w:t>Транспортный налог:</w:t>
      </w:r>
    </w:p>
    <w:p w14:paraId="17108012" w14:textId="77777777" w:rsidR="00656EF0" w:rsidRPr="00656EF0" w:rsidRDefault="00656EF0" w:rsidP="00AC63E5">
      <w:pPr>
        <w:pStyle w:val="3"/>
      </w:pPr>
      <w:r w:rsidRPr="00656EF0">
        <w:t xml:space="preserve">величина транспортного налога в налоговой декларации за 2015 год составила 2 566,66 тыс. руб., что соответствует данным расчетной таблицы. Сумма транспортного налога, приходящаяся на регулируемую деятельность, составила 2 468,8 тыс. руб.; </w:t>
      </w:r>
    </w:p>
    <w:p w14:paraId="6F0DFC6A" w14:textId="77777777" w:rsidR="00656EF0" w:rsidRPr="00656EF0" w:rsidRDefault="00656EF0" w:rsidP="00AC63E5">
      <w:pPr>
        <w:pStyle w:val="3"/>
      </w:pPr>
      <w:r w:rsidRPr="00656EF0">
        <w:t xml:space="preserve">Филиалом </w:t>
      </w:r>
      <w:r w:rsidR="003026D7">
        <w:t>ПАО </w:t>
      </w:r>
      <w:r w:rsidRPr="00656EF0">
        <w:t>«МРСК Северо-Запада» «Архэнерго» пообъектный расчет транспортного налога на 2017 год в материалах тарифного дела не представлен;</w:t>
      </w:r>
    </w:p>
    <w:p w14:paraId="06997276" w14:textId="77777777" w:rsidR="00656EF0" w:rsidRPr="00656EF0" w:rsidRDefault="00656EF0" w:rsidP="00AC63E5">
      <w:pPr>
        <w:pStyle w:val="2f4"/>
      </w:pPr>
      <w:r w:rsidRPr="00656EF0">
        <w:t xml:space="preserve">Расчет транспортного налога на 2017 год произведен филиалом </w:t>
      </w:r>
      <w:r w:rsidR="003026D7">
        <w:t>ПАО </w:t>
      </w:r>
      <w:r w:rsidRPr="00656EF0">
        <w:t>«МРСК Северо-Запада» «Архэнерго» с учетом плановых вводов объектов основных средств в 2016 – 2017 гг., о чем свидетельствует «Расчет транспортного налога» (Приложение 5.42), представленный сетевой организацией. Со стороны Агентства по тарифам и ценам Архангельской области величина транспортного налога принята на уровне, заявленном филиалом. Принимая во внимание, расчетные и обосновывающие материалы по величине транспортного налога, представленные филиалом, а также учитывая  отсутствие в материалах тарифного дела пообъектного расчета транспортного налога за 2015 год (а именно отсутствие информации о периодах ввода новых объектов в течение 2015 года, позволяющей рассчитать налог по данным транспортным средствам за полный очередной год долгосрочного периода регулирования) Исполнитель считает обоснованным определить величину соответствующего налога в размере фактического значения за 2015 год.</w:t>
      </w:r>
    </w:p>
    <w:p w14:paraId="47C8C766" w14:textId="77777777" w:rsidR="00656EF0" w:rsidRPr="00AC63E5" w:rsidRDefault="00656EF0" w:rsidP="00DA7375">
      <w:pPr>
        <w:keepNext/>
        <w:widowControl w:val="0"/>
        <w:numPr>
          <w:ilvl w:val="0"/>
          <w:numId w:val="8"/>
        </w:numPr>
        <w:spacing w:after="0" w:line="360" w:lineRule="auto"/>
        <w:ind w:hanging="578"/>
        <w:contextualSpacing/>
        <w:jc w:val="both"/>
        <w:rPr>
          <w:rFonts w:ascii="Myriad Pro" w:hAnsi="Myriad Pro"/>
          <w:bCs/>
          <w:i/>
          <w:iCs/>
          <w:color w:val="000000"/>
          <w:sz w:val="26"/>
          <w:szCs w:val="26"/>
          <w:u w:val="single"/>
        </w:rPr>
      </w:pPr>
      <w:r w:rsidRPr="00AC63E5">
        <w:rPr>
          <w:rFonts w:ascii="Myriad Pro" w:hAnsi="Myriad Pro"/>
          <w:bCs/>
          <w:i/>
          <w:iCs/>
          <w:color w:val="000000"/>
          <w:sz w:val="26"/>
          <w:szCs w:val="26"/>
          <w:u w:val="single"/>
        </w:rPr>
        <w:t>Водный налог:</w:t>
      </w:r>
    </w:p>
    <w:p w14:paraId="7C96662C" w14:textId="77777777" w:rsidR="00656EF0" w:rsidRPr="00656EF0" w:rsidRDefault="00656EF0" w:rsidP="00AC63E5">
      <w:pPr>
        <w:pStyle w:val="3"/>
      </w:pPr>
      <w:r w:rsidRPr="00656EF0">
        <w:t xml:space="preserve">Расчет водного налога на 2017 осуществлен филиалом </w:t>
      </w:r>
      <w:r w:rsidR="003026D7">
        <w:t>ПАО </w:t>
      </w:r>
      <w:r w:rsidRPr="00656EF0">
        <w:t xml:space="preserve">«МРСК Северо-Запада» «Архэнерго» пообъектно на плановый 2017 год с указанием прогнозных объемов забора воды, действующих в 2015 году налоговых ставов и поправочных коэффициентов. С данной позицией согласилось Агентство по тарифам и ценам Архангельской области. Исполнитель считает необходимым отметить, что в обоснование заявленных расходов филиалом </w:t>
      </w:r>
      <w:r w:rsidR="003026D7">
        <w:t>ПАО </w:t>
      </w:r>
      <w:r w:rsidRPr="00656EF0">
        <w:t>«МРСК Северо-</w:t>
      </w:r>
      <w:r w:rsidRPr="00656EF0">
        <w:lastRenderedPageBreak/>
        <w:t>Запада» «Архэнерго» не представлены утвержденные квартальные (годовые) лимиты водопользования;</w:t>
      </w:r>
    </w:p>
    <w:p w14:paraId="30DAA92F" w14:textId="77777777" w:rsidR="00656EF0" w:rsidRPr="00AC63E5" w:rsidRDefault="00656EF0" w:rsidP="00DA7375">
      <w:pPr>
        <w:keepNext/>
        <w:widowControl w:val="0"/>
        <w:numPr>
          <w:ilvl w:val="0"/>
          <w:numId w:val="8"/>
        </w:numPr>
        <w:spacing w:after="0" w:line="360" w:lineRule="auto"/>
        <w:ind w:hanging="578"/>
        <w:contextualSpacing/>
        <w:jc w:val="both"/>
        <w:rPr>
          <w:rFonts w:ascii="Myriad Pro" w:hAnsi="Myriad Pro"/>
          <w:bCs/>
          <w:i/>
          <w:iCs/>
          <w:color w:val="000000"/>
          <w:sz w:val="26"/>
          <w:szCs w:val="26"/>
          <w:u w:val="single"/>
        </w:rPr>
      </w:pPr>
      <w:r w:rsidRPr="00AC63E5">
        <w:rPr>
          <w:rFonts w:ascii="Myriad Pro" w:hAnsi="Myriad Pro"/>
          <w:bCs/>
          <w:i/>
          <w:iCs/>
          <w:color w:val="000000"/>
          <w:sz w:val="26"/>
          <w:szCs w:val="26"/>
          <w:u w:val="single"/>
        </w:rPr>
        <w:t>Госпошлина:</w:t>
      </w:r>
    </w:p>
    <w:p w14:paraId="4F994C03" w14:textId="77777777" w:rsidR="00656EF0" w:rsidRPr="00656EF0" w:rsidRDefault="00656EF0" w:rsidP="00AC63E5">
      <w:pPr>
        <w:pStyle w:val="3"/>
      </w:pPr>
      <w:r w:rsidRPr="00656EF0">
        <w:t xml:space="preserve">Расчет расходов на государственную пошлину не содержит подробной информации о содержании операций (регистрации объектов недвижимости, техосмотрах, регистрации и снятии с учета транспортных средства и др.), а также информации о размере государственной пошлины, подлежащей уплате. Несмотря на данный факт, Агентством по тарифам и ценам Архангельской области величина государственной пошлина была принята в размерах несущественно отличающихся от </w:t>
      </w:r>
      <w:r w:rsidR="003026D7">
        <w:t>предложения</w:t>
      </w:r>
      <w:r w:rsidRPr="00656EF0">
        <w:t xml:space="preserve"> филиала (принято – 2078,0 тыс. руб., заявлено – 2099,9 тыс. руб.), превышающих фактические данные более чем в 2,5 раза. При этом, в Экспертном заключении Агентства по тарифам и ценам Архангельской области отсутствуют пояснения относительно принятия расходов на уплату государственной пошлины в указанных размерах.</w:t>
      </w:r>
    </w:p>
    <w:p w14:paraId="4705E40F" w14:textId="77777777" w:rsidR="00656EF0" w:rsidRPr="00656EF0" w:rsidRDefault="00656EF0" w:rsidP="00AC63E5">
      <w:pPr>
        <w:pStyle w:val="2f4"/>
      </w:pPr>
      <w:r w:rsidRPr="00656EF0">
        <w:t>Исходя из состава материалов, представленных в обоснование данных расходов, Исполнитель считает обоснованным размером расходов на уплату госпошлины - размер, соответствующий фактическим расходам за 2015 год.</w:t>
      </w:r>
    </w:p>
    <w:p w14:paraId="480AEC8A" w14:textId="77777777" w:rsidR="00656EF0" w:rsidRPr="00AC63E5" w:rsidRDefault="00656EF0" w:rsidP="00DA7375">
      <w:pPr>
        <w:keepNext/>
        <w:widowControl w:val="0"/>
        <w:numPr>
          <w:ilvl w:val="0"/>
          <w:numId w:val="8"/>
        </w:numPr>
        <w:spacing w:after="0" w:line="360" w:lineRule="auto"/>
        <w:ind w:hanging="578"/>
        <w:contextualSpacing/>
        <w:jc w:val="both"/>
        <w:rPr>
          <w:rFonts w:ascii="Myriad Pro" w:hAnsi="Myriad Pro"/>
          <w:bCs/>
          <w:i/>
          <w:iCs/>
          <w:color w:val="000000"/>
          <w:sz w:val="26"/>
          <w:szCs w:val="26"/>
          <w:u w:val="single"/>
        </w:rPr>
      </w:pPr>
      <w:r w:rsidRPr="00AC63E5">
        <w:rPr>
          <w:rFonts w:ascii="Myriad Pro" w:hAnsi="Myriad Pro"/>
          <w:bCs/>
          <w:i/>
          <w:iCs/>
          <w:color w:val="000000"/>
          <w:sz w:val="26"/>
          <w:szCs w:val="26"/>
          <w:u w:val="single"/>
        </w:rPr>
        <w:t>Налог на имущество:</w:t>
      </w:r>
    </w:p>
    <w:p w14:paraId="662142D9" w14:textId="77777777" w:rsidR="00656EF0" w:rsidRPr="00656EF0" w:rsidRDefault="00656EF0" w:rsidP="00AC63E5">
      <w:pPr>
        <w:pStyle w:val="3"/>
      </w:pPr>
      <w:r w:rsidRPr="00656EF0">
        <w:t xml:space="preserve">Филиалом </w:t>
      </w:r>
      <w:r w:rsidR="003026D7">
        <w:t>ПАО </w:t>
      </w:r>
      <w:r w:rsidRPr="00656EF0">
        <w:t xml:space="preserve">«МРСК Северо-Запада» «Архэнерго» не представлен пообъектный расчет налога на имущество на 2017 год. </w:t>
      </w:r>
    </w:p>
    <w:p w14:paraId="250E5B12" w14:textId="77777777" w:rsidR="00656EF0" w:rsidRPr="00656EF0" w:rsidRDefault="00656EF0" w:rsidP="00AC63E5">
      <w:pPr>
        <w:pStyle w:val="3"/>
      </w:pPr>
      <w:r w:rsidRPr="00656EF0">
        <w:t>Налог на имущество определен Исполнителем самостоятельно с использованием данных, отраженных в следующих расчетных таблицах «Расчет амортизационных отчислений» и «Амортизация по вводам 2016,2017» (Приложение 5.38). При этом Исполнителем не приняты в расчет  плановые вводы объектов основных средств  в 2016 и 2017 гг.</w:t>
      </w:r>
    </w:p>
    <w:p w14:paraId="32C88C05"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Позиция Исполнителя по непринятию в расчет плановых вводов 2016 и 2017 годов основана на положениях пункта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и позиции ФАС России (например, предписание по результатам проверки органа </w:t>
      </w:r>
      <w:r w:rsidRPr="00656EF0">
        <w:rPr>
          <w:rFonts w:ascii="Myriad Pro" w:hAnsi="Myriad Pro"/>
          <w:color w:val="000000"/>
          <w:sz w:val="26"/>
          <w:szCs w:val="26"/>
        </w:rPr>
        <w:lastRenderedPageBreak/>
        <w:t xml:space="preserve">регулирования Ленинградской области приказ ФАС России от 26.04.2018 </w:t>
      </w:r>
      <w:r w:rsidR="003026D7">
        <w:rPr>
          <w:rFonts w:ascii="Myriad Pro" w:hAnsi="Myriad Pro"/>
          <w:color w:val="000000"/>
          <w:sz w:val="26"/>
          <w:szCs w:val="26"/>
        </w:rPr>
        <w:t>№ </w:t>
      </w:r>
      <w:r w:rsidRPr="00656EF0">
        <w:rPr>
          <w:rFonts w:ascii="Myriad Pro" w:hAnsi="Myriad Pro"/>
          <w:color w:val="000000"/>
          <w:sz w:val="26"/>
          <w:szCs w:val="26"/>
        </w:rPr>
        <w:t xml:space="preserve">557/18, Акт проверки ФАС России от 26.07.2018 </w:t>
      </w:r>
      <w:r w:rsidR="003026D7">
        <w:rPr>
          <w:rFonts w:ascii="Myriad Pro" w:hAnsi="Myriad Pro"/>
          <w:color w:val="000000"/>
          <w:sz w:val="26"/>
          <w:szCs w:val="26"/>
        </w:rPr>
        <w:t>№ </w:t>
      </w:r>
      <w:r w:rsidRPr="00656EF0">
        <w:rPr>
          <w:rFonts w:ascii="Myriad Pro" w:hAnsi="Myriad Pro"/>
          <w:color w:val="000000"/>
          <w:sz w:val="26"/>
          <w:szCs w:val="26"/>
        </w:rPr>
        <w:t>109). Согласно указанным документам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 и величины налогов). Таким образом, при расчете налоге на имущества необходимо использовать стоимость объектов фактически введенных в эксплуатацию в периоде, предшествующем расчетному периоду регулирования.</w:t>
      </w:r>
    </w:p>
    <w:p w14:paraId="52B0646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 По данным расчета амортизационных отчислений Исполнителем была определена среднегодовая стоимость основных средств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w:t>
      </w:r>
    </w:p>
    <w:tbl>
      <w:tblPr>
        <w:tblW w:w="9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9"/>
        <w:gridCol w:w="1900"/>
        <w:gridCol w:w="1900"/>
      </w:tblGrid>
      <w:tr w:rsidR="00656EF0" w:rsidRPr="00AC63E5" w14:paraId="3272B93F" w14:textId="77777777" w:rsidTr="00656EF0">
        <w:trPr>
          <w:trHeight w:val="480"/>
          <w:tblHeader/>
          <w:jc w:val="center"/>
        </w:trPr>
        <w:tc>
          <w:tcPr>
            <w:tcW w:w="55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95D72"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Информация, отраженная в таблицах Расчет амортизационных отчислений</w:t>
            </w:r>
          </w:p>
        </w:tc>
        <w:tc>
          <w:tcPr>
            <w:tcW w:w="38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2D2EE"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По виду деятельности на передачу электрической энергии</w:t>
            </w:r>
          </w:p>
        </w:tc>
      </w:tr>
      <w:tr w:rsidR="00656EF0" w:rsidRPr="00AC63E5" w14:paraId="62A34FDF" w14:textId="77777777" w:rsidTr="00656EF0">
        <w:trPr>
          <w:trHeight w:val="30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975FB"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70250F"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2016 год</w:t>
            </w: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4A6221"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2017 год</w:t>
            </w:r>
          </w:p>
        </w:tc>
      </w:tr>
      <w:tr w:rsidR="00656EF0" w:rsidRPr="00AC63E5" w14:paraId="541C3DA9" w14:textId="77777777" w:rsidTr="00656EF0">
        <w:trPr>
          <w:trHeight w:val="300"/>
          <w:tblHeader/>
          <w:jc w:val="center"/>
        </w:trPr>
        <w:tc>
          <w:tcPr>
            <w:tcW w:w="5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3C0D95"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1</w:t>
            </w: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0E1D25D"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2</w:t>
            </w: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500D56"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3</w:t>
            </w:r>
          </w:p>
        </w:tc>
      </w:tr>
      <w:tr w:rsidR="00656EF0" w:rsidRPr="00AC63E5" w14:paraId="438AA86C" w14:textId="77777777" w:rsidTr="00656EF0">
        <w:trPr>
          <w:trHeight w:val="300"/>
          <w:jc w:val="center"/>
        </w:trPr>
        <w:tc>
          <w:tcPr>
            <w:tcW w:w="5519" w:type="dxa"/>
            <w:tcBorders>
              <w:top w:val="single" w:sz="4" w:space="0" w:color="FFFFFF" w:themeColor="background1"/>
              <w:left w:val="single" w:sz="4" w:space="0" w:color="auto"/>
              <w:bottom w:val="single" w:sz="4" w:space="0" w:color="auto"/>
              <w:right w:val="single" w:sz="4" w:space="0" w:color="auto"/>
            </w:tcBorders>
            <w:vAlign w:val="center"/>
            <w:hideMark/>
          </w:tcPr>
          <w:p w14:paraId="5A7656AF"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Остаточная стоимость ОС на начало периода</w:t>
            </w:r>
          </w:p>
        </w:tc>
        <w:tc>
          <w:tcPr>
            <w:tcW w:w="1900" w:type="dxa"/>
            <w:tcBorders>
              <w:top w:val="single" w:sz="4" w:space="0" w:color="FFFFFF" w:themeColor="background1"/>
              <w:left w:val="single" w:sz="4" w:space="0" w:color="auto"/>
              <w:bottom w:val="single" w:sz="4" w:space="0" w:color="auto"/>
              <w:right w:val="single" w:sz="4" w:space="0" w:color="auto"/>
            </w:tcBorders>
            <w:noWrap/>
            <w:vAlign w:val="center"/>
            <w:hideMark/>
          </w:tcPr>
          <w:p w14:paraId="08E863B3"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3 801 154</w:t>
            </w:r>
          </w:p>
        </w:tc>
        <w:tc>
          <w:tcPr>
            <w:tcW w:w="1900" w:type="dxa"/>
            <w:tcBorders>
              <w:top w:val="single" w:sz="4" w:space="0" w:color="FFFFFF" w:themeColor="background1"/>
              <w:left w:val="single" w:sz="4" w:space="0" w:color="auto"/>
              <w:bottom w:val="single" w:sz="4" w:space="0" w:color="auto"/>
              <w:right w:val="single" w:sz="4" w:space="0" w:color="auto"/>
            </w:tcBorders>
            <w:noWrap/>
            <w:vAlign w:val="center"/>
            <w:hideMark/>
          </w:tcPr>
          <w:p w14:paraId="564581A0"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3 346 493</w:t>
            </w:r>
          </w:p>
        </w:tc>
      </w:tr>
      <w:tr w:rsidR="00656EF0" w:rsidRPr="00AC63E5" w14:paraId="60824149"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396C1425"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производственные объекты</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024DB247"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3 558 459</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79BCF14E"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3 136 482</w:t>
            </w:r>
          </w:p>
        </w:tc>
      </w:tr>
      <w:tr w:rsidR="00656EF0" w:rsidRPr="00AC63E5" w14:paraId="77995EC5"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000F7958"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23 счет - всего</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6CAEE70E"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109 896</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0CE2E5DF"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91 721</w:t>
            </w:r>
          </w:p>
        </w:tc>
      </w:tr>
      <w:tr w:rsidR="00656EF0" w:rsidRPr="00AC63E5" w14:paraId="7E51F1CD"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51D5A5B3"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25 счет -всего</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0C42A0DE"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132 799</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73221A2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118 290</w:t>
            </w:r>
          </w:p>
        </w:tc>
      </w:tr>
      <w:tr w:rsidR="00656EF0" w:rsidRPr="00AC63E5" w14:paraId="17BF9333"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28B64920"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Начисленная амортизация по БУ</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742009A4"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454 661</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0C1EE18D"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424 640</w:t>
            </w:r>
          </w:p>
        </w:tc>
      </w:tr>
      <w:tr w:rsidR="00656EF0" w:rsidRPr="00AC63E5" w14:paraId="73CA1A36"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2B7ECF1D"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производственные объекты</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3ADC5F3B"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421 977</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333E3027"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367 330</w:t>
            </w:r>
          </w:p>
        </w:tc>
      </w:tr>
      <w:tr w:rsidR="00656EF0" w:rsidRPr="00AC63E5" w14:paraId="187E35BD"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2B5C85DA"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23 счет- всего</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1787B5F8"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18 175</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4C5CA04B"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15 807</w:t>
            </w:r>
          </w:p>
        </w:tc>
      </w:tr>
      <w:tr w:rsidR="00656EF0" w:rsidRPr="00AC63E5" w14:paraId="6DF9FD04"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3CE05AFE"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25 счет-всего</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060F991F"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14 509</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1F71DB62"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11 834</w:t>
            </w:r>
          </w:p>
        </w:tc>
      </w:tr>
      <w:tr w:rsidR="00656EF0" w:rsidRPr="00AC63E5" w14:paraId="6E03D0E6"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2A6C680F"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Остаточная стоимость ОС на конец периода</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1BE0C69E"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3 346 493</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19305399"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2 951 522</w:t>
            </w:r>
          </w:p>
        </w:tc>
      </w:tr>
      <w:tr w:rsidR="00656EF0" w:rsidRPr="00AC63E5" w14:paraId="766BF17B"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2371E9DD"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производственные объекты</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642582BF"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3 136 482</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0E15D3D3"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2 769 152</w:t>
            </w:r>
          </w:p>
        </w:tc>
      </w:tr>
      <w:tr w:rsidR="00656EF0" w:rsidRPr="00AC63E5" w14:paraId="68412A00"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261C05DA"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23 счет- всего</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1C1953F0"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91 721</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12B5EC91"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75 914</w:t>
            </w:r>
          </w:p>
        </w:tc>
      </w:tr>
      <w:tr w:rsidR="00656EF0" w:rsidRPr="00AC63E5" w14:paraId="689BBACC"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26F52C1A"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25 счет-всего</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26A99CB7"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118 290</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53EDE5F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106 456</w:t>
            </w:r>
          </w:p>
        </w:tc>
      </w:tr>
      <w:tr w:rsidR="00656EF0" w:rsidRPr="00AC63E5" w14:paraId="2A6C635C" w14:textId="77777777" w:rsidTr="00656EF0">
        <w:trPr>
          <w:trHeight w:val="300"/>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395A194C"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Среднегодовая стоимость ОС</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508955BF"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3 573 824</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3FAB51C2"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3 149 008</w:t>
            </w:r>
          </w:p>
        </w:tc>
      </w:tr>
      <w:tr w:rsidR="00656EF0" w:rsidRPr="00AC63E5" w14:paraId="3D898C46" w14:textId="77777777" w:rsidTr="00656EF0">
        <w:trPr>
          <w:trHeight w:val="732"/>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1B2C78C5"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 xml:space="preserve">Среднегодовая стоимость имущества, отраженная филиалом </w:t>
            </w:r>
            <w:r w:rsidR="003026D7">
              <w:rPr>
                <w:rFonts w:ascii="Myriad Pro" w:hAnsi="Myriad Pro"/>
                <w:sz w:val="20"/>
                <w:szCs w:val="20"/>
              </w:rPr>
              <w:t>ПАО </w:t>
            </w:r>
            <w:r w:rsidRPr="00AC63E5">
              <w:rPr>
                <w:rFonts w:ascii="Myriad Pro" w:hAnsi="Myriad Pro"/>
                <w:sz w:val="20"/>
                <w:szCs w:val="20"/>
              </w:rPr>
              <w:t>«МРСК Северо-Запада» «Архэнерго» в таблице расчета налога на имущество (Приложение 5.44)</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1421E7D3"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3 697 257</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73C73D5A"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3 708 138</w:t>
            </w:r>
          </w:p>
        </w:tc>
      </w:tr>
      <w:tr w:rsidR="00656EF0" w:rsidRPr="00AC63E5" w14:paraId="27A0E17B" w14:textId="77777777" w:rsidTr="00656EF0">
        <w:trPr>
          <w:trHeight w:val="732"/>
          <w:jc w:val="center"/>
        </w:trPr>
        <w:tc>
          <w:tcPr>
            <w:tcW w:w="5519" w:type="dxa"/>
            <w:tcBorders>
              <w:top w:val="single" w:sz="4" w:space="0" w:color="auto"/>
              <w:left w:val="single" w:sz="4" w:space="0" w:color="auto"/>
              <w:bottom w:val="single" w:sz="4" w:space="0" w:color="auto"/>
              <w:right w:val="single" w:sz="4" w:space="0" w:color="auto"/>
            </w:tcBorders>
            <w:vAlign w:val="center"/>
            <w:hideMark/>
          </w:tcPr>
          <w:p w14:paraId="60D72687"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Справочно: Отклонение среднегодовой стоимости ОС, полученной Исполнителем и представленной в расчете налога на имущество (Приложение 5.44)</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38EE05B9"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-123 433</w:t>
            </w:r>
          </w:p>
        </w:tc>
        <w:tc>
          <w:tcPr>
            <w:tcW w:w="1900" w:type="dxa"/>
            <w:tcBorders>
              <w:top w:val="single" w:sz="4" w:space="0" w:color="auto"/>
              <w:left w:val="single" w:sz="4" w:space="0" w:color="auto"/>
              <w:bottom w:val="single" w:sz="4" w:space="0" w:color="auto"/>
              <w:right w:val="single" w:sz="4" w:space="0" w:color="auto"/>
            </w:tcBorders>
            <w:noWrap/>
            <w:vAlign w:val="center"/>
            <w:hideMark/>
          </w:tcPr>
          <w:p w14:paraId="1E5E6DA4"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-559 130</w:t>
            </w:r>
          </w:p>
        </w:tc>
      </w:tr>
    </w:tbl>
    <w:p w14:paraId="61F6E84D" w14:textId="77777777" w:rsidR="00656EF0" w:rsidRPr="00656EF0" w:rsidRDefault="00656EF0" w:rsidP="00AC63E5">
      <w:pPr>
        <w:pStyle w:val="2f4"/>
      </w:pPr>
      <w:r w:rsidRPr="00656EF0">
        <w:t xml:space="preserve">Исходя из проведенных расчетов Исполнителем сделан вывод о том, что филиалом </w:t>
      </w:r>
      <w:r w:rsidR="003026D7">
        <w:t>ПАО </w:t>
      </w:r>
      <w:r w:rsidRPr="00656EF0">
        <w:t xml:space="preserve">«МРСК Северо-Запада» «Архэнерго», а также Агентством по тарифам и ценам Архангельской области при расчете расходов по налогу на имущество на 2017 были учтены плановые вводы основных средств за 2016 и 2017 гг., Исполнителем же величина налога на имущество определена исходя из фактически введенных в эксплуатацию объектов в размере 23 438 тыс. руб., в </w:t>
      </w:r>
      <w:r w:rsidRPr="00656EF0">
        <w:lastRenderedPageBreak/>
        <w:t xml:space="preserve">связи с чем величина налога на имущество оказалась на 11 834 тыс.руб. ниже величины, определенной филиалом и регулирующим органом.  </w:t>
      </w:r>
    </w:p>
    <w:p w14:paraId="583AA9CA" w14:textId="77777777" w:rsidR="00656EF0" w:rsidRPr="00AC63E5" w:rsidRDefault="00656EF0" w:rsidP="00DA7375">
      <w:pPr>
        <w:pStyle w:val="a3"/>
        <w:keepNext/>
        <w:widowControl w:val="0"/>
        <w:numPr>
          <w:ilvl w:val="0"/>
          <w:numId w:val="8"/>
        </w:numPr>
        <w:spacing w:after="0" w:line="360" w:lineRule="auto"/>
        <w:ind w:hanging="720"/>
        <w:jc w:val="both"/>
        <w:rPr>
          <w:rFonts w:ascii="Myriad Pro" w:hAnsi="Myriad Pro"/>
          <w:bCs/>
          <w:i/>
          <w:iCs/>
          <w:color w:val="000000"/>
          <w:sz w:val="26"/>
          <w:szCs w:val="26"/>
          <w:u w:val="single"/>
        </w:rPr>
      </w:pPr>
      <w:r w:rsidRPr="00AC63E5">
        <w:rPr>
          <w:rFonts w:ascii="Myriad Pro" w:hAnsi="Myriad Pro"/>
          <w:bCs/>
          <w:i/>
          <w:iCs/>
          <w:color w:val="000000"/>
          <w:sz w:val="26"/>
          <w:szCs w:val="26"/>
          <w:u w:val="single"/>
        </w:rPr>
        <w:t>Плата за допустимые выбросы</w:t>
      </w:r>
    </w:p>
    <w:p w14:paraId="5D907FB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2015 году величина фактических расходов, связанных с платой за предельно допустимые выбросы составила 601 тыс. руб. При этом, плановые расходы на 2017 год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 составе необходимой валовой выручки 2017 года заявлены не были, в связи с чем и не были учтены Агентством по тарифам и ценам Архангельской области.</w:t>
      </w:r>
    </w:p>
    <w:p w14:paraId="0B80D82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Сводная информация по статье неподконтрольных расходов «Налоги» представлена в следующей таблице:</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2"/>
        <w:gridCol w:w="1122"/>
        <w:gridCol w:w="1276"/>
        <w:gridCol w:w="1124"/>
        <w:gridCol w:w="1000"/>
        <w:gridCol w:w="1278"/>
        <w:gridCol w:w="1962"/>
      </w:tblGrid>
      <w:tr w:rsidR="00656EF0" w:rsidRPr="00AC63E5" w14:paraId="33B27FBD" w14:textId="77777777" w:rsidTr="00656EF0">
        <w:trPr>
          <w:trHeight w:val="20"/>
          <w:tblHeader/>
          <w:jc w:val="center"/>
        </w:trPr>
        <w:tc>
          <w:tcPr>
            <w:tcW w:w="10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0A130" w14:textId="77777777" w:rsidR="00656EF0" w:rsidRPr="00AC63E5" w:rsidRDefault="00656EF0" w:rsidP="00656EF0">
            <w:pPr>
              <w:widowControl w:val="0"/>
              <w:spacing w:after="0" w:line="240" w:lineRule="auto"/>
              <w:contextualSpacing/>
              <w:jc w:val="center"/>
              <w:rPr>
                <w:rFonts w:ascii="Myriad Pro" w:hAnsi="Myriad Pro"/>
                <w:b/>
                <w:bCs/>
                <w:sz w:val="20"/>
                <w:szCs w:val="20"/>
              </w:rPr>
            </w:pPr>
            <w:r w:rsidRPr="00AC63E5">
              <w:rPr>
                <w:rFonts w:ascii="Myriad Pro" w:hAnsi="Myriad Pro"/>
                <w:b/>
                <w:bCs/>
                <w:color w:val="FFFFFF"/>
                <w:sz w:val="20"/>
                <w:szCs w:val="20"/>
              </w:rPr>
              <w:t>Наименование</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648C8B"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2015</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70B619"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2017</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068B76"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2017</w:t>
            </w:r>
          </w:p>
        </w:tc>
        <w:tc>
          <w:tcPr>
            <w:tcW w:w="217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11869"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2017 - Исполнитель</w:t>
            </w:r>
          </w:p>
        </w:tc>
      </w:tr>
      <w:tr w:rsidR="00656EF0" w:rsidRPr="00AC63E5" w14:paraId="3456FDD9" w14:textId="77777777" w:rsidTr="00656EF0">
        <w:trPr>
          <w:trHeight w:val="20"/>
          <w:tblHeader/>
          <w:jc w:val="center"/>
        </w:trPr>
        <w:tc>
          <w:tcPr>
            <w:tcW w:w="10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B386B" w14:textId="77777777" w:rsidR="00656EF0" w:rsidRPr="00AC63E5" w:rsidRDefault="00656EF0" w:rsidP="00656EF0">
            <w:pPr>
              <w:spacing w:after="0" w:line="256" w:lineRule="auto"/>
              <w:rPr>
                <w:rFonts w:ascii="Myriad Pro" w:hAnsi="Myriad Pro"/>
                <w:b/>
                <w:bCs/>
                <w:sz w:val="20"/>
                <w:szCs w:val="20"/>
              </w:rPr>
            </w:pP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105B01"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Факт,</w:t>
            </w:r>
          </w:p>
          <w:p w14:paraId="3880120D"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тыс. руб.</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14AA6"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Предложение филиала, тыс. руб.</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9988B"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ТБР, тыс. руб.</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E0F51"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тыс. руб.</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E9C53"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в т.ч. требующие дополнительного обоснования</w:t>
            </w:r>
          </w:p>
        </w:tc>
        <w:tc>
          <w:tcPr>
            <w:tcW w:w="10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9FE667"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в т.ч. дополнительные расходы, неучтенные ТБР</w:t>
            </w:r>
          </w:p>
        </w:tc>
      </w:tr>
      <w:tr w:rsidR="00656EF0" w:rsidRPr="00AC63E5" w14:paraId="0B3B78BD" w14:textId="77777777" w:rsidTr="00656EF0">
        <w:trPr>
          <w:trHeight w:val="20"/>
          <w:tblHeader/>
          <w:jc w:val="center"/>
        </w:trPr>
        <w:tc>
          <w:tcPr>
            <w:tcW w:w="10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552E33"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1</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6DA0F20"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2</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36832C19"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3</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13F7D04"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4</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BABFCA9"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5</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008C30C"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6</w:t>
            </w:r>
          </w:p>
        </w:tc>
        <w:tc>
          <w:tcPr>
            <w:tcW w:w="10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B2F9388" w14:textId="77777777" w:rsidR="00656EF0" w:rsidRPr="00AC63E5" w:rsidRDefault="00656EF0" w:rsidP="00656EF0">
            <w:pPr>
              <w:widowControl w:val="0"/>
              <w:spacing w:after="0" w:line="240" w:lineRule="auto"/>
              <w:contextualSpacing/>
              <w:jc w:val="center"/>
              <w:rPr>
                <w:rFonts w:ascii="Myriad Pro" w:hAnsi="Myriad Pro"/>
                <w:b/>
                <w:bCs/>
                <w:color w:val="FFFFFF"/>
                <w:sz w:val="20"/>
                <w:szCs w:val="20"/>
              </w:rPr>
            </w:pPr>
            <w:r w:rsidRPr="00AC63E5">
              <w:rPr>
                <w:rFonts w:ascii="Myriad Pro" w:hAnsi="Myriad Pro"/>
                <w:b/>
                <w:bCs/>
                <w:color w:val="FFFFFF"/>
                <w:sz w:val="20"/>
                <w:szCs w:val="20"/>
              </w:rPr>
              <w:t>7</w:t>
            </w:r>
          </w:p>
        </w:tc>
      </w:tr>
      <w:tr w:rsidR="00656EF0" w:rsidRPr="00AC63E5" w14:paraId="1F4EAA0D" w14:textId="77777777" w:rsidTr="00656EF0">
        <w:trPr>
          <w:trHeight w:val="20"/>
          <w:jc w:val="center"/>
        </w:trPr>
        <w:tc>
          <w:tcPr>
            <w:tcW w:w="1009" w:type="pct"/>
            <w:tcBorders>
              <w:top w:val="single" w:sz="4" w:space="0" w:color="FFFFFF" w:themeColor="background1"/>
            </w:tcBorders>
            <w:hideMark/>
          </w:tcPr>
          <w:p w14:paraId="0393A436"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 xml:space="preserve">Оплата налогов </w:t>
            </w:r>
          </w:p>
        </w:tc>
        <w:tc>
          <w:tcPr>
            <w:tcW w:w="577" w:type="pct"/>
            <w:tcBorders>
              <w:top w:val="single" w:sz="4" w:space="0" w:color="FFFFFF" w:themeColor="background1"/>
            </w:tcBorders>
            <w:noWrap/>
            <w:hideMark/>
          </w:tcPr>
          <w:p w14:paraId="520F4BE9"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32 479</w:t>
            </w:r>
          </w:p>
        </w:tc>
        <w:tc>
          <w:tcPr>
            <w:tcW w:w="656" w:type="pct"/>
            <w:tcBorders>
              <w:top w:val="single" w:sz="4" w:space="0" w:color="FFFFFF" w:themeColor="background1"/>
            </w:tcBorders>
            <w:noWrap/>
            <w:hideMark/>
          </w:tcPr>
          <w:p w14:paraId="2FE00E80"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41 337</w:t>
            </w:r>
          </w:p>
        </w:tc>
        <w:tc>
          <w:tcPr>
            <w:tcW w:w="578" w:type="pct"/>
            <w:tcBorders>
              <w:top w:val="single" w:sz="4" w:space="0" w:color="FFFFFF" w:themeColor="background1"/>
            </w:tcBorders>
            <w:noWrap/>
            <w:hideMark/>
          </w:tcPr>
          <w:p w14:paraId="41990AB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41 315</w:t>
            </w:r>
          </w:p>
        </w:tc>
        <w:tc>
          <w:tcPr>
            <w:tcW w:w="514" w:type="pct"/>
            <w:tcBorders>
              <w:top w:val="single" w:sz="4" w:space="0" w:color="FFFFFF" w:themeColor="background1"/>
            </w:tcBorders>
            <w:noWrap/>
            <w:hideMark/>
          </w:tcPr>
          <w:p w14:paraId="273CA32A"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41 916</w:t>
            </w:r>
          </w:p>
        </w:tc>
        <w:tc>
          <w:tcPr>
            <w:tcW w:w="657" w:type="pct"/>
            <w:tcBorders>
              <w:top w:val="single" w:sz="4" w:space="0" w:color="FFFFFF" w:themeColor="background1"/>
            </w:tcBorders>
            <w:noWrap/>
            <w:hideMark/>
          </w:tcPr>
          <w:p w14:paraId="5C4C3AD4"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13 267</w:t>
            </w:r>
          </w:p>
        </w:tc>
        <w:tc>
          <w:tcPr>
            <w:tcW w:w="1009" w:type="pct"/>
            <w:tcBorders>
              <w:top w:val="single" w:sz="4" w:space="0" w:color="FFFFFF" w:themeColor="background1"/>
            </w:tcBorders>
            <w:noWrap/>
            <w:hideMark/>
          </w:tcPr>
          <w:p w14:paraId="7379B62C"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601</w:t>
            </w:r>
          </w:p>
        </w:tc>
      </w:tr>
      <w:tr w:rsidR="00656EF0" w:rsidRPr="00AC63E5" w14:paraId="0F3A1A5D" w14:textId="77777777" w:rsidTr="00656EF0">
        <w:trPr>
          <w:trHeight w:val="20"/>
          <w:jc w:val="center"/>
        </w:trPr>
        <w:tc>
          <w:tcPr>
            <w:tcW w:w="1009" w:type="pct"/>
            <w:noWrap/>
            <w:vAlign w:val="center"/>
            <w:hideMark/>
          </w:tcPr>
          <w:p w14:paraId="27DE7623"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налог на землю</w:t>
            </w:r>
          </w:p>
        </w:tc>
        <w:tc>
          <w:tcPr>
            <w:tcW w:w="577" w:type="pct"/>
            <w:noWrap/>
            <w:hideMark/>
          </w:tcPr>
          <w:p w14:paraId="1C66E626"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1 347</w:t>
            </w:r>
          </w:p>
        </w:tc>
        <w:tc>
          <w:tcPr>
            <w:tcW w:w="656" w:type="pct"/>
            <w:noWrap/>
            <w:hideMark/>
          </w:tcPr>
          <w:p w14:paraId="3297F39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1 352,5</w:t>
            </w:r>
          </w:p>
        </w:tc>
        <w:tc>
          <w:tcPr>
            <w:tcW w:w="578" w:type="pct"/>
            <w:noWrap/>
            <w:hideMark/>
          </w:tcPr>
          <w:p w14:paraId="0A686250"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1 352,5</w:t>
            </w:r>
          </w:p>
        </w:tc>
        <w:tc>
          <w:tcPr>
            <w:tcW w:w="514" w:type="pct"/>
            <w:noWrap/>
            <w:hideMark/>
          </w:tcPr>
          <w:p w14:paraId="61905FF7"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1 353</w:t>
            </w:r>
          </w:p>
        </w:tc>
        <w:tc>
          <w:tcPr>
            <w:tcW w:w="657" w:type="pct"/>
            <w:noWrap/>
            <w:hideMark/>
          </w:tcPr>
          <w:p w14:paraId="7ABE7CD0" w14:textId="77777777" w:rsidR="00656EF0" w:rsidRPr="00AC63E5" w:rsidRDefault="00656EF0" w:rsidP="00656EF0">
            <w:pPr>
              <w:widowControl w:val="0"/>
              <w:contextualSpacing/>
              <w:jc w:val="center"/>
              <w:rPr>
                <w:rFonts w:ascii="Myriad Pro" w:hAnsi="Myriad Pro"/>
                <w:sz w:val="20"/>
                <w:szCs w:val="20"/>
              </w:rPr>
            </w:pPr>
          </w:p>
        </w:tc>
        <w:tc>
          <w:tcPr>
            <w:tcW w:w="1009" w:type="pct"/>
            <w:noWrap/>
            <w:hideMark/>
          </w:tcPr>
          <w:p w14:paraId="78C741F4" w14:textId="77777777" w:rsidR="00656EF0" w:rsidRPr="00AC63E5" w:rsidRDefault="00656EF0" w:rsidP="00656EF0">
            <w:pPr>
              <w:widowControl w:val="0"/>
              <w:spacing w:after="0" w:line="256" w:lineRule="auto"/>
              <w:contextualSpacing/>
              <w:jc w:val="center"/>
              <w:rPr>
                <w:rFonts w:ascii="Myriad Pro" w:hAnsi="Myriad Pro"/>
                <w:sz w:val="20"/>
                <w:szCs w:val="20"/>
              </w:rPr>
            </w:pPr>
          </w:p>
        </w:tc>
      </w:tr>
      <w:tr w:rsidR="00656EF0" w:rsidRPr="00AC63E5" w14:paraId="3D1E22C2" w14:textId="77777777" w:rsidTr="00656EF0">
        <w:trPr>
          <w:trHeight w:val="20"/>
          <w:jc w:val="center"/>
        </w:trPr>
        <w:tc>
          <w:tcPr>
            <w:tcW w:w="1009" w:type="pct"/>
            <w:noWrap/>
            <w:vAlign w:val="center"/>
            <w:hideMark/>
          </w:tcPr>
          <w:p w14:paraId="43122AD7"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транспортный налог</w:t>
            </w:r>
          </w:p>
        </w:tc>
        <w:tc>
          <w:tcPr>
            <w:tcW w:w="577" w:type="pct"/>
            <w:noWrap/>
            <w:hideMark/>
          </w:tcPr>
          <w:p w14:paraId="2B0257C4"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2 469</w:t>
            </w:r>
          </w:p>
        </w:tc>
        <w:tc>
          <w:tcPr>
            <w:tcW w:w="656" w:type="pct"/>
            <w:noWrap/>
            <w:hideMark/>
          </w:tcPr>
          <w:p w14:paraId="13EDD5FE"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2 593,7</w:t>
            </w:r>
          </w:p>
        </w:tc>
        <w:tc>
          <w:tcPr>
            <w:tcW w:w="578" w:type="pct"/>
            <w:noWrap/>
            <w:hideMark/>
          </w:tcPr>
          <w:p w14:paraId="2637384F"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2 593,7</w:t>
            </w:r>
          </w:p>
        </w:tc>
        <w:tc>
          <w:tcPr>
            <w:tcW w:w="514" w:type="pct"/>
            <w:noWrap/>
            <w:hideMark/>
          </w:tcPr>
          <w:p w14:paraId="2F77E9AB"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2 594</w:t>
            </w:r>
          </w:p>
        </w:tc>
        <w:tc>
          <w:tcPr>
            <w:tcW w:w="657" w:type="pct"/>
            <w:noWrap/>
            <w:hideMark/>
          </w:tcPr>
          <w:p w14:paraId="264C1D17"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125</w:t>
            </w:r>
          </w:p>
        </w:tc>
        <w:tc>
          <w:tcPr>
            <w:tcW w:w="1009" w:type="pct"/>
            <w:noWrap/>
            <w:hideMark/>
          </w:tcPr>
          <w:p w14:paraId="5104B845" w14:textId="77777777" w:rsidR="00656EF0" w:rsidRPr="00AC63E5" w:rsidRDefault="00656EF0" w:rsidP="00656EF0">
            <w:pPr>
              <w:widowControl w:val="0"/>
              <w:contextualSpacing/>
              <w:jc w:val="center"/>
              <w:rPr>
                <w:rFonts w:ascii="Myriad Pro" w:hAnsi="Myriad Pro"/>
                <w:sz w:val="20"/>
                <w:szCs w:val="20"/>
              </w:rPr>
            </w:pPr>
          </w:p>
        </w:tc>
      </w:tr>
      <w:tr w:rsidR="00656EF0" w:rsidRPr="00AC63E5" w14:paraId="3B4BCE95" w14:textId="77777777" w:rsidTr="00656EF0">
        <w:trPr>
          <w:trHeight w:val="20"/>
          <w:jc w:val="center"/>
        </w:trPr>
        <w:tc>
          <w:tcPr>
            <w:tcW w:w="1009" w:type="pct"/>
            <w:noWrap/>
            <w:vAlign w:val="center"/>
            <w:hideMark/>
          </w:tcPr>
          <w:p w14:paraId="48283156"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водный налог</w:t>
            </w:r>
          </w:p>
        </w:tc>
        <w:tc>
          <w:tcPr>
            <w:tcW w:w="577" w:type="pct"/>
            <w:noWrap/>
            <w:hideMark/>
          </w:tcPr>
          <w:p w14:paraId="48F9874F"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15</w:t>
            </w:r>
          </w:p>
        </w:tc>
        <w:tc>
          <w:tcPr>
            <w:tcW w:w="656" w:type="pct"/>
            <w:noWrap/>
            <w:hideMark/>
          </w:tcPr>
          <w:p w14:paraId="27C8BE16"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19,5</w:t>
            </w:r>
          </w:p>
        </w:tc>
        <w:tc>
          <w:tcPr>
            <w:tcW w:w="578" w:type="pct"/>
            <w:noWrap/>
            <w:hideMark/>
          </w:tcPr>
          <w:p w14:paraId="5B312A68"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19,5</w:t>
            </w:r>
          </w:p>
        </w:tc>
        <w:tc>
          <w:tcPr>
            <w:tcW w:w="514" w:type="pct"/>
            <w:noWrap/>
            <w:hideMark/>
          </w:tcPr>
          <w:p w14:paraId="0834BE83"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20</w:t>
            </w:r>
          </w:p>
        </w:tc>
        <w:tc>
          <w:tcPr>
            <w:tcW w:w="657" w:type="pct"/>
            <w:noWrap/>
            <w:hideMark/>
          </w:tcPr>
          <w:p w14:paraId="6A7D5C30" w14:textId="77777777" w:rsidR="00656EF0" w:rsidRPr="00AC63E5" w:rsidRDefault="00656EF0" w:rsidP="00656EF0">
            <w:pPr>
              <w:widowControl w:val="0"/>
              <w:contextualSpacing/>
              <w:jc w:val="center"/>
              <w:rPr>
                <w:rFonts w:ascii="Myriad Pro" w:hAnsi="Myriad Pro"/>
                <w:sz w:val="20"/>
                <w:szCs w:val="20"/>
              </w:rPr>
            </w:pPr>
          </w:p>
        </w:tc>
        <w:tc>
          <w:tcPr>
            <w:tcW w:w="1009" w:type="pct"/>
            <w:noWrap/>
            <w:hideMark/>
          </w:tcPr>
          <w:p w14:paraId="66468AE8" w14:textId="77777777" w:rsidR="00656EF0" w:rsidRPr="00AC63E5" w:rsidRDefault="00656EF0" w:rsidP="00656EF0">
            <w:pPr>
              <w:widowControl w:val="0"/>
              <w:spacing w:after="0" w:line="256" w:lineRule="auto"/>
              <w:contextualSpacing/>
              <w:jc w:val="center"/>
              <w:rPr>
                <w:rFonts w:ascii="Myriad Pro" w:hAnsi="Myriad Pro"/>
                <w:sz w:val="20"/>
                <w:szCs w:val="20"/>
              </w:rPr>
            </w:pPr>
          </w:p>
        </w:tc>
      </w:tr>
      <w:tr w:rsidR="00656EF0" w:rsidRPr="00AC63E5" w14:paraId="7AE248A9" w14:textId="77777777" w:rsidTr="00656EF0">
        <w:trPr>
          <w:trHeight w:val="20"/>
          <w:jc w:val="center"/>
        </w:trPr>
        <w:tc>
          <w:tcPr>
            <w:tcW w:w="1009" w:type="pct"/>
            <w:noWrap/>
            <w:vAlign w:val="center"/>
            <w:hideMark/>
          </w:tcPr>
          <w:p w14:paraId="6640FDF9"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налог на имущество</w:t>
            </w:r>
          </w:p>
        </w:tc>
        <w:tc>
          <w:tcPr>
            <w:tcW w:w="577" w:type="pct"/>
            <w:noWrap/>
            <w:hideMark/>
          </w:tcPr>
          <w:p w14:paraId="665C1D1C"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27 878</w:t>
            </w:r>
          </w:p>
        </w:tc>
        <w:tc>
          <w:tcPr>
            <w:tcW w:w="656" w:type="pct"/>
            <w:noWrap/>
            <w:hideMark/>
          </w:tcPr>
          <w:p w14:paraId="76D5AB56"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35 271,7</w:t>
            </w:r>
          </w:p>
        </w:tc>
        <w:tc>
          <w:tcPr>
            <w:tcW w:w="578" w:type="pct"/>
            <w:noWrap/>
            <w:hideMark/>
          </w:tcPr>
          <w:p w14:paraId="7E1AFF38"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35 271,7</w:t>
            </w:r>
          </w:p>
        </w:tc>
        <w:tc>
          <w:tcPr>
            <w:tcW w:w="514" w:type="pct"/>
            <w:noWrap/>
            <w:hideMark/>
          </w:tcPr>
          <w:p w14:paraId="6CBE06A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35 272</w:t>
            </w:r>
          </w:p>
        </w:tc>
        <w:tc>
          <w:tcPr>
            <w:tcW w:w="657" w:type="pct"/>
            <w:noWrap/>
            <w:hideMark/>
          </w:tcPr>
          <w:p w14:paraId="5111D928"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11 834</w:t>
            </w:r>
          </w:p>
        </w:tc>
        <w:tc>
          <w:tcPr>
            <w:tcW w:w="1009" w:type="pct"/>
            <w:noWrap/>
            <w:hideMark/>
          </w:tcPr>
          <w:p w14:paraId="34C4BF0E" w14:textId="77777777" w:rsidR="00656EF0" w:rsidRPr="00AC63E5" w:rsidRDefault="00656EF0" w:rsidP="00656EF0">
            <w:pPr>
              <w:widowControl w:val="0"/>
              <w:contextualSpacing/>
              <w:jc w:val="center"/>
              <w:rPr>
                <w:rFonts w:ascii="Myriad Pro" w:hAnsi="Myriad Pro"/>
                <w:sz w:val="20"/>
                <w:szCs w:val="20"/>
              </w:rPr>
            </w:pPr>
          </w:p>
        </w:tc>
      </w:tr>
      <w:tr w:rsidR="00656EF0" w:rsidRPr="00AC63E5" w14:paraId="6421A469" w14:textId="77777777" w:rsidTr="00656EF0">
        <w:trPr>
          <w:trHeight w:val="20"/>
          <w:jc w:val="center"/>
        </w:trPr>
        <w:tc>
          <w:tcPr>
            <w:tcW w:w="1009" w:type="pct"/>
            <w:noWrap/>
            <w:vAlign w:val="center"/>
            <w:hideMark/>
          </w:tcPr>
          <w:p w14:paraId="560A6DA9"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плата за допустимые выбросы</w:t>
            </w:r>
          </w:p>
        </w:tc>
        <w:tc>
          <w:tcPr>
            <w:tcW w:w="577" w:type="pct"/>
            <w:noWrap/>
            <w:hideMark/>
          </w:tcPr>
          <w:p w14:paraId="691DC662"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0</w:t>
            </w:r>
          </w:p>
        </w:tc>
        <w:tc>
          <w:tcPr>
            <w:tcW w:w="656" w:type="pct"/>
            <w:noWrap/>
            <w:hideMark/>
          </w:tcPr>
          <w:p w14:paraId="36507D36"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0,0</w:t>
            </w:r>
          </w:p>
        </w:tc>
        <w:tc>
          <w:tcPr>
            <w:tcW w:w="578" w:type="pct"/>
            <w:noWrap/>
            <w:hideMark/>
          </w:tcPr>
          <w:p w14:paraId="48E051C4"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0,0</w:t>
            </w:r>
          </w:p>
        </w:tc>
        <w:tc>
          <w:tcPr>
            <w:tcW w:w="514" w:type="pct"/>
            <w:noWrap/>
            <w:hideMark/>
          </w:tcPr>
          <w:p w14:paraId="60AD9B2D"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601</w:t>
            </w:r>
          </w:p>
        </w:tc>
        <w:tc>
          <w:tcPr>
            <w:tcW w:w="657" w:type="pct"/>
            <w:noWrap/>
            <w:hideMark/>
          </w:tcPr>
          <w:p w14:paraId="7F26F86B" w14:textId="77777777" w:rsidR="00656EF0" w:rsidRPr="00AC63E5" w:rsidRDefault="00656EF0" w:rsidP="00656EF0">
            <w:pPr>
              <w:widowControl w:val="0"/>
              <w:contextualSpacing/>
              <w:jc w:val="center"/>
              <w:rPr>
                <w:rFonts w:ascii="Myriad Pro" w:hAnsi="Myriad Pro"/>
                <w:sz w:val="20"/>
                <w:szCs w:val="20"/>
              </w:rPr>
            </w:pPr>
          </w:p>
        </w:tc>
        <w:tc>
          <w:tcPr>
            <w:tcW w:w="1009" w:type="pct"/>
            <w:noWrap/>
            <w:hideMark/>
          </w:tcPr>
          <w:p w14:paraId="1515105E"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601</w:t>
            </w:r>
          </w:p>
        </w:tc>
      </w:tr>
      <w:tr w:rsidR="00656EF0" w:rsidRPr="00AC63E5" w14:paraId="0618A797" w14:textId="77777777" w:rsidTr="00656EF0">
        <w:trPr>
          <w:trHeight w:val="20"/>
          <w:jc w:val="center"/>
        </w:trPr>
        <w:tc>
          <w:tcPr>
            <w:tcW w:w="1009" w:type="pct"/>
            <w:noWrap/>
            <w:vAlign w:val="center"/>
            <w:hideMark/>
          </w:tcPr>
          <w:p w14:paraId="79AD4E2C"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госпошлина</w:t>
            </w:r>
          </w:p>
        </w:tc>
        <w:tc>
          <w:tcPr>
            <w:tcW w:w="577" w:type="pct"/>
            <w:noWrap/>
            <w:hideMark/>
          </w:tcPr>
          <w:p w14:paraId="089CDBC2"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770</w:t>
            </w:r>
          </w:p>
        </w:tc>
        <w:tc>
          <w:tcPr>
            <w:tcW w:w="656" w:type="pct"/>
            <w:noWrap/>
            <w:hideMark/>
          </w:tcPr>
          <w:p w14:paraId="04A75901"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2 099,9</w:t>
            </w:r>
          </w:p>
        </w:tc>
        <w:tc>
          <w:tcPr>
            <w:tcW w:w="578" w:type="pct"/>
            <w:noWrap/>
            <w:hideMark/>
          </w:tcPr>
          <w:p w14:paraId="230E1F55"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2 078,0</w:t>
            </w:r>
          </w:p>
        </w:tc>
        <w:tc>
          <w:tcPr>
            <w:tcW w:w="514" w:type="pct"/>
            <w:noWrap/>
            <w:hideMark/>
          </w:tcPr>
          <w:p w14:paraId="6FD4BA8C" w14:textId="77777777" w:rsidR="00656EF0" w:rsidRPr="00AC63E5" w:rsidRDefault="00656EF0" w:rsidP="00656EF0">
            <w:pPr>
              <w:widowControl w:val="0"/>
              <w:spacing w:after="0" w:line="240" w:lineRule="auto"/>
              <w:contextualSpacing/>
              <w:jc w:val="center"/>
              <w:rPr>
                <w:rFonts w:ascii="Myriad Pro" w:hAnsi="Myriad Pro"/>
                <w:sz w:val="20"/>
                <w:szCs w:val="20"/>
              </w:rPr>
            </w:pPr>
            <w:r w:rsidRPr="00AC63E5">
              <w:rPr>
                <w:rFonts w:ascii="Myriad Pro" w:hAnsi="Myriad Pro"/>
                <w:sz w:val="20"/>
                <w:szCs w:val="20"/>
              </w:rPr>
              <w:t>2 078</w:t>
            </w:r>
          </w:p>
        </w:tc>
        <w:tc>
          <w:tcPr>
            <w:tcW w:w="657" w:type="pct"/>
            <w:noWrap/>
            <w:hideMark/>
          </w:tcPr>
          <w:p w14:paraId="4F056F51" w14:textId="77777777" w:rsidR="00656EF0" w:rsidRPr="00AC63E5" w:rsidRDefault="00656EF0" w:rsidP="00656EF0">
            <w:pPr>
              <w:pStyle w:val="a3"/>
              <w:widowControl w:val="0"/>
              <w:spacing w:after="0" w:line="240" w:lineRule="auto"/>
              <w:ind w:left="0"/>
              <w:jc w:val="center"/>
              <w:rPr>
                <w:rFonts w:ascii="Myriad Pro" w:hAnsi="Myriad Pro"/>
                <w:sz w:val="20"/>
                <w:szCs w:val="20"/>
              </w:rPr>
            </w:pPr>
            <w:r w:rsidRPr="00AC63E5">
              <w:rPr>
                <w:rFonts w:ascii="Myriad Pro" w:hAnsi="Myriad Pro"/>
                <w:sz w:val="20"/>
                <w:szCs w:val="20"/>
              </w:rPr>
              <w:t>1 308</w:t>
            </w:r>
          </w:p>
        </w:tc>
        <w:tc>
          <w:tcPr>
            <w:tcW w:w="1009" w:type="pct"/>
            <w:noWrap/>
            <w:hideMark/>
          </w:tcPr>
          <w:p w14:paraId="1E8C43FB" w14:textId="77777777" w:rsidR="00656EF0" w:rsidRPr="00AC63E5" w:rsidRDefault="00656EF0" w:rsidP="00656EF0">
            <w:pPr>
              <w:widowControl w:val="0"/>
              <w:contextualSpacing/>
              <w:jc w:val="center"/>
              <w:rPr>
                <w:rFonts w:ascii="Myriad Pro" w:hAnsi="Myriad Pro"/>
                <w:sz w:val="20"/>
                <w:szCs w:val="20"/>
              </w:rPr>
            </w:pPr>
          </w:p>
        </w:tc>
      </w:tr>
    </w:tbl>
    <w:p w14:paraId="7AE1F031" w14:textId="77777777" w:rsidR="00656EF0" w:rsidRPr="00656EF0" w:rsidRDefault="00656EF0" w:rsidP="00AC63E5">
      <w:pPr>
        <w:pStyle w:val="2f4"/>
      </w:pPr>
    </w:p>
    <w:p w14:paraId="48C88BAD" w14:textId="77777777" w:rsidR="00656EF0" w:rsidRPr="00AC63E5" w:rsidRDefault="00656EF0" w:rsidP="00AC63E5">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14" w:name="_Toc45186031"/>
      <w:bookmarkStart w:id="215" w:name="_Toc53168314"/>
      <w:bookmarkStart w:id="216" w:name="_Toc53343540"/>
      <w:r w:rsidRPr="00AC63E5">
        <w:rPr>
          <w:rFonts w:ascii="Myriad Pro" w:hAnsi="Myriad Pro"/>
          <w:b/>
          <w:color w:val="4F6228" w:themeColor="accent3" w:themeShade="80"/>
          <w:sz w:val="28"/>
          <w:szCs w:val="28"/>
        </w:rPr>
        <w:t>Амортизация</w:t>
      </w:r>
      <w:bookmarkEnd w:id="214"/>
      <w:bookmarkEnd w:id="215"/>
      <w:bookmarkEnd w:id="216"/>
    </w:p>
    <w:p w14:paraId="50A339B3" w14:textId="77777777" w:rsidR="00656EF0" w:rsidRPr="00656EF0" w:rsidRDefault="00656EF0" w:rsidP="00AC63E5">
      <w:pPr>
        <w:pStyle w:val="2f4"/>
      </w:pPr>
      <w:r w:rsidRPr="00656EF0">
        <w:t xml:space="preserve">В соответствии с п. 27 Основ ценообразования </w:t>
      </w:r>
      <w:r w:rsidR="003026D7">
        <w:t>№ </w:t>
      </w:r>
      <w:r w:rsidRPr="00656EF0">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20E9574E" w14:textId="77777777" w:rsidR="00656EF0" w:rsidRPr="00656EF0" w:rsidRDefault="00656EF0" w:rsidP="00AC63E5">
      <w:pPr>
        <w:pStyle w:val="2f4"/>
      </w:pPr>
      <w:r w:rsidRPr="00656EF0">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w:t>
      </w:r>
      <w:r w:rsidRPr="00656EF0">
        <w:lastRenderedPageBreak/>
        <w:t>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32C7058E" w14:textId="77777777" w:rsidR="00656EF0" w:rsidRPr="00656EF0" w:rsidRDefault="00656EF0" w:rsidP="00AC63E5">
      <w:pPr>
        <w:pStyle w:val="2f4"/>
      </w:pPr>
      <w:r w:rsidRPr="00656EF0">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82CF799" w14:textId="77777777" w:rsidR="00656EF0" w:rsidRPr="00656EF0" w:rsidRDefault="00656EF0" w:rsidP="00AC63E5">
      <w:pPr>
        <w:pStyle w:val="2f4"/>
      </w:pPr>
      <w:r w:rsidRPr="00656EF0">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10236859" w14:textId="77777777" w:rsidR="00656EF0" w:rsidRPr="00656EF0" w:rsidRDefault="00656EF0" w:rsidP="00AC63E5">
      <w:pPr>
        <w:pStyle w:val="2f4"/>
      </w:pPr>
      <w:r w:rsidRPr="00656EF0">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3026D7">
        <w:t>№ </w:t>
      </w:r>
      <w:r w:rsidRPr="00656EF0">
        <w:t>1 «О классификации основных средств, включаемых в амортизационные группы».</w:t>
      </w:r>
    </w:p>
    <w:p w14:paraId="3966E7EA" w14:textId="77777777" w:rsidR="00656EF0" w:rsidRPr="00656EF0" w:rsidRDefault="00656EF0" w:rsidP="00AC63E5">
      <w:pPr>
        <w:pStyle w:val="2f4"/>
      </w:pPr>
      <w:r w:rsidRPr="00656EF0">
        <w:lastRenderedPageBreak/>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1422"/>
        <w:gridCol w:w="1583"/>
        <w:gridCol w:w="1420"/>
        <w:gridCol w:w="1899"/>
        <w:gridCol w:w="940"/>
      </w:tblGrid>
      <w:tr w:rsidR="00656EF0" w:rsidRPr="00AC63E5" w14:paraId="5AFAD8E7" w14:textId="77777777" w:rsidTr="00656EF0">
        <w:trPr>
          <w:trHeight w:val="286"/>
          <w:tblHeader/>
          <w:jc w:val="center"/>
        </w:trPr>
        <w:tc>
          <w:tcPr>
            <w:tcW w:w="12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BBDB8"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Наименование</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0A212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2015</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A67876"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680FA0"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9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2C2EEA"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ТБР  / Предложение филиала, %</w:t>
            </w:r>
          </w:p>
        </w:tc>
        <w:tc>
          <w:tcPr>
            <w:tcW w:w="4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08CEB"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ТБР  / факт, %</w:t>
            </w:r>
          </w:p>
        </w:tc>
      </w:tr>
      <w:tr w:rsidR="00656EF0" w:rsidRPr="00AC63E5" w14:paraId="4F6D9F52" w14:textId="77777777" w:rsidTr="00656EF0">
        <w:trPr>
          <w:trHeight w:val="480"/>
          <w:tblHeader/>
          <w:jc w:val="center"/>
        </w:trPr>
        <w:tc>
          <w:tcPr>
            <w:tcW w:w="12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00556"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991E7"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Факт, </w:t>
            </w:r>
          </w:p>
          <w:p w14:paraId="341F26B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CB4CA"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Предложение филиала,</w:t>
            </w:r>
          </w:p>
          <w:p w14:paraId="2A50645A"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6A8A9"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ТБР, </w:t>
            </w:r>
          </w:p>
          <w:p w14:paraId="0B213EAE"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9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E402D"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p>
        </w:tc>
        <w:tc>
          <w:tcPr>
            <w:tcW w:w="4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0C33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p>
        </w:tc>
      </w:tr>
      <w:tr w:rsidR="00656EF0" w:rsidRPr="00AC63E5" w14:paraId="3DAFE338" w14:textId="77777777" w:rsidTr="00656EF0">
        <w:trPr>
          <w:trHeight w:val="221"/>
          <w:tblHeader/>
          <w:jc w:val="center"/>
        </w:trPr>
        <w:tc>
          <w:tcPr>
            <w:tcW w:w="12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85E92D"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1</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B4F3BC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9B48E91"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CE2BA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4</w:t>
            </w:r>
          </w:p>
        </w:tc>
        <w:tc>
          <w:tcPr>
            <w:tcW w:w="9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66CF9B0"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5</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DB396E1"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6</w:t>
            </w:r>
          </w:p>
        </w:tc>
      </w:tr>
      <w:tr w:rsidR="00656EF0" w:rsidRPr="00AC63E5" w14:paraId="27F03E13" w14:textId="77777777" w:rsidTr="00656EF0">
        <w:trPr>
          <w:trHeight w:val="221"/>
          <w:jc w:val="center"/>
        </w:trPr>
        <w:tc>
          <w:tcPr>
            <w:tcW w:w="1205" w:type="pct"/>
            <w:tcBorders>
              <w:top w:val="single" w:sz="4" w:space="0" w:color="FFFFFF" w:themeColor="background1"/>
            </w:tcBorders>
            <w:shd w:val="clear" w:color="auto" w:fill="auto"/>
            <w:vAlign w:val="center"/>
            <w:hideMark/>
          </w:tcPr>
          <w:p w14:paraId="1FACBF00" w14:textId="77777777" w:rsidR="00656EF0" w:rsidRPr="00AC63E5" w:rsidRDefault="00656EF0" w:rsidP="00656EF0">
            <w:pPr>
              <w:widowControl w:val="0"/>
              <w:spacing w:after="0" w:line="240" w:lineRule="auto"/>
              <w:contextualSpacing/>
              <w:rPr>
                <w:rFonts w:ascii="Myriad Pro" w:hAnsi="Myriad Pro"/>
                <w:sz w:val="20"/>
                <w:szCs w:val="20"/>
              </w:rPr>
            </w:pPr>
            <w:r w:rsidRPr="00AC63E5">
              <w:rPr>
                <w:rFonts w:ascii="Myriad Pro" w:hAnsi="Myriad Pro"/>
                <w:sz w:val="20"/>
                <w:szCs w:val="20"/>
              </w:rPr>
              <w:t>Амортизация</w:t>
            </w:r>
          </w:p>
        </w:tc>
        <w:tc>
          <w:tcPr>
            <w:tcW w:w="743" w:type="pct"/>
            <w:tcBorders>
              <w:top w:val="single" w:sz="4" w:space="0" w:color="FFFFFF" w:themeColor="background1"/>
            </w:tcBorders>
            <w:shd w:val="clear" w:color="auto" w:fill="auto"/>
            <w:noWrap/>
            <w:vAlign w:val="center"/>
            <w:hideMark/>
          </w:tcPr>
          <w:p w14:paraId="41282CCE"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455 524,9</w:t>
            </w:r>
          </w:p>
        </w:tc>
        <w:tc>
          <w:tcPr>
            <w:tcW w:w="827" w:type="pct"/>
            <w:tcBorders>
              <w:top w:val="single" w:sz="4" w:space="0" w:color="FFFFFF" w:themeColor="background1"/>
            </w:tcBorders>
            <w:shd w:val="clear" w:color="auto" w:fill="auto"/>
            <w:noWrap/>
            <w:vAlign w:val="center"/>
            <w:hideMark/>
          </w:tcPr>
          <w:p w14:paraId="3D4BB174"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475 106</w:t>
            </w:r>
          </w:p>
        </w:tc>
        <w:tc>
          <w:tcPr>
            <w:tcW w:w="742" w:type="pct"/>
            <w:tcBorders>
              <w:top w:val="single" w:sz="4" w:space="0" w:color="FFFFFF" w:themeColor="background1"/>
            </w:tcBorders>
            <w:shd w:val="clear" w:color="auto" w:fill="auto"/>
            <w:noWrap/>
            <w:vAlign w:val="center"/>
            <w:hideMark/>
          </w:tcPr>
          <w:p w14:paraId="1BE38815"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475 106</w:t>
            </w:r>
          </w:p>
        </w:tc>
        <w:tc>
          <w:tcPr>
            <w:tcW w:w="992" w:type="pct"/>
            <w:tcBorders>
              <w:top w:val="single" w:sz="4" w:space="0" w:color="FFFFFF" w:themeColor="background1"/>
            </w:tcBorders>
            <w:shd w:val="clear" w:color="auto" w:fill="auto"/>
            <w:noWrap/>
            <w:vAlign w:val="center"/>
            <w:hideMark/>
          </w:tcPr>
          <w:p w14:paraId="02E85869"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0%</w:t>
            </w:r>
          </w:p>
        </w:tc>
        <w:tc>
          <w:tcPr>
            <w:tcW w:w="491" w:type="pct"/>
            <w:tcBorders>
              <w:top w:val="single" w:sz="4" w:space="0" w:color="FFFFFF" w:themeColor="background1"/>
            </w:tcBorders>
            <w:shd w:val="clear" w:color="auto" w:fill="auto"/>
            <w:noWrap/>
            <w:vAlign w:val="center"/>
            <w:hideMark/>
          </w:tcPr>
          <w:p w14:paraId="26947243"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+4,3%</w:t>
            </w:r>
          </w:p>
        </w:tc>
      </w:tr>
    </w:tbl>
    <w:p w14:paraId="468A1F31" w14:textId="77777777" w:rsidR="004E20C8" w:rsidRDefault="004E20C8" w:rsidP="00AC63E5">
      <w:pPr>
        <w:pStyle w:val="2f4"/>
      </w:pPr>
    </w:p>
    <w:p w14:paraId="3BDB6ECC" w14:textId="77777777" w:rsidR="00656EF0" w:rsidRPr="00656EF0" w:rsidRDefault="00656EF0" w:rsidP="00AC63E5">
      <w:pPr>
        <w:pStyle w:val="2f4"/>
      </w:pPr>
      <w:r w:rsidRPr="00656EF0">
        <w:t xml:space="preserve">В первоначальном расчете, приложенном к заявлению об установлении регулируемых цен, филиалом </w:t>
      </w:r>
      <w:r w:rsidR="003026D7">
        <w:t>ПАО </w:t>
      </w:r>
      <w:r w:rsidRPr="00656EF0">
        <w:t>«МРСК Северо-Запада» «Архэнерго» заявлена сумма амортизации 475 106 тыс. руб. Агентство по тарифам и ценам Архангельской области с данным расчетом согласилось, что подтвердило в экспертном заключении. Исполнителю представлено письмо-дополнение к заявлению с уточнением расчета амортизации (495 833,3 тыс. руб.).</w:t>
      </w:r>
    </w:p>
    <w:p w14:paraId="6C365356" w14:textId="77777777" w:rsidR="00656EF0" w:rsidRPr="00656EF0" w:rsidRDefault="00656EF0" w:rsidP="00AC63E5">
      <w:pPr>
        <w:pStyle w:val="2f4"/>
      </w:pPr>
    </w:p>
    <w:p w14:paraId="7B27F22A" w14:textId="77777777" w:rsidR="00656EF0" w:rsidRPr="00656EF0" w:rsidRDefault="00656EF0" w:rsidP="00AC63E5">
      <w:pPr>
        <w:pStyle w:val="affff3"/>
      </w:pPr>
      <w:r w:rsidRPr="00656EF0">
        <w:t>ПОЗИЦИЯ ТЕРРИТОРИАЛЬНОЙ СЕТЕВОЙ ОРГАНИЗАЦИИ</w:t>
      </w:r>
    </w:p>
    <w:p w14:paraId="4682331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по статье «Амортизация основных средств» на 2017 год была заявлена величина расходов в размере 475 106 тыс. руб.</w:t>
      </w:r>
    </w:p>
    <w:p w14:paraId="0BEDC5C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обоснование заявленной суммы были представлены следующие документы:</w:t>
      </w:r>
    </w:p>
    <w:p w14:paraId="3BC847E4" w14:textId="77777777" w:rsidR="00656EF0" w:rsidRPr="00656EF0" w:rsidRDefault="00656EF0" w:rsidP="00AC63E5">
      <w:pPr>
        <w:pStyle w:val="3"/>
      </w:pPr>
      <w:r w:rsidRPr="00656EF0">
        <w:t>пояснительная записка;</w:t>
      </w:r>
    </w:p>
    <w:p w14:paraId="0D7ADA4F" w14:textId="77777777" w:rsidR="00656EF0" w:rsidRPr="00656EF0" w:rsidRDefault="00656EF0" w:rsidP="00AC63E5">
      <w:pPr>
        <w:pStyle w:val="3"/>
      </w:pPr>
      <w:r w:rsidRPr="00656EF0">
        <w:t>расчет амортизационных отчислений на 2017 год по объектам, планируемым к вводу в эксплуатацию в 2016, 2017 гг.;</w:t>
      </w:r>
    </w:p>
    <w:p w14:paraId="3D15D26E" w14:textId="77777777" w:rsidR="00656EF0" w:rsidRPr="00656EF0" w:rsidRDefault="00656EF0" w:rsidP="00AC63E5">
      <w:pPr>
        <w:pStyle w:val="3"/>
      </w:pPr>
      <w:r w:rsidRPr="00656EF0">
        <w:t xml:space="preserve">расчет амортизационных отчислений по виду деятельности «Передача электрической энергии» на 2017 год в разрезе каждого объекта основных средств, введенного в эксплуатацию по состоянию на 31.12.2015 (с отражением величины амортизации по данным </w:t>
      </w:r>
      <w:r w:rsidRPr="00656EF0">
        <w:lastRenderedPageBreak/>
        <w:t>бухгалтерского учета и при пересчете на максимальные сроки полезного использования);</w:t>
      </w:r>
    </w:p>
    <w:p w14:paraId="0936959D" w14:textId="77777777" w:rsidR="00656EF0" w:rsidRPr="00656EF0" w:rsidRDefault="00656EF0" w:rsidP="00AC63E5">
      <w:pPr>
        <w:pStyle w:val="3"/>
      </w:pPr>
      <w:r w:rsidRPr="00656EF0">
        <w:t>форма №11 «Сведения о наличии и движении основных фондов (Средств) и других нефинансовых активов» за 2015 год;</w:t>
      </w:r>
    </w:p>
    <w:p w14:paraId="0E165EBC" w14:textId="77777777" w:rsidR="00656EF0" w:rsidRPr="00656EF0" w:rsidRDefault="00656EF0" w:rsidP="00AC63E5">
      <w:pPr>
        <w:pStyle w:val="3"/>
      </w:pPr>
      <w:r w:rsidRPr="00656EF0">
        <w:t xml:space="preserve">отчет по основным средствам филиала </w:t>
      </w:r>
      <w:r w:rsidR="003026D7">
        <w:t>ПАО </w:t>
      </w:r>
      <w:r w:rsidRPr="00656EF0">
        <w:t>«МРСК Северо-Запада» «Архэнерго» за 2015 год (счет 01);</w:t>
      </w:r>
    </w:p>
    <w:p w14:paraId="0B3D1CB4" w14:textId="77777777" w:rsidR="00656EF0" w:rsidRPr="00656EF0" w:rsidRDefault="00656EF0" w:rsidP="00AC63E5">
      <w:pPr>
        <w:pStyle w:val="3"/>
      </w:pPr>
      <w:r w:rsidRPr="00656EF0">
        <w:t>данные бухгалтерского учета: оборот по счету 20 по виду деятельности «услуги по передаче электрической энергии» за 2015 год.</w:t>
      </w:r>
    </w:p>
    <w:p w14:paraId="4282E707" w14:textId="77777777" w:rsidR="00656EF0" w:rsidRPr="00656EF0" w:rsidRDefault="00656EF0" w:rsidP="00AC63E5">
      <w:pPr>
        <w:pStyle w:val="2f4"/>
      </w:pPr>
    </w:p>
    <w:p w14:paraId="32E5D5E1" w14:textId="77777777" w:rsidR="00656EF0" w:rsidRPr="00656EF0" w:rsidRDefault="00656EF0" w:rsidP="00AC63E5">
      <w:pPr>
        <w:pStyle w:val="affff3"/>
      </w:pPr>
      <w:r w:rsidRPr="00656EF0">
        <w:t>ПОЗИЦИЯ ОРГАНА РЕГУЛИРОВАНИЯ</w:t>
      </w:r>
    </w:p>
    <w:p w14:paraId="364AE684" w14:textId="77777777" w:rsidR="00656EF0" w:rsidRPr="00656EF0" w:rsidRDefault="00656EF0" w:rsidP="00AC63E5">
      <w:pPr>
        <w:pStyle w:val="2f4"/>
      </w:pPr>
      <w:r w:rsidRPr="00656EF0">
        <w:t xml:space="preserve">В соответствии с пунктом 27 Основ ценообразования </w:t>
      </w:r>
      <w:r w:rsidR="003026D7">
        <w:t>№ </w:t>
      </w:r>
      <w:r w:rsidRPr="00656EF0">
        <w:t>1178 Агентством по тарифам и ценам Архангельской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2017 год, была определена в размере 475 106 тыс. руб.</w:t>
      </w:r>
    </w:p>
    <w:p w14:paraId="727A1E42" w14:textId="77777777" w:rsidR="00656EF0" w:rsidRPr="00656EF0" w:rsidRDefault="00656EF0" w:rsidP="00AC63E5">
      <w:pPr>
        <w:pStyle w:val="2f4"/>
      </w:pPr>
    </w:p>
    <w:p w14:paraId="51E7AEAE" w14:textId="77777777" w:rsidR="00656EF0" w:rsidRPr="00656EF0" w:rsidRDefault="00656EF0" w:rsidP="00AC63E5">
      <w:pPr>
        <w:pStyle w:val="affff3"/>
      </w:pPr>
      <w:r w:rsidRPr="00656EF0">
        <w:t>ПОЗИЦИЯ ИСПОЛНИТЕЛЯ</w:t>
      </w:r>
    </w:p>
    <w:p w14:paraId="402527D8" w14:textId="77777777" w:rsidR="00656EF0" w:rsidRPr="00656EF0" w:rsidRDefault="00656EF0" w:rsidP="00AC63E5">
      <w:pPr>
        <w:pStyle w:val="2f4"/>
      </w:pPr>
      <w:r w:rsidRPr="00656EF0">
        <w:t>Величина амортизационных отчислений, отнесенных на деятельность по передаче электрической энергии, за 2015 год составила 455 524,9 тыс. руб.</w:t>
      </w:r>
    </w:p>
    <w:p w14:paraId="6C76731E" w14:textId="77777777" w:rsidR="00656EF0" w:rsidRPr="00656EF0" w:rsidRDefault="00656EF0" w:rsidP="00AC63E5">
      <w:pPr>
        <w:pStyle w:val="2f4"/>
      </w:pPr>
      <w:r w:rsidRPr="00656EF0">
        <w:t xml:space="preserve">Расчет амортизационных отчислений, представленный филиалом </w:t>
      </w:r>
      <w:r w:rsidRPr="00656EF0">
        <w:br/>
      </w:r>
      <w:r w:rsidR="003026D7">
        <w:t>ПАО </w:t>
      </w:r>
      <w:r w:rsidRPr="00656EF0">
        <w:t xml:space="preserve">«МРСК Северо-Запада» «Архэнерго» в Агентство по тарифам и ценам Архангельской области, на 2017 год выполнен в соответствии с п. 27 Основ ценообразования </w:t>
      </w:r>
      <w:r w:rsidR="003026D7">
        <w:t>№ </w:t>
      </w:r>
      <w:r w:rsidRPr="00656EF0">
        <w:t>1178 в разрезе каждого объекта ОС с использованием остаточной стоимости и максимальных сроков использования.</w:t>
      </w:r>
    </w:p>
    <w:p w14:paraId="172B2416" w14:textId="77777777" w:rsidR="00656EF0" w:rsidRPr="00656EF0" w:rsidRDefault="00656EF0" w:rsidP="00AC63E5">
      <w:pPr>
        <w:pStyle w:val="2f4"/>
      </w:pPr>
      <w:r w:rsidRPr="00656EF0">
        <w:t>Расчет амортизационных отчислений по введенным в эксплуатацию объектам ОС содержит:</w:t>
      </w:r>
    </w:p>
    <w:p w14:paraId="6D141FE7" w14:textId="77777777" w:rsidR="00656EF0" w:rsidRPr="00656EF0" w:rsidRDefault="00656EF0" w:rsidP="00AC63E5">
      <w:pPr>
        <w:pStyle w:val="3"/>
      </w:pPr>
      <w:r w:rsidRPr="00656EF0">
        <w:t xml:space="preserve">перечень амортизационных групп (с 1 по 10), срок полезного использования, в соответствии с которым объекты поставлены на учет; </w:t>
      </w:r>
    </w:p>
    <w:p w14:paraId="3818DECC" w14:textId="77777777" w:rsidR="00656EF0" w:rsidRPr="00656EF0" w:rsidRDefault="00656EF0" w:rsidP="00AC63E5">
      <w:pPr>
        <w:pStyle w:val="3"/>
      </w:pPr>
      <w:r w:rsidRPr="00656EF0">
        <w:t xml:space="preserve">максимальный срок полезного использования; </w:t>
      </w:r>
    </w:p>
    <w:p w14:paraId="2D2817F2" w14:textId="77777777" w:rsidR="00656EF0" w:rsidRPr="00656EF0" w:rsidRDefault="00656EF0" w:rsidP="00AC63E5">
      <w:pPr>
        <w:pStyle w:val="3"/>
      </w:pPr>
      <w:r w:rsidRPr="00656EF0">
        <w:lastRenderedPageBreak/>
        <w:t xml:space="preserve">сведения о первоначальной стоимости основных средств; сведения об остаточной стоимости основных средств на 31.12.2015 </w:t>
      </w:r>
    </w:p>
    <w:p w14:paraId="762B5E9A" w14:textId="77777777" w:rsidR="00656EF0" w:rsidRPr="00656EF0" w:rsidRDefault="00656EF0" w:rsidP="00AC63E5">
      <w:pPr>
        <w:pStyle w:val="3"/>
      </w:pPr>
      <w:r w:rsidRPr="00656EF0">
        <w:t>сумму амортизации за 2016 и 2017 гг. в соответствии со сроками, установленными в бухгалтерском учете и сумму амортизации за 2016 и 2017 гг. в пересчете на максимальные сроки полезного использования.</w:t>
      </w:r>
    </w:p>
    <w:p w14:paraId="78D922E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Расчет амортизационных отчислений по планируемым к вводу в 2016-2017 годах объектам основных средств содержит:</w:t>
      </w:r>
    </w:p>
    <w:p w14:paraId="3D1D7DA5" w14:textId="77777777" w:rsidR="00656EF0" w:rsidRPr="00656EF0" w:rsidRDefault="00656EF0" w:rsidP="00AC63E5">
      <w:pPr>
        <w:pStyle w:val="3"/>
      </w:pPr>
      <w:r w:rsidRPr="00656EF0">
        <w:t>перечень объектов (мероприятий ИП);</w:t>
      </w:r>
    </w:p>
    <w:p w14:paraId="2F69E88D" w14:textId="77777777" w:rsidR="00656EF0" w:rsidRPr="00656EF0" w:rsidRDefault="00656EF0" w:rsidP="00AC63E5">
      <w:pPr>
        <w:pStyle w:val="3"/>
      </w:pPr>
      <w:r w:rsidRPr="00656EF0">
        <w:t>стоимость освоения;</w:t>
      </w:r>
    </w:p>
    <w:p w14:paraId="0D0B3940" w14:textId="77777777" w:rsidR="00656EF0" w:rsidRPr="00656EF0" w:rsidRDefault="00656EF0" w:rsidP="00AC63E5">
      <w:pPr>
        <w:pStyle w:val="3"/>
      </w:pPr>
      <w:r w:rsidRPr="00656EF0">
        <w:t>сроки полезного использования и планируемую величину амортизации за 2016 и 2017 годы;</w:t>
      </w:r>
    </w:p>
    <w:p w14:paraId="029FFF6E" w14:textId="77777777" w:rsidR="00656EF0" w:rsidRPr="00656EF0" w:rsidRDefault="00656EF0" w:rsidP="00AC63E5">
      <w:pPr>
        <w:pStyle w:val="3"/>
      </w:pPr>
      <w:r w:rsidRPr="00656EF0">
        <w:t xml:space="preserve">планируемый ввод основных средств в 2017 году (отражен поквартально). </w:t>
      </w:r>
    </w:p>
    <w:p w14:paraId="4F16D4C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Сумма амортизационных отчислений по общепроизводственным объектам (23 и 25 счета) отнесена на «услуги по передаче электрической энергии» в соответствии с фактическим коэффициентом распределения за 2015 год (96,23%).</w:t>
      </w:r>
    </w:p>
    <w:p w14:paraId="39ED005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Экспертном заключении Агентства по тарифам и ценам Архангельской области не указаны документы, предоставленные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2016 и 2017 году объектов основных средств.</w:t>
      </w:r>
    </w:p>
    <w:p w14:paraId="5433606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абзацем 6 пункта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207065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абзацем 1 пункта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расходы на амортизацию основных средств и нематериальных активов для </w:t>
      </w:r>
      <w:r w:rsidRPr="00656EF0">
        <w:rPr>
          <w:rFonts w:ascii="Myriad Pro" w:hAnsi="Myriad Pro"/>
          <w:color w:val="000000"/>
          <w:sz w:val="26"/>
          <w:szCs w:val="26"/>
        </w:rPr>
        <w:lastRenderedPageBreak/>
        <w:t xml:space="preserve">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728C3D0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Учитывая, что абзацем 6 пункта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090D4F0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Вместе с тем, с целью соблюдения единообразного подхода в части учета имущественного комплекса регулируемой организации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5E9E204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Принимая во внимание, что со стороны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документы, подтверждающие ввод в эксплуатацию объектов основных средств, представлены не были, Исполнителем величина амортизационных отчислений на 2017 год определена на 29 699,3 тыс. руб. меньше соответствующей величины, определенной Агентством по тарифам и ценам Архангельской области.</w:t>
      </w:r>
    </w:p>
    <w:tbl>
      <w:tblPr>
        <w:tblW w:w="5000" w:type="pct"/>
        <w:tblLook w:val="04A0" w:firstRow="1" w:lastRow="0" w:firstColumn="1" w:lastColumn="0" w:noHBand="0" w:noVBand="1"/>
      </w:tblPr>
      <w:tblGrid>
        <w:gridCol w:w="4941"/>
        <w:gridCol w:w="1514"/>
        <w:gridCol w:w="1608"/>
        <w:gridCol w:w="1508"/>
      </w:tblGrid>
      <w:tr w:rsidR="00656EF0" w:rsidRPr="00AC63E5" w14:paraId="51CFC637" w14:textId="77777777" w:rsidTr="00656EF0">
        <w:trPr>
          <w:trHeight w:val="283"/>
          <w:tblHeader/>
        </w:trPr>
        <w:tc>
          <w:tcPr>
            <w:tcW w:w="2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482D7C"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Наименование показателя</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5E00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Предложение филиала </w:t>
            </w:r>
            <w:r w:rsidR="003026D7">
              <w:rPr>
                <w:rFonts w:ascii="Myriad Pro" w:hAnsi="Myriad Pro"/>
                <w:color w:val="FFFFFF"/>
                <w:sz w:val="20"/>
                <w:szCs w:val="20"/>
              </w:rPr>
              <w:t>ПАО </w:t>
            </w:r>
            <w:r w:rsidRPr="00AC63E5">
              <w:rPr>
                <w:rFonts w:ascii="Myriad Pro" w:hAnsi="Myriad Pro"/>
                <w:color w:val="FFFFFF"/>
                <w:sz w:val="20"/>
                <w:szCs w:val="20"/>
              </w:rPr>
              <w:t>«МРСК Северо-Запада» «Архэнерго», тыс. руб.</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FB793"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Агентство по тарифам и ценам Архангельской области, тыс. руб.</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225C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Расчет Исполнителя, тыс. руб.</w:t>
            </w:r>
          </w:p>
        </w:tc>
      </w:tr>
      <w:tr w:rsidR="00656EF0" w:rsidRPr="00AC63E5" w14:paraId="56CC7140" w14:textId="77777777" w:rsidTr="00656EF0">
        <w:trPr>
          <w:trHeight w:val="283"/>
          <w:tblHeader/>
        </w:trPr>
        <w:tc>
          <w:tcPr>
            <w:tcW w:w="2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F4091E"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1</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F0E954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D815BF3"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3</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6B131B4"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4</w:t>
            </w:r>
          </w:p>
        </w:tc>
      </w:tr>
      <w:tr w:rsidR="00656EF0" w:rsidRPr="00AC63E5" w14:paraId="6BA89511" w14:textId="77777777" w:rsidTr="00656EF0">
        <w:trPr>
          <w:trHeight w:val="283"/>
        </w:trPr>
        <w:tc>
          <w:tcPr>
            <w:tcW w:w="2581"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7C217A30"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Амортизация 20 счет (прямые расходы) по виду деятельности «Передача электроэнергии»</w:t>
            </w:r>
          </w:p>
        </w:tc>
        <w:tc>
          <w:tcPr>
            <w:tcW w:w="791" w:type="pct"/>
            <w:tcBorders>
              <w:top w:val="single" w:sz="4" w:space="0" w:color="FFFFFF" w:themeColor="background1"/>
              <w:left w:val="nil"/>
              <w:bottom w:val="single" w:sz="4" w:space="0" w:color="auto"/>
              <w:right w:val="single" w:sz="4" w:space="0" w:color="auto"/>
            </w:tcBorders>
            <w:shd w:val="clear" w:color="auto" w:fill="auto"/>
            <w:noWrap/>
            <w:hideMark/>
          </w:tcPr>
          <w:p w14:paraId="2B5990C1"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417 204,16</w:t>
            </w:r>
          </w:p>
        </w:tc>
        <w:tc>
          <w:tcPr>
            <w:tcW w:w="840" w:type="pct"/>
            <w:tcBorders>
              <w:top w:val="single" w:sz="4" w:space="0" w:color="FFFFFF" w:themeColor="background1"/>
              <w:left w:val="nil"/>
              <w:bottom w:val="single" w:sz="4" w:space="0" w:color="auto"/>
              <w:right w:val="single" w:sz="4" w:space="0" w:color="auto"/>
            </w:tcBorders>
            <w:shd w:val="clear" w:color="auto" w:fill="auto"/>
            <w:noWrap/>
            <w:hideMark/>
          </w:tcPr>
          <w:p w14:paraId="261305C5"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417 204,16</w:t>
            </w:r>
          </w:p>
        </w:tc>
        <w:tc>
          <w:tcPr>
            <w:tcW w:w="789" w:type="pct"/>
            <w:tcBorders>
              <w:top w:val="single" w:sz="4" w:space="0" w:color="FFFFFF" w:themeColor="background1"/>
              <w:left w:val="nil"/>
              <w:bottom w:val="single" w:sz="4" w:space="0" w:color="auto"/>
              <w:right w:val="single" w:sz="4" w:space="0" w:color="auto"/>
            </w:tcBorders>
            <w:shd w:val="clear" w:color="auto" w:fill="auto"/>
            <w:noWrap/>
            <w:hideMark/>
          </w:tcPr>
          <w:p w14:paraId="42D11F3F" w14:textId="77777777" w:rsidR="00656EF0" w:rsidRPr="00AC63E5" w:rsidRDefault="00656EF0" w:rsidP="00656EF0">
            <w:pPr>
              <w:spacing w:after="0" w:line="240" w:lineRule="auto"/>
              <w:jc w:val="right"/>
              <w:rPr>
                <w:rFonts w:ascii="Myriad Pro" w:hAnsi="Myriad Pro"/>
                <w:sz w:val="20"/>
                <w:szCs w:val="20"/>
              </w:rPr>
            </w:pPr>
            <w:r w:rsidRPr="00AC63E5">
              <w:rPr>
                <w:rFonts w:ascii="Myriad Pro" w:hAnsi="Myriad Pro"/>
                <w:sz w:val="20"/>
                <w:szCs w:val="20"/>
              </w:rPr>
              <w:t>417 204,16</w:t>
            </w:r>
          </w:p>
        </w:tc>
      </w:tr>
      <w:tr w:rsidR="00656EF0" w:rsidRPr="00AC63E5" w14:paraId="160D5F09" w14:textId="77777777" w:rsidTr="00656EF0">
        <w:trPr>
          <w:trHeight w:val="283"/>
        </w:trPr>
        <w:tc>
          <w:tcPr>
            <w:tcW w:w="2581" w:type="pct"/>
            <w:tcBorders>
              <w:top w:val="nil"/>
              <w:left w:val="single" w:sz="4" w:space="0" w:color="auto"/>
              <w:bottom w:val="single" w:sz="4" w:space="0" w:color="auto"/>
              <w:right w:val="single" w:sz="4" w:space="0" w:color="auto"/>
            </w:tcBorders>
            <w:shd w:val="clear" w:color="auto" w:fill="auto"/>
            <w:hideMark/>
          </w:tcPr>
          <w:p w14:paraId="3D6B9D92"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Амортизация по вводам 2018 года (прямые расходы) по виду деятельности «Передача электроэнергии»</w:t>
            </w:r>
          </w:p>
        </w:tc>
        <w:tc>
          <w:tcPr>
            <w:tcW w:w="791" w:type="pct"/>
            <w:tcBorders>
              <w:top w:val="nil"/>
              <w:left w:val="nil"/>
              <w:bottom w:val="single" w:sz="4" w:space="0" w:color="auto"/>
              <w:right w:val="single" w:sz="4" w:space="0" w:color="auto"/>
            </w:tcBorders>
            <w:shd w:val="clear" w:color="auto" w:fill="auto"/>
            <w:noWrap/>
            <w:hideMark/>
          </w:tcPr>
          <w:p w14:paraId="6488AF32"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18 833,79</w:t>
            </w:r>
          </w:p>
        </w:tc>
        <w:tc>
          <w:tcPr>
            <w:tcW w:w="840" w:type="pct"/>
            <w:tcBorders>
              <w:top w:val="nil"/>
              <w:left w:val="nil"/>
              <w:bottom w:val="single" w:sz="4" w:space="0" w:color="auto"/>
              <w:right w:val="single" w:sz="4" w:space="0" w:color="auto"/>
            </w:tcBorders>
            <w:shd w:val="clear" w:color="auto" w:fill="auto"/>
            <w:noWrap/>
            <w:hideMark/>
          </w:tcPr>
          <w:p w14:paraId="6AB6041A"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18 833,79</w:t>
            </w:r>
          </w:p>
        </w:tc>
        <w:tc>
          <w:tcPr>
            <w:tcW w:w="789" w:type="pct"/>
            <w:tcBorders>
              <w:top w:val="nil"/>
              <w:left w:val="nil"/>
              <w:bottom w:val="single" w:sz="4" w:space="0" w:color="auto"/>
              <w:right w:val="single" w:sz="4" w:space="0" w:color="auto"/>
            </w:tcBorders>
            <w:shd w:val="clear" w:color="auto" w:fill="auto"/>
            <w:noWrap/>
            <w:hideMark/>
          </w:tcPr>
          <w:p w14:paraId="63C84BB6" w14:textId="77777777" w:rsidR="00656EF0" w:rsidRPr="00AC63E5" w:rsidRDefault="00656EF0" w:rsidP="00656EF0">
            <w:pPr>
              <w:spacing w:after="0" w:line="240" w:lineRule="auto"/>
              <w:jc w:val="right"/>
              <w:rPr>
                <w:rFonts w:ascii="Myriad Pro" w:hAnsi="Myriad Pro"/>
                <w:sz w:val="20"/>
                <w:szCs w:val="20"/>
              </w:rPr>
            </w:pPr>
            <w:r w:rsidRPr="00AC63E5">
              <w:rPr>
                <w:rFonts w:ascii="Myriad Pro" w:hAnsi="Myriad Pro"/>
                <w:sz w:val="20"/>
                <w:szCs w:val="20"/>
              </w:rPr>
              <w:t>0,00</w:t>
            </w:r>
          </w:p>
        </w:tc>
      </w:tr>
      <w:tr w:rsidR="00656EF0" w:rsidRPr="00AC63E5" w14:paraId="21650CBB" w14:textId="77777777" w:rsidTr="00656EF0">
        <w:trPr>
          <w:trHeight w:val="283"/>
        </w:trPr>
        <w:tc>
          <w:tcPr>
            <w:tcW w:w="2581" w:type="pct"/>
            <w:tcBorders>
              <w:top w:val="nil"/>
              <w:left w:val="single" w:sz="4" w:space="0" w:color="auto"/>
              <w:bottom w:val="single" w:sz="4" w:space="0" w:color="auto"/>
              <w:right w:val="single" w:sz="4" w:space="0" w:color="auto"/>
            </w:tcBorders>
            <w:shd w:val="clear" w:color="auto" w:fill="auto"/>
            <w:hideMark/>
          </w:tcPr>
          <w:p w14:paraId="1A038E8D"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Амортизация по вводам 2019 года (прямые расходы) по виду деятельности «Передача электроэнергии»</w:t>
            </w:r>
          </w:p>
        </w:tc>
        <w:tc>
          <w:tcPr>
            <w:tcW w:w="791" w:type="pct"/>
            <w:tcBorders>
              <w:top w:val="nil"/>
              <w:left w:val="nil"/>
              <w:bottom w:val="single" w:sz="4" w:space="0" w:color="auto"/>
              <w:right w:val="single" w:sz="4" w:space="0" w:color="auto"/>
            </w:tcBorders>
            <w:shd w:val="clear" w:color="auto" w:fill="auto"/>
            <w:noWrap/>
            <w:hideMark/>
          </w:tcPr>
          <w:p w14:paraId="15806621"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10 835,44</w:t>
            </w:r>
          </w:p>
        </w:tc>
        <w:tc>
          <w:tcPr>
            <w:tcW w:w="840" w:type="pct"/>
            <w:tcBorders>
              <w:top w:val="nil"/>
              <w:left w:val="nil"/>
              <w:bottom w:val="single" w:sz="4" w:space="0" w:color="auto"/>
              <w:right w:val="single" w:sz="4" w:space="0" w:color="auto"/>
            </w:tcBorders>
            <w:shd w:val="clear" w:color="auto" w:fill="auto"/>
            <w:noWrap/>
            <w:hideMark/>
          </w:tcPr>
          <w:p w14:paraId="79DACE96"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10 835,44</w:t>
            </w:r>
          </w:p>
        </w:tc>
        <w:tc>
          <w:tcPr>
            <w:tcW w:w="789" w:type="pct"/>
            <w:tcBorders>
              <w:top w:val="nil"/>
              <w:left w:val="nil"/>
              <w:bottom w:val="single" w:sz="4" w:space="0" w:color="auto"/>
              <w:right w:val="single" w:sz="4" w:space="0" w:color="auto"/>
            </w:tcBorders>
            <w:shd w:val="clear" w:color="auto" w:fill="auto"/>
            <w:noWrap/>
            <w:hideMark/>
          </w:tcPr>
          <w:p w14:paraId="5A343F16" w14:textId="77777777" w:rsidR="00656EF0" w:rsidRPr="00AC63E5" w:rsidRDefault="00656EF0" w:rsidP="00656EF0">
            <w:pPr>
              <w:spacing w:after="0" w:line="240" w:lineRule="auto"/>
              <w:jc w:val="right"/>
              <w:rPr>
                <w:rFonts w:ascii="Myriad Pro" w:hAnsi="Myriad Pro"/>
                <w:sz w:val="20"/>
                <w:szCs w:val="20"/>
              </w:rPr>
            </w:pPr>
            <w:r w:rsidRPr="00AC63E5">
              <w:rPr>
                <w:rFonts w:ascii="Myriad Pro" w:hAnsi="Myriad Pro"/>
                <w:sz w:val="20"/>
                <w:szCs w:val="20"/>
              </w:rPr>
              <w:t>0,00</w:t>
            </w:r>
          </w:p>
        </w:tc>
      </w:tr>
      <w:tr w:rsidR="00656EF0" w:rsidRPr="00AC63E5" w14:paraId="44ED2555" w14:textId="77777777" w:rsidTr="00656EF0">
        <w:trPr>
          <w:trHeight w:val="283"/>
        </w:trPr>
        <w:tc>
          <w:tcPr>
            <w:tcW w:w="2581" w:type="pct"/>
            <w:tcBorders>
              <w:top w:val="nil"/>
              <w:left w:val="single" w:sz="4" w:space="0" w:color="auto"/>
              <w:bottom w:val="single" w:sz="4" w:space="0" w:color="auto"/>
              <w:right w:val="single" w:sz="4" w:space="0" w:color="auto"/>
            </w:tcBorders>
            <w:shd w:val="clear" w:color="auto" w:fill="auto"/>
            <w:hideMark/>
          </w:tcPr>
          <w:p w14:paraId="3CA61E54"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Амортизация 20 счет (прямые расходы) по виду деятельности «Передача электроэнергии» всего</w:t>
            </w:r>
          </w:p>
        </w:tc>
        <w:tc>
          <w:tcPr>
            <w:tcW w:w="791" w:type="pct"/>
            <w:tcBorders>
              <w:top w:val="nil"/>
              <w:left w:val="nil"/>
              <w:bottom w:val="single" w:sz="4" w:space="0" w:color="auto"/>
              <w:right w:val="single" w:sz="4" w:space="0" w:color="auto"/>
            </w:tcBorders>
            <w:shd w:val="clear" w:color="auto" w:fill="auto"/>
            <w:noWrap/>
            <w:hideMark/>
          </w:tcPr>
          <w:p w14:paraId="4BE63F6D"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446 873,39</w:t>
            </w:r>
          </w:p>
        </w:tc>
        <w:tc>
          <w:tcPr>
            <w:tcW w:w="840" w:type="pct"/>
            <w:tcBorders>
              <w:top w:val="nil"/>
              <w:left w:val="nil"/>
              <w:bottom w:val="single" w:sz="4" w:space="0" w:color="auto"/>
              <w:right w:val="single" w:sz="4" w:space="0" w:color="auto"/>
            </w:tcBorders>
            <w:shd w:val="clear" w:color="auto" w:fill="auto"/>
            <w:noWrap/>
            <w:hideMark/>
          </w:tcPr>
          <w:p w14:paraId="5B1C1A4E"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446 873,39</w:t>
            </w:r>
          </w:p>
        </w:tc>
        <w:tc>
          <w:tcPr>
            <w:tcW w:w="789" w:type="pct"/>
            <w:tcBorders>
              <w:top w:val="nil"/>
              <w:left w:val="nil"/>
              <w:bottom w:val="single" w:sz="4" w:space="0" w:color="auto"/>
              <w:right w:val="single" w:sz="4" w:space="0" w:color="auto"/>
            </w:tcBorders>
            <w:shd w:val="clear" w:color="auto" w:fill="auto"/>
            <w:noWrap/>
            <w:hideMark/>
          </w:tcPr>
          <w:p w14:paraId="6029F6C7" w14:textId="77777777" w:rsidR="00656EF0" w:rsidRPr="00AC63E5" w:rsidRDefault="00656EF0" w:rsidP="00656EF0">
            <w:pPr>
              <w:spacing w:after="0" w:line="240" w:lineRule="auto"/>
              <w:jc w:val="right"/>
              <w:rPr>
                <w:rFonts w:ascii="Myriad Pro" w:hAnsi="Myriad Pro"/>
                <w:sz w:val="20"/>
                <w:szCs w:val="20"/>
              </w:rPr>
            </w:pPr>
            <w:r w:rsidRPr="00AC63E5">
              <w:rPr>
                <w:rFonts w:ascii="Myriad Pro" w:hAnsi="Myriad Pro"/>
                <w:sz w:val="20"/>
                <w:szCs w:val="20"/>
              </w:rPr>
              <w:t>417 204,16</w:t>
            </w:r>
          </w:p>
        </w:tc>
      </w:tr>
      <w:tr w:rsidR="00656EF0" w:rsidRPr="00AC63E5" w14:paraId="6E5C2DAB" w14:textId="77777777" w:rsidTr="00656EF0">
        <w:trPr>
          <w:trHeight w:val="283"/>
        </w:trPr>
        <w:tc>
          <w:tcPr>
            <w:tcW w:w="2581" w:type="pct"/>
            <w:tcBorders>
              <w:top w:val="nil"/>
              <w:left w:val="single" w:sz="4" w:space="0" w:color="auto"/>
              <w:bottom w:val="single" w:sz="4" w:space="0" w:color="auto"/>
              <w:right w:val="single" w:sz="4" w:space="0" w:color="auto"/>
            </w:tcBorders>
            <w:shd w:val="clear" w:color="auto" w:fill="auto"/>
            <w:hideMark/>
          </w:tcPr>
          <w:p w14:paraId="58BDFD14"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lastRenderedPageBreak/>
              <w:t>Амортизация 23, 25 счет (косвенные расходы) на все виды деятельности</w:t>
            </w:r>
          </w:p>
        </w:tc>
        <w:tc>
          <w:tcPr>
            <w:tcW w:w="791" w:type="pct"/>
            <w:tcBorders>
              <w:top w:val="nil"/>
              <w:left w:val="nil"/>
              <w:bottom w:val="single" w:sz="4" w:space="0" w:color="auto"/>
              <w:right w:val="single" w:sz="4" w:space="0" w:color="auto"/>
            </w:tcBorders>
            <w:shd w:val="clear" w:color="auto" w:fill="auto"/>
            <w:noWrap/>
            <w:hideMark/>
          </w:tcPr>
          <w:p w14:paraId="0BA2C1E2"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29 339,47</w:t>
            </w:r>
          </w:p>
        </w:tc>
        <w:tc>
          <w:tcPr>
            <w:tcW w:w="840" w:type="pct"/>
            <w:tcBorders>
              <w:top w:val="nil"/>
              <w:left w:val="nil"/>
              <w:bottom w:val="single" w:sz="4" w:space="0" w:color="auto"/>
              <w:right w:val="single" w:sz="4" w:space="0" w:color="auto"/>
            </w:tcBorders>
            <w:shd w:val="clear" w:color="auto" w:fill="auto"/>
            <w:noWrap/>
            <w:hideMark/>
          </w:tcPr>
          <w:p w14:paraId="7DF4B7DD"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29 339,47</w:t>
            </w:r>
          </w:p>
        </w:tc>
        <w:tc>
          <w:tcPr>
            <w:tcW w:w="789" w:type="pct"/>
            <w:tcBorders>
              <w:top w:val="nil"/>
              <w:left w:val="nil"/>
              <w:bottom w:val="single" w:sz="4" w:space="0" w:color="auto"/>
              <w:right w:val="single" w:sz="4" w:space="0" w:color="auto"/>
            </w:tcBorders>
            <w:shd w:val="clear" w:color="auto" w:fill="auto"/>
            <w:noWrap/>
            <w:hideMark/>
          </w:tcPr>
          <w:p w14:paraId="303EA567" w14:textId="77777777" w:rsidR="00656EF0" w:rsidRPr="00AC63E5" w:rsidRDefault="00656EF0" w:rsidP="00656EF0">
            <w:pPr>
              <w:spacing w:after="0" w:line="240" w:lineRule="auto"/>
              <w:jc w:val="right"/>
              <w:rPr>
                <w:rFonts w:ascii="Myriad Pro" w:hAnsi="Myriad Pro"/>
                <w:sz w:val="20"/>
                <w:szCs w:val="20"/>
              </w:rPr>
            </w:pPr>
            <w:r w:rsidRPr="00AC63E5">
              <w:rPr>
                <w:rFonts w:ascii="Myriad Pro" w:hAnsi="Myriad Pro"/>
                <w:sz w:val="20"/>
                <w:szCs w:val="20"/>
              </w:rPr>
              <w:t>29 339,47</w:t>
            </w:r>
          </w:p>
        </w:tc>
      </w:tr>
      <w:tr w:rsidR="00656EF0" w:rsidRPr="00AC63E5" w14:paraId="21E4D40C" w14:textId="77777777" w:rsidTr="00656EF0">
        <w:trPr>
          <w:trHeight w:val="283"/>
        </w:trPr>
        <w:tc>
          <w:tcPr>
            <w:tcW w:w="2581" w:type="pct"/>
            <w:tcBorders>
              <w:top w:val="nil"/>
              <w:left w:val="single" w:sz="4" w:space="0" w:color="auto"/>
              <w:bottom w:val="single" w:sz="4" w:space="0" w:color="auto"/>
              <w:right w:val="single" w:sz="4" w:space="0" w:color="auto"/>
            </w:tcBorders>
            <w:shd w:val="clear" w:color="auto" w:fill="auto"/>
            <w:hideMark/>
          </w:tcPr>
          <w:p w14:paraId="6150DD60"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Амортизация 23, 25 счет (косвенные расходы) на вид деятельности «Передача электроэнергии»</w:t>
            </w:r>
          </w:p>
        </w:tc>
        <w:tc>
          <w:tcPr>
            <w:tcW w:w="791" w:type="pct"/>
            <w:tcBorders>
              <w:top w:val="nil"/>
              <w:left w:val="nil"/>
              <w:bottom w:val="single" w:sz="4" w:space="0" w:color="auto"/>
              <w:right w:val="single" w:sz="4" w:space="0" w:color="auto"/>
            </w:tcBorders>
            <w:shd w:val="clear" w:color="auto" w:fill="auto"/>
            <w:noWrap/>
            <w:hideMark/>
          </w:tcPr>
          <w:p w14:paraId="76498736"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28 232,56</w:t>
            </w:r>
          </w:p>
        </w:tc>
        <w:tc>
          <w:tcPr>
            <w:tcW w:w="840" w:type="pct"/>
            <w:tcBorders>
              <w:top w:val="nil"/>
              <w:left w:val="nil"/>
              <w:bottom w:val="single" w:sz="4" w:space="0" w:color="auto"/>
              <w:right w:val="single" w:sz="4" w:space="0" w:color="auto"/>
            </w:tcBorders>
            <w:shd w:val="clear" w:color="auto" w:fill="auto"/>
            <w:noWrap/>
            <w:hideMark/>
          </w:tcPr>
          <w:p w14:paraId="7DD50C90"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28 232,56</w:t>
            </w:r>
          </w:p>
        </w:tc>
        <w:tc>
          <w:tcPr>
            <w:tcW w:w="789" w:type="pct"/>
            <w:tcBorders>
              <w:top w:val="nil"/>
              <w:left w:val="nil"/>
              <w:bottom w:val="single" w:sz="4" w:space="0" w:color="auto"/>
              <w:right w:val="single" w:sz="4" w:space="0" w:color="auto"/>
            </w:tcBorders>
            <w:shd w:val="clear" w:color="auto" w:fill="auto"/>
            <w:noWrap/>
            <w:hideMark/>
          </w:tcPr>
          <w:p w14:paraId="714FEA85"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28 232,56</w:t>
            </w:r>
          </w:p>
        </w:tc>
      </w:tr>
      <w:tr w:rsidR="00656EF0" w:rsidRPr="00AC63E5" w14:paraId="2D2BD30E" w14:textId="77777777" w:rsidTr="00656EF0">
        <w:trPr>
          <w:trHeight w:val="283"/>
        </w:trPr>
        <w:tc>
          <w:tcPr>
            <w:tcW w:w="2581" w:type="pct"/>
            <w:tcBorders>
              <w:top w:val="nil"/>
              <w:left w:val="single" w:sz="4" w:space="0" w:color="auto"/>
              <w:bottom w:val="single" w:sz="4" w:space="0" w:color="auto"/>
              <w:right w:val="single" w:sz="4" w:space="0" w:color="auto"/>
            </w:tcBorders>
            <w:shd w:val="clear" w:color="auto" w:fill="auto"/>
            <w:noWrap/>
            <w:hideMark/>
          </w:tcPr>
          <w:p w14:paraId="62A7A135" w14:textId="77777777" w:rsidR="00656EF0" w:rsidRPr="00AC63E5" w:rsidRDefault="00656EF0" w:rsidP="00656EF0">
            <w:pPr>
              <w:widowControl w:val="0"/>
              <w:spacing w:after="0" w:line="240" w:lineRule="auto"/>
              <w:contextualSpacing/>
              <w:jc w:val="both"/>
              <w:rPr>
                <w:rFonts w:ascii="Myriad Pro" w:hAnsi="Myriad Pro"/>
                <w:b/>
                <w:bCs/>
                <w:sz w:val="20"/>
                <w:szCs w:val="20"/>
              </w:rPr>
            </w:pPr>
            <w:r w:rsidRPr="00AC63E5">
              <w:rPr>
                <w:rFonts w:ascii="Myriad Pro" w:hAnsi="Myriad Pro"/>
                <w:b/>
                <w:bCs/>
                <w:sz w:val="20"/>
                <w:szCs w:val="20"/>
              </w:rPr>
              <w:t>Всего величина амортизационных отчислений</w:t>
            </w:r>
          </w:p>
        </w:tc>
        <w:tc>
          <w:tcPr>
            <w:tcW w:w="791" w:type="pct"/>
            <w:tcBorders>
              <w:top w:val="nil"/>
              <w:left w:val="nil"/>
              <w:bottom w:val="single" w:sz="4" w:space="0" w:color="auto"/>
              <w:right w:val="single" w:sz="4" w:space="0" w:color="auto"/>
            </w:tcBorders>
            <w:shd w:val="clear" w:color="auto" w:fill="auto"/>
            <w:noWrap/>
            <w:hideMark/>
          </w:tcPr>
          <w:p w14:paraId="53E047B8" w14:textId="77777777" w:rsidR="00656EF0" w:rsidRPr="00AC63E5" w:rsidRDefault="00656EF0" w:rsidP="00656EF0">
            <w:pPr>
              <w:widowControl w:val="0"/>
              <w:spacing w:after="0" w:line="240" w:lineRule="auto"/>
              <w:contextualSpacing/>
              <w:jc w:val="right"/>
              <w:rPr>
                <w:rFonts w:ascii="Myriad Pro" w:hAnsi="Myriad Pro"/>
                <w:b/>
                <w:bCs/>
                <w:sz w:val="20"/>
                <w:szCs w:val="20"/>
              </w:rPr>
            </w:pPr>
            <w:r w:rsidRPr="00AC63E5">
              <w:rPr>
                <w:rFonts w:ascii="Myriad Pro" w:hAnsi="Myriad Pro"/>
                <w:b/>
                <w:bCs/>
                <w:sz w:val="20"/>
                <w:szCs w:val="20"/>
              </w:rPr>
              <w:t>475 105,95</w:t>
            </w:r>
          </w:p>
        </w:tc>
        <w:tc>
          <w:tcPr>
            <w:tcW w:w="840" w:type="pct"/>
            <w:tcBorders>
              <w:top w:val="nil"/>
              <w:left w:val="nil"/>
              <w:bottom w:val="single" w:sz="4" w:space="0" w:color="auto"/>
              <w:right w:val="single" w:sz="4" w:space="0" w:color="auto"/>
            </w:tcBorders>
            <w:shd w:val="clear" w:color="auto" w:fill="auto"/>
            <w:noWrap/>
            <w:hideMark/>
          </w:tcPr>
          <w:p w14:paraId="5E2C3309" w14:textId="77777777" w:rsidR="00656EF0" w:rsidRPr="00AC63E5" w:rsidRDefault="00656EF0" w:rsidP="00656EF0">
            <w:pPr>
              <w:widowControl w:val="0"/>
              <w:spacing w:after="0" w:line="240" w:lineRule="auto"/>
              <w:contextualSpacing/>
              <w:jc w:val="right"/>
              <w:rPr>
                <w:rFonts w:ascii="Myriad Pro" w:hAnsi="Myriad Pro"/>
                <w:b/>
                <w:bCs/>
                <w:sz w:val="20"/>
                <w:szCs w:val="20"/>
              </w:rPr>
            </w:pPr>
            <w:r w:rsidRPr="00AC63E5">
              <w:rPr>
                <w:rFonts w:ascii="Myriad Pro" w:hAnsi="Myriad Pro"/>
                <w:b/>
                <w:bCs/>
                <w:sz w:val="20"/>
                <w:szCs w:val="20"/>
              </w:rPr>
              <w:t>475 105,95</w:t>
            </w:r>
          </w:p>
        </w:tc>
        <w:tc>
          <w:tcPr>
            <w:tcW w:w="789" w:type="pct"/>
            <w:tcBorders>
              <w:top w:val="nil"/>
              <w:left w:val="nil"/>
              <w:bottom w:val="single" w:sz="4" w:space="0" w:color="auto"/>
              <w:right w:val="single" w:sz="4" w:space="0" w:color="auto"/>
            </w:tcBorders>
            <w:shd w:val="clear" w:color="auto" w:fill="auto"/>
            <w:noWrap/>
            <w:hideMark/>
          </w:tcPr>
          <w:p w14:paraId="60AECE43" w14:textId="77777777" w:rsidR="00656EF0" w:rsidRPr="00AC63E5" w:rsidRDefault="00656EF0" w:rsidP="00656EF0">
            <w:pPr>
              <w:widowControl w:val="0"/>
              <w:spacing w:after="0" w:line="240" w:lineRule="auto"/>
              <w:contextualSpacing/>
              <w:jc w:val="right"/>
              <w:rPr>
                <w:rFonts w:ascii="Myriad Pro" w:hAnsi="Myriad Pro"/>
                <w:b/>
                <w:bCs/>
                <w:sz w:val="20"/>
                <w:szCs w:val="20"/>
              </w:rPr>
            </w:pPr>
            <w:r w:rsidRPr="00AC63E5">
              <w:rPr>
                <w:rFonts w:ascii="Myriad Pro" w:hAnsi="Myriad Pro"/>
                <w:b/>
                <w:bCs/>
                <w:sz w:val="20"/>
                <w:szCs w:val="20"/>
              </w:rPr>
              <w:t>445 436,72</w:t>
            </w:r>
          </w:p>
        </w:tc>
      </w:tr>
    </w:tbl>
    <w:p w14:paraId="054C9D7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1353"/>
        <w:gridCol w:w="1669"/>
        <w:gridCol w:w="1510"/>
        <w:gridCol w:w="1354"/>
        <w:gridCol w:w="1761"/>
      </w:tblGrid>
      <w:tr w:rsidR="00656EF0" w:rsidRPr="00AC63E5" w14:paraId="5A4EE7A6" w14:textId="77777777" w:rsidTr="00656EF0">
        <w:trPr>
          <w:trHeight w:val="232"/>
          <w:tblHeader/>
          <w:jc w:val="center"/>
        </w:trPr>
        <w:tc>
          <w:tcPr>
            <w:tcW w:w="10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104B0"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Наименование</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5DD1D1"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2015</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471EC2"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73DE87"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w:t>
            </w:r>
          </w:p>
        </w:tc>
        <w:tc>
          <w:tcPr>
            <w:tcW w:w="14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CCA0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2017 - Исполнитель</w:t>
            </w:r>
          </w:p>
        </w:tc>
      </w:tr>
      <w:tr w:rsidR="00656EF0" w:rsidRPr="00AC63E5" w14:paraId="09919AED" w14:textId="77777777" w:rsidTr="00656EF0">
        <w:trPr>
          <w:trHeight w:val="480"/>
          <w:tblHeader/>
          <w:jc w:val="center"/>
        </w:trPr>
        <w:tc>
          <w:tcPr>
            <w:tcW w:w="10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9B03C"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8ABAFA"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Факт, </w:t>
            </w:r>
          </w:p>
          <w:p w14:paraId="2933BFBF"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FBB5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Предложение филиала, </w:t>
            </w:r>
          </w:p>
          <w:p w14:paraId="2AD28785"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5B269"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ТБР, </w:t>
            </w:r>
          </w:p>
          <w:p w14:paraId="14BA4FB9"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11D0F"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4B2C6"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 xml:space="preserve">в т.ч. требующие дополнительного обоснования, </w:t>
            </w:r>
          </w:p>
          <w:p w14:paraId="011B261B"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тыс. руб.</w:t>
            </w:r>
          </w:p>
        </w:tc>
      </w:tr>
      <w:tr w:rsidR="00656EF0" w:rsidRPr="00AC63E5" w14:paraId="4EDCD83E" w14:textId="77777777" w:rsidTr="00656EF0">
        <w:trPr>
          <w:trHeight w:val="287"/>
          <w:tblHeader/>
          <w:jc w:val="center"/>
        </w:trPr>
        <w:tc>
          <w:tcPr>
            <w:tcW w:w="10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F123A8"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1</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AF1B3CC"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2</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58B4713"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3</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32A1AB"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4</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07105CB"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5</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AF83381" w14:textId="77777777" w:rsidR="00656EF0" w:rsidRPr="00AC63E5" w:rsidRDefault="00656EF0" w:rsidP="00656EF0">
            <w:pPr>
              <w:widowControl w:val="0"/>
              <w:spacing w:after="0" w:line="240" w:lineRule="auto"/>
              <w:contextualSpacing/>
              <w:jc w:val="center"/>
              <w:rPr>
                <w:rFonts w:ascii="Myriad Pro" w:hAnsi="Myriad Pro"/>
                <w:color w:val="FFFFFF"/>
                <w:sz w:val="20"/>
                <w:szCs w:val="20"/>
              </w:rPr>
            </w:pPr>
            <w:r w:rsidRPr="00AC63E5">
              <w:rPr>
                <w:rFonts w:ascii="Myriad Pro" w:hAnsi="Myriad Pro"/>
                <w:color w:val="FFFFFF"/>
                <w:sz w:val="20"/>
                <w:szCs w:val="20"/>
              </w:rPr>
              <w:t>6</w:t>
            </w:r>
          </w:p>
        </w:tc>
      </w:tr>
      <w:tr w:rsidR="00656EF0" w:rsidRPr="00AC63E5" w14:paraId="475806B9" w14:textId="77777777" w:rsidTr="00656EF0">
        <w:trPr>
          <w:trHeight w:val="287"/>
          <w:jc w:val="center"/>
        </w:trPr>
        <w:tc>
          <w:tcPr>
            <w:tcW w:w="1041" w:type="pct"/>
            <w:tcBorders>
              <w:top w:val="single" w:sz="4" w:space="0" w:color="FFFFFF" w:themeColor="background1"/>
            </w:tcBorders>
            <w:shd w:val="clear" w:color="auto" w:fill="auto"/>
            <w:vAlign w:val="center"/>
            <w:hideMark/>
          </w:tcPr>
          <w:p w14:paraId="0960B072" w14:textId="77777777" w:rsidR="00656EF0" w:rsidRPr="00AC63E5" w:rsidRDefault="00656EF0" w:rsidP="00656EF0">
            <w:pPr>
              <w:widowControl w:val="0"/>
              <w:spacing w:after="0" w:line="240" w:lineRule="auto"/>
              <w:contextualSpacing/>
              <w:jc w:val="both"/>
              <w:rPr>
                <w:rFonts w:ascii="Myriad Pro" w:hAnsi="Myriad Pro"/>
                <w:sz w:val="20"/>
                <w:szCs w:val="20"/>
              </w:rPr>
            </w:pPr>
            <w:r w:rsidRPr="00AC63E5">
              <w:rPr>
                <w:rFonts w:ascii="Myriad Pro" w:hAnsi="Myriad Pro"/>
                <w:sz w:val="20"/>
                <w:szCs w:val="20"/>
              </w:rPr>
              <w:t>Амортизация</w:t>
            </w:r>
          </w:p>
        </w:tc>
        <w:tc>
          <w:tcPr>
            <w:tcW w:w="743" w:type="pct"/>
            <w:tcBorders>
              <w:top w:val="single" w:sz="4" w:space="0" w:color="FFFFFF" w:themeColor="background1"/>
            </w:tcBorders>
            <w:shd w:val="clear" w:color="auto" w:fill="auto"/>
            <w:noWrap/>
            <w:vAlign w:val="center"/>
            <w:hideMark/>
          </w:tcPr>
          <w:p w14:paraId="5D5DCACC"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455 524,9</w:t>
            </w:r>
          </w:p>
        </w:tc>
        <w:tc>
          <w:tcPr>
            <w:tcW w:w="908" w:type="pct"/>
            <w:tcBorders>
              <w:top w:val="single" w:sz="4" w:space="0" w:color="FFFFFF" w:themeColor="background1"/>
            </w:tcBorders>
            <w:shd w:val="clear" w:color="auto" w:fill="auto"/>
            <w:noWrap/>
            <w:vAlign w:val="center"/>
            <w:hideMark/>
          </w:tcPr>
          <w:p w14:paraId="7239D597"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475 106</w:t>
            </w:r>
          </w:p>
        </w:tc>
        <w:tc>
          <w:tcPr>
            <w:tcW w:w="825" w:type="pct"/>
            <w:tcBorders>
              <w:top w:val="single" w:sz="4" w:space="0" w:color="FFFFFF" w:themeColor="background1"/>
            </w:tcBorders>
            <w:shd w:val="clear" w:color="auto" w:fill="auto"/>
            <w:noWrap/>
            <w:vAlign w:val="center"/>
            <w:hideMark/>
          </w:tcPr>
          <w:p w14:paraId="2FC3E7C2"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475 106</w:t>
            </w:r>
          </w:p>
        </w:tc>
        <w:tc>
          <w:tcPr>
            <w:tcW w:w="743" w:type="pct"/>
            <w:tcBorders>
              <w:top w:val="single" w:sz="4" w:space="0" w:color="FFFFFF" w:themeColor="background1"/>
            </w:tcBorders>
            <w:shd w:val="clear" w:color="auto" w:fill="auto"/>
            <w:noWrap/>
            <w:vAlign w:val="center"/>
            <w:hideMark/>
          </w:tcPr>
          <w:p w14:paraId="099ED885"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475 106</w:t>
            </w:r>
          </w:p>
        </w:tc>
        <w:tc>
          <w:tcPr>
            <w:tcW w:w="740" w:type="pct"/>
            <w:tcBorders>
              <w:top w:val="single" w:sz="4" w:space="0" w:color="FFFFFF" w:themeColor="background1"/>
            </w:tcBorders>
            <w:shd w:val="clear" w:color="auto" w:fill="auto"/>
            <w:noWrap/>
            <w:vAlign w:val="center"/>
            <w:hideMark/>
          </w:tcPr>
          <w:p w14:paraId="2DE50E08" w14:textId="77777777" w:rsidR="00656EF0" w:rsidRPr="00AC63E5" w:rsidRDefault="00656EF0" w:rsidP="00656EF0">
            <w:pPr>
              <w:widowControl w:val="0"/>
              <w:spacing w:after="0" w:line="240" w:lineRule="auto"/>
              <w:contextualSpacing/>
              <w:jc w:val="right"/>
              <w:rPr>
                <w:rFonts w:ascii="Myriad Pro" w:hAnsi="Myriad Pro"/>
                <w:sz w:val="20"/>
                <w:szCs w:val="20"/>
              </w:rPr>
            </w:pPr>
            <w:r w:rsidRPr="00AC63E5">
              <w:rPr>
                <w:rFonts w:ascii="Myriad Pro" w:hAnsi="Myriad Pro"/>
                <w:sz w:val="20"/>
                <w:szCs w:val="20"/>
              </w:rPr>
              <w:t>29 699,3</w:t>
            </w:r>
          </w:p>
        </w:tc>
      </w:tr>
    </w:tbl>
    <w:p w14:paraId="1706BB6E" w14:textId="77777777" w:rsidR="00656EF0" w:rsidRPr="00656EF0" w:rsidRDefault="00656EF0" w:rsidP="00656EF0">
      <w:pPr>
        <w:rPr>
          <w:rFonts w:ascii="Myriad Pro" w:hAnsi="Myriad Pro"/>
          <w:sz w:val="26"/>
          <w:szCs w:val="26"/>
        </w:rPr>
      </w:pPr>
    </w:p>
    <w:p w14:paraId="785124BA" w14:textId="77777777" w:rsidR="00656EF0" w:rsidRPr="00AC63E5" w:rsidRDefault="00656EF0" w:rsidP="00AC63E5">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17" w:name="_Toc45186032"/>
      <w:bookmarkStart w:id="218" w:name="_Toc53168315"/>
      <w:bookmarkStart w:id="219" w:name="_Toc53343541"/>
      <w:r w:rsidRPr="00AC63E5">
        <w:rPr>
          <w:rFonts w:ascii="Myriad Pro" w:hAnsi="Myriad Pro"/>
          <w:b/>
          <w:color w:val="4F6228" w:themeColor="accent3" w:themeShade="80"/>
          <w:sz w:val="28"/>
          <w:szCs w:val="28"/>
        </w:rPr>
        <w:t>Расходы на обслуживание кредитных ресурсов</w:t>
      </w:r>
      <w:bookmarkEnd w:id="217"/>
      <w:r w:rsidRPr="00AC63E5">
        <w:rPr>
          <w:rFonts w:ascii="Myriad Pro" w:hAnsi="Myriad Pro"/>
          <w:b/>
          <w:color w:val="4F6228" w:themeColor="accent3" w:themeShade="80"/>
          <w:sz w:val="28"/>
          <w:szCs w:val="28"/>
        </w:rPr>
        <w:t xml:space="preserve"> (проценты к уплате)</w:t>
      </w:r>
      <w:bookmarkEnd w:id="218"/>
      <w:bookmarkEnd w:id="219"/>
    </w:p>
    <w:p w14:paraId="5BFAF57F" w14:textId="77777777" w:rsidR="00656EF0" w:rsidRPr="00656EF0" w:rsidRDefault="00656EF0" w:rsidP="00AC63E5">
      <w:pPr>
        <w:pStyle w:val="2f4"/>
      </w:pPr>
      <w:r w:rsidRPr="00656EF0">
        <w:t xml:space="preserve">Согласно п. 7 Основ ценообразования </w:t>
      </w:r>
      <w:r w:rsidR="003026D7">
        <w:t>№ </w:t>
      </w:r>
      <w:r w:rsidRPr="00656EF0">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59"/>
        <w:gridCol w:w="1294"/>
        <w:gridCol w:w="2121"/>
        <w:gridCol w:w="1286"/>
        <w:gridCol w:w="1448"/>
        <w:gridCol w:w="1263"/>
      </w:tblGrid>
      <w:tr w:rsidR="00656EF0" w:rsidRPr="00AC63E5" w14:paraId="279EA065" w14:textId="77777777" w:rsidTr="00AC63E5">
        <w:trPr>
          <w:cantSplit/>
          <w:tblHeader/>
        </w:trPr>
        <w:tc>
          <w:tcPr>
            <w:tcW w:w="2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A8E1C7" w14:textId="77777777" w:rsidR="00656EF0" w:rsidRPr="00AC63E5" w:rsidRDefault="00656EF0" w:rsidP="00AC63E5">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lastRenderedPageBreak/>
              <w:t>Наименование статьи</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EA648F" w14:textId="77777777" w:rsidR="00656EF0" w:rsidRPr="00AC63E5" w:rsidRDefault="00656EF0" w:rsidP="00AC63E5">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Факт за 2015, тыс. руб.</w:t>
            </w:r>
          </w:p>
        </w:tc>
        <w:tc>
          <w:tcPr>
            <w:tcW w:w="2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0B6EA" w14:textId="77777777" w:rsidR="00656EF0" w:rsidRPr="00AC63E5" w:rsidRDefault="00656EF0" w:rsidP="00AC63E5">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 xml:space="preserve">Заявлено филиалом </w:t>
            </w:r>
            <w:r w:rsidR="003026D7">
              <w:rPr>
                <w:rFonts w:ascii="Myriad Pro" w:hAnsi="Myriad Pro"/>
                <w:color w:val="FFFFFF"/>
                <w:sz w:val="20"/>
                <w:szCs w:val="20"/>
              </w:rPr>
              <w:t>ПАО </w:t>
            </w:r>
            <w:r w:rsidRPr="00AC63E5">
              <w:rPr>
                <w:rFonts w:ascii="Myriad Pro" w:hAnsi="Myriad Pro"/>
                <w:color w:val="FFFFFF"/>
                <w:sz w:val="20"/>
                <w:szCs w:val="20"/>
              </w:rPr>
              <w:t>«МРСК Северо-Запада» «Архэнерго» на 2017,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15F750" w14:textId="77777777" w:rsidR="00656EF0" w:rsidRPr="00AC63E5" w:rsidRDefault="00656EF0" w:rsidP="00AC63E5">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ТБР на 2017, тыс. руб.</w:t>
            </w: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D9CC4" w14:textId="77777777" w:rsidR="00656EF0" w:rsidRPr="00AC63E5" w:rsidRDefault="00656EF0" w:rsidP="00AC63E5">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 xml:space="preserve">Отклонение ТБР на 2017/ </w:t>
            </w:r>
            <w:r w:rsidR="003026D7">
              <w:rPr>
                <w:rFonts w:ascii="Myriad Pro" w:hAnsi="Myriad Pro"/>
                <w:color w:val="FFFFFF"/>
                <w:sz w:val="20"/>
                <w:szCs w:val="20"/>
              </w:rPr>
              <w:t>предложение</w:t>
            </w:r>
            <w:r w:rsidRPr="00AC63E5">
              <w:rPr>
                <w:rFonts w:ascii="Myriad Pro" w:hAnsi="Myriad Pro"/>
                <w:color w:val="FFFFFF"/>
                <w:sz w:val="20"/>
                <w:szCs w:val="20"/>
              </w:rPr>
              <w:t xml:space="preserve"> на 2017, %</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3E9D7" w14:textId="77777777" w:rsidR="00656EF0" w:rsidRPr="00AC63E5" w:rsidRDefault="00656EF0" w:rsidP="00AC63E5">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ТБР на 2017 /факт за 2015, %</w:t>
            </w:r>
          </w:p>
        </w:tc>
      </w:tr>
      <w:tr w:rsidR="00656EF0" w:rsidRPr="00AC63E5" w14:paraId="0DFB8B68" w14:textId="77777777" w:rsidTr="00656EF0">
        <w:trPr>
          <w:cantSplit/>
        </w:trPr>
        <w:tc>
          <w:tcPr>
            <w:tcW w:w="2139" w:type="dxa"/>
            <w:tcBorders>
              <w:top w:val="single" w:sz="4" w:space="0" w:color="FFFFFF" w:themeColor="background1"/>
            </w:tcBorders>
            <w:shd w:val="clear" w:color="auto" w:fill="auto"/>
            <w:hideMark/>
          </w:tcPr>
          <w:p w14:paraId="0B7BFA84" w14:textId="77777777" w:rsidR="00656EF0" w:rsidRPr="00AC63E5" w:rsidRDefault="00656EF0" w:rsidP="00656EF0">
            <w:pPr>
              <w:tabs>
                <w:tab w:val="left" w:pos="1134"/>
              </w:tabs>
              <w:spacing w:after="0" w:line="240" w:lineRule="auto"/>
              <w:rPr>
                <w:rFonts w:ascii="Myriad Pro" w:hAnsi="Myriad Pro"/>
                <w:sz w:val="20"/>
                <w:szCs w:val="20"/>
              </w:rPr>
            </w:pPr>
            <w:r w:rsidRPr="00AC63E5">
              <w:rPr>
                <w:rFonts w:ascii="Myriad Pro" w:hAnsi="Myriad Pro"/>
                <w:sz w:val="20"/>
                <w:szCs w:val="20"/>
              </w:rPr>
              <w:t>Расходы на обслуживание кредитных ресурсов (проценты к уплате)</w:t>
            </w:r>
          </w:p>
        </w:tc>
        <w:tc>
          <w:tcPr>
            <w:tcW w:w="1283" w:type="dxa"/>
            <w:tcBorders>
              <w:top w:val="single" w:sz="4" w:space="0" w:color="FFFFFF" w:themeColor="background1"/>
            </w:tcBorders>
            <w:shd w:val="clear" w:color="auto" w:fill="auto"/>
            <w:vAlign w:val="center"/>
            <w:hideMark/>
          </w:tcPr>
          <w:p w14:paraId="2E4659CB"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265 633,4</w:t>
            </w:r>
          </w:p>
        </w:tc>
        <w:tc>
          <w:tcPr>
            <w:tcW w:w="2102" w:type="dxa"/>
            <w:tcBorders>
              <w:top w:val="single" w:sz="4" w:space="0" w:color="FFFFFF" w:themeColor="background1"/>
            </w:tcBorders>
            <w:shd w:val="clear" w:color="auto" w:fill="auto"/>
            <w:vAlign w:val="center"/>
            <w:hideMark/>
          </w:tcPr>
          <w:p w14:paraId="5BEF914B"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458 294,1</w:t>
            </w:r>
          </w:p>
        </w:tc>
        <w:tc>
          <w:tcPr>
            <w:tcW w:w="1275" w:type="dxa"/>
            <w:tcBorders>
              <w:top w:val="single" w:sz="4" w:space="0" w:color="FFFFFF" w:themeColor="background1"/>
            </w:tcBorders>
            <w:shd w:val="clear" w:color="auto" w:fill="auto"/>
            <w:vAlign w:val="center"/>
          </w:tcPr>
          <w:p w14:paraId="10A5CE34"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0,00</w:t>
            </w:r>
          </w:p>
        </w:tc>
        <w:tc>
          <w:tcPr>
            <w:tcW w:w="1435" w:type="dxa"/>
            <w:tcBorders>
              <w:top w:val="single" w:sz="4" w:space="0" w:color="FFFFFF" w:themeColor="background1"/>
            </w:tcBorders>
            <w:shd w:val="clear" w:color="auto" w:fill="auto"/>
            <w:vAlign w:val="center"/>
          </w:tcPr>
          <w:p w14:paraId="43E46035"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-100%</w:t>
            </w:r>
          </w:p>
        </w:tc>
        <w:tc>
          <w:tcPr>
            <w:tcW w:w="1252" w:type="dxa"/>
            <w:tcBorders>
              <w:top w:val="single" w:sz="4" w:space="0" w:color="FFFFFF" w:themeColor="background1"/>
            </w:tcBorders>
            <w:shd w:val="clear" w:color="auto" w:fill="auto"/>
            <w:vAlign w:val="center"/>
          </w:tcPr>
          <w:p w14:paraId="2B4B9763"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-100%</w:t>
            </w:r>
          </w:p>
        </w:tc>
      </w:tr>
    </w:tbl>
    <w:p w14:paraId="061FD17A"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p>
    <w:p w14:paraId="0DB3EDBF" w14:textId="77777777" w:rsidR="00656EF0" w:rsidRPr="00656EF0" w:rsidRDefault="00656EF0" w:rsidP="00AC63E5">
      <w:pPr>
        <w:pStyle w:val="affff3"/>
      </w:pPr>
      <w:r w:rsidRPr="00656EF0">
        <w:t>ПОЗИЦИЯ ТЕРРИТОРИАЛЬНОЙ СЕТЕВОЙ ОРГАНИЗАЦИИ</w:t>
      </w:r>
    </w:p>
    <w:p w14:paraId="4AB4633F" w14:textId="77777777" w:rsidR="00656EF0" w:rsidRPr="00656EF0" w:rsidRDefault="00656EF0" w:rsidP="00AC63E5">
      <w:pPr>
        <w:pStyle w:val="2f4"/>
      </w:pPr>
      <w:bookmarkStart w:id="220" w:name="_Hlk50299288"/>
      <w:r w:rsidRPr="00656EF0">
        <w:t>Заявлено</w:t>
      </w:r>
      <w:r w:rsidRPr="00656EF0">
        <w:rPr>
          <w:i/>
        </w:rPr>
        <w:t xml:space="preserve"> </w:t>
      </w:r>
      <w:r w:rsidRPr="00656EF0">
        <w:t xml:space="preserve">филиалом </w:t>
      </w:r>
      <w:r w:rsidR="003026D7">
        <w:t>ПАО </w:t>
      </w:r>
      <w:r w:rsidRPr="00656EF0">
        <w:t>«МРСК Северо-Запада» «Архэнерго» в НВВ на 2017 год – 458 294,1 тыс. руб.</w:t>
      </w:r>
    </w:p>
    <w:p w14:paraId="05503DD5" w14:textId="77777777" w:rsidR="00656EF0" w:rsidRPr="00656EF0" w:rsidRDefault="003026D7" w:rsidP="00AC63E5">
      <w:pPr>
        <w:pStyle w:val="2f4"/>
      </w:pPr>
      <w:r>
        <w:t>ПАО </w:t>
      </w:r>
      <w:r w:rsidR="00656EF0" w:rsidRPr="00656EF0">
        <w:t xml:space="preserve">«МРСК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w:t>
      </w:r>
      <w:r>
        <w:t>№ </w:t>
      </w:r>
      <w:r w:rsidR="00656EF0" w:rsidRPr="00656EF0">
        <w:t xml:space="preserve">135-ФЗ «О защите конкуренции» и в соответствии с положениями Федерального закона от 05 апреля 2013 г. </w:t>
      </w:r>
      <w:r>
        <w:t>№ </w:t>
      </w:r>
      <w:r w:rsidR="00656EF0" w:rsidRPr="00656EF0">
        <w:t>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7260D4F7" w14:textId="77777777" w:rsidR="00656EF0" w:rsidRPr="00656EF0" w:rsidRDefault="00656EF0" w:rsidP="00AC63E5">
      <w:pPr>
        <w:pStyle w:val="2f4"/>
      </w:pPr>
      <w:bookmarkStart w:id="221" w:name="_Hlk50299376"/>
      <w:r w:rsidRPr="00656EF0">
        <w:t xml:space="preserve">Расходы на обслуживание заемных средств распределяются по филиалам в соответствии с «Методикой распределения основного долга и процентов за пользование привлекаемых после 01.04.2008 года кредитных ресурсов и займов по филиалам </w:t>
      </w:r>
      <w:r w:rsidR="003026D7">
        <w:t>ПАО </w:t>
      </w:r>
      <w:r w:rsidRPr="00656EF0">
        <w:t>«МРСК Северо-Запада».</w:t>
      </w:r>
    </w:p>
    <w:bookmarkEnd w:id="221"/>
    <w:p w14:paraId="07D6F79A" w14:textId="77777777" w:rsidR="00656EF0" w:rsidRPr="00656EF0" w:rsidRDefault="00656EF0" w:rsidP="00AC63E5">
      <w:pPr>
        <w:pStyle w:val="2f4"/>
      </w:pPr>
      <w:r w:rsidRPr="00656EF0">
        <w:t>Расчет расходов на обслуживание заемных средств выполнен исходя из фактически сложившегося кредитного портфеля на 01.01.2016 года и процентной ставки по кредитным договорам.</w:t>
      </w:r>
    </w:p>
    <w:p w14:paraId="5CE589C3" w14:textId="77777777" w:rsidR="00656EF0" w:rsidRPr="00656EF0" w:rsidRDefault="00656EF0" w:rsidP="00AC63E5">
      <w:pPr>
        <w:pStyle w:val="2f4"/>
      </w:pPr>
      <w:r w:rsidRPr="00656EF0">
        <w:t xml:space="preserve">Сумма процентов определена филиалом </w:t>
      </w:r>
      <w:r w:rsidR="003026D7">
        <w:t>ПАО </w:t>
      </w:r>
      <w:r w:rsidRPr="00656EF0">
        <w:t xml:space="preserve">«МРСК Северо-Запада» «Архэнерго» исходя из планового остатка задолженности по кредитам на </w:t>
      </w:r>
      <w:r w:rsidRPr="00656EF0">
        <w:lastRenderedPageBreak/>
        <w:t>01.01.2018 в сумме 4 855 638 тыс. руб., ставки 12% и процента распределения на услуги по передаче электрической энергии 76,65%.</w:t>
      </w:r>
    </w:p>
    <w:p w14:paraId="6CE2EE3B" w14:textId="77777777" w:rsidR="00656EF0" w:rsidRPr="00656EF0" w:rsidRDefault="00656EF0" w:rsidP="00AC63E5">
      <w:pPr>
        <w:pStyle w:val="2f4"/>
      </w:pPr>
      <w:r w:rsidRPr="00656EF0">
        <w:t xml:space="preserve">Письмом от 23.12.2016 №06/1-12/10938 филиал </w:t>
      </w:r>
      <w:r w:rsidR="003026D7">
        <w:t>ПАО </w:t>
      </w:r>
      <w:r w:rsidRPr="00656EF0">
        <w:t>«МРСК Северо-Запада» «Архэнерго» направил в Агентство по тарифам и ценам Архангельской дополнительные материалы и уточненные расчет расходов на обслуживание кредитов за 2015 год с учетом поступлений процентов за пользование чужими денежными средствами и плановых расходов на 2017 год с учетом прогноза поступлений процентов за 2015 год в 2017 году.</w:t>
      </w:r>
    </w:p>
    <w:p w14:paraId="58DA38F4" w14:textId="77777777" w:rsidR="00656EF0" w:rsidRPr="00656EF0" w:rsidRDefault="00656EF0" w:rsidP="00AC63E5">
      <w:pPr>
        <w:pStyle w:val="2f4"/>
      </w:pPr>
      <w:r w:rsidRPr="00656EF0">
        <w:t xml:space="preserve">Для ведения деятельности по обеспечению надёжного электроснабжения потребителей Архангельской области </w:t>
      </w:r>
      <w:r w:rsidR="003026D7">
        <w:t>ПАО </w:t>
      </w:r>
      <w:r w:rsidRPr="00656EF0">
        <w:t xml:space="preserve">«MРCK Северо-Запада» вынуждено привлекать кредиты и нести расходы по их обслуживанию из-за систематической неоплаты </w:t>
      </w:r>
      <w:r w:rsidR="003026D7">
        <w:t>ОАО </w:t>
      </w:r>
      <w:r w:rsidRPr="00656EF0">
        <w:t xml:space="preserve">«Архэнергосбыт» услуг по передаче электроэнергии, оказываемых филиалом «Архэнерго». </w:t>
      </w:r>
      <w:r w:rsidR="003026D7">
        <w:t>ОАО </w:t>
      </w:r>
      <w:r w:rsidRPr="00656EF0">
        <w:t xml:space="preserve">«Архэнергосбыт» перестал исполнять обязательства по договору оказания услуг по передаче электроэнергии от 01.01.2008 №52-э с февраля 2013 года, оплата услуг филиала «Архэнерго» производится сбытовой компанией только после вступления в законную силу решений суда. Срок взыскания задолженности превышает 11 месяцев. По состоянию на 01.01.2015 года задолженность </w:t>
      </w:r>
      <w:r w:rsidR="003026D7">
        <w:t>ОАО </w:t>
      </w:r>
      <w:r w:rsidRPr="00656EF0">
        <w:t xml:space="preserve">«Архэнергосбыт» перед </w:t>
      </w:r>
      <w:r w:rsidR="003026D7">
        <w:t>ПАО </w:t>
      </w:r>
      <w:r w:rsidRPr="00656EF0">
        <w:t>«МРСК Северо-Запада» за услуги по передаче электроэнергии составляла 2 329 588 тыс. руб., по состоянию на 01.01.2016 года задолженность составила 2 948 807 тыс. руб.</w:t>
      </w:r>
    </w:p>
    <w:p w14:paraId="46C7DBA8" w14:textId="77777777" w:rsidR="00656EF0" w:rsidRPr="00656EF0" w:rsidRDefault="00656EF0" w:rsidP="00AC63E5">
      <w:pPr>
        <w:pStyle w:val="2f4"/>
      </w:pPr>
      <w:bookmarkStart w:id="222" w:name="_Hlk50299391"/>
      <w:bookmarkEnd w:id="220"/>
      <w:r w:rsidRPr="00656EF0">
        <w:t xml:space="preserve">Плановая просроченная задолженность </w:t>
      </w:r>
      <w:r w:rsidR="003026D7">
        <w:t>ОАО </w:t>
      </w:r>
      <w:r w:rsidRPr="00656EF0">
        <w:t>«Архэнергосбыт» на 31.12.2016 составила 3 999 560,6 тыс. руб.</w:t>
      </w:r>
    </w:p>
    <w:p w14:paraId="7C428EE6" w14:textId="77777777" w:rsidR="00656EF0" w:rsidRPr="00656EF0" w:rsidRDefault="00656EF0" w:rsidP="00AC63E5">
      <w:pPr>
        <w:pStyle w:val="2f4"/>
      </w:pPr>
      <w:r w:rsidRPr="00656EF0">
        <w:t xml:space="preserve">С учетом ставки по кредиту 11,5%, остатка просроченной задолженности по передаче электрической энергии </w:t>
      </w:r>
      <w:r w:rsidR="003026D7">
        <w:t>ОАО </w:t>
      </w:r>
      <w:r w:rsidRPr="00656EF0">
        <w:t>«Архэнергосбыт» (помесячно), а также приняв во внимание получение процентов за пользование чужими денежными средствами в 2016 году в сумме 125 330,4 тыс. руб.</w:t>
      </w:r>
      <w:r w:rsidRPr="00656EF0">
        <w:rPr>
          <w:vanish/>
        </w:rPr>
        <w:t xml:space="preserve">, </w:t>
      </w:r>
      <w:r w:rsidRPr="00656EF0">
        <w:t xml:space="preserve">филиалом </w:t>
      </w:r>
      <w:r w:rsidR="003026D7">
        <w:t>ПАО </w:t>
      </w:r>
      <w:r w:rsidRPr="00656EF0">
        <w:t xml:space="preserve">«МРСК Северо-Запада» «Архэнерго» определен убыток от оплаты процентов банку  из-за просроченной задолженности </w:t>
      </w:r>
      <w:r w:rsidR="003026D7">
        <w:t>ОАО </w:t>
      </w:r>
      <w:r w:rsidRPr="00656EF0">
        <w:t>«Архэнергосбыт» в сумме 248 986 тыс. руб.</w:t>
      </w:r>
    </w:p>
    <w:p w14:paraId="207109B7" w14:textId="77777777" w:rsidR="00656EF0" w:rsidRPr="00656EF0" w:rsidRDefault="00656EF0" w:rsidP="00AC63E5">
      <w:pPr>
        <w:pStyle w:val="2f4"/>
      </w:pPr>
      <w:r w:rsidRPr="00656EF0">
        <w:t xml:space="preserve">В обоснование заявленной суммы расходов филиалом </w:t>
      </w:r>
      <w:r w:rsidR="003026D7">
        <w:t>ПАО </w:t>
      </w:r>
      <w:r w:rsidRPr="00656EF0">
        <w:t>«МРСК Северо-Запада» «Архэнерго» были предоставлены следующие документы:</w:t>
      </w:r>
    </w:p>
    <w:p w14:paraId="2B8E6435" w14:textId="77777777" w:rsidR="00656EF0" w:rsidRPr="00656EF0" w:rsidRDefault="00656EF0" w:rsidP="00AC63E5">
      <w:pPr>
        <w:pStyle w:val="3"/>
      </w:pPr>
      <w:r w:rsidRPr="00656EF0">
        <w:t>Пояснительная записка;</w:t>
      </w:r>
    </w:p>
    <w:bookmarkEnd w:id="222"/>
    <w:p w14:paraId="10A71DF9" w14:textId="77777777" w:rsidR="00656EF0" w:rsidRPr="00656EF0" w:rsidRDefault="00656EF0" w:rsidP="00AC63E5">
      <w:pPr>
        <w:pStyle w:val="3"/>
      </w:pPr>
      <w:r w:rsidRPr="00656EF0">
        <w:lastRenderedPageBreak/>
        <w:t xml:space="preserve">аудиторское заключение и бухгалтерская (финансовая) отчетность </w:t>
      </w:r>
      <w:r w:rsidR="003026D7">
        <w:t>ПАО </w:t>
      </w:r>
      <w:r w:rsidRPr="00656EF0">
        <w:t>«МРСК Северо-запада» за 2015 год;</w:t>
      </w:r>
    </w:p>
    <w:p w14:paraId="76358F54" w14:textId="77777777" w:rsidR="00656EF0" w:rsidRPr="00656EF0" w:rsidRDefault="00656EF0" w:rsidP="00AC63E5">
      <w:pPr>
        <w:pStyle w:val="3"/>
      </w:pPr>
      <w:r w:rsidRPr="00656EF0">
        <w:t xml:space="preserve">данные раздельного учета по филиалу «Архэнерго» за 2015 год (таблицы 1.3,1.6 по приказу Минэнерго России от 13.12.2011 </w:t>
      </w:r>
      <w:r w:rsidR="003026D7">
        <w:t>№ </w:t>
      </w:r>
      <w:r w:rsidRPr="00656EF0">
        <w:t>585);</w:t>
      </w:r>
    </w:p>
    <w:p w14:paraId="7FC87A5B" w14:textId="77777777" w:rsidR="00656EF0" w:rsidRPr="00656EF0" w:rsidRDefault="00656EF0" w:rsidP="00AC63E5">
      <w:pPr>
        <w:pStyle w:val="3"/>
      </w:pPr>
      <w:r w:rsidRPr="00656EF0">
        <w:t>расчет расходов на обслуживание кредитов, привлеченных в 2015 – 2017 гг.;</w:t>
      </w:r>
    </w:p>
    <w:p w14:paraId="490AE42D" w14:textId="77777777" w:rsidR="00656EF0" w:rsidRPr="00656EF0" w:rsidRDefault="00656EF0" w:rsidP="00AC63E5">
      <w:pPr>
        <w:pStyle w:val="3"/>
      </w:pPr>
      <w:r w:rsidRPr="00656EF0">
        <w:t xml:space="preserve">копия приказа </w:t>
      </w:r>
      <w:r w:rsidR="003026D7">
        <w:t>ОАО </w:t>
      </w:r>
      <w:r w:rsidRPr="00656EF0">
        <w:t xml:space="preserve">"МРСК Северо-Запада" от 07.11.2008 </w:t>
      </w:r>
      <w:r w:rsidR="003026D7">
        <w:t>№ </w:t>
      </w:r>
      <w:r w:rsidRPr="00656EF0">
        <w:t>508 «О распределении основного долга и процентов за пользование кредитными ресурсами и займами»;</w:t>
      </w:r>
    </w:p>
    <w:p w14:paraId="41E07A93" w14:textId="77777777" w:rsidR="00656EF0" w:rsidRPr="00656EF0" w:rsidRDefault="00656EF0" w:rsidP="00AC63E5">
      <w:pPr>
        <w:pStyle w:val="3"/>
      </w:pPr>
      <w:r w:rsidRPr="00656EF0">
        <w:t>Методика распределения основного долга и процентов за пользование привлекаемых после 01.04.2008 года кредитных ресурсов и займов по филиалам.</w:t>
      </w:r>
    </w:p>
    <w:p w14:paraId="5BCB2647" w14:textId="77777777" w:rsidR="00656EF0" w:rsidRPr="00656EF0" w:rsidRDefault="00656EF0" w:rsidP="00AC63E5">
      <w:pPr>
        <w:pStyle w:val="3"/>
      </w:pPr>
      <w:r w:rsidRPr="00656EF0">
        <w:t xml:space="preserve">Справка по расчетам с </w:t>
      </w:r>
      <w:r w:rsidR="003026D7">
        <w:t>ОАО </w:t>
      </w:r>
      <w:r w:rsidRPr="00656EF0">
        <w:t>"АСК" по договору №52-Э от 01.01.2008 года оказания услуги по передаче электрической энергии за 2016 год (ожидаемое)</w:t>
      </w:r>
    </w:p>
    <w:p w14:paraId="1B885992" w14:textId="77777777" w:rsidR="00656EF0" w:rsidRPr="00656EF0" w:rsidRDefault="00656EF0" w:rsidP="00AC63E5">
      <w:pPr>
        <w:pStyle w:val="3"/>
      </w:pPr>
      <w:r w:rsidRPr="00656EF0">
        <w:t xml:space="preserve">Справка по расчетам с </w:t>
      </w:r>
      <w:r w:rsidR="003026D7">
        <w:t>ОАО </w:t>
      </w:r>
      <w:r w:rsidRPr="00656EF0">
        <w:t>"АСК" по договору №52-Э от 01.01.2008 года оказания услуги по передаче электрической энергии за 2015 год</w:t>
      </w:r>
    </w:p>
    <w:p w14:paraId="58E0FF78" w14:textId="77777777" w:rsidR="00656EF0" w:rsidRPr="00656EF0" w:rsidRDefault="00656EF0" w:rsidP="00656EF0">
      <w:pPr>
        <w:tabs>
          <w:tab w:val="left" w:pos="1134"/>
        </w:tabs>
        <w:spacing w:line="360" w:lineRule="auto"/>
        <w:ind w:firstLine="567"/>
        <w:jc w:val="both"/>
        <w:rPr>
          <w:rFonts w:ascii="Myriad Pro" w:hAnsi="Myriad Pro"/>
          <w:sz w:val="24"/>
        </w:rPr>
      </w:pPr>
    </w:p>
    <w:p w14:paraId="4AB578BB" w14:textId="77777777" w:rsidR="00656EF0" w:rsidRPr="00656EF0" w:rsidRDefault="00656EF0" w:rsidP="00AC63E5">
      <w:pPr>
        <w:pStyle w:val="affff3"/>
      </w:pPr>
      <w:r w:rsidRPr="00656EF0">
        <w:t>ПОЗИЦИЯ ОРГАНА РЕГУЛИРОВАНИЯ</w:t>
      </w:r>
    </w:p>
    <w:p w14:paraId="2EE58B7B" w14:textId="77777777" w:rsidR="00656EF0" w:rsidRPr="00656EF0" w:rsidRDefault="00656EF0" w:rsidP="00AC63E5">
      <w:pPr>
        <w:pStyle w:val="2f4"/>
      </w:pPr>
      <w:r w:rsidRPr="00656EF0">
        <w:t xml:space="preserve">Величина, учтенных Агентством по тарифам и ценам Архангельской области, расходов по статье «Расходы на обслуживание заемных средств» составила на 2017 год - 0 тыс. руб. </w:t>
      </w:r>
      <w:bookmarkStart w:id="223" w:name="_Hlk50655327"/>
      <w:r w:rsidRPr="00656EF0">
        <w:t xml:space="preserve">Заявленная филиалом </w:t>
      </w:r>
      <w:r w:rsidR="003026D7">
        <w:t>ПАО </w:t>
      </w:r>
      <w:r w:rsidRPr="00656EF0">
        <w:t>«МРСК Северо-Запада» «Архэнерго» сумма 458 294,1 тыс. руб. признана экономически необоснованной.</w:t>
      </w:r>
      <w:bookmarkEnd w:id="223"/>
    </w:p>
    <w:p w14:paraId="3724B697" w14:textId="77777777" w:rsidR="00656EF0" w:rsidRPr="00656EF0" w:rsidRDefault="00656EF0" w:rsidP="00AC63E5">
      <w:pPr>
        <w:pStyle w:val="2f4"/>
      </w:pPr>
      <w:r w:rsidRPr="00656EF0">
        <w:t>Согласно положениям Основ ценообразования включение в необходимую валовую выручку расходов на обслуживание кредитов предусмотрено только для поддержания достаточного размера оборотного капитала гарантирующего поставщика при просрочке платежей со стороны покупателей электрической энергии (мощности).</w:t>
      </w:r>
    </w:p>
    <w:p w14:paraId="167D8E95" w14:textId="77777777" w:rsidR="00656EF0" w:rsidRPr="00656EF0" w:rsidRDefault="00656EF0" w:rsidP="00AC63E5">
      <w:pPr>
        <w:pStyle w:val="2f4"/>
        <w:rPr>
          <w:b/>
        </w:rPr>
      </w:pPr>
    </w:p>
    <w:p w14:paraId="69D3A7CB" w14:textId="77777777" w:rsidR="00656EF0" w:rsidRPr="00656EF0" w:rsidRDefault="00656EF0" w:rsidP="00AC63E5">
      <w:pPr>
        <w:pStyle w:val="affff3"/>
      </w:pPr>
      <w:r w:rsidRPr="00656EF0">
        <w:lastRenderedPageBreak/>
        <w:t>ПОЗИЦИЯ ИСПОЛНИТЕЛЯ</w:t>
      </w:r>
    </w:p>
    <w:p w14:paraId="77D90364"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5B63FBB4"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25BC0348"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Как указано в апелляционном определении Верховного Суда Российской Федерации от 05.12.2019 г. </w:t>
      </w:r>
      <w:r w:rsidR="003026D7">
        <w:rPr>
          <w:rFonts w:ascii="Myriad Pro" w:hAnsi="Myriad Pro"/>
          <w:sz w:val="26"/>
          <w:szCs w:val="26"/>
        </w:rPr>
        <w:t>№ </w:t>
      </w:r>
      <w:r w:rsidRPr="00656EF0">
        <w:rPr>
          <w:rFonts w:ascii="Myriad Pro" w:hAnsi="Myriad Pro"/>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38D6A14C"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1CF6A6AB"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соответствии с подпунктом 3 пункта 7 Методических указаний </w:t>
      </w:r>
      <w:r w:rsidR="003026D7">
        <w:rPr>
          <w:rFonts w:ascii="Myriad Pro" w:hAnsi="Myriad Pro"/>
          <w:sz w:val="26"/>
          <w:szCs w:val="26"/>
        </w:rPr>
        <w:t>№ </w:t>
      </w:r>
      <w:r w:rsidRPr="00656EF0">
        <w:rPr>
          <w:rFonts w:ascii="Myriad Pro" w:hAnsi="Myriad Pro"/>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3D64C197"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w:t>
      </w:r>
      <w:r w:rsidR="003026D7">
        <w:rPr>
          <w:rFonts w:ascii="Myriad Pro" w:hAnsi="Myriad Pro"/>
          <w:sz w:val="26"/>
          <w:szCs w:val="26"/>
        </w:rPr>
        <w:t>№ </w:t>
      </w:r>
      <w:r w:rsidRPr="00656EF0">
        <w:rPr>
          <w:rFonts w:ascii="Myriad Pro" w:hAnsi="Myriad Pro"/>
          <w:sz w:val="26"/>
          <w:szCs w:val="26"/>
        </w:rPr>
        <w:t xml:space="preserve">1178; прочие расходы, учитываемые при установлении </w:t>
      </w:r>
      <w:r w:rsidRPr="00656EF0">
        <w:rPr>
          <w:rFonts w:ascii="Myriad Pro" w:hAnsi="Myriad Pro"/>
          <w:sz w:val="26"/>
          <w:szCs w:val="26"/>
        </w:rPr>
        <w:lastRenderedPageBreak/>
        <w:t xml:space="preserve">тарифов на i-й год долгосрочного периода регулирования (абзацы двенадцатый, шестнадцатый и девятнадцатый пункта 11 Методических указаний </w:t>
      </w:r>
      <w:r w:rsidR="003026D7">
        <w:rPr>
          <w:rFonts w:ascii="Myriad Pro" w:hAnsi="Myriad Pro"/>
          <w:sz w:val="26"/>
          <w:szCs w:val="26"/>
        </w:rPr>
        <w:t>№ </w:t>
      </w:r>
      <w:r w:rsidRPr="00656EF0">
        <w:rPr>
          <w:rFonts w:ascii="Myriad Pro" w:hAnsi="Myriad Pro"/>
          <w:sz w:val="26"/>
          <w:szCs w:val="26"/>
        </w:rPr>
        <w:t>98-э).</w:t>
      </w:r>
    </w:p>
    <w:p w14:paraId="5D63A508"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Для возможности ведения операционной деятельности без снижения показателей качества и надежности оказываемых услуг </w:t>
      </w:r>
      <w:r w:rsidR="003026D7">
        <w:rPr>
          <w:rFonts w:ascii="Myriad Pro" w:hAnsi="Myriad Pro"/>
          <w:sz w:val="26"/>
          <w:szCs w:val="26"/>
        </w:rPr>
        <w:t>ПАО </w:t>
      </w:r>
      <w:r w:rsidRPr="00656EF0">
        <w:rPr>
          <w:rFonts w:ascii="Myriad Pro" w:hAnsi="Myriad Pro"/>
          <w:sz w:val="26"/>
          <w:szCs w:val="26"/>
        </w:rPr>
        <w:t>«МРСК Северо-Запада» привлекались кредитные ресурсы для финансирования производственно-хозяйственной деятельности.</w:t>
      </w:r>
    </w:p>
    <w:p w14:paraId="52BF0251"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Необходимость привлечения кредитных средств </w:t>
      </w:r>
      <w:r w:rsidR="003026D7">
        <w:rPr>
          <w:rFonts w:ascii="Myriad Pro" w:hAnsi="Myriad Pro"/>
          <w:sz w:val="26"/>
          <w:szCs w:val="26"/>
        </w:rPr>
        <w:t>ПАО </w:t>
      </w:r>
      <w:r w:rsidRPr="00656EF0">
        <w:rPr>
          <w:rFonts w:ascii="Myriad Pro" w:hAnsi="Myriad Pro"/>
          <w:sz w:val="26"/>
          <w:szCs w:val="26"/>
        </w:rPr>
        <w:t xml:space="preserve">«МРСК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04C8B22C"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2268062C" w14:textId="77777777" w:rsidR="00656EF0" w:rsidRPr="00656EF0" w:rsidRDefault="00656EF0" w:rsidP="00AC63E5">
      <w:pPr>
        <w:pStyle w:val="2f4"/>
      </w:pPr>
      <w:r w:rsidRPr="00656EF0">
        <w:t>- 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0BC184B4" w14:textId="77777777" w:rsidR="00656EF0" w:rsidRPr="00656EF0" w:rsidRDefault="00656EF0" w:rsidP="00AC63E5">
      <w:pPr>
        <w:pStyle w:val="2f4"/>
      </w:pPr>
      <w:r w:rsidRPr="00656EF0">
        <w:t xml:space="preserve">- 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w:t>
      </w:r>
      <w:r w:rsidRPr="00656EF0">
        <w:lastRenderedPageBreak/>
        <w:t xml:space="preserve">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sidR="003026D7">
        <w:t>N </w:t>
      </w:r>
      <w:r w:rsidRPr="00656EF0">
        <w:t>5-АПГ18-20);</w:t>
      </w:r>
    </w:p>
    <w:p w14:paraId="1A0CA225" w14:textId="77777777" w:rsidR="00656EF0" w:rsidRPr="00656EF0" w:rsidRDefault="00656EF0" w:rsidP="00AC63E5">
      <w:pPr>
        <w:pStyle w:val="2f4"/>
      </w:pPr>
      <w:r w:rsidRPr="00656EF0">
        <w:t xml:space="preserve">- 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w:t>
      </w:r>
    </w:p>
    <w:p w14:paraId="71B5141E" w14:textId="77777777" w:rsidR="00656EF0" w:rsidRPr="00656EF0" w:rsidRDefault="00656EF0" w:rsidP="00AC63E5">
      <w:pPr>
        <w:pStyle w:val="2f4"/>
      </w:pPr>
      <w:r w:rsidRPr="00656EF0">
        <w:t xml:space="preserve">-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w:t>
      </w:r>
      <w:r w:rsidR="003026D7">
        <w:t>№ </w:t>
      </w:r>
      <w:r w:rsidRPr="00656EF0">
        <w:t xml:space="preserve">СП/107200/18, оставленное в силе постановлением Арбитражного суда Московского округа от 13.07.2020 г. по делу </w:t>
      </w:r>
      <w:r w:rsidR="003026D7">
        <w:t>№ </w:t>
      </w:r>
      <w:r w:rsidRPr="00656EF0">
        <w:t>А40-72962/2019).</w:t>
      </w:r>
    </w:p>
    <w:p w14:paraId="4AD1C952" w14:textId="77777777" w:rsidR="00656EF0" w:rsidRPr="00656EF0" w:rsidRDefault="00656EF0" w:rsidP="00AC63E5">
      <w:pPr>
        <w:pStyle w:val="2f4"/>
      </w:pPr>
      <w:r w:rsidRPr="00656EF0">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w:t>
      </w:r>
      <w:r w:rsidR="003026D7">
        <w:t>№ </w:t>
      </w:r>
      <w:r w:rsidRPr="00656EF0">
        <w:t>55-АПА19-7).</w:t>
      </w:r>
    </w:p>
    <w:p w14:paraId="6D252388" w14:textId="77777777" w:rsidR="00656EF0" w:rsidRPr="00656EF0" w:rsidRDefault="00656EF0" w:rsidP="00AC63E5">
      <w:pPr>
        <w:pStyle w:val="2f4"/>
      </w:pPr>
      <w:r w:rsidRPr="00656EF0">
        <w:t xml:space="preserve">Согласно правовой позиции, изложенной в апелляционном определении СК по административным делам Верховного Суда РФ от 06.11.2019 г. </w:t>
      </w:r>
      <w:r w:rsidR="003026D7">
        <w:t>№ </w:t>
      </w:r>
      <w:r w:rsidRPr="00656EF0">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44D102F4" w14:textId="77777777" w:rsidR="00656EF0" w:rsidRPr="00656EF0" w:rsidRDefault="00656EF0" w:rsidP="00AC63E5">
      <w:pPr>
        <w:pStyle w:val="2f4"/>
      </w:pPr>
      <w:r w:rsidRPr="00656EF0">
        <w:t xml:space="preserve">В обоснование расходов регулируемой организации необходимо представлять в орган регулирования расчет величины заемных средств (включая </w:t>
      </w:r>
      <w:r w:rsidRPr="00656EF0">
        <w:lastRenderedPageBreak/>
        <w:t xml:space="preserve">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оборотно-сальдовые ведомости) (постановление Арбитражного суда Московского округа от 20.08.2019 г. по делу </w:t>
      </w:r>
      <w:r w:rsidR="003026D7">
        <w:t>№ </w:t>
      </w:r>
      <w:r w:rsidRPr="00656EF0">
        <w:t xml:space="preserve">А40-226646/2018 о признании законным предписания ФАС России от 15.03.2018 </w:t>
      </w:r>
      <w:r w:rsidR="003026D7">
        <w:t>№ </w:t>
      </w:r>
      <w:r w:rsidRPr="00656EF0">
        <w:t xml:space="preserve">СП/16888/18, постановление Арбитражного суда Московского округа от 15.05.2020 г. по делу </w:t>
      </w:r>
      <w:r w:rsidR="003026D7">
        <w:t>№ </w:t>
      </w:r>
      <w:r w:rsidRPr="00656EF0">
        <w:t xml:space="preserve">А40-47420/2019 о признании законным приказа ФАС России </w:t>
      </w:r>
      <w:r w:rsidR="003026D7">
        <w:t>№ </w:t>
      </w:r>
      <w:r w:rsidRPr="00656EF0">
        <w:t xml:space="preserve">1593/18 от 19 ноября 2018 г., решение Федеральной антимонопольной службы от 25 декабря 2019 г.). </w:t>
      </w:r>
    </w:p>
    <w:p w14:paraId="216B2FDF" w14:textId="77777777" w:rsidR="00656EF0" w:rsidRPr="00656EF0" w:rsidRDefault="00656EF0" w:rsidP="00AC63E5">
      <w:pPr>
        <w:pStyle w:val="2f4"/>
      </w:pPr>
      <w:r w:rsidRPr="00656EF0">
        <w:t xml:space="preserve">В целях обоснования и подтверждения расходов по статье «Обслуживание операционных кредитов» сетевым организациям необходимо предоставлять в регулирующий орган дополнительно следующие документы и информацию: </w:t>
      </w:r>
    </w:p>
    <w:p w14:paraId="281840B3" w14:textId="77777777" w:rsidR="00656EF0" w:rsidRPr="00656EF0" w:rsidRDefault="00656EF0" w:rsidP="00AC63E5">
      <w:pPr>
        <w:pStyle w:val="3"/>
      </w:pPr>
      <w:r w:rsidRPr="00656EF0">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4576DFD4" w14:textId="77777777" w:rsidR="00656EF0" w:rsidRPr="00656EF0" w:rsidRDefault="00656EF0" w:rsidP="00AC63E5">
      <w:pPr>
        <w:pStyle w:val="3"/>
      </w:pPr>
      <w:r w:rsidRPr="00656EF0">
        <w:t>протоколы о проведении закупочных процедур и выбору победителя в рамках заключения кредитных договоров;</w:t>
      </w:r>
    </w:p>
    <w:p w14:paraId="7C75A8D2" w14:textId="77777777" w:rsidR="00656EF0" w:rsidRPr="00656EF0" w:rsidRDefault="00656EF0" w:rsidP="00AC63E5">
      <w:pPr>
        <w:pStyle w:val="3"/>
      </w:pPr>
      <w:r w:rsidRPr="00656EF0">
        <w:t>расчет дефицита оборотных средств в операционной и/или в инвестиционной деятельности;</w:t>
      </w:r>
    </w:p>
    <w:p w14:paraId="48DA7434" w14:textId="77777777" w:rsidR="00656EF0" w:rsidRPr="00656EF0" w:rsidRDefault="00656EF0" w:rsidP="00AC63E5">
      <w:pPr>
        <w:pStyle w:val="3"/>
      </w:pPr>
      <w:r w:rsidRPr="00656EF0">
        <w:t>пояснения при превышении величины заемных средств над величиной просроченной дебиторской задолженности;</w:t>
      </w:r>
    </w:p>
    <w:p w14:paraId="7FA8C8BA" w14:textId="77777777" w:rsidR="00656EF0" w:rsidRPr="00656EF0" w:rsidRDefault="00656EF0" w:rsidP="00AC63E5">
      <w:pPr>
        <w:pStyle w:val="3"/>
      </w:pPr>
      <w:r w:rsidRPr="00656EF0">
        <w:t xml:space="preserve">данные по величине долга (долг на начало действия договора, оставшаяся величина долга к погашению на начало планируемого </w:t>
      </w:r>
      <w:r w:rsidRPr="00656EF0">
        <w:lastRenderedPageBreak/>
        <w:t>регулируемого периода), а также процентные ставки, под которые кредитной организацией были выданы кредитные ресурсы;</w:t>
      </w:r>
    </w:p>
    <w:p w14:paraId="09297F9C" w14:textId="77777777" w:rsidR="00656EF0" w:rsidRPr="00656EF0" w:rsidRDefault="00656EF0" w:rsidP="00AC63E5">
      <w:pPr>
        <w:pStyle w:val="3"/>
      </w:pPr>
      <w:r w:rsidRPr="00656EF0">
        <w:t>данные бухгалтерского учета по счетам учета заемных средств (счета 66 и 67) предшествующий период регулирования;</w:t>
      </w:r>
    </w:p>
    <w:p w14:paraId="181136DA" w14:textId="77777777" w:rsidR="00656EF0" w:rsidRPr="00656EF0" w:rsidRDefault="00656EF0" w:rsidP="00AC63E5">
      <w:pPr>
        <w:pStyle w:val="3"/>
      </w:pPr>
      <w:r w:rsidRPr="00656EF0">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6771FEFE" w14:textId="77777777" w:rsidR="00656EF0" w:rsidRPr="00656EF0" w:rsidRDefault="00656EF0" w:rsidP="00AC63E5">
      <w:pPr>
        <w:pStyle w:val="3"/>
      </w:pPr>
      <w:r w:rsidRPr="00656EF0">
        <w:t>расчет процента сбора денежных средств за истекший отчетный период и на плановый период регулирования;</w:t>
      </w:r>
    </w:p>
    <w:p w14:paraId="1B504026" w14:textId="77777777" w:rsidR="00656EF0" w:rsidRPr="00656EF0" w:rsidRDefault="00656EF0" w:rsidP="00AC63E5">
      <w:pPr>
        <w:pStyle w:val="3"/>
      </w:pPr>
      <w:r w:rsidRPr="00656EF0">
        <w:t>план движения потоков наличности на планируемый период регулирования;</w:t>
      </w:r>
    </w:p>
    <w:p w14:paraId="70B9BE87" w14:textId="77777777" w:rsidR="00656EF0" w:rsidRPr="00656EF0" w:rsidRDefault="00656EF0" w:rsidP="00AC63E5">
      <w:pPr>
        <w:pStyle w:val="3"/>
      </w:pPr>
      <w:r w:rsidRPr="00656EF0">
        <w:t>анализ изменения дебиторской задолженности на начало планируемого периода регулирования;</w:t>
      </w:r>
    </w:p>
    <w:p w14:paraId="20CF413F" w14:textId="77777777" w:rsidR="00656EF0" w:rsidRPr="00656EF0" w:rsidRDefault="00656EF0" w:rsidP="00AC63E5">
      <w:pPr>
        <w:pStyle w:val="3"/>
      </w:pPr>
      <w:r w:rsidRPr="00656EF0">
        <w:t>структура дебиторской задолженности филиала;</w:t>
      </w:r>
    </w:p>
    <w:p w14:paraId="4A06DFA2" w14:textId="77777777" w:rsidR="00656EF0" w:rsidRPr="00656EF0" w:rsidRDefault="00656EF0" w:rsidP="00AC63E5">
      <w:pPr>
        <w:pStyle w:val="3"/>
      </w:pPr>
      <w:r w:rsidRPr="00656EF0">
        <w:t>обороты счета 62 в разрезе контрагентов;</w:t>
      </w:r>
    </w:p>
    <w:p w14:paraId="04BE2A37" w14:textId="77777777" w:rsidR="00656EF0" w:rsidRPr="00656EF0" w:rsidRDefault="00656EF0" w:rsidP="00AC63E5">
      <w:pPr>
        <w:pStyle w:val="3"/>
      </w:pPr>
      <w:r w:rsidRPr="00656EF0">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0E6623BA" w14:textId="77777777" w:rsidR="00656EF0" w:rsidRPr="00656EF0" w:rsidRDefault="00656EF0" w:rsidP="00AC63E5">
      <w:pPr>
        <w:pStyle w:val="3"/>
      </w:pPr>
      <w:r w:rsidRPr="00656EF0">
        <w:t xml:space="preserve">отчет о движении потоков наличности за отчетный период;  </w:t>
      </w:r>
    </w:p>
    <w:p w14:paraId="7F753C55" w14:textId="77777777" w:rsidR="00656EF0" w:rsidRPr="00656EF0" w:rsidRDefault="00656EF0" w:rsidP="00AC63E5">
      <w:pPr>
        <w:pStyle w:val="3"/>
      </w:pPr>
      <w:r w:rsidRPr="00656EF0">
        <w:t xml:space="preserve">отчет о распределении расходов за пользование кредитными ресурсами в отчетном периоде по филиалам </w:t>
      </w:r>
      <w:r w:rsidR="003026D7">
        <w:t>ПАО </w:t>
      </w:r>
      <w:r w:rsidRPr="00656EF0">
        <w:t>«МРСК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4F9877B2" w14:textId="77777777" w:rsidR="00656EF0" w:rsidRPr="00656EF0" w:rsidRDefault="00656EF0" w:rsidP="00AC63E5">
      <w:pPr>
        <w:pStyle w:val="2f4"/>
      </w:pPr>
      <w:r w:rsidRPr="00656EF0">
        <w:t xml:space="preserve">Исполнителем проанализированы документы, предоставленные Филиалом </w:t>
      </w:r>
      <w:r w:rsidR="003026D7">
        <w:t>ПАО </w:t>
      </w:r>
      <w:r w:rsidRPr="00656EF0">
        <w:t>«МРСК Северо-Запада» «Архэнерго».</w:t>
      </w:r>
    </w:p>
    <w:p w14:paraId="2734DA62" w14:textId="77777777" w:rsidR="00656EF0" w:rsidRPr="00656EF0" w:rsidRDefault="00656EF0" w:rsidP="00AC63E5">
      <w:pPr>
        <w:pStyle w:val="2f4"/>
      </w:pPr>
      <w:r w:rsidRPr="00656EF0">
        <w:lastRenderedPageBreak/>
        <w:t xml:space="preserve">Согласно данным раздельного учета по форме 1.3 фактические проценты по кредитам за 2015 год по филиалу </w:t>
      </w:r>
      <w:r w:rsidR="003026D7">
        <w:t>ПАО </w:t>
      </w:r>
      <w:r w:rsidRPr="00656EF0">
        <w:t>«МРСК Северо-Запада» «Архэнерго» составили 287 636тыс. руб., в т.ч. 260 962 тыс. руб. по передаче электроэнергии, 17 191 тыс. руб. – по технологическому присоединению.</w:t>
      </w:r>
    </w:p>
    <w:p w14:paraId="31AA989A" w14:textId="77777777" w:rsidR="00656EF0" w:rsidRPr="00656EF0" w:rsidRDefault="00656EF0" w:rsidP="00AC63E5">
      <w:pPr>
        <w:pStyle w:val="2f4"/>
        <w:rPr>
          <w:rFonts w:eastAsia="Times New Roman"/>
        </w:rPr>
      </w:pPr>
      <w:r w:rsidRPr="00656EF0">
        <w:rPr>
          <w:rFonts w:eastAsia="Times New Roman"/>
        </w:rPr>
        <w:t xml:space="preserve">Согласно данным раздельного учета по форме 1.6 кредитный портфель по филиалу </w:t>
      </w:r>
      <w:r w:rsidR="003026D7">
        <w:rPr>
          <w:rFonts w:eastAsia="Times New Roman"/>
        </w:rPr>
        <w:t>ПАО </w:t>
      </w:r>
      <w:r w:rsidRPr="00656EF0">
        <w:rPr>
          <w:rFonts w:eastAsia="Times New Roman"/>
        </w:rPr>
        <w:t>«МРСК Северо-Запада» «Архэнерго» на 31.12.2015 по виду деятельности – передача электроэнергии (2 025 531 тыс. руб.) выше уровня дебиторской задолженности покупателей и заказчиков (1 315 626 тыс. руб.):</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489"/>
        <w:gridCol w:w="2422"/>
        <w:gridCol w:w="2746"/>
      </w:tblGrid>
      <w:tr w:rsidR="00656EF0" w:rsidRPr="00AC63E5" w14:paraId="129A9A5F" w14:textId="77777777" w:rsidTr="00AC63E5">
        <w:trPr>
          <w:cantSplit/>
          <w:trHeight w:val="460"/>
          <w:tblHeader/>
          <w:jc w:val="center"/>
        </w:trPr>
        <w:tc>
          <w:tcPr>
            <w:tcW w:w="4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AD0BDB" w14:textId="77777777" w:rsidR="00656EF0" w:rsidRPr="00AC63E5" w:rsidRDefault="00656EF0" w:rsidP="00AC63E5">
            <w:pPr>
              <w:spacing w:after="0" w:line="240" w:lineRule="auto"/>
              <w:jc w:val="center"/>
              <w:rPr>
                <w:rFonts w:ascii="Myriad Pro" w:hAnsi="Myriad Pro"/>
                <w:b/>
                <w:iCs/>
                <w:color w:val="FFFFFF"/>
                <w:sz w:val="20"/>
                <w:szCs w:val="20"/>
              </w:rPr>
            </w:pPr>
            <w:bookmarkStart w:id="224" w:name="_Hlk50306064"/>
            <w:r w:rsidRPr="00AC63E5">
              <w:rPr>
                <w:rFonts w:ascii="Myriad Pro" w:hAnsi="Myriad Pro"/>
                <w:b/>
                <w:iCs/>
                <w:color w:val="FFFFFF"/>
                <w:sz w:val="20"/>
                <w:szCs w:val="20"/>
              </w:rPr>
              <w:t>Наименование</w:t>
            </w:r>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ACCE71" w14:textId="77777777" w:rsidR="00656EF0" w:rsidRPr="00AC63E5" w:rsidRDefault="00656EF0" w:rsidP="00AC63E5">
            <w:pPr>
              <w:spacing w:after="0" w:line="240" w:lineRule="auto"/>
              <w:jc w:val="center"/>
              <w:rPr>
                <w:rFonts w:ascii="Myriad Pro" w:hAnsi="Myriad Pro"/>
                <w:b/>
                <w:iCs/>
                <w:color w:val="FFFFFF"/>
                <w:sz w:val="20"/>
                <w:szCs w:val="20"/>
              </w:rPr>
            </w:pPr>
            <w:r w:rsidRPr="00AC63E5">
              <w:rPr>
                <w:rFonts w:ascii="Myriad Pro" w:hAnsi="Myriad Pro"/>
                <w:b/>
                <w:iCs/>
                <w:color w:val="FFFFFF"/>
                <w:sz w:val="20"/>
                <w:szCs w:val="20"/>
              </w:rPr>
              <w:t>На 01.01.2015 (услуги по передаче электрической энергии)</w:t>
            </w:r>
          </w:p>
        </w:tc>
        <w:tc>
          <w:tcPr>
            <w:tcW w:w="2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787E84" w14:textId="77777777" w:rsidR="00656EF0" w:rsidRPr="00AC63E5" w:rsidRDefault="00656EF0" w:rsidP="00AC63E5">
            <w:pPr>
              <w:spacing w:after="0" w:line="240" w:lineRule="auto"/>
              <w:jc w:val="center"/>
              <w:rPr>
                <w:rFonts w:ascii="Myriad Pro" w:hAnsi="Myriad Pro"/>
                <w:b/>
                <w:iCs/>
                <w:color w:val="FFFFFF"/>
                <w:sz w:val="20"/>
                <w:szCs w:val="20"/>
              </w:rPr>
            </w:pPr>
            <w:r w:rsidRPr="00AC63E5">
              <w:rPr>
                <w:rFonts w:ascii="Myriad Pro" w:hAnsi="Myriad Pro"/>
                <w:b/>
                <w:iCs/>
                <w:color w:val="FFFFFF"/>
                <w:sz w:val="20"/>
                <w:szCs w:val="20"/>
              </w:rPr>
              <w:t>На 31.12.2015 (услуги по передаче электрической энергии)</w:t>
            </w:r>
          </w:p>
        </w:tc>
      </w:tr>
      <w:tr w:rsidR="00656EF0" w:rsidRPr="00AC63E5" w14:paraId="57B636E8" w14:textId="77777777" w:rsidTr="00656EF0">
        <w:trPr>
          <w:cantSplit/>
          <w:jc w:val="center"/>
        </w:trPr>
        <w:tc>
          <w:tcPr>
            <w:tcW w:w="4382" w:type="dxa"/>
            <w:tcBorders>
              <w:top w:val="single" w:sz="4" w:space="0" w:color="FFFFFF" w:themeColor="background1"/>
            </w:tcBorders>
            <w:shd w:val="clear" w:color="auto" w:fill="auto"/>
            <w:vAlign w:val="center"/>
          </w:tcPr>
          <w:p w14:paraId="5020F146" w14:textId="77777777" w:rsidR="00656EF0" w:rsidRPr="00AC63E5" w:rsidRDefault="00656EF0" w:rsidP="00656EF0">
            <w:pPr>
              <w:spacing w:after="0" w:line="240" w:lineRule="auto"/>
              <w:contextualSpacing/>
              <w:jc w:val="both"/>
              <w:rPr>
                <w:rFonts w:ascii="Myriad Pro" w:hAnsi="Myriad Pro"/>
                <w:sz w:val="20"/>
                <w:szCs w:val="20"/>
              </w:rPr>
            </w:pPr>
            <w:r w:rsidRPr="00AC63E5">
              <w:rPr>
                <w:rFonts w:ascii="Myriad Pro" w:hAnsi="Myriad Pro"/>
                <w:sz w:val="20"/>
                <w:szCs w:val="20"/>
              </w:rPr>
              <w:t>Дебиторская задолженность покупателей и заказчиков</w:t>
            </w:r>
          </w:p>
        </w:tc>
        <w:tc>
          <w:tcPr>
            <w:tcW w:w="2365" w:type="dxa"/>
            <w:tcBorders>
              <w:top w:val="single" w:sz="4" w:space="0" w:color="FFFFFF" w:themeColor="background1"/>
            </w:tcBorders>
            <w:shd w:val="clear" w:color="auto" w:fill="auto"/>
            <w:vAlign w:val="center"/>
          </w:tcPr>
          <w:p w14:paraId="1AD4DE34" w14:textId="77777777" w:rsidR="00656EF0" w:rsidRPr="00AC63E5" w:rsidRDefault="00656EF0" w:rsidP="00656EF0">
            <w:pPr>
              <w:spacing w:after="0" w:line="240" w:lineRule="auto"/>
              <w:contextualSpacing/>
              <w:jc w:val="center"/>
              <w:rPr>
                <w:rFonts w:ascii="Myriad Pro" w:hAnsi="Myriad Pro"/>
                <w:sz w:val="20"/>
                <w:szCs w:val="20"/>
              </w:rPr>
            </w:pPr>
            <w:r w:rsidRPr="00AC63E5">
              <w:rPr>
                <w:rFonts w:ascii="Myriad Pro" w:hAnsi="Myriad Pro"/>
                <w:sz w:val="20"/>
                <w:szCs w:val="20"/>
              </w:rPr>
              <w:t>2 778 533</w:t>
            </w:r>
          </w:p>
        </w:tc>
        <w:tc>
          <w:tcPr>
            <w:tcW w:w="2681" w:type="dxa"/>
            <w:tcBorders>
              <w:top w:val="single" w:sz="4" w:space="0" w:color="FFFFFF" w:themeColor="background1"/>
            </w:tcBorders>
            <w:shd w:val="clear" w:color="auto" w:fill="auto"/>
            <w:vAlign w:val="center"/>
          </w:tcPr>
          <w:p w14:paraId="735D2736" w14:textId="77777777" w:rsidR="00656EF0" w:rsidRPr="00AC63E5" w:rsidRDefault="00656EF0" w:rsidP="00656EF0">
            <w:pPr>
              <w:spacing w:after="0" w:line="240" w:lineRule="auto"/>
              <w:contextualSpacing/>
              <w:jc w:val="center"/>
              <w:rPr>
                <w:rFonts w:ascii="Myriad Pro" w:hAnsi="Myriad Pro"/>
                <w:sz w:val="20"/>
                <w:szCs w:val="20"/>
              </w:rPr>
            </w:pPr>
            <w:r w:rsidRPr="00AC63E5">
              <w:rPr>
                <w:rFonts w:ascii="Myriad Pro" w:hAnsi="Myriad Pro"/>
                <w:sz w:val="20"/>
                <w:szCs w:val="20"/>
              </w:rPr>
              <w:t>3 264 111</w:t>
            </w:r>
          </w:p>
        </w:tc>
      </w:tr>
      <w:tr w:rsidR="00656EF0" w:rsidRPr="00AC63E5" w14:paraId="665D9679" w14:textId="77777777" w:rsidTr="00656EF0">
        <w:trPr>
          <w:cantSplit/>
          <w:jc w:val="center"/>
        </w:trPr>
        <w:tc>
          <w:tcPr>
            <w:tcW w:w="4382" w:type="dxa"/>
            <w:shd w:val="clear" w:color="auto" w:fill="auto"/>
            <w:vAlign w:val="center"/>
          </w:tcPr>
          <w:p w14:paraId="04653887" w14:textId="77777777" w:rsidR="00656EF0" w:rsidRPr="00AC63E5" w:rsidRDefault="00656EF0" w:rsidP="00656EF0">
            <w:pPr>
              <w:spacing w:after="0" w:line="240" w:lineRule="auto"/>
              <w:contextualSpacing/>
              <w:jc w:val="both"/>
              <w:rPr>
                <w:rFonts w:ascii="Myriad Pro" w:hAnsi="Myriad Pro"/>
                <w:sz w:val="20"/>
                <w:szCs w:val="20"/>
              </w:rPr>
            </w:pPr>
            <w:r w:rsidRPr="00AC63E5">
              <w:rPr>
                <w:rFonts w:ascii="Myriad Pro" w:hAnsi="Myriad Pro"/>
                <w:sz w:val="20"/>
                <w:szCs w:val="20"/>
              </w:rPr>
              <w:t>Заемные средства – долгосрочные</w:t>
            </w:r>
          </w:p>
        </w:tc>
        <w:tc>
          <w:tcPr>
            <w:tcW w:w="2365" w:type="dxa"/>
            <w:shd w:val="clear" w:color="auto" w:fill="auto"/>
            <w:vAlign w:val="center"/>
          </w:tcPr>
          <w:p w14:paraId="3A364924" w14:textId="77777777" w:rsidR="00656EF0" w:rsidRPr="00AC63E5" w:rsidRDefault="00656EF0" w:rsidP="00656EF0">
            <w:pPr>
              <w:spacing w:after="0" w:line="240" w:lineRule="auto"/>
              <w:contextualSpacing/>
              <w:jc w:val="center"/>
              <w:rPr>
                <w:rFonts w:ascii="Myriad Pro" w:hAnsi="Myriad Pro"/>
                <w:sz w:val="20"/>
                <w:szCs w:val="20"/>
              </w:rPr>
            </w:pPr>
            <w:r w:rsidRPr="00AC63E5">
              <w:rPr>
                <w:rFonts w:ascii="Myriad Pro" w:hAnsi="Myriad Pro"/>
                <w:sz w:val="20"/>
                <w:szCs w:val="20"/>
              </w:rPr>
              <w:t>2 138 849</w:t>
            </w:r>
          </w:p>
        </w:tc>
        <w:tc>
          <w:tcPr>
            <w:tcW w:w="2681" w:type="dxa"/>
            <w:shd w:val="clear" w:color="auto" w:fill="auto"/>
            <w:vAlign w:val="center"/>
          </w:tcPr>
          <w:p w14:paraId="4FA0C976" w14:textId="77777777" w:rsidR="00656EF0" w:rsidRPr="00AC63E5" w:rsidRDefault="00656EF0" w:rsidP="00656EF0">
            <w:pPr>
              <w:spacing w:after="0" w:line="240" w:lineRule="auto"/>
              <w:contextualSpacing/>
              <w:jc w:val="center"/>
              <w:rPr>
                <w:rFonts w:ascii="Myriad Pro" w:hAnsi="Myriad Pro"/>
                <w:sz w:val="20"/>
                <w:szCs w:val="20"/>
              </w:rPr>
            </w:pPr>
            <w:r w:rsidRPr="00AC63E5">
              <w:rPr>
                <w:rFonts w:ascii="Myriad Pro" w:hAnsi="Myriad Pro"/>
                <w:sz w:val="20"/>
                <w:szCs w:val="20"/>
              </w:rPr>
              <w:t>1 106 093</w:t>
            </w:r>
          </w:p>
        </w:tc>
      </w:tr>
      <w:tr w:rsidR="00656EF0" w:rsidRPr="00AC63E5" w14:paraId="675B40B6" w14:textId="77777777" w:rsidTr="00656EF0">
        <w:trPr>
          <w:cantSplit/>
          <w:jc w:val="center"/>
        </w:trPr>
        <w:tc>
          <w:tcPr>
            <w:tcW w:w="4382" w:type="dxa"/>
            <w:shd w:val="clear" w:color="auto" w:fill="auto"/>
            <w:vAlign w:val="center"/>
          </w:tcPr>
          <w:p w14:paraId="2F627B4C" w14:textId="77777777" w:rsidR="00656EF0" w:rsidRPr="00AC63E5" w:rsidRDefault="00656EF0" w:rsidP="00656EF0">
            <w:pPr>
              <w:spacing w:after="0" w:line="240" w:lineRule="auto"/>
              <w:contextualSpacing/>
              <w:jc w:val="both"/>
              <w:rPr>
                <w:rFonts w:ascii="Myriad Pro" w:hAnsi="Myriad Pro"/>
                <w:sz w:val="20"/>
                <w:szCs w:val="20"/>
              </w:rPr>
            </w:pPr>
            <w:r w:rsidRPr="00AC63E5">
              <w:rPr>
                <w:rFonts w:ascii="Myriad Pro" w:hAnsi="Myriad Pro"/>
                <w:sz w:val="20"/>
                <w:szCs w:val="20"/>
              </w:rPr>
              <w:t>Заемные средства – краткосрочные</w:t>
            </w:r>
          </w:p>
        </w:tc>
        <w:tc>
          <w:tcPr>
            <w:tcW w:w="2365" w:type="dxa"/>
            <w:shd w:val="clear" w:color="auto" w:fill="auto"/>
            <w:vAlign w:val="center"/>
          </w:tcPr>
          <w:p w14:paraId="7020D631" w14:textId="77777777" w:rsidR="00656EF0" w:rsidRPr="00AC63E5" w:rsidRDefault="00656EF0" w:rsidP="00656EF0">
            <w:pPr>
              <w:spacing w:after="0" w:line="240" w:lineRule="auto"/>
              <w:contextualSpacing/>
              <w:jc w:val="center"/>
              <w:rPr>
                <w:rFonts w:ascii="Myriad Pro" w:hAnsi="Myriad Pro"/>
                <w:sz w:val="20"/>
                <w:szCs w:val="20"/>
              </w:rPr>
            </w:pPr>
            <w:r w:rsidRPr="00AC63E5">
              <w:rPr>
                <w:rFonts w:ascii="Myriad Pro" w:hAnsi="Myriad Pro"/>
                <w:sz w:val="20"/>
                <w:szCs w:val="20"/>
              </w:rPr>
              <w:t>933 186</w:t>
            </w:r>
          </w:p>
        </w:tc>
        <w:tc>
          <w:tcPr>
            <w:tcW w:w="2681" w:type="dxa"/>
            <w:shd w:val="clear" w:color="auto" w:fill="auto"/>
            <w:vAlign w:val="center"/>
          </w:tcPr>
          <w:p w14:paraId="36C60FDC" w14:textId="77777777" w:rsidR="00656EF0" w:rsidRPr="00AC63E5" w:rsidRDefault="00656EF0" w:rsidP="00656EF0">
            <w:pPr>
              <w:spacing w:after="0" w:line="240" w:lineRule="auto"/>
              <w:contextualSpacing/>
              <w:jc w:val="center"/>
              <w:rPr>
                <w:rFonts w:ascii="Myriad Pro" w:hAnsi="Myriad Pro"/>
                <w:sz w:val="20"/>
                <w:szCs w:val="20"/>
              </w:rPr>
            </w:pPr>
            <w:r w:rsidRPr="00AC63E5">
              <w:rPr>
                <w:rFonts w:ascii="Myriad Pro" w:hAnsi="Myriad Pro"/>
                <w:sz w:val="20"/>
                <w:szCs w:val="20"/>
              </w:rPr>
              <w:t>1 235 081</w:t>
            </w:r>
          </w:p>
        </w:tc>
      </w:tr>
    </w:tbl>
    <w:p w14:paraId="32CE857F"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Согласно «Расчету расходов на обслуживание кредитов, привлеченных в 2015-2017 гг.», остатки задолженности по кредитам составили:</w:t>
      </w:r>
    </w:p>
    <w:p w14:paraId="37E42AE2" w14:textId="77777777" w:rsidR="00656EF0" w:rsidRPr="00656EF0" w:rsidRDefault="00AC63E5" w:rsidP="00AC63E5">
      <w:pPr>
        <w:pStyle w:val="3"/>
      </w:pPr>
      <w:r w:rsidRPr="00656EF0">
        <w:t xml:space="preserve">на </w:t>
      </w:r>
      <w:r w:rsidR="00656EF0" w:rsidRPr="00656EF0">
        <w:t>01.01.2016 3 599 080 тыс. руб., в т.ч. по виду деятельности передача электрической энергии 2 823 147,54 тыс. руб. исходя из расчетного процента 78,44%</w:t>
      </w:r>
    </w:p>
    <w:p w14:paraId="474E0076" w14:textId="77777777" w:rsidR="00656EF0" w:rsidRPr="00656EF0" w:rsidRDefault="00AC63E5" w:rsidP="00AC63E5">
      <w:pPr>
        <w:pStyle w:val="3"/>
      </w:pPr>
      <w:r w:rsidRPr="00656EF0">
        <w:t xml:space="preserve">на </w:t>
      </w:r>
      <w:r w:rsidR="00656EF0" w:rsidRPr="00656EF0">
        <w:t>01.01.2017 4 055 638 тыс. руб., в т.ч. по виду деятельности передача электрической энергии 3 808 799 тыс. руб. исходя из расчетного процента 78,44%</w:t>
      </w:r>
    </w:p>
    <w:p w14:paraId="167478F9" w14:textId="77777777" w:rsidR="00656EF0" w:rsidRPr="00656EF0" w:rsidRDefault="00656EF0" w:rsidP="00AC63E5">
      <w:pPr>
        <w:pStyle w:val="2f4"/>
      </w:pPr>
      <w:r w:rsidRPr="00656EF0">
        <w:t xml:space="preserve">Учитывая наличие явных противоречий между документом «Расчет расходов на обслуживание кредитов, привлеченных в 2015-2017 гг.» и формой раздельного учета №1.6, принял в расчет данные из письма от 23.12.2016 №06/1-12/10938, в приложении к которому Филиалом предоставлена «Справка по расчетам с </w:t>
      </w:r>
      <w:r w:rsidR="003026D7">
        <w:t>ОАО </w:t>
      </w:r>
      <w:r w:rsidRPr="00656EF0">
        <w:t xml:space="preserve">"АСК" по договору №52-Э от 01.01.2008 года оказания услуги по передаче электрической энергии за 2016 год (ожидаемое)». Согласно справке остаток просроченной задолженности </w:t>
      </w:r>
      <w:r w:rsidR="003026D7">
        <w:t>ОАО </w:t>
      </w:r>
      <w:r w:rsidRPr="00656EF0">
        <w:t xml:space="preserve">«Архэнергосбыт» на 01.01.2016 составил </w:t>
      </w:r>
      <w:bookmarkEnd w:id="224"/>
      <w:r w:rsidRPr="00656EF0">
        <w:t xml:space="preserve">2 513 763,04 тыс. руб., в течение 2016 года необходимо дополнительное привлечение заемных средств, в связи с ростом задолженности по кредитным </w:t>
      </w:r>
      <w:r w:rsidRPr="00656EF0">
        <w:lastRenderedPageBreak/>
        <w:t xml:space="preserve">ресурсам по филиалу </w:t>
      </w:r>
      <w:r w:rsidR="003026D7">
        <w:t>ПАО </w:t>
      </w:r>
      <w:r w:rsidRPr="00656EF0">
        <w:t xml:space="preserve">«МРСК Северо-Запада» «Архэнерго» на 1 316 763,14 тыс. руб. </w:t>
      </w:r>
    </w:p>
    <w:p w14:paraId="0D51B496" w14:textId="77777777" w:rsidR="00656EF0" w:rsidRPr="00656EF0" w:rsidRDefault="00656EF0" w:rsidP="00AC63E5">
      <w:pPr>
        <w:pStyle w:val="2f4"/>
      </w:pPr>
      <w:r w:rsidRPr="00656EF0">
        <w:t>Исполнитель отмечает, что остаток просроченной задолженности на 01.01.2016 выше распределенного на деятельности по передаче электрической энергии задолженности по кредитам на 172 590 тыс. руб.</w:t>
      </w:r>
    </w:p>
    <w:p w14:paraId="1289A6F3" w14:textId="77777777" w:rsidR="00656EF0" w:rsidRPr="00656EF0" w:rsidRDefault="00656EF0" w:rsidP="00AC63E5">
      <w:pPr>
        <w:pStyle w:val="2f4"/>
      </w:pPr>
      <w:r w:rsidRPr="00656EF0">
        <w:t xml:space="preserve">Филиал </w:t>
      </w:r>
      <w:r w:rsidR="003026D7">
        <w:t>ПАО </w:t>
      </w:r>
      <w:r w:rsidRPr="00656EF0">
        <w:t xml:space="preserve">«МРСК Северо-Запада» «Архэнерго» не представил в материалах тарифного дела оборотно-сальдовые ведомости за 2015 г. по счету 66 и 67 с информацией об остатках задолженности в разрезе кредитных договоров. В связи с этим расчет средневзвешенной процентной ставки по кредитному портфелю </w:t>
      </w:r>
      <w:r w:rsidR="003026D7">
        <w:t>ПАО </w:t>
      </w:r>
      <w:r w:rsidRPr="00656EF0">
        <w:t>«МРСК Северо-Запада» на конец периода Исполнителем не проводился. Вместо этого были использованы данные годовой бухгалтерской (финансовой) отчетности за 2015 год, где в разделе 3.8 пояснений к бухгалтерском балансу и отчету о финансовых результатах при ведена информация о средневзвешенной процентной ставке за 2015 год – 12,55%.</w:t>
      </w:r>
    </w:p>
    <w:p w14:paraId="45D6848E" w14:textId="77777777" w:rsidR="00656EF0" w:rsidRPr="00656EF0" w:rsidRDefault="00656EF0" w:rsidP="00AC63E5">
      <w:pPr>
        <w:pStyle w:val="2f4"/>
      </w:pPr>
      <w:r w:rsidRPr="00656EF0">
        <w:t xml:space="preserve">Исходя из анализа имеющихся документов, Исполнителем рассчитаны проценты по кредитам на 2017 г. исходя из величины просроченной дебиторской задолженности покупателей скорректированной до распределенного остатка по кредитам и займам, а также примененной филиалом </w:t>
      </w:r>
      <w:r w:rsidR="003026D7">
        <w:t>ПАО </w:t>
      </w:r>
      <w:r w:rsidRPr="00656EF0">
        <w:t>«МРСК Северо-Запада» «Архэнерго» корректировки на полученные проценты за пользование чужими денежными средствами: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34"/>
        <w:gridCol w:w="4436"/>
        <w:gridCol w:w="1843"/>
        <w:gridCol w:w="2758"/>
      </w:tblGrid>
      <w:tr w:rsidR="00656EF0" w:rsidRPr="00AC63E5" w14:paraId="5665F4B6" w14:textId="77777777" w:rsidTr="00656EF0">
        <w:trPr>
          <w:cantSplit/>
          <w:tblHeader/>
        </w:trPr>
        <w:tc>
          <w:tcPr>
            <w:tcW w:w="5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1A811FA" w14:textId="77777777" w:rsidR="00656EF0" w:rsidRPr="00AC63E5" w:rsidRDefault="003026D7" w:rsidP="004E20C8">
            <w:pPr>
              <w:spacing w:before="20" w:after="20" w:line="240" w:lineRule="auto"/>
              <w:ind w:firstLine="23"/>
              <w:contextualSpacing/>
              <w:jc w:val="center"/>
              <w:rPr>
                <w:rFonts w:ascii="Myriad Pro" w:hAnsi="Myriad Pro"/>
                <w:b/>
                <w:iCs/>
                <w:color w:val="FFFFFF"/>
                <w:sz w:val="20"/>
                <w:szCs w:val="20"/>
              </w:rPr>
            </w:pPr>
            <w:bookmarkStart w:id="225" w:name="OLE_LINK1"/>
            <w:r>
              <w:rPr>
                <w:rFonts w:ascii="Myriad Pro" w:hAnsi="Myriad Pro"/>
                <w:b/>
                <w:iCs/>
                <w:color w:val="FFFFFF"/>
                <w:sz w:val="20"/>
                <w:szCs w:val="20"/>
              </w:rPr>
              <w:t>№ </w:t>
            </w:r>
            <w:r w:rsidR="00656EF0" w:rsidRPr="00AC63E5">
              <w:rPr>
                <w:rFonts w:ascii="Myriad Pro" w:hAnsi="Myriad Pro"/>
                <w:b/>
                <w:iCs/>
                <w:color w:val="FFFFFF"/>
                <w:sz w:val="20"/>
                <w:szCs w:val="20"/>
              </w:rPr>
              <w:t>п/п</w:t>
            </w:r>
          </w:p>
        </w:tc>
        <w:tc>
          <w:tcPr>
            <w:tcW w:w="44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7C68E38" w14:textId="77777777" w:rsidR="00656EF0" w:rsidRPr="00AC63E5" w:rsidRDefault="00656EF0" w:rsidP="004E20C8">
            <w:pPr>
              <w:spacing w:before="20" w:after="20" w:line="240" w:lineRule="auto"/>
              <w:ind w:firstLine="23"/>
              <w:contextualSpacing/>
              <w:jc w:val="center"/>
              <w:rPr>
                <w:rFonts w:ascii="Myriad Pro" w:hAnsi="Myriad Pro"/>
                <w:b/>
                <w:iCs/>
                <w:color w:val="FFFFFF"/>
                <w:sz w:val="20"/>
                <w:szCs w:val="20"/>
              </w:rPr>
            </w:pPr>
            <w:r w:rsidRPr="00AC63E5">
              <w:rPr>
                <w:rFonts w:ascii="Myriad Pro" w:hAnsi="Myriad Pro"/>
                <w:b/>
                <w:iCs/>
                <w:color w:val="FFFFFF"/>
                <w:sz w:val="20"/>
                <w:szCs w:val="20"/>
              </w:rPr>
              <w:t>Наименование</w:t>
            </w:r>
          </w:p>
        </w:tc>
        <w:tc>
          <w:tcPr>
            <w:tcW w:w="184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74AD17C" w14:textId="77777777" w:rsidR="00656EF0" w:rsidRPr="00AC63E5" w:rsidRDefault="00656EF0" w:rsidP="004E20C8">
            <w:pPr>
              <w:spacing w:before="20" w:after="20" w:line="240" w:lineRule="auto"/>
              <w:ind w:firstLine="23"/>
              <w:contextualSpacing/>
              <w:jc w:val="center"/>
              <w:rPr>
                <w:rFonts w:ascii="Myriad Pro" w:hAnsi="Myriad Pro"/>
                <w:b/>
                <w:iCs/>
                <w:color w:val="FFFFFF"/>
                <w:sz w:val="20"/>
                <w:szCs w:val="20"/>
              </w:rPr>
            </w:pPr>
            <w:r w:rsidRPr="00AC63E5">
              <w:rPr>
                <w:rFonts w:ascii="Myriad Pro" w:hAnsi="Myriad Pro"/>
                <w:b/>
                <w:iCs/>
                <w:color w:val="FFFFFF"/>
                <w:sz w:val="20"/>
                <w:szCs w:val="20"/>
              </w:rPr>
              <w:t>Сумма, тыс. руб.</w:t>
            </w:r>
          </w:p>
        </w:tc>
        <w:tc>
          <w:tcPr>
            <w:tcW w:w="27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C536566" w14:textId="77777777" w:rsidR="00656EF0" w:rsidRPr="00AC63E5" w:rsidRDefault="00656EF0" w:rsidP="004E20C8">
            <w:pPr>
              <w:spacing w:before="20" w:after="20" w:line="240" w:lineRule="auto"/>
              <w:ind w:firstLine="23"/>
              <w:contextualSpacing/>
              <w:jc w:val="center"/>
              <w:rPr>
                <w:rFonts w:ascii="Myriad Pro" w:hAnsi="Myriad Pro"/>
                <w:b/>
                <w:iCs/>
                <w:color w:val="FFFFFF"/>
                <w:sz w:val="20"/>
                <w:szCs w:val="20"/>
              </w:rPr>
            </w:pPr>
            <w:r w:rsidRPr="00AC63E5">
              <w:rPr>
                <w:rFonts w:ascii="Myriad Pro" w:hAnsi="Myriad Pro"/>
                <w:b/>
                <w:iCs/>
                <w:color w:val="FFFFFF"/>
                <w:sz w:val="20"/>
                <w:szCs w:val="20"/>
              </w:rPr>
              <w:t>Источник данных</w:t>
            </w:r>
          </w:p>
        </w:tc>
      </w:tr>
      <w:tr w:rsidR="00656EF0" w:rsidRPr="00AC63E5" w14:paraId="317A9C66" w14:textId="77777777" w:rsidTr="00656EF0">
        <w:trPr>
          <w:cantSplit/>
        </w:trPr>
        <w:tc>
          <w:tcPr>
            <w:tcW w:w="534" w:type="dxa"/>
            <w:tcBorders>
              <w:top w:val="single" w:sz="4" w:space="0" w:color="FFFFFF"/>
            </w:tcBorders>
            <w:shd w:val="clear" w:color="auto" w:fill="auto"/>
            <w:vAlign w:val="center"/>
          </w:tcPr>
          <w:p w14:paraId="2069D14C"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1</w:t>
            </w:r>
          </w:p>
        </w:tc>
        <w:tc>
          <w:tcPr>
            <w:tcW w:w="4436" w:type="dxa"/>
            <w:tcBorders>
              <w:top w:val="single" w:sz="4" w:space="0" w:color="FFFFFF"/>
            </w:tcBorders>
            <w:shd w:val="clear" w:color="auto" w:fill="auto"/>
            <w:vAlign w:val="center"/>
          </w:tcPr>
          <w:p w14:paraId="168F08A9"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Величина просроченной дебиторской задолженности по состоянию на 31.12.2015 (услуги по передаче электроэнергии)</w:t>
            </w:r>
          </w:p>
        </w:tc>
        <w:tc>
          <w:tcPr>
            <w:tcW w:w="1843" w:type="dxa"/>
            <w:tcBorders>
              <w:top w:val="single" w:sz="4" w:space="0" w:color="FFFFFF"/>
            </w:tcBorders>
            <w:shd w:val="clear" w:color="auto" w:fill="auto"/>
            <w:noWrap/>
            <w:vAlign w:val="center"/>
          </w:tcPr>
          <w:p w14:paraId="084BE9C7"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2 513 763,04</w:t>
            </w:r>
          </w:p>
        </w:tc>
        <w:tc>
          <w:tcPr>
            <w:tcW w:w="2758" w:type="dxa"/>
            <w:tcBorders>
              <w:top w:val="single" w:sz="4" w:space="0" w:color="FFFFFF"/>
            </w:tcBorders>
            <w:shd w:val="clear" w:color="auto" w:fill="auto"/>
            <w:vAlign w:val="center"/>
          </w:tcPr>
          <w:p w14:paraId="63543B7A"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 xml:space="preserve">Справка по расчетам с </w:t>
            </w:r>
            <w:r w:rsidR="003026D7">
              <w:rPr>
                <w:rFonts w:ascii="Myriad Pro" w:hAnsi="Myriad Pro"/>
                <w:sz w:val="20"/>
                <w:szCs w:val="20"/>
              </w:rPr>
              <w:t>ОАО </w:t>
            </w:r>
            <w:r w:rsidRPr="00AC63E5">
              <w:rPr>
                <w:rFonts w:ascii="Myriad Pro" w:hAnsi="Myriad Pro"/>
                <w:sz w:val="20"/>
                <w:szCs w:val="20"/>
              </w:rPr>
              <w:t>«АСК» по договору №52-Э от 01.01.2008 года оказания услуги по передаче электрической энергии за 2016 год (ожидаемое)</w:t>
            </w:r>
          </w:p>
        </w:tc>
      </w:tr>
      <w:tr w:rsidR="00656EF0" w:rsidRPr="00AC63E5" w14:paraId="2D37A7EE" w14:textId="77777777" w:rsidTr="00656EF0">
        <w:trPr>
          <w:cantSplit/>
        </w:trPr>
        <w:tc>
          <w:tcPr>
            <w:tcW w:w="534" w:type="dxa"/>
            <w:shd w:val="clear" w:color="auto" w:fill="auto"/>
            <w:vAlign w:val="center"/>
          </w:tcPr>
          <w:p w14:paraId="47CED02B"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2</w:t>
            </w:r>
          </w:p>
        </w:tc>
        <w:tc>
          <w:tcPr>
            <w:tcW w:w="4436" w:type="dxa"/>
            <w:shd w:val="clear" w:color="auto" w:fill="auto"/>
            <w:vAlign w:val="center"/>
          </w:tcPr>
          <w:p w14:paraId="6414D6AA"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Сальдо распределенное задолженности по кредитам на 31.12.2015 (услуги по передаче электроэнергии)</w:t>
            </w:r>
          </w:p>
        </w:tc>
        <w:tc>
          <w:tcPr>
            <w:tcW w:w="1843" w:type="dxa"/>
            <w:shd w:val="clear" w:color="auto" w:fill="auto"/>
            <w:noWrap/>
            <w:vAlign w:val="center"/>
          </w:tcPr>
          <w:p w14:paraId="0E7C17D2"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2 341 173,50</w:t>
            </w:r>
          </w:p>
        </w:tc>
        <w:tc>
          <w:tcPr>
            <w:tcW w:w="2758" w:type="dxa"/>
            <w:shd w:val="clear" w:color="auto" w:fill="auto"/>
            <w:vAlign w:val="center"/>
          </w:tcPr>
          <w:p w14:paraId="49AA8185"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Раздельный учет (форма 1.6)</w:t>
            </w:r>
          </w:p>
        </w:tc>
      </w:tr>
      <w:tr w:rsidR="00656EF0" w:rsidRPr="00AC63E5" w14:paraId="7720E692" w14:textId="77777777" w:rsidTr="00656EF0">
        <w:trPr>
          <w:cantSplit/>
        </w:trPr>
        <w:tc>
          <w:tcPr>
            <w:tcW w:w="534" w:type="dxa"/>
            <w:shd w:val="clear" w:color="auto" w:fill="auto"/>
            <w:vAlign w:val="center"/>
          </w:tcPr>
          <w:p w14:paraId="4B321C6B"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3</w:t>
            </w:r>
          </w:p>
        </w:tc>
        <w:tc>
          <w:tcPr>
            <w:tcW w:w="4436" w:type="dxa"/>
            <w:shd w:val="clear" w:color="auto" w:fill="auto"/>
            <w:vAlign w:val="center"/>
          </w:tcPr>
          <w:p w14:paraId="5C790F3C"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Величина просроченной дебиторской задолженности по состоянию на 31.12.2015 (услуги по передаче электроэнергии), принимаемая в расчет</w:t>
            </w:r>
          </w:p>
        </w:tc>
        <w:tc>
          <w:tcPr>
            <w:tcW w:w="1843" w:type="dxa"/>
            <w:shd w:val="clear" w:color="auto" w:fill="auto"/>
            <w:noWrap/>
            <w:vAlign w:val="center"/>
          </w:tcPr>
          <w:p w14:paraId="2B4A4CE3"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2 341 173,50</w:t>
            </w:r>
          </w:p>
        </w:tc>
        <w:tc>
          <w:tcPr>
            <w:tcW w:w="2758" w:type="dxa"/>
            <w:shd w:val="clear" w:color="auto" w:fill="auto"/>
            <w:vAlign w:val="center"/>
          </w:tcPr>
          <w:p w14:paraId="5C745D01"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3 = МИН(1,2)</w:t>
            </w:r>
          </w:p>
        </w:tc>
      </w:tr>
      <w:tr w:rsidR="00656EF0" w:rsidRPr="00AC63E5" w14:paraId="12FF7DE1" w14:textId="77777777" w:rsidTr="00656EF0">
        <w:trPr>
          <w:cantSplit/>
        </w:trPr>
        <w:tc>
          <w:tcPr>
            <w:tcW w:w="534" w:type="dxa"/>
            <w:shd w:val="clear" w:color="auto" w:fill="auto"/>
            <w:vAlign w:val="center"/>
          </w:tcPr>
          <w:p w14:paraId="443A6EDE"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lastRenderedPageBreak/>
              <w:t>4</w:t>
            </w:r>
          </w:p>
        </w:tc>
        <w:tc>
          <w:tcPr>
            <w:tcW w:w="4436" w:type="dxa"/>
            <w:shd w:val="clear" w:color="auto" w:fill="auto"/>
            <w:vAlign w:val="center"/>
          </w:tcPr>
          <w:p w14:paraId="10BC0FFF"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Дополнительные средства (корректировки НВВ, выпадающие доходы), учтенные в составе НВВ филиала в 2016 г.</w:t>
            </w:r>
          </w:p>
        </w:tc>
        <w:tc>
          <w:tcPr>
            <w:tcW w:w="1843" w:type="dxa"/>
            <w:shd w:val="clear" w:color="auto" w:fill="auto"/>
            <w:noWrap/>
            <w:vAlign w:val="center"/>
          </w:tcPr>
          <w:p w14:paraId="19BE58D8"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104 183,8</w:t>
            </w:r>
          </w:p>
        </w:tc>
        <w:tc>
          <w:tcPr>
            <w:tcW w:w="2758" w:type="dxa"/>
            <w:shd w:val="clear" w:color="auto" w:fill="auto"/>
            <w:vAlign w:val="center"/>
          </w:tcPr>
          <w:p w14:paraId="36631A94"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экспертное заключение на 2016 год</w:t>
            </w:r>
          </w:p>
        </w:tc>
      </w:tr>
      <w:tr w:rsidR="00656EF0" w:rsidRPr="00AC63E5" w14:paraId="0ED916F4" w14:textId="77777777" w:rsidTr="00656EF0">
        <w:trPr>
          <w:cantSplit/>
        </w:trPr>
        <w:tc>
          <w:tcPr>
            <w:tcW w:w="534" w:type="dxa"/>
            <w:shd w:val="clear" w:color="auto" w:fill="auto"/>
            <w:vAlign w:val="center"/>
          </w:tcPr>
          <w:p w14:paraId="6E8CD99B"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5</w:t>
            </w:r>
          </w:p>
        </w:tc>
        <w:tc>
          <w:tcPr>
            <w:tcW w:w="4436" w:type="dxa"/>
            <w:shd w:val="clear" w:color="auto" w:fill="auto"/>
            <w:vAlign w:val="center"/>
          </w:tcPr>
          <w:p w14:paraId="2C850A58"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Расчетная величина налога на прибыль с дополнительно учтенных средств в 2016 г.</w:t>
            </w:r>
          </w:p>
        </w:tc>
        <w:tc>
          <w:tcPr>
            <w:tcW w:w="1843" w:type="dxa"/>
            <w:shd w:val="clear" w:color="auto" w:fill="auto"/>
            <w:noWrap/>
            <w:vAlign w:val="center"/>
          </w:tcPr>
          <w:p w14:paraId="06EA8F57"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20 836,76</w:t>
            </w:r>
          </w:p>
        </w:tc>
        <w:tc>
          <w:tcPr>
            <w:tcW w:w="2758" w:type="dxa"/>
            <w:shd w:val="clear" w:color="auto" w:fill="auto"/>
            <w:vAlign w:val="center"/>
          </w:tcPr>
          <w:p w14:paraId="6F89A703"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п.5= п.4*0,20</w:t>
            </w:r>
          </w:p>
        </w:tc>
      </w:tr>
      <w:tr w:rsidR="00656EF0" w:rsidRPr="00AC63E5" w14:paraId="00114EFB" w14:textId="77777777" w:rsidTr="00656EF0">
        <w:trPr>
          <w:cantSplit/>
        </w:trPr>
        <w:tc>
          <w:tcPr>
            <w:tcW w:w="534" w:type="dxa"/>
            <w:shd w:val="clear" w:color="auto" w:fill="auto"/>
            <w:vAlign w:val="center"/>
          </w:tcPr>
          <w:p w14:paraId="395241AB"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6</w:t>
            </w:r>
          </w:p>
        </w:tc>
        <w:tc>
          <w:tcPr>
            <w:tcW w:w="4436" w:type="dxa"/>
            <w:shd w:val="clear" w:color="auto" w:fill="auto"/>
            <w:vAlign w:val="center"/>
          </w:tcPr>
          <w:p w14:paraId="23AE0B59"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Величина заемных средств, отнесенная Исполнителем на филиал «Архэнерго» на 01.01.2017 по услугам по передаче электрической энергии</w:t>
            </w:r>
          </w:p>
        </w:tc>
        <w:tc>
          <w:tcPr>
            <w:tcW w:w="1843" w:type="dxa"/>
            <w:shd w:val="clear" w:color="auto" w:fill="auto"/>
            <w:noWrap/>
            <w:vAlign w:val="center"/>
          </w:tcPr>
          <w:p w14:paraId="66F62115"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2 257 826,46</w:t>
            </w:r>
          </w:p>
        </w:tc>
        <w:tc>
          <w:tcPr>
            <w:tcW w:w="2758" w:type="dxa"/>
            <w:shd w:val="clear" w:color="auto" w:fill="auto"/>
            <w:vAlign w:val="center"/>
          </w:tcPr>
          <w:p w14:paraId="0B6014F9"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п.6= п.4-п.5</w:t>
            </w:r>
          </w:p>
        </w:tc>
      </w:tr>
      <w:tr w:rsidR="00656EF0" w:rsidRPr="00AC63E5" w14:paraId="2D3CEA93" w14:textId="77777777" w:rsidTr="00656EF0">
        <w:trPr>
          <w:cantSplit/>
        </w:trPr>
        <w:tc>
          <w:tcPr>
            <w:tcW w:w="534" w:type="dxa"/>
            <w:shd w:val="clear" w:color="auto" w:fill="auto"/>
            <w:vAlign w:val="center"/>
          </w:tcPr>
          <w:p w14:paraId="330FA157"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7</w:t>
            </w:r>
          </w:p>
        </w:tc>
        <w:tc>
          <w:tcPr>
            <w:tcW w:w="4436" w:type="dxa"/>
            <w:shd w:val="clear" w:color="auto" w:fill="auto"/>
            <w:vAlign w:val="center"/>
          </w:tcPr>
          <w:p w14:paraId="79AD5C3F"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Дополнительные средства (корректировки НВВ, выпадающие доходы), учтенные в составе НВВ филиала в 2017 г.</w:t>
            </w:r>
          </w:p>
        </w:tc>
        <w:tc>
          <w:tcPr>
            <w:tcW w:w="1843" w:type="dxa"/>
            <w:shd w:val="clear" w:color="auto" w:fill="auto"/>
            <w:noWrap/>
            <w:vAlign w:val="center"/>
          </w:tcPr>
          <w:p w14:paraId="0AB8DBF8"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-139 200,00</w:t>
            </w:r>
          </w:p>
        </w:tc>
        <w:tc>
          <w:tcPr>
            <w:tcW w:w="2758" w:type="dxa"/>
            <w:shd w:val="clear" w:color="auto" w:fill="auto"/>
            <w:vAlign w:val="center"/>
          </w:tcPr>
          <w:p w14:paraId="70DB6EF7" w14:textId="77777777" w:rsidR="00656EF0" w:rsidRPr="00AC63E5" w:rsidRDefault="00656EF0" w:rsidP="004E20C8">
            <w:pPr>
              <w:spacing w:before="20" w:after="20" w:line="240" w:lineRule="auto"/>
              <w:jc w:val="center"/>
              <w:rPr>
                <w:rFonts w:ascii="Myriad Pro" w:hAnsi="Myriad Pro"/>
                <w:color w:val="FF0000"/>
                <w:sz w:val="20"/>
                <w:szCs w:val="20"/>
                <w:highlight w:val="yellow"/>
              </w:rPr>
            </w:pPr>
            <w:r w:rsidRPr="00AC63E5">
              <w:rPr>
                <w:rFonts w:ascii="Myriad Pro" w:hAnsi="Myriad Pro"/>
                <w:sz w:val="20"/>
                <w:szCs w:val="20"/>
              </w:rPr>
              <w:t>экспертное заключение на 2017 год</w:t>
            </w:r>
          </w:p>
        </w:tc>
      </w:tr>
      <w:tr w:rsidR="00656EF0" w:rsidRPr="00AC63E5" w14:paraId="292AF630" w14:textId="77777777" w:rsidTr="00656EF0">
        <w:trPr>
          <w:cantSplit/>
        </w:trPr>
        <w:tc>
          <w:tcPr>
            <w:tcW w:w="534" w:type="dxa"/>
            <w:shd w:val="clear" w:color="auto" w:fill="auto"/>
            <w:vAlign w:val="center"/>
          </w:tcPr>
          <w:p w14:paraId="14FFD229"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8</w:t>
            </w:r>
          </w:p>
        </w:tc>
        <w:tc>
          <w:tcPr>
            <w:tcW w:w="4436" w:type="dxa"/>
            <w:shd w:val="clear" w:color="auto" w:fill="auto"/>
            <w:vAlign w:val="center"/>
          </w:tcPr>
          <w:p w14:paraId="352E30AF"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Расчетная величина налога на прибыль с дополнительно учтенных средств в 2017г.</w:t>
            </w:r>
          </w:p>
        </w:tc>
        <w:tc>
          <w:tcPr>
            <w:tcW w:w="1843" w:type="dxa"/>
            <w:shd w:val="clear" w:color="auto" w:fill="auto"/>
            <w:noWrap/>
            <w:vAlign w:val="center"/>
          </w:tcPr>
          <w:p w14:paraId="480E6F7B"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-27 840,00</w:t>
            </w:r>
          </w:p>
        </w:tc>
        <w:tc>
          <w:tcPr>
            <w:tcW w:w="2758" w:type="dxa"/>
            <w:shd w:val="clear" w:color="auto" w:fill="auto"/>
            <w:vAlign w:val="center"/>
          </w:tcPr>
          <w:p w14:paraId="6CD7AD94" w14:textId="77777777" w:rsidR="00656EF0" w:rsidRPr="00AC63E5" w:rsidRDefault="00656EF0" w:rsidP="004E20C8">
            <w:pPr>
              <w:spacing w:before="20" w:after="20" w:line="240" w:lineRule="auto"/>
              <w:jc w:val="center"/>
              <w:rPr>
                <w:rFonts w:ascii="Myriad Pro" w:hAnsi="Myriad Pro"/>
                <w:color w:val="FF0000"/>
                <w:sz w:val="20"/>
                <w:szCs w:val="20"/>
              </w:rPr>
            </w:pPr>
            <w:r w:rsidRPr="00AC63E5">
              <w:rPr>
                <w:rFonts w:ascii="Myriad Pro" w:hAnsi="Myriad Pro"/>
                <w:sz w:val="20"/>
                <w:szCs w:val="20"/>
              </w:rPr>
              <w:t>п.8= п.7*0,20</w:t>
            </w:r>
          </w:p>
        </w:tc>
      </w:tr>
      <w:tr w:rsidR="00656EF0" w:rsidRPr="00AC63E5" w14:paraId="51958893" w14:textId="77777777" w:rsidTr="00656EF0">
        <w:trPr>
          <w:cantSplit/>
        </w:trPr>
        <w:tc>
          <w:tcPr>
            <w:tcW w:w="534" w:type="dxa"/>
            <w:shd w:val="clear" w:color="auto" w:fill="auto"/>
            <w:vAlign w:val="center"/>
          </w:tcPr>
          <w:p w14:paraId="703346CF"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9</w:t>
            </w:r>
          </w:p>
        </w:tc>
        <w:tc>
          <w:tcPr>
            <w:tcW w:w="4436" w:type="dxa"/>
            <w:shd w:val="clear" w:color="auto" w:fill="auto"/>
            <w:vAlign w:val="center"/>
          </w:tcPr>
          <w:p w14:paraId="7A3055F4"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Величина заемных средств, отнесенная Исполнителем на филиал «Архэнерго» на 01.01.2018 по услугам по передаче электрической энергии</w:t>
            </w:r>
          </w:p>
        </w:tc>
        <w:tc>
          <w:tcPr>
            <w:tcW w:w="1843" w:type="dxa"/>
            <w:shd w:val="clear" w:color="auto" w:fill="auto"/>
            <w:noWrap/>
            <w:vAlign w:val="center"/>
          </w:tcPr>
          <w:p w14:paraId="2B5E5B11"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2 369 186,46</w:t>
            </w:r>
          </w:p>
        </w:tc>
        <w:tc>
          <w:tcPr>
            <w:tcW w:w="2758" w:type="dxa"/>
            <w:shd w:val="clear" w:color="auto" w:fill="auto"/>
            <w:vAlign w:val="center"/>
          </w:tcPr>
          <w:p w14:paraId="5DD86487"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п.9=п.6-(п.7-п.8)</w:t>
            </w:r>
          </w:p>
        </w:tc>
      </w:tr>
      <w:tr w:rsidR="00656EF0" w:rsidRPr="00AC63E5" w14:paraId="6A4893A7" w14:textId="77777777" w:rsidTr="00656EF0">
        <w:trPr>
          <w:cantSplit/>
        </w:trPr>
        <w:tc>
          <w:tcPr>
            <w:tcW w:w="534" w:type="dxa"/>
            <w:shd w:val="clear" w:color="auto" w:fill="auto"/>
            <w:vAlign w:val="center"/>
          </w:tcPr>
          <w:p w14:paraId="70A56111"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10</w:t>
            </w:r>
          </w:p>
        </w:tc>
        <w:tc>
          <w:tcPr>
            <w:tcW w:w="4436" w:type="dxa"/>
            <w:shd w:val="clear" w:color="auto" w:fill="auto"/>
            <w:vAlign w:val="center"/>
          </w:tcPr>
          <w:p w14:paraId="1389B813"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Среднегодовая заемных средств, отнесенная Исполнителем на филиал «Архэнерго» за 2017 год по услугам по передаче электрической энергии</w:t>
            </w:r>
          </w:p>
        </w:tc>
        <w:tc>
          <w:tcPr>
            <w:tcW w:w="1843" w:type="dxa"/>
            <w:shd w:val="clear" w:color="auto" w:fill="auto"/>
            <w:noWrap/>
            <w:vAlign w:val="center"/>
          </w:tcPr>
          <w:p w14:paraId="25675DC9"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2 313 506,46</w:t>
            </w:r>
          </w:p>
        </w:tc>
        <w:tc>
          <w:tcPr>
            <w:tcW w:w="2758" w:type="dxa"/>
            <w:shd w:val="clear" w:color="auto" w:fill="auto"/>
            <w:vAlign w:val="center"/>
          </w:tcPr>
          <w:p w14:paraId="0985BA4B"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п.10=(п.6+п.9)/2</w:t>
            </w:r>
          </w:p>
        </w:tc>
      </w:tr>
      <w:tr w:rsidR="00656EF0" w:rsidRPr="00AC63E5" w14:paraId="2DC85106" w14:textId="77777777" w:rsidTr="00656EF0">
        <w:trPr>
          <w:cantSplit/>
        </w:trPr>
        <w:tc>
          <w:tcPr>
            <w:tcW w:w="534" w:type="dxa"/>
            <w:shd w:val="clear" w:color="auto" w:fill="auto"/>
            <w:vAlign w:val="center"/>
          </w:tcPr>
          <w:p w14:paraId="7D5567A6"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11</w:t>
            </w:r>
          </w:p>
        </w:tc>
        <w:tc>
          <w:tcPr>
            <w:tcW w:w="4436" w:type="dxa"/>
            <w:shd w:val="clear" w:color="auto" w:fill="auto"/>
            <w:vAlign w:val="center"/>
          </w:tcPr>
          <w:p w14:paraId="5076406B"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Средневзвешенная процентная ставка по кредитным договорам</w:t>
            </w:r>
          </w:p>
        </w:tc>
        <w:tc>
          <w:tcPr>
            <w:tcW w:w="1843" w:type="dxa"/>
            <w:shd w:val="clear" w:color="auto" w:fill="auto"/>
            <w:noWrap/>
            <w:vAlign w:val="center"/>
          </w:tcPr>
          <w:p w14:paraId="63921F1D"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12,55%</w:t>
            </w:r>
          </w:p>
        </w:tc>
        <w:tc>
          <w:tcPr>
            <w:tcW w:w="2758" w:type="dxa"/>
            <w:shd w:val="clear" w:color="auto" w:fill="auto"/>
            <w:vAlign w:val="center"/>
          </w:tcPr>
          <w:p w14:paraId="77C077FE"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Пояснения к годовой бухгалтерской отчетности за 2015 год (раздел 3.8)</w:t>
            </w:r>
          </w:p>
        </w:tc>
      </w:tr>
      <w:tr w:rsidR="00656EF0" w:rsidRPr="00AC63E5" w14:paraId="12539B66" w14:textId="77777777" w:rsidTr="00656EF0">
        <w:trPr>
          <w:cantSplit/>
        </w:trPr>
        <w:tc>
          <w:tcPr>
            <w:tcW w:w="534" w:type="dxa"/>
            <w:shd w:val="clear" w:color="auto" w:fill="auto"/>
            <w:vAlign w:val="center"/>
          </w:tcPr>
          <w:p w14:paraId="78D90F7E"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12</w:t>
            </w:r>
          </w:p>
        </w:tc>
        <w:tc>
          <w:tcPr>
            <w:tcW w:w="4436" w:type="dxa"/>
            <w:shd w:val="clear" w:color="auto" w:fill="auto"/>
            <w:vAlign w:val="center"/>
          </w:tcPr>
          <w:p w14:paraId="3A345D71"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 xml:space="preserve">Полученные доходы за 2016 год, связанные с компенсаций </w:t>
            </w:r>
            <w:r w:rsidR="003026D7">
              <w:rPr>
                <w:rFonts w:ascii="Myriad Pro" w:hAnsi="Myriad Pro"/>
                <w:sz w:val="20"/>
                <w:szCs w:val="20"/>
              </w:rPr>
              <w:t>ОАО </w:t>
            </w:r>
            <w:r w:rsidRPr="00AC63E5">
              <w:rPr>
                <w:rFonts w:ascii="Myriad Pro" w:hAnsi="Myriad Pro"/>
                <w:sz w:val="20"/>
                <w:szCs w:val="20"/>
              </w:rPr>
              <w:t>"АСК потерь за пользование чужими денежными средствами</w:t>
            </w:r>
          </w:p>
        </w:tc>
        <w:tc>
          <w:tcPr>
            <w:tcW w:w="1843" w:type="dxa"/>
            <w:shd w:val="clear" w:color="auto" w:fill="auto"/>
            <w:noWrap/>
            <w:vAlign w:val="center"/>
          </w:tcPr>
          <w:p w14:paraId="05F19DE2"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125 330,44</w:t>
            </w:r>
          </w:p>
        </w:tc>
        <w:tc>
          <w:tcPr>
            <w:tcW w:w="2758" w:type="dxa"/>
            <w:shd w:val="clear" w:color="auto" w:fill="auto"/>
            <w:vAlign w:val="center"/>
          </w:tcPr>
          <w:p w14:paraId="214294CF"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 xml:space="preserve">Справка по расчетам с </w:t>
            </w:r>
            <w:r w:rsidR="003026D7">
              <w:rPr>
                <w:rFonts w:ascii="Myriad Pro" w:hAnsi="Myriad Pro"/>
                <w:sz w:val="20"/>
                <w:szCs w:val="20"/>
              </w:rPr>
              <w:t>ОАО </w:t>
            </w:r>
            <w:r w:rsidRPr="00AC63E5">
              <w:rPr>
                <w:rFonts w:ascii="Myriad Pro" w:hAnsi="Myriad Pro"/>
                <w:sz w:val="20"/>
                <w:szCs w:val="20"/>
              </w:rPr>
              <w:t>"АСК" по договору №52-Э от 01.01.2008 года оказания услуги по передаче электрической энергии за 2016 год (ожидаемое)</w:t>
            </w:r>
          </w:p>
        </w:tc>
      </w:tr>
      <w:tr w:rsidR="00656EF0" w:rsidRPr="00AC63E5" w14:paraId="429294CE" w14:textId="77777777" w:rsidTr="00656EF0">
        <w:trPr>
          <w:cantSplit/>
        </w:trPr>
        <w:tc>
          <w:tcPr>
            <w:tcW w:w="534" w:type="dxa"/>
            <w:shd w:val="clear" w:color="auto" w:fill="auto"/>
            <w:vAlign w:val="center"/>
          </w:tcPr>
          <w:p w14:paraId="2C7D557F" w14:textId="77777777" w:rsidR="00656EF0" w:rsidRPr="00AC63E5" w:rsidRDefault="00656EF0" w:rsidP="004E20C8">
            <w:pPr>
              <w:spacing w:before="20" w:after="20" w:line="240" w:lineRule="auto"/>
              <w:contextualSpacing/>
              <w:jc w:val="center"/>
              <w:rPr>
                <w:rFonts w:ascii="Myriad Pro" w:hAnsi="Myriad Pro"/>
                <w:sz w:val="20"/>
                <w:szCs w:val="20"/>
              </w:rPr>
            </w:pPr>
            <w:r w:rsidRPr="00AC63E5">
              <w:rPr>
                <w:rFonts w:ascii="Myriad Pro" w:hAnsi="Myriad Pro"/>
                <w:sz w:val="20"/>
                <w:szCs w:val="20"/>
              </w:rPr>
              <w:t>13</w:t>
            </w:r>
          </w:p>
        </w:tc>
        <w:tc>
          <w:tcPr>
            <w:tcW w:w="4436" w:type="dxa"/>
            <w:shd w:val="clear" w:color="auto" w:fill="auto"/>
            <w:vAlign w:val="center"/>
          </w:tcPr>
          <w:p w14:paraId="5F45C0E0" w14:textId="77777777" w:rsidR="00656EF0" w:rsidRPr="00AC63E5" w:rsidRDefault="00656EF0" w:rsidP="004E20C8">
            <w:pPr>
              <w:spacing w:before="20" w:after="20" w:line="240" w:lineRule="auto"/>
              <w:rPr>
                <w:rFonts w:ascii="Myriad Pro" w:hAnsi="Myriad Pro"/>
                <w:sz w:val="20"/>
                <w:szCs w:val="20"/>
              </w:rPr>
            </w:pPr>
            <w:r w:rsidRPr="00AC63E5">
              <w:rPr>
                <w:rFonts w:ascii="Myriad Pro" w:hAnsi="Myriad Pro"/>
                <w:sz w:val="20"/>
                <w:szCs w:val="20"/>
              </w:rPr>
              <w:t>Величина процентов за пользование кредитными ресурсам</w:t>
            </w:r>
          </w:p>
        </w:tc>
        <w:tc>
          <w:tcPr>
            <w:tcW w:w="1843" w:type="dxa"/>
            <w:shd w:val="clear" w:color="auto" w:fill="auto"/>
            <w:noWrap/>
            <w:vAlign w:val="center"/>
          </w:tcPr>
          <w:p w14:paraId="1205461E"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165 014,62</w:t>
            </w:r>
          </w:p>
        </w:tc>
        <w:tc>
          <w:tcPr>
            <w:tcW w:w="2758" w:type="dxa"/>
            <w:shd w:val="clear" w:color="auto" w:fill="auto"/>
            <w:vAlign w:val="center"/>
          </w:tcPr>
          <w:p w14:paraId="6F5FA039" w14:textId="77777777" w:rsidR="00656EF0" w:rsidRPr="00AC63E5" w:rsidRDefault="00656EF0" w:rsidP="004E20C8">
            <w:pPr>
              <w:spacing w:before="20" w:after="20" w:line="240" w:lineRule="auto"/>
              <w:jc w:val="center"/>
              <w:rPr>
                <w:rFonts w:ascii="Myriad Pro" w:hAnsi="Myriad Pro"/>
                <w:sz w:val="20"/>
                <w:szCs w:val="20"/>
              </w:rPr>
            </w:pPr>
            <w:r w:rsidRPr="00AC63E5">
              <w:rPr>
                <w:rFonts w:ascii="Myriad Pro" w:hAnsi="Myriad Pro"/>
                <w:sz w:val="20"/>
                <w:szCs w:val="20"/>
              </w:rPr>
              <w:t>п.13=п.10*п.11-12</w:t>
            </w:r>
          </w:p>
        </w:tc>
      </w:tr>
    </w:tbl>
    <w:p w14:paraId="0C638479" w14:textId="77777777" w:rsidR="004E20C8" w:rsidRDefault="004E20C8" w:rsidP="00AC63E5">
      <w:pPr>
        <w:pStyle w:val="2f4"/>
      </w:pPr>
      <w:bookmarkStart w:id="226" w:name="_Hlk50312160"/>
      <w:bookmarkEnd w:id="225"/>
    </w:p>
    <w:p w14:paraId="60DDBD11" w14:textId="77777777" w:rsidR="00656EF0" w:rsidRPr="00656EF0" w:rsidRDefault="00656EF0" w:rsidP="00AC63E5">
      <w:pPr>
        <w:pStyle w:val="2f4"/>
      </w:pPr>
      <w:r w:rsidRPr="00656EF0">
        <w:t>По мнению Исполнителя, исходя из анализа имеющихся документов, плановый уровень процентов к уплате составляет 165 014,62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742"/>
        <w:gridCol w:w="3655"/>
        <w:gridCol w:w="1591"/>
        <w:gridCol w:w="1583"/>
      </w:tblGrid>
      <w:tr w:rsidR="00656EF0" w:rsidRPr="00AC63E5" w14:paraId="5925EC35" w14:textId="77777777" w:rsidTr="00656EF0">
        <w:trPr>
          <w:cantSplit/>
          <w:tblHeader/>
        </w:trPr>
        <w:tc>
          <w:tcPr>
            <w:tcW w:w="267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5AB2E56" w14:textId="77777777" w:rsidR="00656EF0" w:rsidRPr="00AC63E5" w:rsidRDefault="00656EF0" w:rsidP="00656EF0">
            <w:pPr>
              <w:spacing w:after="0" w:line="240" w:lineRule="auto"/>
              <w:ind w:firstLine="23"/>
              <w:contextualSpacing/>
              <w:jc w:val="center"/>
              <w:rPr>
                <w:rFonts w:ascii="Myriad Pro" w:hAnsi="Myriad Pro"/>
                <w:b/>
                <w:iCs/>
                <w:color w:val="FFFFFF"/>
                <w:sz w:val="20"/>
                <w:szCs w:val="20"/>
              </w:rPr>
            </w:pPr>
            <w:r w:rsidRPr="00AC63E5">
              <w:rPr>
                <w:rFonts w:ascii="Myriad Pro" w:hAnsi="Myriad Pro"/>
                <w:b/>
                <w:iCs/>
                <w:color w:val="FFFFFF"/>
                <w:sz w:val="20"/>
                <w:szCs w:val="20"/>
              </w:rPr>
              <w:t>Наименование показателя</w:t>
            </w:r>
          </w:p>
        </w:tc>
        <w:tc>
          <w:tcPr>
            <w:tcW w:w="356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31D6812" w14:textId="77777777" w:rsidR="00656EF0" w:rsidRPr="00AC63E5" w:rsidRDefault="00656EF0" w:rsidP="00656EF0">
            <w:pPr>
              <w:spacing w:after="0" w:line="240" w:lineRule="auto"/>
              <w:ind w:firstLine="23"/>
              <w:contextualSpacing/>
              <w:jc w:val="center"/>
              <w:rPr>
                <w:rFonts w:ascii="Myriad Pro" w:hAnsi="Myriad Pro"/>
                <w:b/>
                <w:iCs/>
                <w:color w:val="FFFFFF"/>
                <w:sz w:val="20"/>
                <w:szCs w:val="20"/>
              </w:rPr>
            </w:pPr>
            <w:r w:rsidRPr="00AC63E5">
              <w:rPr>
                <w:rFonts w:ascii="Myriad Pro" w:hAnsi="Myriad Pro"/>
                <w:b/>
                <w:iCs/>
                <w:color w:val="FFFFFF"/>
                <w:sz w:val="20"/>
                <w:szCs w:val="20"/>
              </w:rPr>
              <w:t xml:space="preserve">Заявлено филиалом </w:t>
            </w:r>
            <w:r w:rsidR="003026D7">
              <w:rPr>
                <w:rFonts w:ascii="Myriad Pro" w:hAnsi="Myriad Pro"/>
                <w:b/>
                <w:iCs/>
                <w:color w:val="FFFFFF"/>
                <w:sz w:val="20"/>
                <w:szCs w:val="20"/>
              </w:rPr>
              <w:t>ПАО </w:t>
            </w:r>
            <w:r w:rsidRPr="00AC63E5">
              <w:rPr>
                <w:rFonts w:ascii="Myriad Pro" w:hAnsi="Myriad Pro"/>
                <w:b/>
                <w:iCs/>
                <w:color w:val="FFFFFF"/>
                <w:sz w:val="20"/>
                <w:szCs w:val="20"/>
              </w:rPr>
              <w:t>«МРСК Северо-Запада» «Архэнерго»</w:t>
            </w:r>
          </w:p>
        </w:tc>
        <w:tc>
          <w:tcPr>
            <w:tcW w:w="155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A2E3150" w14:textId="77777777" w:rsidR="00656EF0" w:rsidRPr="00AC63E5" w:rsidRDefault="00656EF0" w:rsidP="00656EF0">
            <w:pPr>
              <w:spacing w:after="0" w:line="240" w:lineRule="auto"/>
              <w:ind w:firstLine="23"/>
              <w:contextualSpacing/>
              <w:jc w:val="center"/>
              <w:rPr>
                <w:rFonts w:ascii="Myriad Pro" w:hAnsi="Myriad Pro"/>
                <w:b/>
                <w:iCs/>
                <w:color w:val="FFFFFF"/>
                <w:sz w:val="20"/>
                <w:szCs w:val="20"/>
              </w:rPr>
            </w:pPr>
            <w:r w:rsidRPr="00AC63E5">
              <w:rPr>
                <w:rFonts w:ascii="Myriad Pro" w:hAnsi="Myriad Pro"/>
                <w:b/>
                <w:iCs/>
                <w:color w:val="FFFFFF"/>
                <w:sz w:val="20"/>
                <w:szCs w:val="20"/>
              </w:rPr>
              <w:t>ТБР</w:t>
            </w:r>
          </w:p>
        </w:tc>
        <w:tc>
          <w:tcPr>
            <w:tcW w:w="154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9269B6F" w14:textId="77777777" w:rsidR="00656EF0" w:rsidRPr="00AC63E5" w:rsidRDefault="00656EF0" w:rsidP="00656EF0">
            <w:pPr>
              <w:spacing w:after="0" w:line="240" w:lineRule="auto"/>
              <w:ind w:hanging="30"/>
              <w:contextualSpacing/>
              <w:jc w:val="center"/>
              <w:rPr>
                <w:rFonts w:ascii="Myriad Pro" w:hAnsi="Myriad Pro"/>
                <w:b/>
                <w:iCs/>
                <w:color w:val="FFFFFF"/>
                <w:sz w:val="20"/>
                <w:szCs w:val="20"/>
              </w:rPr>
            </w:pPr>
            <w:r w:rsidRPr="00AC63E5">
              <w:rPr>
                <w:rFonts w:ascii="Myriad Pro" w:hAnsi="Myriad Pro"/>
                <w:b/>
                <w:iCs/>
                <w:color w:val="FFFFFF"/>
                <w:sz w:val="20"/>
                <w:szCs w:val="20"/>
              </w:rPr>
              <w:t>Исполнитель</w:t>
            </w:r>
          </w:p>
        </w:tc>
      </w:tr>
      <w:tr w:rsidR="00656EF0" w:rsidRPr="00AC63E5" w14:paraId="1F4124A1" w14:textId="77777777" w:rsidTr="00656EF0">
        <w:trPr>
          <w:cantSplit/>
        </w:trPr>
        <w:tc>
          <w:tcPr>
            <w:tcW w:w="2678" w:type="dxa"/>
            <w:tcBorders>
              <w:top w:val="single" w:sz="4" w:space="0" w:color="FFFFFF"/>
            </w:tcBorders>
            <w:shd w:val="clear" w:color="auto" w:fill="auto"/>
            <w:noWrap/>
            <w:vAlign w:val="center"/>
          </w:tcPr>
          <w:p w14:paraId="1EE382E6" w14:textId="77777777" w:rsidR="00656EF0" w:rsidRPr="00AC63E5" w:rsidRDefault="00656EF0" w:rsidP="00656EF0">
            <w:pPr>
              <w:spacing w:after="0" w:line="240" w:lineRule="auto"/>
              <w:ind w:firstLine="23"/>
              <w:contextualSpacing/>
              <w:rPr>
                <w:rFonts w:ascii="Myriad Pro" w:eastAsia="Times New Roman" w:hAnsi="Myriad Pro"/>
                <w:sz w:val="20"/>
                <w:szCs w:val="20"/>
              </w:rPr>
            </w:pPr>
            <w:r w:rsidRPr="00AC63E5">
              <w:rPr>
                <w:rFonts w:ascii="Myriad Pro" w:eastAsia="Times New Roman" w:hAnsi="Myriad Pro"/>
                <w:sz w:val="20"/>
                <w:szCs w:val="20"/>
              </w:rPr>
              <w:t>Проценты к уплате</w:t>
            </w:r>
          </w:p>
        </w:tc>
        <w:tc>
          <w:tcPr>
            <w:tcW w:w="3568" w:type="dxa"/>
            <w:tcBorders>
              <w:top w:val="single" w:sz="4" w:space="0" w:color="FFFFFF"/>
            </w:tcBorders>
            <w:shd w:val="clear" w:color="auto" w:fill="auto"/>
            <w:noWrap/>
          </w:tcPr>
          <w:p w14:paraId="19217CA3" w14:textId="77777777" w:rsidR="00656EF0" w:rsidRPr="00AC63E5" w:rsidRDefault="00656EF0" w:rsidP="00656EF0">
            <w:pPr>
              <w:spacing w:after="0" w:line="240" w:lineRule="auto"/>
              <w:contextualSpacing/>
              <w:jc w:val="center"/>
              <w:rPr>
                <w:rFonts w:ascii="Myriad Pro" w:eastAsia="Times New Roman" w:hAnsi="Myriad Pro"/>
                <w:sz w:val="20"/>
                <w:szCs w:val="20"/>
              </w:rPr>
            </w:pPr>
            <w:r w:rsidRPr="00AC63E5">
              <w:rPr>
                <w:rFonts w:ascii="Myriad Pro" w:eastAsia="Times New Roman" w:hAnsi="Myriad Pro"/>
                <w:sz w:val="20"/>
                <w:szCs w:val="20"/>
              </w:rPr>
              <w:t>458 294,1</w:t>
            </w:r>
          </w:p>
        </w:tc>
        <w:tc>
          <w:tcPr>
            <w:tcW w:w="1553" w:type="dxa"/>
            <w:tcBorders>
              <w:top w:val="single" w:sz="4" w:space="0" w:color="FFFFFF"/>
            </w:tcBorders>
            <w:shd w:val="clear" w:color="auto" w:fill="auto"/>
            <w:noWrap/>
          </w:tcPr>
          <w:p w14:paraId="34B72CD7" w14:textId="77777777" w:rsidR="00656EF0" w:rsidRPr="00AC63E5" w:rsidRDefault="00656EF0" w:rsidP="00656EF0">
            <w:pPr>
              <w:spacing w:after="0" w:line="240" w:lineRule="auto"/>
              <w:contextualSpacing/>
              <w:jc w:val="center"/>
              <w:rPr>
                <w:rFonts w:ascii="Myriad Pro" w:eastAsia="Times New Roman" w:hAnsi="Myriad Pro"/>
                <w:sz w:val="20"/>
                <w:szCs w:val="20"/>
              </w:rPr>
            </w:pPr>
            <w:r w:rsidRPr="00AC63E5">
              <w:rPr>
                <w:rFonts w:ascii="Myriad Pro" w:eastAsia="Times New Roman" w:hAnsi="Myriad Pro"/>
                <w:sz w:val="20"/>
                <w:szCs w:val="20"/>
              </w:rPr>
              <w:t>0,00</w:t>
            </w:r>
          </w:p>
        </w:tc>
        <w:tc>
          <w:tcPr>
            <w:tcW w:w="1545" w:type="dxa"/>
            <w:tcBorders>
              <w:top w:val="single" w:sz="4" w:space="0" w:color="FFFFFF"/>
            </w:tcBorders>
            <w:shd w:val="clear" w:color="auto" w:fill="auto"/>
            <w:noWrap/>
            <w:vAlign w:val="center"/>
          </w:tcPr>
          <w:p w14:paraId="724013B6" w14:textId="77777777" w:rsidR="00656EF0" w:rsidRPr="00AC63E5" w:rsidRDefault="00656EF0" w:rsidP="00656EF0">
            <w:pPr>
              <w:spacing w:after="0" w:line="240" w:lineRule="auto"/>
              <w:contextualSpacing/>
              <w:jc w:val="center"/>
              <w:rPr>
                <w:rFonts w:ascii="Myriad Pro" w:eastAsia="Times New Roman" w:hAnsi="Myriad Pro"/>
                <w:sz w:val="20"/>
                <w:szCs w:val="20"/>
              </w:rPr>
            </w:pPr>
            <w:r w:rsidRPr="00AC63E5">
              <w:rPr>
                <w:rFonts w:ascii="Myriad Pro" w:eastAsia="Times New Roman" w:hAnsi="Myriad Pro"/>
                <w:sz w:val="20"/>
                <w:szCs w:val="20"/>
              </w:rPr>
              <w:t>165 014,62</w:t>
            </w:r>
          </w:p>
        </w:tc>
      </w:tr>
    </w:tbl>
    <w:p w14:paraId="2127038A" w14:textId="77777777" w:rsidR="004E20C8" w:rsidRDefault="004E20C8" w:rsidP="00AC63E5">
      <w:pPr>
        <w:pStyle w:val="2f4"/>
      </w:pPr>
    </w:p>
    <w:p w14:paraId="70BF90CF" w14:textId="77777777" w:rsidR="00656EF0" w:rsidRPr="00656EF0" w:rsidRDefault="00656EF0" w:rsidP="00AC63E5">
      <w:pPr>
        <w:pStyle w:val="2f4"/>
        <w:rPr>
          <w:sz w:val="16"/>
          <w:szCs w:val="16"/>
        </w:rPr>
      </w:pPr>
      <w:r w:rsidRPr="00656EF0">
        <w:t xml:space="preserve">Необходимо отметить, что фактические расходы филиала </w:t>
      </w:r>
      <w:r w:rsidR="003026D7">
        <w:t>ПАО </w:t>
      </w:r>
      <w:r w:rsidRPr="00656EF0">
        <w:t xml:space="preserve">«МРСК Северо-Запада» «Архэнерго» за 2017 год подлежали учету в составе </w:t>
      </w:r>
      <w:r w:rsidRPr="00656EF0">
        <w:lastRenderedPageBreak/>
        <w:t>корректировки неподконтрольных расходов, учитываемой в соответствии с действующим законодательством при установлении тарифов на 2019 год.</w:t>
      </w:r>
    </w:p>
    <w:p w14:paraId="00234093" w14:textId="77777777" w:rsidR="00656EF0" w:rsidRPr="00656EF0" w:rsidRDefault="00656EF0" w:rsidP="00AC63E5">
      <w:pPr>
        <w:pStyle w:val="2f4"/>
      </w:pPr>
      <w:r w:rsidRPr="00656EF0">
        <w:t xml:space="preserve">Исполнитель также считает необходимым рекомендовать филиалу </w:t>
      </w:r>
      <w:r w:rsidR="003026D7">
        <w:t>ПАО </w:t>
      </w:r>
      <w:r w:rsidRPr="00656EF0">
        <w:t>«МРСК Северо-Запада» «Архэнерго» в качестве обосновывающих документов по расходам на обслуживание заемных средств представлять в орган регулирования:</w:t>
      </w:r>
    </w:p>
    <w:p w14:paraId="6371061E" w14:textId="77777777" w:rsidR="00656EF0" w:rsidRPr="00656EF0" w:rsidRDefault="00656EF0" w:rsidP="00AC63E5">
      <w:pPr>
        <w:pStyle w:val="3"/>
      </w:pPr>
      <w:r w:rsidRPr="00656EF0">
        <w:t>Пояснения относительно периодов и причин формирования долга, приходящегося на филиал, по состоянию на последнюю отчетную дату;</w:t>
      </w:r>
    </w:p>
    <w:p w14:paraId="02048804" w14:textId="77777777" w:rsidR="00656EF0" w:rsidRPr="00656EF0" w:rsidRDefault="00656EF0" w:rsidP="00AC63E5">
      <w:pPr>
        <w:pStyle w:val="3"/>
      </w:pPr>
      <w:r w:rsidRPr="00656EF0">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02E2BE86" w14:textId="77777777" w:rsidR="00656EF0" w:rsidRPr="00656EF0" w:rsidRDefault="00656EF0" w:rsidP="00AC63E5">
      <w:pPr>
        <w:pStyle w:val="3"/>
      </w:pPr>
      <w:r w:rsidRPr="00656EF0">
        <w:t>Расчет величины привлекаемых кредитных ресурсов с учетом процента сбора денежных средств и погашения дебиторской задолженности;</w:t>
      </w:r>
    </w:p>
    <w:p w14:paraId="4FB3CF95" w14:textId="77777777" w:rsidR="00656EF0" w:rsidRPr="00656EF0" w:rsidRDefault="00656EF0" w:rsidP="00AC63E5">
      <w:pPr>
        <w:pStyle w:val="3"/>
      </w:pPr>
      <w:r w:rsidRPr="00656EF0">
        <w:t>Расчет средневзвешенной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402F5ABF" w14:textId="77777777" w:rsidR="00656EF0" w:rsidRPr="00656EF0" w:rsidRDefault="00656EF0" w:rsidP="00AC63E5">
      <w:pPr>
        <w:pStyle w:val="3"/>
      </w:pPr>
      <w:r w:rsidRPr="00656EF0">
        <w:t xml:space="preserve">Расчет распределения расходов за пользование кредитными ресурсами в предстоящем периоде регулирования по филиалам </w:t>
      </w:r>
      <w:r w:rsidR="003026D7">
        <w:t>ПАО </w:t>
      </w:r>
      <w:r w:rsidRPr="00656EF0">
        <w:t>«МРСК Северо-Запада», выполненным в соответствии с действующей методикой.</w:t>
      </w:r>
    </w:p>
    <w:bookmarkEnd w:id="226"/>
    <w:p w14:paraId="73B9187E" w14:textId="77777777" w:rsidR="00656EF0" w:rsidRPr="00656EF0" w:rsidRDefault="00656EF0" w:rsidP="00AC63E5">
      <w:pPr>
        <w:pStyle w:val="2f4"/>
      </w:pPr>
    </w:p>
    <w:p w14:paraId="1EED8213" w14:textId="77777777" w:rsidR="00656EF0" w:rsidRPr="00AC63E5" w:rsidRDefault="00656EF0" w:rsidP="00AC63E5">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27" w:name="_Toc45186033"/>
      <w:bookmarkStart w:id="228" w:name="_Toc53168316"/>
      <w:bookmarkStart w:id="229" w:name="_Toc53343542"/>
      <w:r w:rsidRPr="00AC63E5">
        <w:rPr>
          <w:rFonts w:ascii="Myriad Pro" w:hAnsi="Myriad Pro"/>
          <w:b/>
          <w:color w:val="4F6228" w:themeColor="accent3" w:themeShade="80"/>
          <w:sz w:val="28"/>
          <w:szCs w:val="28"/>
        </w:rPr>
        <w:t>Расходы на формирование резерва по сомнительным долгам</w:t>
      </w:r>
      <w:bookmarkEnd w:id="227"/>
      <w:bookmarkEnd w:id="228"/>
      <w:bookmarkEnd w:id="229"/>
    </w:p>
    <w:p w14:paraId="18A3E6C0" w14:textId="77777777" w:rsidR="00656EF0" w:rsidRPr="00656EF0" w:rsidRDefault="00656EF0" w:rsidP="00656EF0">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соответствии с пунктом 30 Основ ценообразования </w:t>
      </w:r>
      <w:r w:rsidR="003026D7">
        <w:rPr>
          <w:rFonts w:ascii="Myriad Pro" w:hAnsi="Myriad Pro"/>
          <w:sz w:val="26"/>
          <w:szCs w:val="26"/>
        </w:rPr>
        <w:t>№ </w:t>
      </w:r>
      <w:r w:rsidRPr="00656EF0">
        <w:rPr>
          <w:rFonts w:ascii="Myriad Pro" w:hAnsi="Myriad Pro"/>
          <w:sz w:val="26"/>
          <w:szCs w:val="26"/>
        </w:rPr>
        <w:t xml:space="preserve">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w:t>
      </w:r>
      <w:r w:rsidRPr="00656EF0">
        <w:rPr>
          <w:rFonts w:ascii="Myriad Pro" w:hAnsi="Myriad Pro"/>
          <w:sz w:val="26"/>
          <w:szCs w:val="26"/>
        </w:rPr>
        <w:lastRenderedPageBreak/>
        <w:t>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62D8110A" w14:textId="77777777" w:rsidR="00656EF0" w:rsidRPr="00656EF0" w:rsidRDefault="00656EF0" w:rsidP="00656EF0">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w:t>
      </w:r>
      <w:r w:rsidR="003026D7">
        <w:rPr>
          <w:rFonts w:ascii="Myriad Pro" w:hAnsi="Myriad Pro"/>
          <w:sz w:val="26"/>
          <w:szCs w:val="26"/>
        </w:rPr>
        <w:t>№ </w:t>
      </w:r>
      <w:r w:rsidRPr="00656EF0">
        <w:rPr>
          <w:rFonts w:ascii="Myriad Pro" w:hAnsi="Myriad Pro"/>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16129CCE" w14:textId="77777777" w:rsidR="00656EF0" w:rsidRDefault="00656EF0" w:rsidP="00656EF0">
      <w:pPr>
        <w:tabs>
          <w:tab w:val="num" w:pos="960"/>
        </w:tabs>
        <w:spacing w:line="360" w:lineRule="auto"/>
        <w:ind w:firstLine="567"/>
        <w:jc w:val="both"/>
        <w:rPr>
          <w:rFonts w:ascii="Myriad Pro" w:hAnsi="Myriad Pro"/>
          <w:sz w:val="26"/>
          <w:szCs w:val="26"/>
        </w:rPr>
      </w:pPr>
      <w:r w:rsidRPr="00656EF0">
        <w:rPr>
          <w:rFonts w:ascii="Myriad Pro" w:hAnsi="Myriad Pro"/>
          <w:sz w:val="26"/>
          <w:szCs w:val="26"/>
        </w:rPr>
        <w:t>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 взысканию.</w:t>
      </w:r>
    </w:p>
    <w:p w14:paraId="63163B17" w14:textId="77777777" w:rsidR="004E20C8" w:rsidRPr="00656EF0" w:rsidRDefault="004E20C8" w:rsidP="00656EF0">
      <w:pPr>
        <w:tabs>
          <w:tab w:val="num" w:pos="960"/>
        </w:tabs>
        <w:spacing w:line="360" w:lineRule="auto"/>
        <w:ind w:firstLine="567"/>
        <w:jc w:val="both"/>
        <w:rPr>
          <w:rFonts w:ascii="Myriad Pro" w:hAnsi="Myriad Pro"/>
          <w:sz w:val="26"/>
          <w:szCs w:val="26"/>
        </w:rPr>
      </w:pP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83"/>
        <w:gridCol w:w="1494"/>
        <w:gridCol w:w="1613"/>
        <w:gridCol w:w="1274"/>
        <w:gridCol w:w="1856"/>
        <w:gridCol w:w="1351"/>
      </w:tblGrid>
      <w:tr w:rsidR="00656EF0" w:rsidRPr="00AC63E5" w14:paraId="345BEE6D" w14:textId="77777777" w:rsidTr="004E20C8">
        <w:trPr>
          <w:cantSplit/>
          <w:tblHeader/>
        </w:trPr>
        <w:tc>
          <w:tcPr>
            <w:tcW w:w="1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E5BA4B"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lastRenderedPageBreak/>
              <w:t>Наименование статьи</w:t>
            </w: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28C064"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Факт за 2015, тыс. руб.</w:t>
            </w:r>
          </w:p>
        </w:tc>
        <w:tc>
          <w:tcPr>
            <w:tcW w:w="1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697A72"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 xml:space="preserve">Заявлено филиалом </w:t>
            </w:r>
            <w:r w:rsidR="003026D7">
              <w:rPr>
                <w:rFonts w:ascii="Myriad Pro" w:hAnsi="Myriad Pro"/>
                <w:color w:val="FFFFFF"/>
                <w:sz w:val="20"/>
                <w:szCs w:val="20"/>
              </w:rPr>
              <w:t>ПАО </w:t>
            </w:r>
            <w:r w:rsidRPr="00AC63E5">
              <w:rPr>
                <w:rFonts w:ascii="Myriad Pro" w:hAnsi="Myriad Pro"/>
                <w:color w:val="FFFFFF"/>
                <w:sz w:val="20"/>
                <w:szCs w:val="20"/>
              </w:rPr>
              <w:t>«МРСК Северо-Запада» «Архэнерго» на 2017, тыс. руб.</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8B3125"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ТБР на 2017, тыс. руб.</w:t>
            </w:r>
          </w:p>
        </w:tc>
        <w:tc>
          <w:tcPr>
            <w:tcW w:w="1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E92816"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 xml:space="preserve">Отклонение ТБР на 2017/ </w:t>
            </w:r>
            <w:r w:rsidR="003026D7">
              <w:rPr>
                <w:rFonts w:ascii="Myriad Pro" w:hAnsi="Myriad Pro"/>
                <w:color w:val="FFFFFF"/>
                <w:sz w:val="20"/>
                <w:szCs w:val="20"/>
              </w:rPr>
              <w:t>предложение</w:t>
            </w:r>
            <w:r w:rsidRPr="00AC63E5">
              <w:rPr>
                <w:rFonts w:ascii="Myriad Pro" w:hAnsi="Myriad Pro"/>
                <w:color w:val="FFFFFF"/>
                <w:sz w:val="20"/>
                <w:szCs w:val="20"/>
              </w:rPr>
              <w:t xml:space="preserve"> на 2017, %</w:t>
            </w:r>
          </w:p>
        </w:tc>
        <w:tc>
          <w:tcPr>
            <w:tcW w:w="13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B3D76A"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ТБР на 2017 /факт за 2015, %</w:t>
            </w:r>
          </w:p>
        </w:tc>
      </w:tr>
      <w:tr w:rsidR="00656EF0" w:rsidRPr="00AC63E5" w14:paraId="39495B06" w14:textId="77777777" w:rsidTr="004E20C8">
        <w:trPr>
          <w:cantSplit/>
        </w:trPr>
        <w:tc>
          <w:tcPr>
            <w:tcW w:w="1882" w:type="dxa"/>
            <w:tcBorders>
              <w:top w:val="single" w:sz="4" w:space="0" w:color="FFFFFF" w:themeColor="background1"/>
              <w:bottom w:val="single" w:sz="4" w:space="0" w:color="auto"/>
            </w:tcBorders>
            <w:shd w:val="clear" w:color="auto" w:fill="auto"/>
            <w:vAlign w:val="center"/>
            <w:hideMark/>
          </w:tcPr>
          <w:p w14:paraId="45D69B2C" w14:textId="77777777" w:rsidR="00656EF0" w:rsidRPr="00AC63E5" w:rsidRDefault="00656EF0" w:rsidP="00656EF0">
            <w:pPr>
              <w:tabs>
                <w:tab w:val="left" w:pos="1134"/>
              </w:tabs>
              <w:spacing w:after="0" w:line="240" w:lineRule="auto"/>
              <w:rPr>
                <w:rFonts w:ascii="Myriad Pro" w:hAnsi="Myriad Pro"/>
                <w:sz w:val="20"/>
                <w:szCs w:val="20"/>
              </w:rPr>
            </w:pPr>
            <w:r w:rsidRPr="00AC63E5">
              <w:rPr>
                <w:rFonts w:ascii="Myriad Pro" w:hAnsi="Myriad Pro"/>
                <w:sz w:val="20"/>
                <w:szCs w:val="20"/>
              </w:rPr>
              <w:t>Резерв по сомнительным долгам на 2017 год</w:t>
            </w:r>
          </w:p>
        </w:tc>
        <w:tc>
          <w:tcPr>
            <w:tcW w:w="1494" w:type="dxa"/>
            <w:tcBorders>
              <w:top w:val="single" w:sz="4" w:space="0" w:color="FFFFFF" w:themeColor="background1"/>
              <w:bottom w:val="single" w:sz="4" w:space="0" w:color="auto"/>
            </w:tcBorders>
            <w:shd w:val="clear" w:color="auto" w:fill="auto"/>
            <w:vAlign w:val="center"/>
            <w:hideMark/>
          </w:tcPr>
          <w:p w14:paraId="550BBD13"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0</w:t>
            </w:r>
          </w:p>
        </w:tc>
        <w:tc>
          <w:tcPr>
            <w:tcW w:w="1613" w:type="dxa"/>
            <w:tcBorders>
              <w:top w:val="single" w:sz="4" w:space="0" w:color="FFFFFF" w:themeColor="background1"/>
              <w:bottom w:val="single" w:sz="4" w:space="0" w:color="auto"/>
            </w:tcBorders>
            <w:shd w:val="clear" w:color="auto" w:fill="auto"/>
            <w:vAlign w:val="center"/>
            <w:hideMark/>
          </w:tcPr>
          <w:p w14:paraId="3E6176CA"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25 147,3</w:t>
            </w:r>
          </w:p>
        </w:tc>
        <w:tc>
          <w:tcPr>
            <w:tcW w:w="1274" w:type="dxa"/>
            <w:tcBorders>
              <w:top w:val="single" w:sz="4" w:space="0" w:color="FFFFFF" w:themeColor="background1"/>
              <w:bottom w:val="single" w:sz="4" w:space="0" w:color="auto"/>
            </w:tcBorders>
            <w:shd w:val="clear" w:color="auto" w:fill="auto"/>
            <w:vAlign w:val="center"/>
            <w:hideMark/>
          </w:tcPr>
          <w:p w14:paraId="3C170B02"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0</w:t>
            </w:r>
          </w:p>
        </w:tc>
        <w:tc>
          <w:tcPr>
            <w:tcW w:w="1856" w:type="dxa"/>
            <w:tcBorders>
              <w:top w:val="single" w:sz="4" w:space="0" w:color="FFFFFF" w:themeColor="background1"/>
              <w:bottom w:val="single" w:sz="4" w:space="0" w:color="auto"/>
            </w:tcBorders>
            <w:shd w:val="clear" w:color="auto" w:fill="auto"/>
            <w:vAlign w:val="center"/>
          </w:tcPr>
          <w:p w14:paraId="5B0E2D95"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-100%</w:t>
            </w:r>
          </w:p>
        </w:tc>
        <w:tc>
          <w:tcPr>
            <w:tcW w:w="1351" w:type="dxa"/>
            <w:tcBorders>
              <w:top w:val="single" w:sz="4" w:space="0" w:color="FFFFFF" w:themeColor="background1"/>
              <w:bottom w:val="single" w:sz="4" w:space="0" w:color="auto"/>
            </w:tcBorders>
            <w:shd w:val="clear" w:color="auto" w:fill="auto"/>
            <w:vAlign w:val="center"/>
          </w:tcPr>
          <w:p w14:paraId="49F78F82"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0%</w:t>
            </w:r>
          </w:p>
        </w:tc>
      </w:tr>
    </w:tbl>
    <w:p w14:paraId="4E35C521" w14:textId="77777777" w:rsidR="00656EF0" w:rsidRPr="00656EF0" w:rsidRDefault="00656EF0" w:rsidP="00656EF0">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sz w:val="26"/>
          <w:szCs w:val="26"/>
        </w:rPr>
      </w:pPr>
    </w:p>
    <w:p w14:paraId="7FD8558E" w14:textId="77777777" w:rsidR="00656EF0" w:rsidRPr="00656EF0" w:rsidRDefault="00656EF0" w:rsidP="00AC63E5">
      <w:pPr>
        <w:pStyle w:val="affff3"/>
      </w:pPr>
      <w:r w:rsidRPr="00656EF0">
        <w:t>ПОЗИЦИЯ ТЕРРИТОРИАЛЬНОЙ СЕТЕВОЙ ОРГАНИЗАЦИИ</w:t>
      </w:r>
    </w:p>
    <w:p w14:paraId="29572F3C"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для включения в состав неподконтрольных расходов на 2017 год заявлена сумма резервов по сомнительным долгам в размере 25 147,3 тыс. руб.,</w:t>
      </w:r>
    </w:p>
    <w:p w14:paraId="10BBD403"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В обоснование заявленной суммы расходов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были предоставлены следующие документы:</w:t>
      </w:r>
    </w:p>
    <w:p w14:paraId="10C127F2" w14:textId="77777777" w:rsidR="00656EF0" w:rsidRPr="00656EF0" w:rsidRDefault="00656EF0" w:rsidP="00AC63E5">
      <w:pPr>
        <w:pStyle w:val="3"/>
        <w:rPr>
          <w:lang w:eastAsia="ru-RU"/>
        </w:rPr>
      </w:pPr>
      <w:r w:rsidRPr="00656EF0">
        <w:rPr>
          <w:lang w:eastAsia="ru-RU"/>
        </w:rPr>
        <w:t>пояснительная записка;</w:t>
      </w:r>
    </w:p>
    <w:p w14:paraId="5D2632DF" w14:textId="77777777" w:rsidR="00656EF0" w:rsidRPr="00656EF0" w:rsidRDefault="00656EF0" w:rsidP="00AC63E5">
      <w:pPr>
        <w:pStyle w:val="3"/>
        <w:rPr>
          <w:lang w:eastAsia="ru-RU"/>
        </w:rPr>
      </w:pPr>
      <w:r w:rsidRPr="00656EF0">
        <w:rPr>
          <w:lang w:eastAsia="ru-RU"/>
        </w:rPr>
        <w:t>расшифровка резервов по сомнительным долгам в разрезе контрагентов с указанием следующих параметров: Сальдо резерва на 01.01.2014; Движение резерва за 2014 г.; Сальдо резерва на 31.12.2014; Движение резерва за 2015 г.; Сальдо  резерва на 31.12.2015 г.; Примечание о причинах отнесения задолженности в резерв;</w:t>
      </w:r>
    </w:p>
    <w:p w14:paraId="1D7A8B8D" w14:textId="77777777" w:rsidR="00656EF0" w:rsidRPr="00656EF0" w:rsidRDefault="00656EF0" w:rsidP="00AC63E5">
      <w:pPr>
        <w:pStyle w:val="3"/>
        <w:rPr>
          <w:lang w:eastAsia="ru-RU"/>
        </w:rPr>
      </w:pPr>
      <w:r w:rsidRPr="00656EF0">
        <w:rPr>
          <w:lang w:eastAsia="ru-RU"/>
        </w:rPr>
        <w:t>оборотно-сальдовая ведомость по счету 63 «Резерв по сомнительным долгам» за 2015 год;</w:t>
      </w:r>
    </w:p>
    <w:p w14:paraId="01486157" w14:textId="77777777" w:rsidR="00656EF0" w:rsidRPr="00656EF0" w:rsidRDefault="00656EF0" w:rsidP="00AC63E5">
      <w:pPr>
        <w:pStyle w:val="3"/>
        <w:rPr>
          <w:lang w:eastAsia="ru-RU"/>
        </w:rPr>
      </w:pPr>
      <w:r w:rsidRPr="00656EF0">
        <w:rPr>
          <w:lang w:eastAsia="ru-RU"/>
        </w:rPr>
        <w:t xml:space="preserve">протокол </w:t>
      </w:r>
      <w:r w:rsidR="003026D7">
        <w:rPr>
          <w:lang w:eastAsia="ru-RU"/>
        </w:rPr>
        <w:t>№ </w:t>
      </w:r>
      <w:r w:rsidRPr="00656EF0">
        <w:rPr>
          <w:lang w:eastAsia="ru-RU"/>
        </w:rPr>
        <w:t>02-06/1 от 20.01.2016 заседания центральной инвентаризационной комиссии филиала «Архэнерго» по итогам проведенной инвентаризации обязательств на 31.12. 2015;</w:t>
      </w:r>
    </w:p>
    <w:p w14:paraId="50CAF429" w14:textId="77777777" w:rsidR="00656EF0" w:rsidRPr="00656EF0" w:rsidRDefault="00656EF0" w:rsidP="00AC63E5">
      <w:pPr>
        <w:pStyle w:val="3"/>
        <w:rPr>
          <w:lang w:eastAsia="ru-RU"/>
        </w:rPr>
      </w:pPr>
      <w:r w:rsidRPr="00656EF0">
        <w:rPr>
          <w:lang w:eastAsia="ru-RU"/>
        </w:rPr>
        <w:t xml:space="preserve">Протокол заседания ЦИК </w:t>
      </w:r>
      <w:r w:rsidR="003026D7">
        <w:rPr>
          <w:lang w:eastAsia="ru-RU"/>
        </w:rPr>
        <w:t>ПАО </w:t>
      </w:r>
      <w:r w:rsidRPr="00656EF0">
        <w:rPr>
          <w:lang w:eastAsia="ru-RU"/>
        </w:rPr>
        <w:t xml:space="preserve">«МРСК Северо-Запада» по итогам инвентаризации на 31.12.2015 </w:t>
      </w:r>
    </w:p>
    <w:p w14:paraId="1505B386" w14:textId="77777777" w:rsidR="00656EF0" w:rsidRPr="00656EF0" w:rsidRDefault="00656EF0" w:rsidP="00AC63E5">
      <w:pPr>
        <w:pStyle w:val="3"/>
        <w:rPr>
          <w:lang w:eastAsia="ru-RU"/>
        </w:rPr>
      </w:pPr>
      <w:r w:rsidRPr="00656EF0">
        <w:rPr>
          <w:lang w:eastAsia="ru-RU"/>
        </w:rPr>
        <w:t xml:space="preserve">приложение №1 к протоколу </w:t>
      </w:r>
      <w:r w:rsidR="003026D7">
        <w:rPr>
          <w:lang w:eastAsia="ru-RU"/>
        </w:rPr>
        <w:t>№ </w:t>
      </w:r>
      <w:r w:rsidRPr="00656EF0">
        <w:rPr>
          <w:lang w:eastAsia="ru-RU"/>
        </w:rPr>
        <w:t>02-06/1 от 20.01.2016г. «Перечень дебиторской задолженности, подлежащей включению в резерв по сомнительным долгам и обязательств, подлежащих включению в резерв под оценочные обязательства по состоянию на 31.12.2015 года»;</w:t>
      </w:r>
    </w:p>
    <w:p w14:paraId="16C4C677" w14:textId="77777777" w:rsidR="00656EF0" w:rsidRPr="00656EF0" w:rsidRDefault="00656EF0" w:rsidP="00AC63E5">
      <w:pPr>
        <w:pStyle w:val="3"/>
        <w:rPr>
          <w:lang w:eastAsia="ru-RU"/>
        </w:rPr>
      </w:pPr>
      <w:r w:rsidRPr="00656EF0">
        <w:rPr>
          <w:lang w:eastAsia="ru-RU"/>
        </w:rPr>
        <w:lastRenderedPageBreak/>
        <w:t xml:space="preserve">приложение №2 к протоколу </w:t>
      </w:r>
      <w:r w:rsidR="003026D7">
        <w:rPr>
          <w:lang w:eastAsia="ru-RU"/>
        </w:rPr>
        <w:t>№ </w:t>
      </w:r>
      <w:r w:rsidRPr="00656EF0">
        <w:rPr>
          <w:lang w:eastAsia="ru-RU"/>
        </w:rPr>
        <w:t>02-06/1 от 20.01.2016г. «Перечень просроченной и нереальной к взысканию дебиторской задолженности филиала «Архэнерго», подлежащей списанию, по состоянию на 31.12.2015 года»;</w:t>
      </w:r>
    </w:p>
    <w:p w14:paraId="15FE9235" w14:textId="77777777" w:rsidR="00656EF0" w:rsidRPr="00656EF0" w:rsidRDefault="00656EF0" w:rsidP="00AC63E5">
      <w:pPr>
        <w:pStyle w:val="3"/>
        <w:rPr>
          <w:lang w:eastAsia="ru-RU"/>
        </w:rPr>
      </w:pPr>
      <w:r w:rsidRPr="00656EF0">
        <w:rPr>
          <w:lang w:eastAsia="ru-RU"/>
        </w:rPr>
        <w:t xml:space="preserve">Акт инвентаризации расчетов с покупателями, поставщиками и прочими дебиторами (форма </w:t>
      </w:r>
      <w:r w:rsidR="003026D7">
        <w:rPr>
          <w:lang w:eastAsia="ru-RU"/>
        </w:rPr>
        <w:t>№ </w:t>
      </w:r>
      <w:r w:rsidRPr="00656EF0">
        <w:rPr>
          <w:lang w:eastAsia="ru-RU"/>
        </w:rPr>
        <w:t>ИНВ-17) на 31.12.2015.</w:t>
      </w:r>
    </w:p>
    <w:p w14:paraId="623BBFF6" w14:textId="77777777" w:rsidR="00656EF0" w:rsidRPr="00656EF0" w:rsidRDefault="00656EF0" w:rsidP="00AC63E5">
      <w:pPr>
        <w:pStyle w:val="3"/>
        <w:rPr>
          <w:lang w:eastAsia="ru-RU"/>
        </w:rPr>
      </w:pPr>
      <w:r w:rsidRPr="00656EF0">
        <w:rPr>
          <w:lang w:eastAsia="ru-RU"/>
        </w:rPr>
        <w:t>Акты об оценке обязательств и резервов по форме №ВН-14 на 31.12.2015</w:t>
      </w:r>
    </w:p>
    <w:p w14:paraId="29402FDD" w14:textId="77777777" w:rsidR="00656EF0" w:rsidRPr="00656EF0" w:rsidRDefault="00656EF0" w:rsidP="00AC63E5">
      <w:pPr>
        <w:pStyle w:val="3"/>
        <w:rPr>
          <w:lang w:eastAsia="ru-RU"/>
        </w:rPr>
      </w:pPr>
      <w:r w:rsidRPr="00656EF0">
        <w:rPr>
          <w:lang w:eastAsia="ru-RU"/>
        </w:rPr>
        <w:t xml:space="preserve">Копии решений Арбитражных судов по задолженности </w:t>
      </w:r>
      <w:r w:rsidR="003026D7">
        <w:rPr>
          <w:lang w:eastAsia="ru-RU"/>
        </w:rPr>
        <w:t>ООО </w:t>
      </w:r>
      <w:r w:rsidRPr="00656EF0">
        <w:rPr>
          <w:lang w:eastAsia="ru-RU"/>
        </w:rPr>
        <w:t>«Архангельское специализированное энергетическое предприятие»</w:t>
      </w:r>
    </w:p>
    <w:p w14:paraId="1E78EF8E"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p>
    <w:p w14:paraId="208ACBE4" w14:textId="77777777" w:rsidR="00656EF0" w:rsidRPr="00656EF0" w:rsidRDefault="00656EF0" w:rsidP="00AC63E5">
      <w:pPr>
        <w:pStyle w:val="affff3"/>
      </w:pPr>
      <w:r w:rsidRPr="00656EF0">
        <w:t>ПОЗИЦИЯ ОРГАНА РЕГУЛИРОВАНИЯ</w:t>
      </w:r>
    </w:p>
    <w:p w14:paraId="07BCB13D" w14:textId="77777777" w:rsidR="00656EF0" w:rsidRPr="00656EF0" w:rsidRDefault="00656EF0" w:rsidP="00AC63E5">
      <w:pPr>
        <w:pStyle w:val="2f4"/>
      </w:pPr>
      <w:r w:rsidRPr="00656EF0">
        <w:t xml:space="preserve">Величина, учтенных </w:t>
      </w:r>
      <w:bookmarkStart w:id="230" w:name="_Hlk50642043"/>
      <w:r w:rsidRPr="00656EF0">
        <w:t>Агентством по тарифам и ценам Архангельской области</w:t>
      </w:r>
      <w:bookmarkEnd w:id="230"/>
      <w:r w:rsidRPr="00656EF0">
        <w:t xml:space="preserve">, расходов на формирование резервов по сомнительным долгам составила на 2017 год составила 0 тыс. руб. в связи с признанием заявленной филиалом </w:t>
      </w:r>
      <w:r w:rsidR="003026D7">
        <w:t>ПАО </w:t>
      </w:r>
      <w:r w:rsidRPr="00656EF0">
        <w:t>«МРСК Северо-Запада» «Архэнерго» суммы 25 147,3 тыс. руб. экономически необоснованной.</w:t>
      </w:r>
    </w:p>
    <w:p w14:paraId="6CE8289B" w14:textId="77777777" w:rsidR="00656EF0" w:rsidRPr="00656EF0" w:rsidRDefault="00656EF0" w:rsidP="00AC63E5">
      <w:pPr>
        <w:pStyle w:val="2f4"/>
      </w:pPr>
      <w:r w:rsidRPr="00656EF0">
        <w:t>Агентство по тарифам и ценам Архангельской области определило заявленную сумму как расходы, связанные с компенсацией незапланированных расходов, включив их в экспертном заключении в раздел «3. Расходы, связанные с компенсацией незапланированных расходов»:</w:t>
      </w:r>
    </w:p>
    <w:p w14:paraId="216AAC09" w14:textId="77777777" w:rsidR="00656EF0" w:rsidRPr="00656EF0" w:rsidRDefault="00656EF0" w:rsidP="00AC63E5">
      <w:pPr>
        <w:pStyle w:val="2f4"/>
        <w:rPr>
          <w:i/>
        </w:rPr>
      </w:pPr>
      <w:r w:rsidRPr="00656EF0">
        <w:rPr>
          <w:i/>
        </w:rPr>
        <w:t>«Организацией на 2017 год заявлена величина компенсации незапланированных расходов за предыдущие периоды регулирования в размере 25 147,3 тыс. руб., представляющих собой расходы на создание резерва по сомнительным долгам. Расходы определены организацией как сальдо резерва по сомнительным долгам на 31.12.2015 в разрезе контрагентов».</w:t>
      </w:r>
    </w:p>
    <w:p w14:paraId="14569423" w14:textId="77777777" w:rsidR="00656EF0" w:rsidRPr="00656EF0" w:rsidRDefault="00656EF0" w:rsidP="00AC63E5">
      <w:pPr>
        <w:pStyle w:val="2f4"/>
      </w:pPr>
      <w:r w:rsidRPr="00656EF0">
        <w:t>Вместе с тем организацией не представлены документы, подтверждающие принятие исчерпывающих мер к взысканию представленной дебиторской задолженности. Сведения о признании несостоятельным (банкротом) какого-либо из представленных контрагентов также отсутствуют.</w:t>
      </w:r>
    </w:p>
    <w:p w14:paraId="587DC566" w14:textId="77777777" w:rsidR="00656EF0" w:rsidRPr="00656EF0" w:rsidRDefault="00656EF0" w:rsidP="00AC63E5">
      <w:pPr>
        <w:pStyle w:val="2f4"/>
      </w:pPr>
      <w:r w:rsidRPr="00656EF0">
        <w:lastRenderedPageBreak/>
        <w:t>В связи с изложенным выше эксперт полагает законным не включать заявленные расходы организации в необходимую валовую выручку».</w:t>
      </w:r>
    </w:p>
    <w:p w14:paraId="6C0ACD38" w14:textId="77777777" w:rsidR="00656EF0" w:rsidRPr="00656EF0" w:rsidRDefault="00656EF0" w:rsidP="00AC63E5">
      <w:pPr>
        <w:pStyle w:val="2f4"/>
        <w:rPr>
          <w:b/>
        </w:rPr>
      </w:pPr>
    </w:p>
    <w:p w14:paraId="756FBE26" w14:textId="77777777" w:rsidR="00656EF0" w:rsidRPr="00656EF0" w:rsidRDefault="00656EF0" w:rsidP="00AC63E5">
      <w:pPr>
        <w:pStyle w:val="affff3"/>
      </w:pPr>
      <w:r w:rsidRPr="00656EF0">
        <w:t>ПОЗИЦИЯ ИСПОЛНИТЕЛЯ</w:t>
      </w:r>
    </w:p>
    <w:p w14:paraId="5ADEABB8"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w:t>
      </w:r>
      <w:r w:rsidR="003026D7">
        <w:rPr>
          <w:rFonts w:ascii="Myriad Pro" w:hAnsi="Myriad Pro"/>
          <w:sz w:val="26"/>
          <w:szCs w:val="26"/>
        </w:rPr>
        <w:t>№ </w:t>
      </w:r>
      <w:r w:rsidRPr="00656EF0">
        <w:rPr>
          <w:rFonts w:ascii="Myriad Pro" w:hAnsi="Myriad Pro"/>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2B6E8BAF"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4AF18A3F"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2F516C47"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61B3AE04"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Понятие сомнительных и безнадежных долгов содержится в статье </w:t>
      </w:r>
      <w:hyperlink r:id="rId64"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rFonts w:ascii="Myriad Pro" w:hAnsi="Myriad Pro"/>
            <w:sz w:val="26"/>
            <w:szCs w:val="26"/>
          </w:rPr>
          <w:t>266</w:t>
        </w:r>
      </w:hyperlink>
      <w:r w:rsidRPr="00656EF0">
        <w:rPr>
          <w:rFonts w:ascii="Myriad Pro" w:hAnsi="Myriad Pro"/>
          <w:sz w:val="26"/>
          <w:szCs w:val="26"/>
        </w:rPr>
        <w:t xml:space="preserve">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w:t>
      </w:r>
      <w:r w:rsidRPr="00656EF0">
        <w:rPr>
          <w:rFonts w:ascii="Myriad Pro" w:hAnsi="Myriad Pro"/>
          <w:sz w:val="26"/>
          <w:szCs w:val="26"/>
        </w:rPr>
        <w:lastRenderedPageBreak/>
        <w:t>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4527C192"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w:t>
      </w:r>
      <w:r w:rsidR="003026D7">
        <w:rPr>
          <w:rFonts w:ascii="Myriad Pro" w:hAnsi="Myriad Pro"/>
          <w:sz w:val="26"/>
          <w:szCs w:val="26"/>
        </w:rPr>
        <w:t>№ </w:t>
      </w:r>
      <w:r w:rsidRPr="00656EF0">
        <w:rPr>
          <w:rFonts w:ascii="Myriad Pro" w:hAnsi="Myriad Pro"/>
          <w:sz w:val="26"/>
          <w:szCs w:val="26"/>
        </w:rPr>
        <w:t>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2139CA05"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В соответствии с частями 4 и 5 статьи </w:t>
      </w:r>
      <w:hyperlink r:id="rId65"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rFonts w:ascii="Myriad Pro" w:hAnsi="Myriad Pro"/>
            <w:sz w:val="26"/>
            <w:szCs w:val="26"/>
          </w:rPr>
          <w:t>266 НК РФ</w:t>
        </w:r>
      </w:hyperlink>
      <w:r w:rsidRPr="00656EF0">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4107DC56"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59CA3C2"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656EF0">
        <w:rPr>
          <w:rFonts w:ascii="Myriad Pro" w:hAnsi="Myriad Pro"/>
          <w:sz w:val="26"/>
          <w:szCs w:val="26"/>
        </w:rPr>
        <w:lastRenderedPageBreak/>
        <w:t>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4543457C"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40CD7120"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Исполнителем проанализированы документы, предоставленные Филиалом </w:t>
      </w:r>
      <w:r w:rsidR="003026D7">
        <w:rPr>
          <w:rFonts w:ascii="Myriad Pro" w:hAnsi="Myriad Pro"/>
          <w:sz w:val="26"/>
          <w:szCs w:val="26"/>
        </w:rPr>
        <w:t>ПАО </w:t>
      </w:r>
      <w:r w:rsidRPr="00656EF0">
        <w:rPr>
          <w:rFonts w:ascii="Myriad Pro" w:hAnsi="Myriad Pro"/>
          <w:sz w:val="26"/>
          <w:szCs w:val="26"/>
        </w:rPr>
        <w:t xml:space="preserve">«МРСК Северо-Запада» «Архэнерго». </w:t>
      </w:r>
    </w:p>
    <w:p w14:paraId="2479B29E"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Представленный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расчет резерва по сомнительным долгам в сумме 25 147,3 тыс. тыс. руб. на 31.12.2015.</w:t>
      </w:r>
    </w:p>
    <w:p w14:paraId="6BC610A4"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Исполнитель обращает внимание, в расшифровке резервов по сомнительным долгам на 2014-2015 гг. приведена общая сумма планируемого к начислению резерва, в том числе основной долг от реализации услуг по передаче электрической энергии и прочая задолженность (пени, неустойки и пр.). По мнению Исполнителя в расчет НВВ подлежит принятию задолженность только в части основного долга по оказанию услуг.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404"/>
        <w:gridCol w:w="1409"/>
        <w:gridCol w:w="1551"/>
        <w:gridCol w:w="847"/>
        <w:gridCol w:w="1409"/>
        <w:gridCol w:w="2951"/>
      </w:tblGrid>
      <w:tr w:rsidR="00656EF0" w:rsidRPr="00AC63E5" w14:paraId="7AA777C3" w14:textId="77777777" w:rsidTr="00656EF0">
        <w:trPr>
          <w:cantSplit/>
          <w:trHeight w:val="20"/>
          <w:tblHeader/>
          <w:jc w:val="center"/>
        </w:trPr>
        <w:tc>
          <w:tcPr>
            <w:tcW w:w="140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795B17" w14:textId="77777777" w:rsidR="00656EF0" w:rsidRPr="00AC63E5" w:rsidRDefault="00656EF0" w:rsidP="004E20C8">
            <w:pPr>
              <w:keepNext/>
              <w:tabs>
                <w:tab w:val="left" w:pos="1134"/>
              </w:tabs>
              <w:spacing w:before="20" w:after="20" w:line="240" w:lineRule="auto"/>
              <w:jc w:val="center"/>
              <w:rPr>
                <w:rFonts w:ascii="Myriad Pro" w:hAnsi="Myriad Pro"/>
                <w:color w:val="FFFFFF"/>
                <w:sz w:val="20"/>
                <w:szCs w:val="20"/>
              </w:rPr>
            </w:pPr>
            <w:r w:rsidRPr="00AC63E5">
              <w:rPr>
                <w:rFonts w:ascii="Myriad Pro" w:hAnsi="Myriad Pro"/>
                <w:color w:val="FFFFFF"/>
                <w:sz w:val="20"/>
                <w:szCs w:val="20"/>
              </w:rPr>
              <w:t>Дебитор</w:t>
            </w:r>
          </w:p>
        </w:tc>
        <w:tc>
          <w:tcPr>
            <w:tcW w:w="140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A85067" w14:textId="77777777" w:rsidR="00656EF0" w:rsidRPr="00AC63E5" w:rsidRDefault="00656EF0" w:rsidP="004E20C8">
            <w:pPr>
              <w:keepNext/>
              <w:tabs>
                <w:tab w:val="left" w:pos="1134"/>
              </w:tabs>
              <w:spacing w:before="20" w:after="20" w:line="240" w:lineRule="auto"/>
              <w:jc w:val="center"/>
              <w:rPr>
                <w:rFonts w:ascii="Myriad Pro" w:hAnsi="Myriad Pro"/>
                <w:color w:val="FFFFFF"/>
                <w:sz w:val="20"/>
                <w:szCs w:val="20"/>
              </w:rPr>
            </w:pPr>
            <w:r w:rsidRPr="00AC63E5">
              <w:rPr>
                <w:rFonts w:ascii="Myriad Pro" w:hAnsi="Myriad Pro"/>
                <w:color w:val="FFFFFF"/>
                <w:sz w:val="20"/>
                <w:szCs w:val="20"/>
              </w:rPr>
              <w:t>Заявлено Филиалом, руб.</w:t>
            </w:r>
          </w:p>
        </w:tc>
        <w:tc>
          <w:tcPr>
            <w:tcW w:w="155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E217176" w14:textId="77777777" w:rsidR="00656EF0" w:rsidRPr="00AC63E5" w:rsidRDefault="00656EF0" w:rsidP="004E20C8">
            <w:pPr>
              <w:keepNext/>
              <w:tabs>
                <w:tab w:val="left" w:pos="1134"/>
              </w:tabs>
              <w:spacing w:before="20" w:after="20" w:line="240" w:lineRule="auto"/>
              <w:jc w:val="center"/>
              <w:rPr>
                <w:rFonts w:ascii="Myriad Pro" w:hAnsi="Myriad Pro"/>
                <w:color w:val="FFFFFF"/>
                <w:sz w:val="20"/>
                <w:szCs w:val="20"/>
              </w:rPr>
            </w:pPr>
            <w:r w:rsidRPr="00AC63E5">
              <w:rPr>
                <w:rFonts w:ascii="Myriad Pro" w:hAnsi="Myriad Pro"/>
                <w:color w:val="FFFFFF"/>
                <w:sz w:val="20"/>
                <w:szCs w:val="20"/>
              </w:rPr>
              <w:t>в т.ч. основной долг от услуг по передаче электроэнергии, руб.</w:t>
            </w:r>
          </w:p>
        </w:tc>
        <w:tc>
          <w:tcPr>
            <w:tcW w:w="84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0A80E1" w14:textId="77777777" w:rsidR="00656EF0" w:rsidRPr="00AC63E5" w:rsidRDefault="00656EF0" w:rsidP="004E20C8">
            <w:pPr>
              <w:keepNext/>
              <w:tabs>
                <w:tab w:val="left" w:pos="1134"/>
              </w:tabs>
              <w:spacing w:before="20" w:after="20" w:line="240" w:lineRule="auto"/>
              <w:jc w:val="center"/>
              <w:rPr>
                <w:rFonts w:ascii="Myriad Pro" w:hAnsi="Myriad Pro"/>
                <w:color w:val="FFFFFF"/>
                <w:sz w:val="20"/>
                <w:szCs w:val="20"/>
              </w:rPr>
            </w:pPr>
            <w:r w:rsidRPr="00AC63E5">
              <w:rPr>
                <w:rFonts w:ascii="Myriad Pro" w:hAnsi="Myriad Pro"/>
                <w:color w:val="FFFFFF"/>
                <w:sz w:val="20"/>
                <w:szCs w:val="20"/>
              </w:rPr>
              <w:t>Рассчитано Агентством, руб.</w:t>
            </w:r>
          </w:p>
        </w:tc>
        <w:tc>
          <w:tcPr>
            <w:tcW w:w="140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FEF661" w14:textId="77777777" w:rsidR="00656EF0" w:rsidRPr="00AC63E5" w:rsidRDefault="00656EF0" w:rsidP="004E20C8">
            <w:pPr>
              <w:keepNext/>
              <w:tabs>
                <w:tab w:val="left" w:pos="1134"/>
              </w:tabs>
              <w:spacing w:before="20" w:after="20" w:line="240" w:lineRule="auto"/>
              <w:jc w:val="center"/>
              <w:rPr>
                <w:rFonts w:ascii="Myriad Pro" w:hAnsi="Myriad Pro"/>
                <w:color w:val="FFFFFF"/>
                <w:sz w:val="20"/>
                <w:szCs w:val="20"/>
              </w:rPr>
            </w:pPr>
            <w:r w:rsidRPr="00AC63E5">
              <w:rPr>
                <w:rFonts w:ascii="Myriad Pro" w:hAnsi="Myriad Pro"/>
                <w:color w:val="FFFFFF"/>
                <w:sz w:val="20"/>
                <w:szCs w:val="20"/>
              </w:rPr>
              <w:t>Рассчитано Исполнителем (ЭОУ) в части основного долга, руб.</w:t>
            </w:r>
          </w:p>
        </w:tc>
        <w:tc>
          <w:tcPr>
            <w:tcW w:w="295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3EBB62" w14:textId="77777777" w:rsidR="00656EF0" w:rsidRPr="00AC63E5" w:rsidRDefault="00656EF0" w:rsidP="004E20C8">
            <w:pPr>
              <w:keepNext/>
              <w:tabs>
                <w:tab w:val="left" w:pos="1134"/>
              </w:tabs>
              <w:spacing w:before="20" w:after="20" w:line="240" w:lineRule="auto"/>
              <w:jc w:val="center"/>
              <w:rPr>
                <w:rFonts w:ascii="Myriad Pro" w:hAnsi="Myriad Pro"/>
                <w:color w:val="FFFFFF"/>
                <w:sz w:val="20"/>
                <w:szCs w:val="20"/>
              </w:rPr>
            </w:pPr>
            <w:r w:rsidRPr="00AC63E5">
              <w:rPr>
                <w:rFonts w:ascii="Myriad Pro" w:hAnsi="Myriad Pro"/>
                <w:color w:val="FFFFFF"/>
                <w:sz w:val="20"/>
                <w:szCs w:val="20"/>
              </w:rPr>
              <w:t>Комментарий о платежеспособности</w:t>
            </w:r>
          </w:p>
        </w:tc>
      </w:tr>
      <w:tr w:rsidR="00656EF0" w:rsidRPr="00AC63E5" w14:paraId="0E311C5A" w14:textId="77777777" w:rsidTr="00656EF0">
        <w:trPr>
          <w:cantSplit/>
          <w:trHeight w:val="20"/>
          <w:jc w:val="center"/>
        </w:trPr>
        <w:tc>
          <w:tcPr>
            <w:tcW w:w="1404" w:type="dxa"/>
            <w:shd w:val="clear" w:color="auto" w:fill="auto"/>
            <w:vAlign w:val="center"/>
          </w:tcPr>
          <w:p w14:paraId="05AA79E4" w14:textId="77777777" w:rsidR="00656EF0" w:rsidRPr="00AC63E5" w:rsidRDefault="00656EF0" w:rsidP="004E20C8">
            <w:pPr>
              <w:tabs>
                <w:tab w:val="left" w:pos="1134"/>
              </w:tabs>
              <w:spacing w:before="20" w:after="20" w:line="240" w:lineRule="auto"/>
              <w:rPr>
                <w:rFonts w:ascii="Myriad Pro" w:hAnsi="Myriad Pro"/>
                <w:sz w:val="20"/>
                <w:szCs w:val="20"/>
              </w:rPr>
            </w:pPr>
            <w:r w:rsidRPr="00AC63E5">
              <w:rPr>
                <w:rFonts w:ascii="Myriad Pro" w:hAnsi="Myriad Pro"/>
                <w:sz w:val="20"/>
                <w:szCs w:val="20"/>
              </w:rPr>
              <w:t>АСЭП</w:t>
            </w:r>
          </w:p>
        </w:tc>
        <w:tc>
          <w:tcPr>
            <w:tcW w:w="1409" w:type="dxa"/>
            <w:shd w:val="clear" w:color="auto" w:fill="auto"/>
            <w:noWrap/>
            <w:vAlign w:val="center"/>
          </w:tcPr>
          <w:p w14:paraId="7812D1A7"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1 542 853,2</w:t>
            </w:r>
          </w:p>
        </w:tc>
        <w:tc>
          <w:tcPr>
            <w:tcW w:w="1551" w:type="dxa"/>
            <w:shd w:val="clear" w:color="auto" w:fill="auto"/>
            <w:vAlign w:val="center"/>
          </w:tcPr>
          <w:p w14:paraId="0501EBDB"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1 542 853,2</w:t>
            </w:r>
          </w:p>
        </w:tc>
        <w:tc>
          <w:tcPr>
            <w:tcW w:w="847" w:type="dxa"/>
            <w:shd w:val="clear" w:color="auto" w:fill="auto"/>
            <w:noWrap/>
            <w:vAlign w:val="center"/>
          </w:tcPr>
          <w:p w14:paraId="35C1F186" w14:textId="77777777" w:rsidR="00656EF0" w:rsidRPr="00AC63E5" w:rsidRDefault="00656EF0" w:rsidP="004E20C8">
            <w:pPr>
              <w:tabs>
                <w:tab w:val="left" w:pos="1134"/>
              </w:tabs>
              <w:spacing w:before="20" w:after="20" w:line="240" w:lineRule="auto"/>
              <w:jc w:val="center"/>
              <w:rPr>
                <w:rFonts w:ascii="Myriad Pro" w:hAnsi="Myriad Pro"/>
                <w:sz w:val="20"/>
                <w:szCs w:val="20"/>
              </w:rPr>
            </w:pPr>
          </w:p>
        </w:tc>
        <w:tc>
          <w:tcPr>
            <w:tcW w:w="1409" w:type="dxa"/>
            <w:shd w:val="clear" w:color="auto" w:fill="auto"/>
            <w:noWrap/>
            <w:vAlign w:val="center"/>
          </w:tcPr>
          <w:p w14:paraId="6C5B67A9"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w:t>
            </w:r>
          </w:p>
        </w:tc>
        <w:tc>
          <w:tcPr>
            <w:tcW w:w="2951" w:type="dxa"/>
            <w:shd w:val="clear" w:color="auto" w:fill="auto"/>
            <w:vAlign w:val="center"/>
            <w:hideMark/>
          </w:tcPr>
          <w:p w14:paraId="09A4B143"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Неплатежеспособность должника не подтверждается материалами тарифного дела</w:t>
            </w:r>
          </w:p>
        </w:tc>
      </w:tr>
      <w:tr w:rsidR="00656EF0" w:rsidRPr="00AC63E5" w14:paraId="24209F8F" w14:textId="77777777" w:rsidTr="00656EF0">
        <w:trPr>
          <w:cantSplit/>
          <w:trHeight w:val="20"/>
          <w:jc w:val="center"/>
        </w:trPr>
        <w:tc>
          <w:tcPr>
            <w:tcW w:w="1404" w:type="dxa"/>
            <w:shd w:val="clear" w:color="auto" w:fill="auto"/>
            <w:vAlign w:val="center"/>
          </w:tcPr>
          <w:p w14:paraId="0D196757" w14:textId="77777777" w:rsidR="00656EF0" w:rsidRPr="00AC63E5" w:rsidRDefault="00656EF0" w:rsidP="004E20C8">
            <w:pPr>
              <w:tabs>
                <w:tab w:val="left" w:pos="1134"/>
              </w:tabs>
              <w:spacing w:before="20" w:after="20" w:line="240" w:lineRule="auto"/>
              <w:rPr>
                <w:rFonts w:ascii="Myriad Pro" w:hAnsi="Myriad Pro"/>
                <w:sz w:val="20"/>
                <w:szCs w:val="20"/>
              </w:rPr>
            </w:pPr>
            <w:r w:rsidRPr="00AC63E5">
              <w:rPr>
                <w:rFonts w:ascii="Myriad Pro" w:hAnsi="Myriad Pro"/>
                <w:sz w:val="20"/>
                <w:szCs w:val="20"/>
              </w:rPr>
              <w:t>Лесозавод №3</w:t>
            </w:r>
          </w:p>
        </w:tc>
        <w:tc>
          <w:tcPr>
            <w:tcW w:w="1409" w:type="dxa"/>
            <w:shd w:val="clear" w:color="auto" w:fill="auto"/>
            <w:noWrap/>
            <w:vAlign w:val="center"/>
          </w:tcPr>
          <w:p w14:paraId="229E2264"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6 732 039,3</w:t>
            </w:r>
          </w:p>
        </w:tc>
        <w:tc>
          <w:tcPr>
            <w:tcW w:w="1551" w:type="dxa"/>
            <w:shd w:val="clear" w:color="auto" w:fill="auto"/>
            <w:vAlign w:val="center"/>
          </w:tcPr>
          <w:p w14:paraId="279A0922"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6 561 669,3</w:t>
            </w:r>
          </w:p>
        </w:tc>
        <w:tc>
          <w:tcPr>
            <w:tcW w:w="847" w:type="dxa"/>
            <w:shd w:val="clear" w:color="auto" w:fill="auto"/>
            <w:noWrap/>
            <w:vAlign w:val="center"/>
          </w:tcPr>
          <w:p w14:paraId="5B5D16AC" w14:textId="77777777" w:rsidR="00656EF0" w:rsidRPr="00AC63E5" w:rsidRDefault="00656EF0" w:rsidP="004E20C8">
            <w:pPr>
              <w:tabs>
                <w:tab w:val="left" w:pos="1134"/>
              </w:tabs>
              <w:spacing w:before="20" w:after="20" w:line="240" w:lineRule="auto"/>
              <w:jc w:val="center"/>
              <w:rPr>
                <w:rFonts w:ascii="Myriad Pro" w:hAnsi="Myriad Pro"/>
                <w:sz w:val="20"/>
                <w:szCs w:val="20"/>
              </w:rPr>
            </w:pPr>
          </w:p>
        </w:tc>
        <w:tc>
          <w:tcPr>
            <w:tcW w:w="1409" w:type="dxa"/>
            <w:shd w:val="clear" w:color="auto" w:fill="auto"/>
            <w:noWrap/>
            <w:vAlign w:val="center"/>
          </w:tcPr>
          <w:p w14:paraId="1D3B9C9A"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351 797</w:t>
            </w:r>
          </w:p>
        </w:tc>
        <w:tc>
          <w:tcPr>
            <w:tcW w:w="2951" w:type="dxa"/>
            <w:shd w:val="clear" w:color="auto" w:fill="auto"/>
            <w:vAlign w:val="center"/>
            <w:hideMark/>
          </w:tcPr>
          <w:p w14:paraId="12F38ACD"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Решением АС АО от 07.07.2015 открыто конкурсное производство. В реестр требований кредиторов включена сумма 351797,35 руб.</w:t>
            </w:r>
          </w:p>
        </w:tc>
      </w:tr>
      <w:tr w:rsidR="00656EF0" w:rsidRPr="00AC63E5" w14:paraId="420B04BD" w14:textId="77777777" w:rsidTr="00656EF0">
        <w:trPr>
          <w:cantSplit/>
          <w:trHeight w:val="20"/>
          <w:jc w:val="center"/>
        </w:trPr>
        <w:tc>
          <w:tcPr>
            <w:tcW w:w="1404" w:type="dxa"/>
            <w:shd w:val="clear" w:color="auto" w:fill="auto"/>
            <w:vAlign w:val="center"/>
          </w:tcPr>
          <w:p w14:paraId="1295F690" w14:textId="77777777" w:rsidR="00656EF0" w:rsidRPr="00AC63E5" w:rsidRDefault="00656EF0" w:rsidP="004E20C8">
            <w:pPr>
              <w:tabs>
                <w:tab w:val="left" w:pos="1134"/>
              </w:tabs>
              <w:spacing w:before="20" w:after="20" w:line="240" w:lineRule="auto"/>
              <w:rPr>
                <w:rFonts w:ascii="Myriad Pro" w:hAnsi="Myriad Pro"/>
                <w:sz w:val="20"/>
                <w:szCs w:val="20"/>
              </w:rPr>
            </w:pPr>
            <w:r w:rsidRPr="00AC63E5">
              <w:rPr>
                <w:rFonts w:ascii="Myriad Pro" w:hAnsi="Myriad Pro"/>
                <w:sz w:val="20"/>
                <w:szCs w:val="20"/>
              </w:rPr>
              <w:lastRenderedPageBreak/>
              <w:t>Горводоканал</w:t>
            </w:r>
          </w:p>
        </w:tc>
        <w:tc>
          <w:tcPr>
            <w:tcW w:w="1409" w:type="dxa"/>
            <w:shd w:val="clear" w:color="auto" w:fill="auto"/>
            <w:noWrap/>
            <w:vAlign w:val="center"/>
          </w:tcPr>
          <w:p w14:paraId="1E209BFA"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5 903 316,6</w:t>
            </w:r>
          </w:p>
        </w:tc>
        <w:tc>
          <w:tcPr>
            <w:tcW w:w="1551" w:type="dxa"/>
            <w:shd w:val="clear" w:color="auto" w:fill="auto"/>
            <w:vAlign w:val="center"/>
          </w:tcPr>
          <w:p w14:paraId="640C78FF"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5 843 388,1</w:t>
            </w:r>
          </w:p>
        </w:tc>
        <w:tc>
          <w:tcPr>
            <w:tcW w:w="847" w:type="dxa"/>
            <w:shd w:val="clear" w:color="auto" w:fill="auto"/>
            <w:noWrap/>
            <w:vAlign w:val="center"/>
          </w:tcPr>
          <w:p w14:paraId="4D8AAACC"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w:t>
            </w:r>
          </w:p>
        </w:tc>
        <w:tc>
          <w:tcPr>
            <w:tcW w:w="1409" w:type="dxa"/>
            <w:shd w:val="clear" w:color="auto" w:fill="auto"/>
            <w:noWrap/>
            <w:vAlign w:val="center"/>
          </w:tcPr>
          <w:p w14:paraId="5BC73DFB"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w:t>
            </w:r>
          </w:p>
        </w:tc>
        <w:tc>
          <w:tcPr>
            <w:tcW w:w="2951" w:type="dxa"/>
            <w:shd w:val="clear" w:color="auto" w:fill="auto"/>
            <w:vAlign w:val="center"/>
            <w:hideMark/>
          </w:tcPr>
          <w:p w14:paraId="05A1B947"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Определением АС АО от 25.04.2016 по делу №А05-4254/2014 производство по делу о банкротстве прекращено, утверждено мировой соглашение</w:t>
            </w:r>
          </w:p>
          <w:p w14:paraId="284D8C45"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Неплатежеспособность должника не подтверждается материалами тарифного дела</w:t>
            </w:r>
          </w:p>
        </w:tc>
      </w:tr>
      <w:tr w:rsidR="00656EF0" w:rsidRPr="00AC63E5" w14:paraId="542A13C3" w14:textId="77777777" w:rsidTr="00656EF0">
        <w:trPr>
          <w:cantSplit/>
          <w:trHeight w:val="20"/>
          <w:jc w:val="center"/>
        </w:trPr>
        <w:tc>
          <w:tcPr>
            <w:tcW w:w="1404" w:type="dxa"/>
            <w:shd w:val="clear" w:color="auto" w:fill="auto"/>
            <w:vAlign w:val="center"/>
          </w:tcPr>
          <w:p w14:paraId="3BC1A00D" w14:textId="77777777" w:rsidR="00656EF0" w:rsidRPr="00AC63E5" w:rsidRDefault="00656EF0" w:rsidP="004E20C8">
            <w:pPr>
              <w:tabs>
                <w:tab w:val="left" w:pos="1134"/>
              </w:tabs>
              <w:spacing w:before="20" w:after="20" w:line="240" w:lineRule="auto"/>
              <w:rPr>
                <w:rFonts w:ascii="Myriad Pro" w:hAnsi="Myriad Pro"/>
                <w:sz w:val="20"/>
                <w:szCs w:val="20"/>
              </w:rPr>
            </w:pPr>
            <w:r w:rsidRPr="00AC63E5">
              <w:rPr>
                <w:rFonts w:ascii="Myriad Pro" w:hAnsi="Myriad Pro"/>
                <w:sz w:val="20"/>
                <w:szCs w:val="20"/>
              </w:rPr>
              <w:t>Вельская птицефабрика</w:t>
            </w:r>
          </w:p>
        </w:tc>
        <w:tc>
          <w:tcPr>
            <w:tcW w:w="1409" w:type="dxa"/>
            <w:shd w:val="clear" w:color="auto" w:fill="auto"/>
            <w:noWrap/>
            <w:vAlign w:val="center"/>
          </w:tcPr>
          <w:p w14:paraId="0E25E0F3"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6 896 108,9</w:t>
            </w:r>
          </w:p>
        </w:tc>
        <w:tc>
          <w:tcPr>
            <w:tcW w:w="1551" w:type="dxa"/>
            <w:shd w:val="clear" w:color="auto" w:fill="auto"/>
            <w:vAlign w:val="center"/>
          </w:tcPr>
          <w:p w14:paraId="5E339607"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6 870 981,7</w:t>
            </w:r>
          </w:p>
        </w:tc>
        <w:tc>
          <w:tcPr>
            <w:tcW w:w="847" w:type="dxa"/>
            <w:shd w:val="clear" w:color="auto" w:fill="auto"/>
            <w:noWrap/>
            <w:vAlign w:val="center"/>
          </w:tcPr>
          <w:p w14:paraId="7C0F7CE1" w14:textId="77777777" w:rsidR="00656EF0" w:rsidRPr="00AC63E5" w:rsidRDefault="00656EF0" w:rsidP="004E20C8">
            <w:pPr>
              <w:tabs>
                <w:tab w:val="left" w:pos="1134"/>
              </w:tabs>
              <w:spacing w:before="20" w:after="20" w:line="240" w:lineRule="auto"/>
              <w:jc w:val="center"/>
              <w:rPr>
                <w:rFonts w:ascii="Myriad Pro" w:hAnsi="Myriad Pro"/>
                <w:sz w:val="20"/>
                <w:szCs w:val="20"/>
              </w:rPr>
            </w:pPr>
          </w:p>
        </w:tc>
        <w:tc>
          <w:tcPr>
            <w:tcW w:w="1409" w:type="dxa"/>
            <w:shd w:val="clear" w:color="auto" w:fill="auto"/>
            <w:noWrap/>
            <w:vAlign w:val="center"/>
          </w:tcPr>
          <w:p w14:paraId="7936CAFB"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5 768 541,6</w:t>
            </w:r>
          </w:p>
        </w:tc>
        <w:tc>
          <w:tcPr>
            <w:tcW w:w="2951" w:type="dxa"/>
            <w:shd w:val="clear" w:color="auto" w:fill="auto"/>
            <w:vAlign w:val="center"/>
            <w:hideMark/>
          </w:tcPr>
          <w:p w14:paraId="4615FA24"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Определением АС АО от 21.05.2014 по делу №А05-3915/2015 введена процедура конкурсное производство. В реестр требований кредиторов включено 5 768 541,6 руб., в состав текущих требований 565 584,15 руб.</w:t>
            </w:r>
          </w:p>
        </w:tc>
      </w:tr>
      <w:tr w:rsidR="00656EF0" w:rsidRPr="00AC63E5" w14:paraId="00109822" w14:textId="77777777" w:rsidTr="00656EF0">
        <w:trPr>
          <w:cantSplit/>
          <w:trHeight w:val="20"/>
          <w:jc w:val="center"/>
        </w:trPr>
        <w:tc>
          <w:tcPr>
            <w:tcW w:w="1404" w:type="dxa"/>
            <w:shd w:val="clear" w:color="auto" w:fill="auto"/>
            <w:vAlign w:val="center"/>
          </w:tcPr>
          <w:p w14:paraId="6D451420" w14:textId="77777777" w:rsidR="00656EF0" w:rsidRPr="00AC63E5" w:rsidRDefault="00656EF0" w:rsidP="004E20C8">
            <w:pPr>
              <w:tabs>
                <w:tab w:val="left" w:pos="1134"/>
              </w:tabs>
              <w:spacing w:before="20" w:after="20" w:line="240" w:lineRule="auto"/>
              <w:rPr>
                <w:rFonts w:ascii="Myriad Pro" w:hAnsi="Myriad Pro"/>
                <w:sz w:val="20"/>
                <w:szCs w:val="20"/>
              </w:rPr>
            </w:pPr>
            <w:r w:rsidRPr="00AC63E5">
              <w:rPr>
                <w:rFonts w:ascii="Myriad Pro" w:hAnsi="Myriad Pro"/>
                <w:sz w:val="20"/>
                <w:szCs w:val="20"/>
              </w:rPr>
              <w:t>Котласский ЛДК</w:t>
            </w:r>
          </w:p>
        </w:tc>
        <w:tc>
          <w:tcPr>
            <w:tcW w:w="1409" w:type="dxa"/>
            <w:shd w:val="clear" w:color="auto" w:fill="auto"/>
            <w:noWrap/>
            <w:vAlign w:val="center"/>
          </w:tcPr>
          <w:p w14:paraId="0E220C3C"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569 735,4</w:t>
            </w:r>
          </w:p>
        </w:tc>
        <w:tc>
          <w:tcPr>
            <w:tcW w:w="1551" w:type="dxa"/>
            <w:shd w:val="clear" w:color="auto" w:fill="auto"/>
            <w:vAlign w:val="center"/>
          </w:tcPr>
          <w:p w14:paraId="4B3C0FF8"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569 735,4</w:t>
            </w:r>
          </w:p>
        </w:tc>
        <w:tc>
          <w:tcPr>
            <w:tcW w:w="847" w:type="dxa"/>
            <w:shd w:val="clear" w:color="auto" w:fill="auto"/>
            <w:noWrap/>
            <w:vAlign w:val="center"/>
          </w:tcPr>
          <w:p w14:paraId="5A3D8372" w14:textId="77777777" w:rsidR="00656EF0" w:rsidRPr="00AC63E5" w:rsidRDefault="00656EF0" w:rsidP="004E20C8">
            <w:pPr>
              <w:tabs>
                <w:tab w:val="left" w:pos="1134"/>
              </w:tabs>
              <w:spacing w:before="20" w:after="20" w:line="240" w:lineRule="auto"/>
              <w:jc w:val="center"/>
              <w:rPr>
                <w:rFonts w:ascii="Myriad Pro" w:hAnsi="Myriad Pro"/>
                <w:sz w:val="20"/>
                <w:szCs w:val="20"/>
              </w:rPr>
            </w:pPr>
          </w:p>
        </w:tc>
        <w:tc>
          <w:tcPr>
            <w:tcW w:w="1409" w:type="dxa"/>
            <w:shd w:val="clear" w:color="auto" w:fill="auto"/>
            <w:noWrap/>
            <w:vAlign w:val="center"/>
          </w:tcPr>
          <w:p w14:paraId="04E88AE7"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w:t>
            </w:r>
          </w:p>
        </w:tc>
        <w:tc>
          <w:tcPr>
            <w:tcW w:w="2951" w:type="dxa"/>
            <w:shd w:val="clear" w:color="auto" w:fill="auto"/>
            <w:vAlign w:val="center"/>
            <w:hideMark/>
          </w:tcPr>
          <w:p w14:paraId="68257544"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Определением АС АО от 09.09.2013 по делу №А05-7511/2011 открыто конкурсное производство. Требования на сумму 568 735,40 руб. являются текущими Неплатежеспособность должника не подтверждается материалами тарифного дела</w:t>
            </w:r>
          </w:p>
        </w:tc>
      </w:tr>
      <w:tr w:rsidR="00656EF0" w:rsidRPr="00AC63E5" w14:paraId="18561EB6" w14:textId="77777777" w:rsidTr="00656EF0">
        <w:trPr>
          <w:cantSplit/>
          <w:trHeight w:val="20"/>
          <w:jc w:val="center"/>
        </w:trPr>
        <w:tc>
          <w:tcPr>
            <w:tcW w:w="1404" w:type="dxa"/>
            <w:shd w:val="clear" w:color="auto" w:fill="auto"/>
            <w:vAlign w:val="center"/>
          </w:tcPr>
          <w:p w14:paraId="17A90F72" w14:textId="77777777" w:rsidR="00656EF0" w:rsidRPr="00AC63E5" w:rsidRDefault="00656EF0" w:rsidP="004E20C8">
            <w:pPr>
              <w:tabs>
                <w:tab w:val="left" w:pos="1134"/>
              </w:tabs>
              <w:spacing w:before="20" w:after="20" w:line="240" w:lineRule="auto"/>
              <w:rPr>
                <w:rFonts w:ascii="Myriad Pro" w:hAnsi="Myriad Pro"/>
                <w:sz w:val="20"/>
                <w:szCs w:val="20"/>
              </w:rPr>
            </w:pPr>
            <w:r w:rsidRPr="00AC63E5">
              <w:rPr>
                <w:rFonts w:ascii="Myriad Pro" w:hAnsi="Myriad Pro"/>
                <w:sz w:val="20"/>
                <w:szCs w:val="20"/>
              </w:rPr>
              <w:t>Лимендская судостроительная компания</w:t>
            </w:r>
          </w:p>
        </w:tc>
        <w:tc>
          <w:tcPr>
            <w:tcW w:w="1409" w:type="dxa"/>
            <w:shd w:val="clear" w:color="auto" w:fill="auto"/>
            <w:noWrap/>
            <w:vAlign w:val="center"/>
          </w:tcPr>
          <w:p w14:paraId="4BC239A5"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3 001 700,9</w:t>
            </w:r>
          </w:p>
        </w:tc>
        <w:tc>
          <w:tcPr>
            <w:tcW w:w="1551" w:type="dxa"/>
            <w:shd w:val="clear" w:color="auto" w:fill="auto"/>
            <w:vAlign w:val="center"/>
          </w:tcPr>
          <w:p w14:paraId="752A3D08"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2 955 291,4</w:t>
            </w:r>
          </w:p>
        </w:tc>
        <w:tc>
          <w:tcPr>
            <w:tcW w:w="847" w:type="dxa"/>
            <w:shd w:val="clear" w:color="auto" w:fill="auto"/>
            <w:noWrap/>
            <w:vAlign w:val="center"/>
          </w:tcPr>
          <w:p w14:paraId="70745E94" w14:textId="77777777" w:rsidR="00656EF0" w:rsidRPr="00AC63E5" w:rsidRDefault="00656EF0" w:rsidP="004E20C8">
            <w:pPr>
              <w:tabs>
                <w:tab w:val="left" w:pos="1134"/>
              </w:tabs>
              <w:spacing w:before="20" w:after="20" w:line="240" w:lineRule="auto"/>
              <w:jc w:val="center"/>
              <w:rPr>
                <w:rFonts w:ascii="Myriad Pro" w:hAnsi="Myriad Pro"/>
                <w:sz w:val="20"/>
                <w:szCs w:val="20"/>
              </w:rPr>
            </w:pPr>
          </w:p>
        </w:tc>
        <w:tc>
          <w:tcPr>
            <w:tcW w:w="1409" w:type="dxa"/>
            <w:shd w:val="clear" w:color="auto" w:fill="auto"/>
            <w:noWrap/>
            <w:vAlign w:val="center"/>
          </w:tcPr>
          <w:p w14:paraId="3B5D4B94"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2 955 291,4</w:t>
            </w:r>
          </w:p>
        </w:tc>
        <w:tc>
          <w:tcPr>
            <w:tcW w:w="2951" w:type="dxa"/>
            <w:shd w:val="clear" w:color="auto" w:fill="auto"/>
            <w:vAlign w:val="center"/>
            <w:hideMark/>
          </w:tcPr>
          <w:p w14:paraId="05293154"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 xml:space="preserve">Определением суда АС АО от 12.02.2015 по делу </w:t>
            </w:r>
            <w:r w:rsidR="003026D7">
              <w:rPr>
                <w:rFonts w:ascii="Myriad Pro" w:hAnsi="Myriad Pro"/>
                <w:sz w:val="20"/>
                <w:szCs w:val="20"/>
              </w:rPr>
              <w:t>№ </w:t>
            </w:r>
            <w:r w:rsidRPr="00AC63E5">
              <w:rPr>
                <w:rFonts w:ascii="Myriad Pro" w:hAnsi="Myriad Pro"/>
                <w:sz w:val="20"/>
                <w:szCs w:val="20"/>
              </w:rPr>
              <w:t>А05-14434/2014 введено конкурсное производство. Включено в реестр требований кредиторов 2955291,43 руб.</w:t>
            </w:r>
          </w:p>
        </w:tc>
      </w:tr>
      <w:tr w:rsidR="00656EF0" w:rsidRPr="00AC63E5" w14:paraId="4DB91544" w14:textId="77777777" w:rsidTr="00656EF0">
        <w:trPr>
          <w:cantSplit/>
          <w:trHeight w:val="20"/>
          <w:jc w:val="center"/>
        </w:trPr>
        <w:tc>
          <w:tcPr>
            <w:tcW w:w="1404" w:type="dxa"/>
            <w:shd w:val="clear" w:color="auto" w:fill="auto"/>
            <w:vAlign w:val="center"/>
          </w:tcPr>
          <w:p w14:paraId="3AE4F2A0" w14:textId="77777777" w:rsidR="00656EF0" w:rsidRPr="00AC63E5" w:rsidRDefault="00656EF0" w:rsidP="004E20C8">
            <w:pPr>
              <w:tabs>
                <w:tab w:val="left" w:pos="1134"/>
              </w:tabs>
              <w:spacing w:before="20" w:after="20" w:line="240" w:lineRule="auto"/>
              <w:rPr>
                <w:rFonts w:ascii="Myriad Pro" w:hAnsi="Myriad Pro"/>
                <w:sz w:val="20"/>
                <w:szCs w:val="20"/>
              </w:rPr>
            </w:pPr>
            <w:r w:rsidRPr="00AC63E5">
              <w:rPr>
                <w:rFonts w:ascii="Myriad Pro" w:hAnsi="Myriad Pro"/>
                <w:sz w:val="20"/>
                <w:szCs w:val="20"/>
              </w:rPr>
              <w:t>Приморская управляющая компания</w:t>
            </w:r>
          </w:p>
        </w:tc>
        <w:tc>
          <w:tcPr>
            <w:tcW w:w="1409" w:type="dxa"/>
            <w:shd w:val="clear" w:color="auto" w:fill="auto"/>
            <w:noWrap/>
            <w:vAlign w:val="center"/>
          </w:tcPr>
          <w:p w14:paraId="7C3CBB0A"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501 580,9</w:t>
            </w:r>
          </w:p>
        </w:tc>
        <w:tc>
          <w:tcPr>
            <w:tcW w:w="1551" w:type="dxa"/>
            <w:shd w:val="clear" w:color="auto" w:fill="auto"/>
            <w:vAlign w:val="center"/>
          </w:tcPr>
          <w:p w14:paraId="40E06372"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456 994,8</w:t>
            </w:r>
          </w:p>
        </w:tc>
        <w:tc>
          <w:tcPr>
            <w:tcW w:w="847" w:type="dxa"/>
            <w:shd w:val="clear" w:color="auto" w:fill="auto"/>
            <w:noWrap/>
            <w:vAlign w:val="center"/>
          </w:tcPr>
          <w:p w14:paraId="7B53ED25" w14:textId="77777777" w:rsidR="00656EF0" w:rsidRPr="00AC63E5" w:rsidRDefault="00656EF0" w:rsidP="004E20C8">
            <w:pPr>
              <w:tabs>
                <w:tab w:val="left" w:pos="1134"/>
              </w:tabs>
              <w:spacing w:before="20" w:after="20" w:line="240" w:lineRule="auto"/>
              <w:jc w:val="center"/>
              <w:rPr>
                <w:rFonts w:ascii="Myriad Pro" w:hAnsi="Myriad Pro"/>
                <w:sz w:val="20"/>
                <w:szCs w:val="20"/>
              </w:rPr>
            </w:pPr>
          </w:p>
        </w:tc>
        <w:tc>
          <w:tcPr>
            <w:tcW w:w="1409" w:type="dxa"/>
            <w:shd w:val="clear" w:color="auto" w:fill="auto"/>
            <w:noWrap/>
            <w:vAlign w:val="center"/>
          </w:tcPr>
          <w:p w14:paraId="5DBD9163"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284 999,3</w:t>
            </w:r>
          </w:p>
        </w:tc>
        <w:tc>
          <w:tcPr>
            <w:tcW w:w="2951" w:type="dxa"/>
            <w:shd w:val="clear" w:color="auto" w:fill="auto"/>
            <w:vAlign w:val="center"/>
            <w:hideMark/>
          </w:tcPr>
          <w:p w14:paraId="4C7F6100"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Определением АС Вологодской области от 11.12.2015 по делу №А13-14220/2014 введено конкурсное производство. Включено в реестр требований кредиторов 284 999 руб.</w:t>
            </w:r>
          </w:p>
        </w:tc>
      </w:tr>
      <w:tr w:rsidR="00656EF0" w:rsidRPr="00AC63E5" w14:paraId="0A65169B" w14:textId="77777777" w:rsidTr="00656EF0">
        <w:trPr>
          <w:cantSplit/>
          <w:trHeight w:val="20"/>
          <w:jc w:val="center"/>
        </w:trPr>
        <w:tc>
          <w:tcPr>
            <w:tcW w:w="1404" w:type="dxa"/>
            <w:shd w:val="clear" w:color="auto" w:fill="EAF1DD" w:themeFill="accent3" w:themeFillTint="33"/>
            <w:vAlign w:val="center"/>
            <w:hideMark/>
          </w:tcPr>
          <w:p w14:paraId="5071AA7E" w14:textId="77777777" w:rsidR="00656EF0" w:rsidRPr="00AC63E5" w:rsidRDefault="00656EF0" w:rsidP="004E20C8">
            <w:pPr>
              <w:tabs>
                <w:tab w:val="left" w:pos="1134"/>
              </w:tabs>
              <w:spacing w:before="20" w:after="20" w:line="240" w:lineRule="auto"/>
              <w:rPr>
                <w:rFonts w:ascii="Myriad Pro" w:hAnsi="Myriad Pro"/>
                <w:b/>
                <w:bCs/>
                <w:sz w:val="20"/>
                <w:szCs w:val="20"/>
              </w:rPr>
            </w:pPr>
            <w:r w:rsidRPr="00AC63E5">
              <w:rPr>
                <w:rFonts w:ascii="Myriad Pro" w:hAnsi="Myriad Pro"/>
                <w:b/>
                <w:bCs/>
                <w:sz w:val="20"/>
                <w:szCs w:val="20"/>
              </w:rPr>
              <w:t>ИТОГО</w:t>
            </w:r>
          </w:p>
        </w:tc>
        <w:tc>
          <w:tcPr>
            <w:tcW w:w="1409" w:type="dxa"/>
            <w:shd w:val="clear" w:color="auto" w:fill="EAF1DD" w:themeFill="accent3" w:themeFillTint="33"/>
            <w:noWrap/>
            <w:hideMark/>
          </w:tcPr>
          <w:p w14:paraId="33A686FB" w14:textId="77777777" w:rsidR="00656EF0" w:rsidRPr="00AC63E5" w:rsidRDefault="00656EF0" w:rsidP="004E20C8">
            <w:pPr>
              <w:tabs>
                <w:tab w:val="left" w:pos="1134"/>
              </w:tabs>
              <w:spacing w:before="20" w:after="20" w:line="240" w:lineRule="auto"/>
              <w:jc w:val="right"/>
              <w:rPr>
                <w:rFonts w:ascii="Myriad Pro" w:hAnsi="Myriad Pro"/>
                <w:b/>
                <w:bCs/>
                <w:sz w:val="20"/>
                <w:szCs w:val="20"/>
              </w:rPr>
            </w:pPr>
            <w:r w:rsidRPr="00AC63E5">
              <w:rPr>
                <w:rFonts w:ascii="Myriad Pro" w:hAnsi="Myriad Pro"/>
                <w:b/>
                <w:bCs/>
                <w:sz w:val="20"/>
                <w:szCs w:val="20"/>
              </w:rPr>
              <w:t xml:space="preserve"> 25 147 335,3 </w:t>
            </w:r>
          </w:p>
        </w:tc>
        <w:tc>
          <w:tcPr>
            <w:tcW w:w="1551" w:type="dxa"/>
            <w:shd w:val="clear" w:color="auto" w:fill="EAF1DD" w:themeFill="accent3" w:themeFillTint="33"/>
          </w:tcPr>
          <w:p w14:paraId="1695118B" w14:textId="77777777" w:rsidR="00656EF0" w:rsidRPr="00AC63E5" w:rsidRDefault="00656EF0" w:rsidP="004E20C8">
            <w:pPr>
              <w:tabs>
                <w:tab w:val="left" w:pos="1134"/>
              </w:tabs>
              <w:spacing w:before="20" w:after="20" w:line="240" w:lineRule="auto"/>
              <w:jc w:val="right"/>
              <w:rPr>
                <w:rFonts w:ascii="Myriad Pro" w:hAnsi="Myriad Pro"/>
                <w:b/>
                <w:bCs/>
                <w:sz w:val="20"/>
                <w:szCs w:val="20"/>
              </w:rPr>
            </w:pPr>
            <w:r w:rsidRPr="00AC63E5">
              <w:rPr>
                <w:rFonts w:ascii="Myriad Pro" w:hAnsi="Myriad Pro"/>
                <w:b/>
                <w:bCs/>
                <w:sz w:val="20"/>
                <w:szCs w:val="20"/>
              </w:rPr>
              <w:t xml:space="preserve"> 18 239 244,6 </w:t>
            </w:r>
          </w:p>
        </w:tc>
        <w:tc>
          <w:tcPr>
            <w:tcW w:w="847" w:type="dxa"/>
            <w:shd w:val="clear" w:color="auto" w:fill="EAF1DD" w:themeFill="accent3" w:themeFillTint="33"/>
            <w:noWrap/>
            <w:hideMark/>
          </w:tcPr>
          <w:p w14:paraId="6FCECA79" w14:textId="77777777" w:rsidR="00656EF0" w:rsidRPr="00AC63E5" w:rsidRDefault="00656EF0" w:rsidP="004E20C8">
            <w:pPr>
              <w:tabs>
                <w:tab w:val="left" w:pos="1134"/>
              </w:tabs>
              <w:spacing w:before="20" w:after="20" w:line="240" w:lineRule="auto"/>
              <w:jc w:val="right"/>
              <w:rPr>
                <w:rFonts w:ascii="Myriad Pro" w:hAnsi="Myriad Pro"/>
                <w:b/>
                <w:bCs/>
                <w:sz w:val="20"/>
                <w:szCs w:val="20"/>
              </w:rPr>
            </w:pPr>
            <w:r w:rsidRPr="00AC63E5">
              <w:rPr>
                <w:rFonts w:ascii="Myriad Pro" w:hAnsi="Myriad Pro"/>
                <w:b/>
                <w:bCs/>
                <w:sz w:val="20"/>
                <w:szCs w:val="20"/>
              </w:rPr>
              <w:t xml:space="preserve">0   </w:t>
            </w:r>
          </w:p>
        </w:tc>
        <w:tc>
          <w:tcPr>
            <w:tcW w:w="1409" w:type="dxa"/>
            <w:shd w:val="clear" w:color="auto" w:fill="EAF1DD" w:themeFill="accent3" w:themeFillTint="33"/>
            <w:noWrap/>
            <w:hideMark/>
          </w:tcPr>
          <w:p w14:paraId="6B3A8103" w14:textId="77777777" w:rsidR="00656EF0" w:rsidRPr="00AC63E5" w:rsidRDefault="00656EF0" w:rsidP="004E20C8">
            <w:pPr>
              <w:tabs>
                <w:tab w:val="left" w:pos="1134"/>
              </w:tabs>
              <w:spacing w:before="20" w:after="20" w:line="240" w:lineRule="auto"/>
              <w:jc w:val="right"/>
              <w:rPr>
                <w:rFonts w:ascii="Myriad Pro" w:hAnsi="Myriad Pro"/>
                <w:b/>
                <w:bCs/>
                <w:sz w:val="20"/>
                <w:szCs w:val="20"/>
              </w:rPr>
            </w:pPr>
            <w:r w:rsidRPr="00AC63E5">
              <w:rPr>
                <w:rFonts w:ascii="Myriad Pro" w:hAnsi="Myriad Pro"/>
                <w:b/>
                <w:bCs/>
                <w:sz w:val="20"/>
                <w:szCs w:val="20"/>
              </w:rPr>
              <w:t xml:space="preserve"> 9 360 629,7 </w:t>
            </w:r>
          </w:p>
        </w:tc>
        <w:tc>
          <w:tcPr>
            <w:tcW w:w="2951" w:type="dxa"/>
            <w:shd w:val="clear" w:color="auto" w:fill="EAF1DD" w:themeFill="accent3" w:themeFillTint="33"/>
            <w:noWrap/>
            <w:vAlign w:val="center"/>
            <w:hideMark/>
          </w:tcPr>
          <w:p w14:paraId="3E743013" w14:textId="77777777" w:rsidR="00656EF0" w:rsidRPr="00AC63E5" w:rsidRDefault="00656EF0" w:rsidP="004E20C8">
            <w:pPr>
              <w:tabs>
                <w:tab w:val="left" w:pos="1134"/>
              </w:tabs>
              <w:spacing w:before="20" w:after="20" w:line="240" w:lineRule="auto"/>
              <w:jc w:val="center"/>
              <w:rPr>
                <w:rFonts w:ascii="Myriad Pro" w:hAnsi="Myriad Pro"/>
                <w:sz w:val="20"/>
                <w:szCs w:val="20"/>
              </w:rPr>
            </w:pPr>
            <w:r w:rsidRPr="00AC63E5">
              <w:rPr>
                <w:rFonts w:ascii="Myriad Pro" w:hAnsi="Myriad Pro"/>
                <w:sz w:val="20"/>
                <w:szCs w:val="20"/>
              </w:rPr>
              <w:t> </w:t>
            </w:r>
          </w:p>
        </w:tc>
      </w:tr>
    </w:tbl>
    <w:p w14:paraId="6320F9A5" w14:textId="77777777" w:rsidR="004E20C8" w:rsidRDefault="004E20C8" w:rsidP="00AC63E5">
      <w:pPr>
        <w:pStyle w:val="2f4"/>
      </w:pPr>
    </w:p>
    <w:p w14:paraId="031617C5" w14:textId="77777777" w:rsidR="00656EF0" w:rsidRPr="00656EF0" w:rsidRDefault="00656EF0" w:rsidP="00AC63E5">
      <w:pPr>
        <w:pStyle w:val="2f4"/>
      </w:pPr>
      <w:r w:rsidRPr="00656EF0">
        <w:t xml:space="preserve">Материалы тарифного дела частично подтверждают высокую вероятность невозврата долга по услугам по передаче электрической энергии, включенного в реестры требований кредиторов в рамках процедур банкротства, в сумме </w:t>
      </w:r>
      <w:r w:rsidRPr="00656EF0">
        <w:lastRenderedPageBreak/>
        <w:t xml:space="preserve">9 360,63 тыс. руб., при этом в отношении части задолженности неплатежеспособность не подтверждается. </w:t>
      </w:r>
    </w:p>
    <w:p w14:paraId="019A9878" w14:textId="77777777" w:rsidR="00656EF0" w:rsidRPr="00656EF0" w:rsidRDefault="00656EF0" w:rsidP="00AC63E5">
      <w:pPr>
        <w:pStyle w:val="2f4"/>
      </w:pPr>
      <w:r w:rsidRPr="00656EF0">
        <w:t xml:space="preserve">Принимая во внимание, что включение в состав необходимой валовой выручки филиала </w:t>
      </w:r>
      <w:r w:rsidR="003026D7">
        <w:t>ПАО </w:t>
      </w:r>
      <w:r w:rsidRPr="00656EF0">
        <w:t xml:space="preserve">«МРСК Северо-Запада» «Архэнерго» резервов по сомнительным долгам рассматривалось в судебном порядке (Апелляционное определение Верховного суда РФ от 05.12.2019 по делу </w:t>
      </w:r>
      <w:r w:rsidR="003026D7">
        <w:t>№ </w:t>
      </w:r>
      <w:r w:rsidRPr="00656EF0">
        <w:t>1-АРА-19, решение Архангельского областного суда от 08.07.2019 по делу №3А-476/2019) Исполнитель считает необходимым отразить позицию Верховного суда РФ:</w:t>
      </w:r>
    </w:p>
    <w:p w14:paraId="22D7D40B" w14:textId="77777777" w:rsidR="00656EF0" w:rsidRPr="00656EF0" w:rsidRDefault="00656EF0" w:rsidP="00AC63E5">
      <w:pPr>
        <w:pStyle w:val="2f4"/>
        <w:rPr>
          <w:i/>
        </w:rPr>
      </w:pPr>
      <w:r w:rsidRPr="00656EF0">
        <w:rPr>
          <w:i/>
        </w:rPr>
        <w:t xml:space="preserve">Отказывая во включении в необходимую валовую выручку в порядке компенсации фактически понесенных расходов на формирование резерва по сомнительным долгам за 2017 год заявленной обществом суммы, орган регулирования обоснованно исходил из того, что при корректировке неподконтрольных расходов учитывается только фактическое списание задолженности, безнадежной к взысканию. </w:t>
      </w:r>
    </w:p>
    <w:p w14:paraId="4CEE670E" w14:textId="77777777" w:rsidR="00656EF0" w:rsidRPr="00656EF0" w:rsidRDefault="00656EF0" w:rsidP="00AC63E5">
      <w:pPr>
        <w:pStyle w:val="2f4"/>
        <w:rPr>
          <w:i/>
        </w:rPr>
      </w:pPr>
      <w:r w:rsidRPr="00656EF0">
        <w:rPr>
          <w:i/>
        </w:rPr>
        <w:t xml:space="preserve">Судебная коллегия, исследовав и оценив представленные в материалы дела доказательства, в том числе приказ </w:t>
      </w:r>
      <w:r w:rsidR="003026D7">
        <w:rPr>
          <w:i/>
        </w:rPr>
        <w:t>ПАО </w:t>
      </w:r>
      <w:r w:rsidRPr="00656EF0">
        <w:rPr>
          <w:i/>
        </w:rPr>
        <w:t xml:space="preserve">«МРСК Северо-Запада» от 18 сентября 2017 г. </w:t>
      </w:r>
      <w:r w:rsidR="003026D7">
        <w:rPr>
          <w:i/>
        </w:rPr>
        <w:t>№ </w:t>
      </w:r>
      <w:r w:rsidRPr="00656EF0">
        <w:rPr>
          <w:i/>
        </w:rPr>
        <w:t xml:space="preserve">652 о проведении инвентаризации активов и обязательств общества, протокол заседания центральной инвентаризационной комиссии филиала «Архэнерго» по итогам проведения инвентаризации от 19 января 2018 г. </w:t>
      </w:r>
      <w:r w:rsidR="003026D7">
        <w:rPr>
          <w:i/>
        </w:rPr>
        <w:t>№ </w:t>
      </w:r>
      <w:r w:rsidRPr="00656EF0">
        <w:rPr>
          <w:i/>
        </w:rPr>
        <w:t xml:space="preserve">02-06/1, а также акт об оценке обязательств и резервов филиала </w:t>
      </w:r>
      <w:r w:rsidR="003026D7">
        <w:rPr>
          <w:i/>
        </w:rPr>
        <w:t>ПАО </w:t>
      </w:r>
      <w:r w:rsidRPr="00656EF0">
        <w:rPr>
          <w:i/>
        </w:rPr>
        <w:t>«МРСК Северо-Запада» « Архэнерго » по состоянию на 31 декабря 2017 г., установив, что в резерв по сомнительным долгам, предложенный для включения в необходимую валовую выручку 2019 г., общество необоснованно включило дебиторскую задолженность за 2015, 2016 годы, что из представленных в материалах документов невозможно установить порядок формирования резерва по сомнительным долгам, предусмотренный пунктом 4 статьи </w:t>
      </w:r>
      <w:hyperlink r:id="rId6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i/>
          </w:rPr>
          <w:t>266 НК РФ</w:t>
        </w:r>
      </w:hyperlink>
      <w:r w:rsidRPr="00656EF0">
        <w:rPr>
          <w:i/>
        </w:rPr>
        <w:t>, а также что на момент принятия оспариваемого нормативного правового акта дебиторская задолженность 2017 года не отвечала признакам безнадежной ко взысканию согласно пункту 2 статьи </w:t>
      </w:r>
      <w:hyperlink r:id="rId6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i/>
          </w:rPr>
          <w:t>266 НК РФ</w:t>
        </w:r>
      </w:hyperlink>
      <w:r w:rsidRPr="00656EF0">
        <w:rPr>
          <w:i/>
        </w:rPr>
        <w:t xml:space="preserve">, пришла к выводу об отсутствии у органа регулирования оснований для включения расходов на формирование резерва по сомнительным долгам в состав необходимой валовой выручки </w:t>
      </w:r>
      <w:r w:rsidR="003026D7">
        <w:rPr>
          <w:i/>
        </w:rPr>
        <w:t>ПАО </w:t>
      </w:r>
      <w:r w:rsidRPr="00656EF0">
        <w:rPr>
          <w:i/>
        </w:rPr>
        <w:t xml:space="preserve">«МРСК Северо-Запада» в </w:t>
      </w:r>
      <w:r w:rsidRPr="00656EF0">
        <w:rPr>
          <w:i/>
        </w:rPr>
        <w:lastRenderedPageBreak/>
        <w:t xml:space="preserve">размере 3 049 912,4 тыс. руб. в качестве корректировки неподконтрольных расходов». </w:t>
      </w:r>
    </w:p>
    <w:p w14:paraId="70F47291" w14:textId="77777777" w:rsidR="00656EF0" w:rsidRPr="00656EF0" w:rsidRDefault="00656EF0" w:rsidP="00AC63E5">
      <w:pPr>
        <w:pStyle w:val="2f4"/>
      </w:pPr>
      <w:r w:rsidRPr="00656EF0">
        <w:t xml:space="preserve">Учитывая правовую позицию Верховного суда, позиция Агентства по тарифам и ценам Архангельской области представляется ошибочной, в связи с тем, что, как следует из материалов тарифного дела, сумма резерва филиалом </w:t>
      </w:r>
      <w:r w:rsidR="003026D7">
        <w:t>ПАО </w:t>
      </w:r>
      <w:r w:rsidRPr="00656EF0">
        <w:t xml:space="preserve">«МРСК Северо-Запада» «Архэнерго» не заявлялась в составе корректировок неподконтрольных расходов  2015 года, а отражена в расчете НВВ на 2017 год в плановом порядке учитывая высокую вероятность невозврата дебиторской задолженности. В НВВ филиала </w:t>
      </w:r>
      <w:r w:rsidR="003026D7">
        <w:t>ПАО </w:t>
      </w:r>
      <w:r w:rsidRPr="00656EF0">
        <w:t>«МРСК Северо-Запада» «Архэнерго» на 2015 год и ранее расходы в виде резервов по сомнительным долгам в состав неподконтрольных расходов не включались, соответственно их корректировка не требовалась.</w:t>
      </w:r>
    </w:p>
    <w:p w14:paraId="6CDC0B2D" w14:textId="77777777" w:rsidR="00656EF0" w:rsidRPr="00656EF0" w:rsidRDefault="00656EF0" w:rsidP="00AC63E5">
      <w:pPr>
        <w:pStyle w:val="2f4"/>
      </w:pPr>
      <w:r w:rsidRPr="00656EF0">
        <w:t xml:space="preserve">Таким образом, по мнению Исполнителя, расходы в сумме 9 360,63 тыс. руб. подлежали учету в НВВ на 2017 год в плановых суммах, а при расчете НВВ на 2019 год должны были быть скорректированы до величины фактически списанной в 2017 году безнадежной ко взысканию задолженности, учитывая позицию Верховного суда РФ по делу </w:t>
      </w:r>
      <w:r w:rsidR="003026D7">
        <w:t>№ </w:t>
      </w:r>
      <w:r w:rsidRPr="00656EF0">
        <w:t>1-АРА-19.</w:t>
      </w:r>
    </w:p>
    <w:p w14:paraId="50A5A9C5" w14:textId="77777777" w:rsidR="00656EF0" w:rsidRPr="00656EF0" w:rsidRDefault="00656EF0" w:rsidP="00AC63E5">
      <w:pPr>
        <w:pStyle w:val="2f4"/>
      </w:pPr>
      <w:r w:rsidRPr="00656EF0">
        <w:t xml:space="preserve">Учитывая вышеизложенное, на основании имеющейся документации Исполнитель осуществил расчет расходов, подлежащих включению в НВВ 2017 года по статье «Резерв по сомнительным долгам» в сумме 9 360,63 тыс. руб. </w:t>
      </w:r>
    </w:p>
    <w:p w14:paraId="7E6EBE1C" w14:textId="77777777" w:rsidR="00656EF0" w:rsidRPr="00656EF0" w:rsidRDefault="00656EF0" w:rsidP="00AC63E5">
      <w:pPr>
        <w:pStyle w:val="2f4"/>
      </w:pPr>
      <w:r w:rsidRPr="00656EF0">
        <w:t xml:space="preserve">Таким образом, Исполнитель частично согласен с позицией Филиала </w:t>
      </w:r>
      <w:r w:rsidRPr="00656EF0">
        <w:br/>
      </w:r>
      <w:r w:rsidR="003026D7">
        <w:t>ПАО </w:t>
      </w:r>
      <w:r w:rsidRPr="00656EF0">
        <w:t>«МРСК Северо-Запада» «Архэнерго» о необходимости включения в НВВ на 2017 год резерва по сомнительным долгам (в части сумм основного долга по оплате оказанных услуг по передаче электрической энергии). В связи с наличием документального подтверждения высокой вероятности невозврата дебиторской задолженности.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52"/>
        <w:gridCol w:w="1401"/>
        <w:gridCol w:w="1553"/>
        <w:gridCol w:w="1553"/>
        <w:gridCol w:w="1606"/>
        <w:gridCol w:w="1606"/>
      </w:tblGrid>
      <w:tr w:rsidR="00656EF0" w:rsidRPr="00AC63E5" w14:paraId="39EB0194" w14:textId="77777777" w:rsidTr="004E20C8">
        <w:trPr>
          <w:cantSplit/>
          <w:tblHeader/>
        </w:trPr>
        <w:tc>
          <w:tcPr>
            <w:tcW w:w="1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802650"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lastRenderedPageBreak/>
              <w:t>Наименование статьи</w:t>
            </w:r>
          </w:p>
        </w:tc>
        <w:tc>
          <w:tcPr>
            <w:tcW w:w="1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4ACBDD"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Заявлено Филиалом, тыс. руб.</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7BC06B"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Рассчитано Агентством по тарифам и ценам Архангельской области, тыс. руб.</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918843"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Рассчитано Исполнителем, тыс. руб.</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253F71"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Отклонение  между Исполнителем и Агентством по тарифам и ценам Архангельской области, тыс. руб.</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FFA85F" w14:textId="77777777" w:rsidR="00656EF0" w:rsidRPr="00AC63E5" w:rsidRDefault="00656EF0" w:rsidP="00656EF0">
            <w:pPr>
              <w:tabs>
                <w:tab w:val="left" w:pos="1134"/>
              </w:tabs>
              <w:spacing w:after="0" w:line="240" w:lineRule="auto"/>
              <w:jc w:val="center"/>
              <w:rPr>
                <w:rFonts w:ascii="Myriad Pro" w:hAnsi="Myriad Pro"/>
                <w:color w:val="FFFFFF"/>
                <w:sz w:val="20"/>
                <w:szCs w:val="20"/>
              </w:rPr>
            </w:pPr>
            <w:r w:rsidRPr="00AC63E5">
              <w:rPr>
                <w:rFonts w:ascii="Myriad Pro" w:hAnsi="Myriad Pro"/>
                <w:color w:val="FFFFFF"/>
                <w:sz w:val="20"/>
                <w:szCs w:val="20"/>
              </w:rPr>
              <w:t>Отклонение  между Исполнителем и Филиалом, тыс. руб.</w:t>
            </w:r>
          </w:p>
        </w:tc>
      </w:tr>
      <w:tr w:rsidR="00656EF0" w:rsidRPr="00AC63E5" w14:paraId="165D5815" w14:textId="77777777" w:rsidTr="004E20C8">
        <w:trPr>
          <w:cantSplit/>
        </w:trPr>
        <w:tc>
          <w:tcPr>
            <w:tcW w:w="1852" w:type="dxa"/>
            <w:tcBorders>
              <w:top w:val="single" w:sz="4" w:space="0" w:color="FFFFFF" w:themeColor="background1"/>
              <w:bottom w:val="single" w:sz="4" w:space="0" w:color="auto"/>
            </w:tcBorders>
            <w:shd w:val="clear" w:color="auto" w:fill="auto"/>
            <w:hideMark/>
          </w:tcPr>
          <w:p w14:paraId="07A86608" w14:textId="77777777" w:rsidR="00656EF0" w:rsidRPr="00AC63E5" w:rsidRDefault="00656EF0" w:rsidP="00656EF0">
            <w:pPr>
              <w:tabs>
                <w:tab w:val="left" w:pos="1134"/>
              </w:tabs>
              <w:spacing w:after="0" w:line="240" w:lineRule="auto"/>
              <w:rPr>
                <w:rFonts w:ascii="Myriad Pro" w:hAnsi="Myriad Pro"/>
                <w:sz w:val="20"/>
                <w:szCs w:val="20"/>
              </w:rPr>
            </w:pPr>
            <w:r w:rsidRPr="00AC63E5">
              <w:rPr>
                <w:rFonts w:ascii="Myriad Pro" w:hAnsi="Myriad Pro"/>
                <w:sz w:val="20"/>
                <w:szCs w:val="20"/>
              </w:rPr>
              <w:t>Резерв по сомнительным долгам на 2017 год</w:t>
            </w:r>
          </w:p>
        </w:tc>
        <w:tc>
          <w:tcPr>
            <w:tcW w:w="1401" w:type="dxa"/>
            <w:tcBorders>
              <w:top w:val="single" w:sz="4" w:space="0" w:color="FFFFFF" w:themeColor="background1"/>
              <w:bottom w:val="single" w:sz="4" w:space="0" w:color="auto"/>
            </w:tcBorders>
            <w:shd w:val="clear" w:color="auto" w:fill="auto"/>
            <w:vAlign w:val="center"/>
          </w:tcPr>
          <w:p w14:paraId="625EFD85"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25 147,3</w:t>
            </w:r>
          </w:p>
        </w:tc>
        <w:tc>
          <w:tcPr>
            <w:tcW w:w="1553" w:type="dxa"/>
            <w:tcBorders>
              <w:top w:val="single" w:sz="4" w:space="0" w:color="FFFFFF" w:themeColor="background1"/>
              <w:bottom w:val="single" w:sz="4" w:space="0" w:color="auto"/>
            </w:tcBorders>
            <w:shd w:val="clear" w:color="auto" w:fill="auto"/>
            <w:vAlign w:val="center"/>
          </w:tcPr>
          <w:p w14:paraId="7130D57E"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0</w:t>
            </w:r>
          </w:p>
        </w:tc>
        <w:tc>
          <w:tcPr>
            <w:tcW w:w="1553" w:type="dxa"/>
            <w:tcBorders>
              <w:top w:val="single" w:sz="4" w:space="0" w:color="FFFFFF" w:themeColor="background1"/>
              <w:bottom w:val="single" w:sz="4" w:space="0" w:color="auto"/>
            </w:tcBorders>
            <w:shd w:val="clear" w:color="auto" w:fill="auto"/>
            <w:vAlign w:val="center"/>
          </w:tcPr>
          <w:p w14:paraId="797B3E7A"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9 360,63</w:t>
            </w:r>
          </w:p>
        </w:tc>
        <w:tc>
          <w:tcPr>
            <w:tcW w:w="1606" w:type="dxa"/>
            <w:tcBorders>
              <w:top w:val="single" w:sz="4" w:space="0" w:color="FFFFFF" w:themeColor="background1"/>
              <w:bottom w:val="single" w:sz="4" w:space="0" w:color="auto"/>
            </w:tcBorders>
            <w:shd w:val="clear" w:color="auto" w:fill="auto"/>
            <w:vAlign w:val="center"/>
          </w:tcPr>
          <w:p w14:paraId="0818CA55"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9 360,63</w:t>
            </w:r>
          </w:p>
        </w:tc>
        <w:tc>
          <w:tcPr>
            <w:tcW w:w="1606" w:type="dxa"/>
            <w:tcBorders>
              <w:top w:val="single" w:sz="4" w:space="0" w:color="FFFFFF" w:themeColor="background1"/>
              <w:bottom w:val="single" w:sz="4" w:space="0" w:color="auto"/>
            </w:tcBorders>
            <w:shd w:val="clear" w:color="auto" w:fill="auto"/>
            <w:vAlign w:val="center"/>
          </w:tcPr>
          <w:p w14:paraId="3A16C3AB" w14:textId="77777777" w:rsidR="00656EF0" w:rsidRPr="00AC63E5" w:rsidRDefault="00656EF0" w:rsidP="00656EF0">
            <w:pPr>
              <w:tabs>
                <w:tab w:val="left" w:pos="1134"/>
              </w:tabs>
              <w:spacing w:after="0" w:line="240" w:lineRule="auto"/>
              <w:jc w:val="center"/>
              <w:rPr>
                <w:rFonts w:ascii="Myriad Pro" w:hAnsi="Myriad Pro"/>
                <w:sz w:val="20"/>
                <w:szCs w:val="20"/>
              </w:rPr>
            </w:pPr>
            <w:r w:rsidRPr="00AC63E5">
              <w:rPr>
                <w:rFonts w:ascii="Myriad Pro" w:hAnsi="Myriad Pro"/>
                <w:sz w:val="20"/>
                <w:szCs w:val="20"/>
              </w:rPr>
              <w:t>15 786,67</w:t>
            </w:r>
          </w:p>
        </w:tc>
      </w:tr>
    </w:tbl>
    <w:p w14:paraId="1608D2C2" w14:textId="77777777" w:rsidR="00656EF0" w:rsidRPr="00656EF0" w:rsidRDefault="00656EF0" w:rsidP="00AC63E5">
      <w:pPr>
        <w:pStyle w:val="2f4"/>
      </w:pPr>
    </w:p>
    <w:p w14:paraId="6B8A07A2" w14:textId="77777777" w:rsidR="00656EF0" w:rsidRPr="00AC63E5" w:rsidRDefault="00656EF0" w:rsidP="00AC63E5">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31" w:name="_Toc45186034"/>
      <w:bookmarkStart w:id="232" w:name="_Toc53168317"/>
      <w:bookmarkStart w:id="233" w:name="_Toc53343543"/>
      <w:r w:rsidRPr="00AC63E5">
        <w:rPr>
          <w:rFonts w:ascii="Myriad Pro" w:hAnsi="Myriad Pro"/>
          <w:b/>
          <w:color w:val="4F6228" w:themeColor="accent3" w:themeShade="80"/>
          <w:sz w:val="28"/>
          <w:szCs w:val="28"/>
        </w:rPr>
        <w:t>Налог на прибыль</w:t>
      </w:r>
      <w:bookmarkEnd w:id="231"/>
      <w:bookmarkEnd w:id="232"/>
      <w:bookmarkEnd w:id="233"/>
    </w:p>
    <w:p w14:paraId="2953C3A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п.20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D864DA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45E44B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F7F88D5"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3AB1378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BAD3D2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Порядок исчисления и уплаты налога определен главой 25 НК РФ (часть вторая).</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929"/>
        <w:gridCol w:w="1862"/>
        <w:gridCol w:w="1155"/>
        <w:gridCol w:w="1803"/>
        <w:gridCol w:w="1012"/>
      </w:tblGrid>
      <w:tr w:rsidR="00656EF0" w:rsidRPr="00656EF0" w14:paraId="55ADD339" w14:textId="77777777" w:rsidTr="00656EF0">
        <w:trPr>
          <w:trHeight w:val="555"/>
          <w:tblHeader/>
          <w:jc w:val="center"/>
        </w:trPr>
        <w:tc>
          <w:tcPr>
            <w:tcW w:w="20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07AC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4219A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DFDA5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C8109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2017</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1687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АТЦ / предложение,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08CF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АТЦ / факт, %</w:t>
            </w:r>
          </w:p>
        </w:tc>
      </w:tr>
      <w:tr w:rsidR="00656EF0" w:rsidRPr="00656EF0" w14:paraId="048B9655" w14:textId="77777777" w:rsidTr="00656EF0">
        <w:trPr>
          <w:trHeight w:val="480"/>
          <w:tblHeader/>
          <w:jc w:val="center"/>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D2194"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4DE58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Факт по данным раздельного учета,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A95A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FBF0F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АТЦ,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7667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34C1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r>
      <w:tr w:rsidR="00656EF0" w:rsidRPr="00656EF0" w14:paraId="22EB502C" w14:textId="77777777" w:rsidTr="00656EF0">
        <w:trPr>
          <w:trHeight w:val="335"/>
          <w:tblHeader/>
          <w:jc w:val="center"/>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12EB4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2D9100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C48EBE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48E02F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7136FC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B30C4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6</w:t>
            </w:r>
          </w:p>
        </w:tc>
      </w:tr>
      <w:tr w:rsidR="00656EF0" w:rsidRPr="00656EF0" w14:paraId="4E3BA20B" w14:textId="77777777" w:rsidTr="00656EF0">
        <w:trPr>
          <w:trHeight w:val="510"/>
          <w:jc w:val="center"/>
        </w:trPr>
        <w:tc>
          <w:tcPr>
            <w:tcW w:w="2093" w:type="dxa"/>
            <w:tcBorders>
              <w:top w:val="single" w:sz="4" w:space="0" w:color="FFFFFF" w:themeColor="background1"/>
            </w:tcBorders>
            <w:shd w:val="clear" w:color="auto" w:fill="auto"/>
            <w:vAlign w:val="center"/>
            <w:hideMark/>
          </w:tcPr>
          <w:p w14:paraId="386F60EE"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 xml:space="preserve">Налог на прибыль </w:t>
            </w:r>
          </w:p>
        </w:tc>
        <w:tc>
          <w:tcPr>
            <w:tcW w:w="1929" w:type="dxa"/>
            <w:tcBorders>
              <w:top w:val="single" w:sz="4" w:space="0" w:color="FFFFFF" w:themeColor="background1"/>
            </w:tcBorders>
            <w:shd w:val="clear" w:color="auto" w:fill="auto"/>
            <w:noWrap/>
            <w:vAlign w:val="center"/>
            <w:hideMark/>
          </w:tcPr>
          <w:p w14:paraId="23E6661A"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23 936</w:t>
            </w:r>
          </w:p>
        </w:tc>
        <w:tc>
          <w:tcPr>
            <w:tcW w:w="0" w:type="auto"/>
            <w:tcBorders>
              <w:top w:val="single" w:sz="4" w:space="0" w:color="FFFFFF" w:themeColor="background1"/>
            </w:tcBorders>
            <w:shd w:val="clear" w:color="auto" w:fill="auto"/>
            <w:noWrap/>
            <w:vAlign w:val="center"/>
            <w:hideMark/>
          </w:tcPr>
          <w:p w14:paraId="58E7AC8A"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23 936,4</w:t>
            </w:r>
          </w:p>
        </w:tc>
        <w:tc>
          <w:tcPr>
            <w:tcW w:w="0" w:type="auto"/>
            <w:tcBorders>
              <w:top w:val="single" w:sz="4" w:space="0" w:color="FFFFFF" w:themeColor="background1"/>
            </w:tcBorders>
            <w:shd w:val="clear" w:color="auto" w:fill="auto"/>
            <w:noWrap/>
            <w:vAlign w:val="center"/>
            <w:hideMark/>
          </w:tcPr>
          <w:p w14:paraId="4AD313B5"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23 936,4</w:t>
            </w:r>
          </w:p>
        </w:tc>
        <w:tc>
          <w:tcPr>
            <w:tcW w:w="0" w:type="auto"/>
            <w:tcBorders>
              <w:top w:val="single" w:sz="4" w:space="0" w:color="FFFFFF" w:themeColor="background1"/>
            </w:tcBorders>
            <w:shd w:val="clear" w:color="auto" w:fill="auto"/>
            <w:noWrap/>
            <w:vAlign w:val="center"/>
          </w:tcPr>
          <w:p w14:paraId="1EA7DDF9"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w:t>
            </w:r>
          </w:p>
        </w:tc>
        <w:tc>
          <w:tcPr>
            <w:tcW w:w="0" w:type="auto"/>
            <w:tcBorders>
              <w:top w:val="single" w:sz="4" w:space="0" w:color="FFFFFF" w:themeColor="background1"/>
            </w:tcBorders>
            <w:shd w:val="clear" w:color="auto" w:fill="auto"/>
            <w:noWrap/>
            <w:vAlign w:val="center"/>
          </w:tcPr>
          <w:p w14:paraId="28FB5D6B"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w:t>
            </w:r>
          </w:p>
        </w:tc>
      </w:tr>
    </w:tbl>
    <w:p w14:paraId="60C46778" w14:textId="77777777" w:rsidR="00656EF0" w:rsidRPr="00656EF0" w:rsidRDefault="00656EF0" w:rsidP="00656EF0">
      <w:pPr>
        <w:spacing w:after="0" w:line="360" w:lineRule="auto"/>
        <w:ind w:firstLine="567"/>
        <w:contextualSpacing/>
        <w:jc w:val="both"/>
        <w:rPr>
          <w:rFonts w:ascii="Myriad Pro" w:hAnsi="Myriad Pro"/>
          <w:sz w:val="26"/>
          <w:szCs w:val="26"/>
        </w:rPr>
      </w:pPr>
    </w:p>
    <w:p w14:paraId="69C260E0" w14:textId="77777777" w:rsidR="00656EF0" w:rsidRPr="00656EF0" w:rsidRDefault="00656EF0" w:rsidP="00762573">
      <w:pPr>
        <w:pStyle w:val="affff3"/>
      </w:pPr>
      <w:r w:rsidRPr="00656EF0">
        <w:t>ПОЗИЦИЯ ТЕРРИТОРИАЛЬНОЙ СЕТЕВОЙ ОРГАНИЗАЦИИ</w:t>
      </w:r>
    </w:p>
    <w:p w14:paraId="610B5BF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Величина налога на прибыль, заявленная со стороны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для включения в состав НВВ на 2017 год, составила 23 936,4 тыс. руб.</w:t>
      </w:r>
    </w:p>
    <w:p w14:paraId="0BD531B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По данным раздельного учета налог на прибыль за 2015 год, отнесенный на услуги по передаче электрической энергии и технологического присоединения, составил 23 936 тыс. руб.</w:t>
      </w:r>
    </w:p>
    <w:p w14:paraId="0CDFDD9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Согласно представленной Филиалом налоговой декларации по налогу на прибыль за 2015 год сумма зачисления налога в бюджет субъекта РФ составила 26 021 тыс. руб. Налогооблагаемая база по налогу на прибыль, приходящаяся на филиал, за 2015 год составила 144 559 тыс. руб. Ставка налога в бюджет субъекта Российской Федерации составила 18%. В Федеральный бюджет начислено 2% от налогооблагаемой базы – 2 891 тыс. руб. Таким образом, филиалом начислен налог на прибыль в размере 28 912 тыс. руб.</w:t>
      </w:r>
    </w:p>
    <w:p w14:paraId="0343D91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подтверждение заявленной величины налога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представлены:</w:t>
      </w:r>
    </w:p>
    <w:p w14:paraId="5CEC4A41" w14:textId="77777777" w:rsidR="00656EF0" w:rsidRPr="00656EF0" w:rsidRDefault="00656EF0" w:rsidP="00762573">
      <w:pPr>
        <w:pStyle w:val="3"/>
      </w:pPr>
      <w:r w:rsidRPr="00656EF0">
        <w:t>Пояснительная записка;</w:t>
      </w:r>
    </w:p>
    <w:p w14:paraId="6FE985F7" w14:textId="77777777" w:rsidR="00656EF0" w:rsidRPr="00656EF0" w:rsidRDefault="00656EF0" w:rsidP="00762573">
      <w:pPr>
        <w:pStyle w:val="3"/>
      </w:pPr>
      <w:r w:rsidRPr="00656EF0">
        <w:t xml:space="preserve">Данные раздельного учета доходов и расходов за 2015 год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656EF0">
        <w:lastRenderedPageBreak/>
        <w:t>территориальным сетевым организациям, согласно форме «Отчет о прибылях и убытках»;</w:t>
      </w:r>
    </w:p>
    <w:p w14:paraId="6CC54A37" w14:textId="77777777" w:rsidR="00656EF0" w:rsidRPr="00656EF0" w:rsidRDefault="00656EF0" w:rsidP="00762573">
      <w:pPr>
        <w:pStyle w:val="3"/>
      </w:pPr>
      <w:r w:rsidRPr="00656EF0">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3026D7">
        <w:t>ПАО </w:t>
      </w:r>
      <w:r w:rsidRPr="00656EF0">
        <w:t>«МРСК Северо-Запада» «Архэнерго» за 2015 год;</w:t>
      </w:r>
    </w:p>
    <w:p w14:paraId="67BD18FD" w14:textId="77777777" w:rsidR="00656EF0" w:rsidRPr="00656EF0" w:rsidRDefault="00656EF0" w:rsidP="00762573">
      <w:pPr>
        <w:pStyle w:val="3"/>
      </w:pPr>
      <w:r w:rsidRPr="00656EF0">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филиала </w:t>
      </w:r>
      <w:r w:rsidR="003026D7">
        <w:t>ПАО </w:t>
      </w:r>
      <w:r w:rsidRPr="00656EF0">
        <w:t>«МРСК Северо-Запада» «Архэнерго» за 2015 год;</w:t>
      </w:r>
    </w:p>
    <w:p w14:paraId="5C74893C" w14:textId="77777777" w:rsidR="00656EF0" w:rsidRPr="00656EF0" w:rsidRDefault="00656EF0" w:rsidP="00762573">
      <w:pPr>
        <w:pStyle w:val="3"/>
      </w:pPr>
      <w:r w:rsidRPr="00656EF0">
        <w:t>Налоговая декларация по налогу на прибыль за 2015 год.</w:t>
      </w:r>
    </w:p>
    <w:p w14:paraId="7DC1AF24" w14:textId="77777777" w:rsidR="00656EF0" w:rsidRPr="00656EF0" w:rsidRDefault="00656EF0" w:rsidP="00656EF0">
      <w:pPr>
        <w:spacing w:after="0" w:line="360" w:lineRule="auto"/>
        <w:contextualSpacing/>
        <w:jc w:val="both"/>
        <w:rPr>
          <w:rFonts w:ascii="Myriad Pro" w:hAnsi="Myriad Pro"/>
          <w:b/>
          <w:color w:val="000000"/>
          <w:sz w:val="26"/>
          <w:szCs w:val="26"/>
        </w:rPr>
      </w:pPr>
    </w:p>
    <w:p w14:paraId="0A68EAF2" w14:textId="77777777" w:rsidR="00656EF0" w:rsidRPr="00656EF0" w:rsidRDefault="00656EF0" w:rsidP="00762573">
      <w:pPr>
        <w:pStyle w:val="affff3"/>
      </w:pPr>
      <w:r w:rsidRPr="00656EF0">
        <w:t>ПОЗИЦИЯ ОРГАНА РЕГУЛИРОВАНИЯ</w:t>
      </w:r>
    </w:p>
    <w:p w14:paraId="760A0AEC" w14:textId="77777777" w:rsidR="00656EF0" w:rsidRDefault="00656EF0" w:rsidP="00762573">
      <w:pPr>
        <w:pStyle w:val="2f4"/>
      </w:pPr>
      <w:r w:rsidRPr="00656EF0">
        <w:t xml:space="preserve">В соответствии с экспертным заключением налог на прибыль включен в состав НВВ филиала </w:t>
      </w:r>
      <w:r w:rsidR="003026D7">
        <w:t>ПАО </w:t>
      </w:r>
      <w:r w:rsidRPr="00656EF0">
        <w:t>«МРСК Северо-Запада» «Архэнерго» в размере, равном 23 936,4 тыс. руб. В соответствии с пунктом 20 Основ ценообразования расходы определены как фактическое значение за 2015 год.</w:t>
      </w:r>
    </w:p>
    <w:p w14:paraId="7A51E4BC" w14:textId="77777777" w:rsidR="00762573" w:rsidRPr="00656EF0" w:rsidRDefault="00762573" w:rsidP="00762573">
      <w:pPr>
        <w:pStyle w:val="2f4"/>
      </w:pPr>
    </w:p>
    <w:p w14:paraId="32C0FACE" w14:textId="77777777" w:rsidR="00656EF0" w:rsidRPr="00656EF0" w:rsidRDefault="00656EF0" w:rsidP="00762573">
      <w:pPr>
        <w:pStyle w:val="affff3"/>
      </w:pPr>
      <w:r w:rsidRPr="00656EF0">
        <w:t>ПОЗИЦИЯ ИСПОЛНИТЕЛЯ</w:t>
      </w:r>
    </w:p>
    <w:p w14:paraId="30628A1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Согласно представленной налоговой декларации по налогу на прибыль организаций за 2015 год налоговая база в целом по организации составила 1 016 016,691 тыс. руб.</w:t>
      </w:r>
    </w:p>
    <w:p w14:paraId="4F57E18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налоговой декларацией по налогу на прибыль за 2015 год доля налоговой базы, приходящаяся на филиал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составила 14,22796877 %, сумма налога на прибыль, подлежащая уплате в бюджет субъекта РФ, равна 26 021 тыс. руб. Федеральная часть, </w:t>
      </w:r>
      <w:r w:rsidRPr="00656EF0">
        <w:rPr>
          <w:rFonts w:ascii="Myriad Pro" w:hAnsi="Myriad Pro"/>
          <w:color w:val="000000"/>
          <w:sz w:val="26"/>
          <w:szCs w:val="26"/>
        </w:rPr>
        <w:lastRenderedPageBreak/>
        <w:t>приходящаяся на Филиал, составляет 2 891 тыс. руб. Итого налог на прибыль равен 28 912 тыс. руб.</w:t>
      </w:r>
    </w:p>
    <w:p w14:paraId="7974D89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представленным данным раздельного учета налог на прибыль составил 33 769 тыс. руб., в том числе, по регулируемым видам деятельности 23 936 тыс. руб. (передача по распределительным сетям 16 083 тыс. руб., технологическое присоединение 7 853 тыс. руб.), по прочим видам деятельности 9 833 тыс. руб. </w:t>
      </w:r>
    </w:p>
    <w:p w14:paraId="12A5975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Таким образом, налог на прибыль по данным раздельного учета превышает налог на прибыль по данным представленной Филиалом налоговой декларации на 4 857 тыс. руб. </w:t>
      </w:r>
    </w:p>
    <w:p w14:paraId="75AC65F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Методике распределения доходов и расходов исполнительного аппарата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утвержденной приказом </w:t>
      </w:r>
      <w:r w:rsidR="003026D7">
        <w:rPr>
          <w:rFonts w:ascii="Myriad Pro" w:hAnsi="Myriad Pro"/>
          <w:color w:val="000000"/>
          <w:sz w:val="26"/>
          <w:szCs w:val="26"/>
        </w:rPr>
        <w:t>№ </w:t>
      </w:r>
      <w:r w:rsidRPr="00656EF0">
        <w:rPr>
          <w:rFonts w:ascii="Myriad Pro" w:hAnsi="Myriad Pro"/>
          <w:color w:val="000000"/>
          <w:sz w:val="26"/>
          <w:szCs w:val="26"/>
        </w:rPr>
        <w:t>836 от 28.12.2016, в случае если вид деятельности «Реализация электроэнергии (мощности)», «Технологическое присоединение» и «Прочие виды деятельности»:</w:t>
      </w:r>
    </w:p>
    <w:p w14:paraId="71D14BE9" w14:textId="77777777" w:rsidR="00656EF0" w:rsidRPr="00656EF0" w:rsidRDefault="00656EF0" w:rsidP="00762573">
      <w:pPr>
        <w:pStyle w:val="3"/>
      </w:pPr>
      <w:r w:rsidRPr="00656EF0">
        <w:t>прибыльные, то сумма налога на прибыль по ним определяется по ставке налога на прибыль от величины прибыли до налогообложения. Когда сумма налога на прибыль, распределенного на филиал, не покрывает текущий (расчетный) налог на прибыль, то сумма налога на прибыль на вид деятельности «Реализация электроэнергии (мощности)», «Технологическое присоединение» определяется по ставке налога на прибыль от величины прибыли до налогообложения, а на вид деятельности «Прочие виды деятельности» относится оставшаяся сумма налога на прибыль.</w:t>
      </w:r>
    </w:p>
    <w:p w14:paraId="055A220F" w14:textId="77777777" w:rsidR="00656EF0" w:rsidRPr="00656EF0" w:rsidRDefault="00656EF0" w:rsidP="00762573">
      <w:pPr>
        <w:pStyle w:val="3"/>
      </w:pPr>
      <w:r w:rsidRPr="00656EF0">
        <w:t>убыточные, то сумма налога на прибыль по ним равна 0.</w:t>
      </w:r>
    </w:p>
    <w:p w14:paraId="6DD9490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Разница между суммой налога на прибыль, распределенной на филиал и отнесенной на вид деятельности «Технологическое присоединение» и «Прочие виды деятельности» отражается по виду деятельности «Передача по распределительным сетям».</w:t>
      </w:r>
    </w:p>
    <w:p w14:paraId="43D3787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Филиалом рассчитан налог с прибыли до налогообложения по следующим видам деятельности: «Технологическое присоединение», «Прочие виды </w:t>
      </w:r>
      <w:r w:rsidRPr="00656EF0">
        <w:rPr>
          <w:rFonts w:ascii="Myriad Pro" w:hAnsi="Myriad Pro"/>
          <w:color w:val="000000"/>
          <w:sz w:val="26"/>
          <w:szCs w:val="26"/>
        </w:rPr>
        <w:lastRenderedPageBreak/>
        <w:t>деятельности», оставшаяся сумма отнесена на вид деятельности «Передача по распределительным сетям».</w:t>
      </w:r>
    </w:p>
    <w:p w14:paraId="22C269C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Таким образом, величина налога на прибыль, заявленная Филиалом и принятая органом регулирования, соответствует величине налога на прибыль по регулируемым видам деятельности по данным раздельного учета. Однако общая сумма налога на прибыль по данным раздельного учета не соответствует сумме налога по данным налоговой декларации.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3"/>
        <w:gridCol w:w="1858"/>
        <w:gridCol w:w="1458"/>
        <w:gridCol w:w="1402"/>
        <w:gridCol w:w="1458"/>
        <w:gridCol w:w="1402"/>
      </w:tblGrid>
      <w:tr w:rsidR="00656EF0" w:rsidRPr="00656EF0" w14:paraId="5794D76A" w14:textId="77777777" w:rsidTr="00762573">
        <w:trPr>
          <w:cantSplit/>
          <w:trHeight w:val="20"/>
          <w:tblHeader/>
          <w:jc w:val="center"/>
        </w:trPr>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61596E"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Наименование статьи</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B08BC8"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Заявлено Филиалом</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F41AF"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Рассчитано регулирующим органом</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7C218"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 xml:space="preserve">Рассчитано Исполнителем </w:t>
            </w:r>
          </w:p>
        </w:tc>
        <w:tc>
          <w:tcPr>
            <w:tcW w:w="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E05BC"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Отклонение между Исполнителем и регулирующим органом</w:t>
            </w:r>
          </w:p>
        </w:tc>
        <w:tc>
          <w:tcPr>
            <w:tcW w:w="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ED02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Отклонение между Исполнителем и Филиалом</w:t>
            </w:r>
          </w:p>
        </w:tc>
      </w:tr>
      <w:tr w:rsidR="00656EF0" w:rsidRPr="00656EF0" w14:paraId="44911E3D" w14:textId="77777777" w:rsidTr="00656EF0">
        <w:trPr>
          <w:cantSplit/>
          <w:trHeight w:val="20"/>
          <w:tblHeader/>
          <w:jc w:val="center"/>
        </w:trPr>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18D687"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1</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EAA46D"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B2C9F5"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3</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FA861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4</w:t>
            </w:r>
          </w:p>
        </w:tc>
        <w:tc>
          <w:tcPr>
            <w:tcW w:w="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F7AC4D"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5</w:t>
            </w:r>
          </w:p>
        </w:tc>
        <w:tc>
          <w:tcPr>
            <w:tcW w:w="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99CE6E"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6</w:t>
            </w:r>
          </w:p>
        </w:tc>
      </w:tr>
      <w:tr w:rsidR="00656EF0" w:rsidRPr="00656EF0" w14:paraId="4C5778CB" w14:textId="77777777" w:rsidTr="00656EF0">
        <w:trPr>
          <w:cantSplit/>
          <w:trHeight w:val="20"/>
          <w:jc w:val="center"/>
        </w:trPr>
        <w:tc>
          <w:tcPr>
            <w:tcW w:w="1131" w:type="pct"/>
            <w:tcBorders>
              <w:top w:val="single" w:sz="4" w:space="0" w:color="FFFFFF" w:themeColor="background1"/>
            </w:tcBorders>
            <w:shd w:val="clear" w:color="auto" w:fill="auto"/>
            <w:vAlign w:val="center"/>
            <w:hideMark/>
          </w:tcPr>
          <w:p w14:paraId="0E41E08E"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Налог на прибыль, тыс. руб.</w:t>
            </w:r>
          </w:p>
        </w:tc>
        <w:tc>
          <w:tcPr>
            <w:tcW w:w="703" w:type="pct"/>
            <w:tcBorders>
              <w:top w:val="single" w:sz="4" w:space="0" w:color="FFFFFF" w:themeColor="background1"/>
            </w:tcBorders>
            <w:shd w:val="clear" w:color="auto" w:fill="auto"/>
            <w:vAlign w:val="center"/>
            <w:hideMark/>
          </w:tcPr>
          <w:p w14:paraId="10506BA0"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23 936,4</w:t>
            </w:r>
          </w:p>
        </w:tc>
        <w:tc>
          <w:tcPr>
            <w:tcW w:w="778" w:type="pct"/>
            <w:tcBorders>
              <w:top w:val="single" w:sz="4" w:space="0" w:color="FFFFFF" w:themeColor="background1"/>
            </w:tcBorders>
            <w:shd w:val="clear" w:color="auto" w:fill="auto"/>
            <w:vAlign w:val="center"/>
            <w:hideMark/>
          </w:tcPr>
          <w:p w14:paraId="783D89E6"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23 936,4</w:t>
            </w:r>
          </w:p>
        </w:tc>
        <w:tc>
          <w:tcPr>
            <w:tcW w:w="778" w:type="pct"/>
            <w:tcBorders>
              <w:top w:val="single" w:sz="4" w:space="0" w:color="FFFFFF" w:themeColor="background1"/>
            </w:tcBorders>
            <w:shd w:val="clear" w:color="auto" w:fill="auto"/>
            <w:vAlign w:val="center"/>
            <w:hideMark/>
          </w:tcPr>
          <w:p w14:paraId="6BE04645"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23 936,4</w:t>
            </w:r>
          </w:p>
        </w:tc>
        <w:tc>
          <w:tcPr>
            <w:tcW w:w="805" w:type="pct"/>
            <w:tcBorders>
              <w:top w:val="single" w:sz="4" w:space="0" w:color="FFFFFF" w:themeColor="background1"/>
            </w:tcBorders>
            <w:shd w:val="clear" w:color="auto" w:fill="auto"/>
            <w:vAlign w:val="center"/>
          </w:tcPr>
          <w:p w14:paraId="15F4BFE0"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w:t>
            </w:r>
          </w:p>
        </w:tc>
        <w:tc>
          <w:tcPr>
            <w:tcW w:w="805" w:type="pct"/>
            <w:tcBorders>
              <w:top w:val="single" w:sz="4" w:space="0" w:color="FFFFFF" w:themeColor="background1"/>
            </w:tcBorders>
            <w:shd w:val="clear" w:color="auto" w:fill="auto"/>
            <w:vAlign w:val="center"/>
          </w:tcPr>
          <w:p w14:paraId="6971C31F"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w:t>
            </w:r>
          </w:p>
        </w:tc>
      </w:tr>
    </w:tbl>
    <w:p w14:paraId="52C1D93D" w14:textId="77777777" w:rsidR="00656EF0" w:rsidRPr="00656EF0" w:rsidRDefault="00656EF0" w:rsidP="00762573">
      <w:pPr>
        <w:pStyle w:val="2f4"/>
      </w:pPr>
    </w:p>
    <w:p w14:paraId="71B7DCAA" w14:textId="77777777" w:rsidR="00656EF0" w:rsidRPr="00656EF0" w:rsidRDefault="00656EF0" w:rsidP="00762573">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34" w:name="_Toc45186035"/>
      <w:bookmarkStart w:id="235" w:name="_Toc53168318"/>
      <w:bookmarkStart w:id="236" w:name="_Toc53343544"/>
      <w:r w:rsidRPr="00656EF0">
        <w:rPr>
          <w:rFonts w:ascii="Myriad Pro" w:hAnsi="Myriad Pro"/>
          <w:b/>
          <w:color w:val="4F6228" w:themeColor="accent3" w:themeShade="80"/>
          <w:sz w:val="28"/>
          <w:szCs w:val="28"/>
        </w:rPr>
        <w:t>Выпадающие доходы от льготного ТП (п. 87 Основ ценообразования)</w:t>
      </w:r>
      <w:bookmarkEnd w:id="234"/>
      <w:bookmarkEnd w:id="235"/>
      <w:bookmarkEnd w:id="236"/>
    </w:p>
    <w:p w14:paraId="359947FD" w14:textId="77777777" w:rsidR="00656EF0" w:rsidRPr="00656EF0" w:rsidRDefault="00656EF0" w:rsidP="00762573">
      <w:pPr>
        <w:pStyle w:val="2f4"/>
      </w:pPr>
      <w:r w:rsidRPr="00656EF0">
        <w:t xml:space="preserve">Согласно п. 87 Основ ценообразования </w:t>
      </w:r>
      <w:r w:rsidR="003026D7">
        <w:t>№ </w:t>
      </w:r>
      <w:r w:rsidRPr="00656EF0">
        <w:t xml:space="preserve">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w:t>
      </w:r>
      <w:r w:rsidR="003026D7">
        <w:t>№ </w:t>
      </w:r>
      <w:r w:rsidRPr="00656EF0">
        <w:t xml:space="preserve">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w:t>
      </w:r>
      <w:r w:rsidRPr="00656EF0">
        <w:lastRenderedPageBreak/>
        <w:t>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46B93D8" w14:textId="77777777" w:rsidR="00656EF0" w:rsidRPr="00656EF0" w:rsidRDefault="00656EF0" w:rsidP="00762573">
      <w:pPr>
        <w:pStyle w:val="2f4"/>
      </w:pPr>
      <w:r w:rsidRPr="00656EF0">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3E13A4A1" w14:textId="77777777" w:rsidR="00656EF0" w:rsidRPr="00656EF0" w:rsidRDefault="00656EF0" w:rsidP="00762573">
      <w:pPr>
        <w:pStyle w:val="2f4"/>
      </w:pPr>
      <w:r w:rsidRPr="00656EF0">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29F8231" w14:textId="77777777" w:rsidR="00656EF0" w:rsidRPr="00656EF0" w:rsidRDefault="00656EF0" w:rsidP="00762573">
      <w:pPr>
        <w:pStyle w:val="2f4"/>
      </w:pPr>
      <w:r w:rsidRPr="00656EF0">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w:t>
      </w:r>
      <w:r w:rsidRPr="00656EF0">
        <w:lastRenderedPageBreak/>
        <w:t>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0C525324" w14:textId="77777777" w:rsidR="00656EF0" w:rsidRPr="00656EF0" w:rsidRDefault="00656EF0" w:rsidP="00762573">
      <w:pPr>
        <w:pStyle w:val="2f4"/>
      </w:pPr>
    </w:p>
    <w:p w14:paraId="4D4C4E8A" w14:textId="77777777" w:rsidR="00656EF0" w:rsidRPr="00656EF0" w:rsidRDefault="00656EF0" w:rsidP="00762573">
      <w:pPr>
        <w:pStyle w:val="affff3"/>
      </w:pPr>
      <w:r w:rsidRPr="00656EF0">
        <w:t>ПОЗИЦИЯ ТЕРРИТОРИАЛЬНОЙ СЕТЕВОЙ ОРГАНИЗАЦИИ</w:t>
      </w:r>
    </w:p>
    <w:p w14:paraId="036DE26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на 2017 год составляет 126 117 тыс. руб. </w:t>
      </w:r>
    </w:p>
    <w:p w14:paraId="2993038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 стороны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представлены:</w:t>
      </w:r>
    </w:p>
    <w:p w14:paraId="07FA11EE" w14:textId="77777777" w:rsidR="00656EF0" w:rsidRPr="00656EF0" w:rsidRDefault="00656EF0" w:rsidP="00762573">
      <w:pPr>
        <w:pStyle w:val="3"/>
      </w:pPr>
      <w:r w:rsidRPr="00656EF0">
        <w:t xml:space="preserve">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w:t>
      </w:r>
      <w:r w:rsidR="003026D7">
        <w:t>№ </w:t>
      </w:r>
      <w:r w:rsidRPr="00656EF0">
        <w:t>215-э/1;</w:t>
      </w:r>
    </w:p>
    <w:p w14:paraId="1F8E956E" w14:textId="77777777" w:rsidR="00656EF0" w:rsidRPr="00656EF0" w:rsidRDefault="00656EF0" w:rsidP="00762573">
      <w:pPr>
        <w:pStyle w:val="3"/>
      </w:pPr>
      <w:r w:rsidRPr="00656EF0">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p w14:paraId="3C0758C1" w14:textId="77777777" w:rsidR="00656EF0" w:rsidRPr="00656EF0" w:rsidRDefault="00656EF0" w:rsidP="00762573">
      <w:pPr>
        <w:pStyle w:val="3"/>
      </w:pPr>
      <w:r w:rsidRPr="00656EF0">
        <w:t>расчет размера расходов, связанных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w:t>
      </w:r>
    </w:p>
    <w:p w14:paraId="00E4BC02" w14:textId="77777777" w:rsidR="00656EF0" w:rsidRPr="00656EF0" w:rsidRDefault="00656EF0" w:rsidP="00762573">
      <w:pPr>
        <w:pStyle w:val="3"/>
      </w:pPr>
      <w:r w:rsidRPr="00656EF0">
        <w:t xml:space="preserve">расчет размера расходов, связанных с предоставлением беспроцентной рассрочкой платежей по оплате технологического присоединения энергопринимающих устройств мощностью свыше 15 и до 150 кВт; </w:t>
      </w:r>
    </w:p>
    <w:p w14:paraId="620D4EAC" w14:textId="77777777" w:rsidR="00656EF0" w:rsidRPr="00656EF0" w:rsidRDefault="00656EF0" w:rsidP="00762573">
      <w:pPr>
        <w:pStyle w:val="2f4"/>
      </w:pPr>
    </w:p>
    <w:p w14:paraId="3390144C" w14:textId="77777777" w:rsidR="00656EF0" w:rsidRPr="00656EF0" w:rsidRDefault="00656EF0" w:rsidP="00762573">
      <w:pPr>
        <w:pStyle w:val="affff3"/>
      </w:pPr>
      <w:r w:rsidRPr="00656EF0">
        <w:lastRenderedPageBreak/>
        <w:t>ПОЗИЦИЯ ОРГАНА РЕГУЛИРОВАНИЯ</w:t>
      </w:r>
    </w:p>
    <w:p w14:paraId="3967778F" w14:textId="77777777" w:rsidR="00656EF0" w:rsidRPr="00656EF0" w:rsidRDefault="00656EF0" w:rsidP="00762573">
      <w:pPr>
        <w:pStyle w:val="2f4"/>
      </w:pPr>
      <w:r w:rsidRPr="00656EF0">
        <w:t xml:space="preserve">Информация о величине выпадающих доходов на 2017 год, связанных с осуществлением технологического присоединения к электрическим сетям филиала </w:t>
      </w:r>
      <w:r w:rsidR="003026D7">
        <w:t>ПАО </w:t>
      </w:r>
      <w:r w:rsidRPr="00656EF0">
        <w:t>«МРСК Северо-Запада» «Архэнерго», представлена в следующей таблице:</w:t>
      </w:r>
    </w:p>
    <w:p w14:paraId="51627B85" w14:textId="77777777" w:rsidR="00656EF0" w:rsidRPr="00656EF0" w:rsidRDefault="00656EF0" w:rsidP="00656EF0">
      <w:pPr>
        <w:spacing w:after="0" w:line="240" w:lineRule="auto"/>
        <w:jc w:val="center"/>
        <w:rPr>
          <w:rFonts w:ascii="Myriad Pro" w:hAnsi="Myriad Pro"/>
          <w:b/>
          <w:bCs/>
          <w:color w:val="000000"/>
          <w:sz w:val="26"/>
          <w:szCs w:val="26"/>
        </w:rPr>
      </w:pPr>
      <w:r w:rsidRPr="00656EF0">
        <w:rPr>
          <w:rFonts w:ascii="Myriad Pro" w:hAnsi="Myriad Pro"/>
          <w:b/>
          <w:bCs/>
          <w:color w:val="000000"/>
          <w:sz w:val="26"/>
          <w:szCs w:val="26"/>
        </w:rPr>
        <w:t xml:space="preserve">Информация о величине выпадающих доходов на 2017 год, связанных с осуществлением технологического присоединения к электрическим сетям филиала </w:t>
      </w:r>
      <w:r w:rsidR="003026D7">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w:t>
      </w:r>
    </w:p>
    <w:p w14:paraId="4A297D99" w14:textId="77777777" w:rsidR="00656EF0" w:rsidRPr="00656EF0" w:rsidRDefault="00656EF0" w:rsidP="00656EF0">
      <w:pPr>
        <w:spacing w:after="0" w:line="360" w:lineRule="auto"/>
        <w:jc w:val="right"/>
        <w:rPr>
          <w:rFonts w:ascii="Myriad Pro" w:hAnsi="Myriad Pro"/>
          <w:color w:val="000000"/>
        </w:rPr>
      </w:pPr>
      <w:r w:rsidRPr="00656EF0">
        <w:rPr>
          <w:rFonts w:ascii="Myriad Pro" w:hAnsi="Myriad Pro"/>
          <w:color w:val="000000"/>
        </w:rPr>
        <w:t>тыс. руб., без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5017"/>
        <w:gridCol w:w="2006"/>
        <w:gridCol w:w="1991"/>
      </w:tblGrid>
      <w:tr w:rsidR="00656EF0" w:rsidRPr="00762573" w14:paraId="70CB1EFD" w14:textId="77777777" w:rsidTr="00656EF0">
        <w:trPr>
          <w:trHeight w:val="300"/>
          <w:tblHeader/>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C44015" w14:textId="77777777" w:rsidR="00656EF0" w:rsidRPr="00762573" w:rsidRDefault="003026D7" w:rsidP="00656EF0">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00656EF0" w:rsidRPr="00762573">
              <w:rPr>
                <w:rFonts w:ascii="Myriad Pro" w:hAnsi="Myriad Pro"/>
                <w:color w:val="FFFFFF"/>
                <w:sz w:val="20"/>
                <w:szCs w:val="20"/>
              </w:rPr>
              <w:t>п/п</w:t>
            </w:r>
          </w:p>
        </w:tc>
        <w:tc>
          <w:tcPr>
            <w:tcW w:w="2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DB35E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w:t>
            </w:r>
          </w:p>
        </w:tc>
        <w:tc>
          <w:tcPr>
            <w:tcW w:w="10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AEC0D1"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 xml:space="preserve">Предложение филиала </w:t>
            </w:r>
            <w:r w:rsidR="003026D7">
              <w:rPr>
                <w:rFonts w:ascii="Myriad Pro" w:hAnsi="Myriad Pro"/>
                <w:color w:val="FFFFFF"/>
                <w:sz w:val="20"/>
                <w:szCs w:val="20"/>
              </w:rPr>
              <w:t>ПАО </w:t>
            </w:r>
            <w:r w:rsidRPr="00762573">
              <w:rPr>
                <w:rFonts w:ascii="Myriad Pro" w:hAnsi="Myriad Pro"/>
                <w:color w:val="FFFFFF"/>
                <w:sz w:val="20"/>
                <w:szCs w:val="20"/>
              </w:rPr>
              <w:t>«МРСК Северо-Запада» «Архэнерго»</w:t>
            </w:r>
          </w:p>
        </w:tc>
        <w:tc>
          <w:tcPr>
            <w:tcW w:w="10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280816"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Принято Агентством по тарифам и ценам Архангельской области</w:t>
            </w:r>
          </w:p>
        </w:tc>
      </w:tr>
      <w:tr w:rsidR="00656EF0" w:rsidRPr="00762573" w14:paraId="2A1218B8" w14:textId="77777777" w:rsidTr="00656EF0">
        <w:trPr>
          <w:trHeight w:val="363"/>
          <w:tblHeader/>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B70B87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2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606325"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10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C88712"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10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F25E22"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r>
      <w:tr w:rsidR="00656EF0" w:rsidRPr="00762573" w14:paraId="69DC70FE" w14:textId="77777777" w:rsidTr="00656EF0">
        <w:trPr>
          <w:trHeight w:val="818"/>
        </w:trPr>
        <w:tc>
          <w:tcPr>
            <w:tcW w:w="291" w:type="pct"/>
            <w:tcBorders>
              <w:top w:val="single" w:sz="4" w:space="0" w:color="FFFFFF" w:themeColor="background1"/>
            </w:tcBorders>
            <w:shd w:val="clear" w:color="auto" w:fill="auto"/>
            <w:noWrap/>
            <w:hideMark/>
          </w:tcPr>
          <w:p w14:paraId="134B1793"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1.1</w:t>
            </w:r>
          </w:p>
        </w:tc>
        <w:tc>
          <w:tcPr>
            <w:tcW w:w="2621" w:type="pct"/>
            <w:tcBorders>
              <w:top w:val="single" w:sz="4" w:space="0" w:color="FFFFFF" w:themeColor="background1"/>
            </w:tcBorders>
            <w:shd w:val="clear" w:color="auto" w:fill="auto"/>
            <w:hideMark/>
          </w:tcPr>
          <w:p w14:paraId="42D415E1"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048" w:type="pct"/>
            <w:tcBorders>
              <w:top w:val="single" w:sz="4" w:space="0" w:color="FFFFFF" w:themeColor="background1"/>
            </w:tcBorders>
            <w:shd w:val="clear" w:color="auto" w:fill="auto"/>
            <w:noWrap/>
            <w:vAlign w:val="center"/>
            <w:hideMark/>
          </w:tcPr>
          <w:p w14:paraId="5D582A6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123 748</w:t>
            </w:r>
          </w:p>
        </w:tc>
        <w:tc>
          <w:tcPr>
            <w:tcW w:w="1040" w:type="pct"/>
            <w:tcBorders>
              <w:top w:val="single" w:sz="4" w:space="0" w:color="FFFFFF" w:themeColor="background1"/>
            </w:tcBorders>
            <w:shd w:val="clear" w:color="auto" w:fill="auto"/>
            <w:vAlign w:val="center"/>
          </w:tcPr>
          <w:p w14:paraId="1A5FD78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123 748</w:t>
            </w:r>
          </w:p>
        </w:tc>
      </w:tr>
      <w:tr w:rsidR="00656EF0" w:rsidRPr="00762573" w14:paraId="421E3ECD" w14:textId="77777777" w:rsidTr="00656EF0">
        <w:trPr>
          <w:trHeight w:val="830"/>
        </w:trPr>
        <w:tc>
          <w:tcPr>
            <w:tcW w:w="291" w:type="pct"/>
            <w:shd w:val="clear" w:color="auto" w:fill="auto"/>
            <w:noWrap/>
            <w:hideMark/>
          </w:tcPr>
          <w:p w14:paraId="48E7B264"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1.2</w:t>
            </w:r>
          </w:p>
        </w:tc>
        <w:tc>
          <w:tcPr>
            <w:tcW w:w="2621" w:type="pct"/>
            <w:shd w:val="clear" w:color="auto" w:fill="auto"/>
            <w:hideMark/>
          </w:tcPr>
          <w:p w14:paraId="7BB3724D"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048" w:type="pct"/>
            <w:shd w:val="clear" w:color="auto" w:fill="auto"/>
            <w:noWrap/>
            <w:vAlign w:val="center"/>
            <w:hideMark/>
          </w:tcPr>
          <w:p w14:paraId="2E34FB3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9 144</w:t>
            </w:r>
          </w:p>
        </w:tc>
        <w:tc>
          <w:tcPr>
            <w:tcW w:w="1040" w:type="pct"/>
            <w:shd w:val="clear" w:color="auto" w:fill="auto"/>
            <w:vAlign w:val="center"/>
          </w:tcPr>
          <w:p w14:paraId="419667F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9 144</w:t>
            </w:r>
          </w:p>
        </w:tc>
      </w:tr>
      <w:tr w:rsidR="00656EF0" w:rsidRPr="00762573" w14:paraId="51FB36E5" w14:textId="77777777" w:rsidTr="00656EF0">
        <w:trPr>
          <w:trHeight w:val="1134"/>
        </w:trPr>
        <w:tc>
          <w:tcPr>
            <w:tcW w:w="291" w:type="pct"/>
            <w:shd w:val="clear" w:color="auto" w:fill="auto"/>
            <w:noWrap/>
            <w:hideMark/>
          </w:tcPr>
          <w:p w14:paraId="1D5C056F"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1.3</w:t>
            </w:r>
          </w:p>
        </w:tc>
        <w:tc>
          <w:tcPr>
            <w:tcW w:w="2621" w:type="pct"/>
            <w:shd w:val="clear" w:color="auto" w:fill="auto"/>
            <w:hideMark/>
          </w:tcPr>
          <w:p w14:paraId="6E492752"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w:t>
            </w:r>
          </w:p>
        </w:tc>
        <w:tc>
          <w:tcPr>
            <w:tcW w:w="1048" w:type="pct"/>
            <w:shd w:val="clear" w:color="auto" w:fill="auto"/>
            <w:noWrap/>
            <w:vAlign w:val="center"/>
            <w:hideMark/>
          </w:tcPr>
          <w:p w14:paraId="0776773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1 170</w:t>
            </w:r>
          </w:p>
        </w:tc>
        <w:tc>
          <w:tcPr>
            <w:tcW w:w="1040" w:type="pct"/>
            <w:shd w:val="clear" w:color="auto" w:fill="auto"/>
            <w:vAlign w:val="center"/>
          </w:tcPr>
          <w:p w14:paraId="66C9422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1 170</w:t>
            </w:r>
          </w:p>
        </w:tc>
      </w:tr>
      <w:tr w:rsidR="00656EF0" w:rsidRPr="00762573" w14:paraId="78AD2C16" w14:textId="77777777" w:rsidTr="00656EF0">
        <w:trPr>
          <w:trHeight w:val="300"/>
        </w:trPr>
        <w:tc>
          <w:tcPr>
            <w:tcW w:w="291" w:type="pct"/>
            <w:shd w:val="clear" w:color="auto" w:fill="EAF1DD" w:themeFill="accent3" w:themeFillTint="33"/>
            <w:noWrap/>
            <w:hideMark/>
          </w:tcPr>
          <w:p w14:paraId="2D75C489" w14:textId="77777777" w:rsidR="00656EF0" w:rsidRPr="00762573" w:rsidRDefault="00656EF0" w:rsidP="00656EF0">
            <w:pPr>
              <w:widowControl w:val="0"/>
              <w:spacing w:after="0" w:line="240" w:lineRule="auto"/>
              <w:contextualSpacing/>
              <w:jc w:val="both"/>
              <w:rPr>
                <w:rFonts w:ascii="Myriad Pro" w:hAnsi="Myriad Pro"/>
                <w:b/>
                <w:bCs/>
                <w:sz w:val="20"/>
                <w:szCs w:val="20"/>
              </w:rPr>
            </w:pPr>
            <w:r w:rsidRPr="00762573">
              <w:rPr>
                <w:rFonts w:ascii="Myriad Pro" w:hAnsi="Myriad Pro"/>
                <w:b/>
                <w:bCs/>
                <w:sz w:val="20"/>
                <w:szCs w:val="20"/>
              </w:rPr>
              <w:t>1.4</w:t>
            </w:r>
          </w:p>
        </w:tc>
        <w:tc>
          <w:tcPr>
            <w:tcW w:w="2621" w:type="pct"/>
            <w:shd w:val="clear" w:color="auto" w:fill="EAF1DD" w:themeFill="accent3" w:themeFillTint="33"/>
            <w:hideMark/>
          </w:tcPr>
          <w:p w14:paraId="1A019157" w14:textId="77777777" w:rsidR="00656EF0" w:rsidRPr="00762573" w:rsidRDefault="00656EF0" w:rsidP="00656EF0">
            <w:pPr>
              <w:widowControl w:val="0"/>
              <w:spacing w:after="0" w:line="240" w:lineRule="auto"/>
              <w:contextualSpacing/>
              <w:jc w:val="both"/>
              <w:rPr>
                <w:rFonts w:ascii="Myriad Pro" w:hAnsi="Myriad Pro"/>
                <w:b/>
                <w:bCs/>
                <w:sz w:val="20"/>
                <w:szCs w:val="20"/>
              </w:rPr>
            </w:pPr>
            <w:r w:rsidRPr="00762573">
              <w:rPr>
                <w:rFonts w:ascii="Myriad Pro" w:hAnsi="Myriad Pro"/>
                <w:b/>
                <w:bCs/>
                <w:sz w:val="20"/>
                <w:szCs w:val="20"/>
              </w:rPr>
              <w:t>Итого:</w:t>
            </w:r>
          </w:p>
        </w:tc>
        <w:tc>
          <w:tcPr>
            <w:tcW w:w="1048" w:type="pct"/>
            <w:shd w:val="clear" w:color="auto" w:fill="EAF1DD" w:themeFill="accent3" w:themeFillTint="33"/>
            <w:noWrap/>
            <w:hideMark/>
          </w:tcPr>
          <w:p w14:paraId="49317AB7"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134 062</w:t>
            </w:r>
          </w:p>
        </w:tc>
        <w:tc>
          <w:tcPr>
            <w:tcW w:w="1040" w:type="pct"/>
            <w:shd w:val="clear" w:color="auto" w:fill="EAF1DD" w:themeFill="accent3" w:themeFillTint="33"/>
          </w:tcPr>
          <w:p w14:paraId="0A3D9C98"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134 062</w:t>
            </w:r>
          </w:p>
        </w:tc>
      </w:tr>
    </w:tbl>
    <w:p w14:paraId="26814307" w14:textId="77777777" w:rsidR="00656EF0" w:rsidRPr="00656EF0" w:rsidRDefault="00656EF0" w:rsidP="00762573">
      <w:pPr>
        <w:pStyle w:val="2f4"/>
      </w:pPr>
      <w:r w:rsidRPr="00656EF0">
        <w:t xml:space="preserve">Расходы учтены на основе расчета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Федеральной службы по тарифам от 11 сентября 2014 года </w:t>
      </w:r>
      <w:r w:rsidR="003026D7">
        <w:t>№ </w:t>
      </w:r>
      <w:r w:rsidRPr="00656EF0">
        <w:t>215-э/1.</w:t>
      </w:r>
    </w:p>
    <w:p w14:paraId="47F520E9" w14:textId="77777777" w:rsidR="00656EF0" w:rsidRPr="00656EF0" w:rsidRDefault="00656EF0" w:rsidP="00762573">
      <w:pPr>
        <w:pStyle w:val="2f4"/>
        <w:rPr>
          <w:b/>
        </w:rPr>
      </w:pPr>
    </w:p>
    <w:p w14:paraId="21FC5B6B" w14:textId="77777777" w:rsidR="00656EF0" w:rsidRPr="00656EF0" w:rsidRDefault="00656EF0" w:rsidP="00762573">
      <w:pPr>
        <w:pStyle w:val="affff3"/>
      </w:pPr>
      <w:r w:rsidRPr="00656EF0">
        <w:t>ПОЗИЦИЯ ИСПОЛНИТЕЛЯ</w:t>
      </w:r>
    </w:p>
    <w:p w14:paraId="694BEA5D" w14:textId="77777777" w:rsidR="00656EF0" w:rsidRPr="00656EF0" w:rsidRDefault="00656EF0" w:rsidP="00762573">
      <w:pPr>
        <w:pStyle w:val="2f4"/>
      </w:pPr>
      <w:r w:rsidRPr="00656EF0">
        <w:t xml:space="preserve">Предложение </w:t>
      </w:r>
      <w:r w:rsidR="003026D7">
        <w:t>ПАО </w:t>
      </w:r>
      <w:r w:rsidRPr="00656EF0">
        <w:t>«МРСК Северо-Запада» «Архэнерго» и Агентства по тарифам и ценам Архангельской области о размере выпадающих доходов, планируемых к включению в тариф на услуги по передаче электрической энергии на 2017 год, основано на расчете выпадающих доходов на плановый период, т.е. 2017 год.</w:t>
      </w:r>
    </w:p>
    <w:p w14:paraId="206AF177" w14:textId="77777777" w:rsidR="00656EF0" w:rsidRPr="00656EF0" w:rsidRDefault="00656EF0" w:rsidP="00762573">
      <w:pPr>
        <w:pStyle w:val="2f4"/>
      </w:pPr>
      <w:r w:rsidRPr="00656EF0">
        <w:lastRenderedPageBreak/>
        <w:t>По результатам анализа документов по расчету плановых выпадающих доходов на 2017 год, Исполнитель отмечает следующее.</w:t>
      </w:r>
    </w:p>
    <w:p w14:paraId="41BE297D" w14:textId="77777777" w:rsidR="00656EF0" w:rsidRPr="00656EF0" w:rsidRDefault="00656EF0" w:rsidP="00762573">
      <w:pPr>
        <w:pStyle w:val="2f4"/>
        <w:rPr>
          <w:b/>
          <w:bCs/>
        </w:rPr>
      </w:pPr>
      <w:r w:rsidRPr="00656EF0">
        <w:rPr>
          <w:b/>
          <w:bCs/>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374A7049" w14:textId="77777777" w:rsidR="00656EF0" w:rsidRPr="00656EF0" w:rsidRDefault="00656EF0" w:rsidP="00762573">
      <w:pPr>
        <w:pStyle w:val="2f4"/>
      </w:pPr>
      <w:r w:rsidRPr="00656EF0">
        <w:t xml:space="preserve">Инвестиционная программа </w:t>
      </w:r>
      <w:r w:rsidR="003026D7">
        <w:t>ПАО </w:t>
      </w:r>
      <w:r w:rsidRPr="00656EF0">
        <w:t xml:space="preserve">«МРСК Северо-Запада», утвержденная приказом Минэнерго России от 30.11.2015 </w:t>
      </w:r>
      <w:r w:rsidR="003026D7">
        <w:t>№ </w:t>
      </w:r>
      <w:r w:rsidRPr="00656EF0">
        <w:t>906, по филиалу «Архэнерго»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2017 году составляет 93,44 млн. руб. (без НДС).</w:t>
      </w:r>
    </w:p>
    <w:p w14:paraId="3DC26C1F" w14:textId="77777777" w:rsidR="00656EF0" w:rsidRPr="00656EF0" w:rsidRDefault="00656EF0" w:rsidP="00762573">
      <w:pPr>
        <w:pStyle w:val="2f4"/>
      </w:pPr>
      <w:r w:rsidRPr="00656EF0">
        <w:t xml:space="preserve">В соответствии с пунктом 5 Основ ценообразования </w:t>
      </w:r>
      <w:r w:rsidR="003026D7">
        <w:t>№ </w:t>
      </w:r>
      <w:r w:rsidRPr="00656EF0">
        <w:t xml:space="preserve">1178, в целях исключения двойного учета затрат плановую величину выпадающих доходов по мероприятиям «последней мили» на 2017 год следует скорректировать с учетом мероприятий инвестиционной программы </w:t>
      </w:r>
      <w:r w:rsidR="003026D7">
        <w:t>ПАО </w:t>
      </w:r>
      <w:r w:rsidRPr="00656EF0">
        <w:t>«МРСК Северо-Запада» в части филиала «Архэнерго».</w:t>
      </w:r>
    </w:p>
    <w:p w14:paraId="66BAC5AA" w14:textId="77777777" w:rsidR="00656EF0" w:rsidRPr="00656EF0" w:rsidRDefault="00656EF0" w:rsidP="00762573">
      <w:pPr>
        <w:pStyle w:val="2f4"/>
      </w:pPr>
      <w:r w:rsidRPr="00656EF0">
        <w:t xml:space="preserve">При определении выпадающих доходов, связанных с осуществлением технологического присоединения до 15 кВт к электрическим сетям филиала </w:t>
      </w:r>
      <w:r w:rsidRPr="00656EF0">
        <w:br/>
      </w:r>
      <w:r w:rsidR="003026D7">
        <w:t>ПАО </w:t>
      </w:r>
      <w:r w:rsidRPr="00656EF0">
        <w:t xml:space="preserve">«МРСК Северо-Запада» «Архэнерго», на 2017 год, Исполнителем приняты плановые объемы максимальной мощности и длины линий на 2017 год по предложению филиала </w:t>
      </w:r>
      <w:r w:rsidR="003026D7">
        <w:t>ПАО </w:t>
      </w:r>
      <w:r w:rsidRPr="00656EF0">
        <w:t>«МРСК Северо-Запада» «Архэнерго».</w:t>
      </w:r>
    </w:p>
    <w:p w14:paraId="263DF3E2" w14:textId="77777777" w:rsidR="00656EF0" w:rsidRPr="00656EF0" w:rsidRDefault="00656EF0" w:rsidP="00762573">
      <w:pPr>
        <w:pStyle w:val="2f4"/>
      </w:pPr>
      <w:r w:rsidRPr="00656EF0">
        <w:t xml:space="preserve">В соответствии с Приложением 1 к Методическим указаниям </w:t>
      </w:r>
      <w:r w:rsidR="003026D7">
        <w:t>№ </w:t>
      </w:r>
      <w:r w:rsidRPr="00656EF0">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31C1F8DF" w14:textId="77777777" w:rsidR="00656EF0" w:rsidRPr="00656EF0" w:rsidRDefault="00656EF0" w:rsidP="00762573">
      <w:pPr>
        <w:pStyle w:val="2f4"/>
      </w:pPr>
      <w:r w:rsidRPr="00656EF0">
        <w:lastRenderedPageBreak/>
        <w:t>При расчете плановых показателей на 2017 год Исполнителем принято количество договоров 2 360 шт. (по предложению организации).</w:t>
      </w:r>
    </w:p>
    <w:p w14:paraId="79755FB2" w14:textId="77777777" w:rsidR="00656EF0" w:rsidRPr="00656EF0" w:rsidRDefault="00656EF0" w:rsidP="00656EF0">
      <w:pPr>
        <w:spacing w:after="0" w:line="240" w:lineRule="auto"/>
        <w:jc w:val="center"/>
        <w:rPr>
          <w:rFonts w:ascii="Myriad Pro" w:hAnsi="Myriad Pro"/>
          <w:b/>
          <w:bCs/>
          <w:color w:val="000000"/>
          <w:sz w:val="26"/>
          <w:szCs w:val="26"/>
        </w:rPr>
      </w:pPr>
      <w:r w:rsidRPr="00656EF0">
        <w:rPr>
          <w:rFonts w:ascii="Myriad Pro" w:hAnsi="Myriad Pro"/>
          <w:b/>
          <w:bCs/>
          <w:color w:val="000000"/>
          <w:sz w:val="26"/>
          <w:szCs w:val="26"/>
        </w:rPr>
        <w:t>Сводная информация об объемах натуральных показателей технологических присоединений до 15 кВт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2113"/>
        <w:gridCol w:w="1328"/>
        <w:gridCol w:w="1443"/>
        <w:gridCol w:w="2112"/>
      </w:tblGrid>
      <w:tr w:rsidR="00656EF0" w:rsidRPr="00762573" w14:paraId="1E10BF68" w14:textId="77777777" w:rsidTr="00762573">
        <w:trPr>
          <w:trHeight w:val="441"/>
          <w:tblHeader/>
          <w:jc w:val="center"/>
        </w:trPr>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E523F4" w14:textId="77777777" w:rsidR="00656EF0" w:rsidRPr="00762573" w:rsidRDefault="00656EF0" w:rsidP="00762573">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w:t>
            </w:r>
          </w:p>
        </w:tc>
        <w:tc>
          <w:tcPr>
            <w:tcW w:w="11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11DE2" w14:textId="77777777" w:rsidR="00656EF0" w:rsidRPr="00762573" w:rsidRDefault="00656EF0" w:rsidP="00762573">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количество договоров, шт.</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44391" w14:textId="77777777" w:rsidR="00656EF0" w:rsidRPr="00762573" w:rsidRDefault="00656EF0" w:rsidP="00762573">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длина ВЛ, км</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0CAB1" w14:textId="77777777" w:rsidR="00656EF0" w:rsidRPr="00762573" w:rsidRDefault="00656EF0" w:rsidP="00762573">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длина КЛ, км</w:t>
            </w:r>
          </w:p>
        </w:tc>
        <w:tc>
          <w:tcPr>
            <w:tcW w:w="11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CF145" w14:textId="77777777" w:rsidR="00656EF0" w:rsidRPr="00762573" w:rsidRDefault="00656EF0" w:rsidP="00762573">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максимальная мощность, кВт</w:t>
            </w:r>
          </w:p>
        </w:tc>
      </w:tr>
      <w:tr w:rsidR="00656EF0" w:rsidRPr="00762573" w14:paraId="5CE916FD" w14:textId="77777777" w:rsidTr="00656EF0">
        <w:trPr>
          <w:trHeight w:val="268"/>
          <w:tblHeader/>
          <w:jc w:val="center"/>
        </w:trPr>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8BBC5F"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11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C635D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0C753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DF8847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11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1FF5EEB"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5</w:t>
            </w:r>
          </w:p>
        </w:tc>
      </w:tr>
      <w:tr w:rsidR="00656EF0" w:rsidRPr="00762573" w14:paraId="273B4433" w14:textId="77777777" w:rsidTr="00656EF0">
        <w:trPr>
          <w:trHeight w:val="268"/>
          <w:jc w:val="center"/>
        </w:trPr>
        <w:tc>
          <w:tcPr>
            <w:tcW w:w="1273" w:type="pct"/>
            <w:tcBorders>
              <w:top w:val="single" w:sz="4" w:space="0" w:color="FFFFFF" w:themeColor="background1"/>
            </w:tcBorders>
            <w:shd w:val="clear" w:color="auto" w:fill="auto"/>
            <w:hideMark/>
          </w:tcPr>
          <w:p w14:paraId="7523DBE5"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предложено ТСО</w:t>
            </w:r>
          </w:p>
        </w:tc>
        <w:tc>
          <w:tcPr>
            <w:tcW w:w="1122" w:type="pct"/>
            <w:tcBorders>
              <w:top w:val="single" w:sz="4" w:space="0" w:color="FFFFFF" w:themeColor="background1"/>
            </w:tcBorders>
            <w:shd w:val="clear" w:color="auto" w:fill="auto"/>
            <w:noWrap/>
            <w:vAlign w:val="center"/>
            <w:hideMark/>
          </w:tcPr>
          <w:p w14:paraId="7BB7E74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2360</w:t>
            </w:r>
          </w:p>
        </w:tc>
        <w:tc>
          <w:tcPr>
            <w:tcW w:w="712" w:type="pct"/>
            <w:tcBorders>
              <w:top w:val="single" w:sz="4" w:space="0" w:color="FFFFFF" w:themeColor="background1"/>
            </w:tcBorders>
            <w:shd w:val="clear" w:color="auto" w:fill="auto"/>
            <w:noWrap/>
            <w:vAlign w:val="center"/>
            <w:hideMark/>
          </w:tcPr>
          <w:p w14:paraId="5930C88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69,89</w:t>
            </w:r>
          </w:p>
        </w:tc>
        <w:tc>
          <w:tcPr>
            <w:tcW w:w="772" w:type="pct"/>
            <w:tcBorders>
              <w:top w:val="single" w:sz="4" w:space="0" w:color="FFFFFF" w:themeColor="background1"/>
            </w:tcBorders>
            <w:shd w:val="clear" w:color="auto" w:fill="auto"/>
            <w:noWrap/>
            <w:vAlign w:val="center"/>
            <w:hideMark/>
          </w:tcPr>
          <w:p w14:paraId="3F8A3B1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1,15</w:t>
            </w:r>
          </w:p>
        </w:tc>
        <w:tc>
          <w:tcPr>
            <w:tcW w:w="1122" w:type="pct"/>
            <w:tcBorders>
              <w:top w:val="single" w:sz="4" w:space="0" w:color="FFFFFF" w:themeColor="background1"/>
            </w:tcBorders>
            <w:shd w:val="clear" w:color="auto" w:fill="auto"/>
            <w:noWrap/>
            <w:vAlign w:val="center"/>
            <w:hideMark/>
          </w:tcPr>
          <w:p w14:paraId="3508A1F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4 569,85</w:t>
            </w:r>
          </w:p>
        </w:tc>
      </w:tr>
      <w:tr w:rsidR="00656EF0" w:rsidRPr="00762573" w14:paraId="66B2E219" w14:textId="77777777" w:rsidTr="00656EF0">
        <w:trPr>
          <w:trHeight w:val="499"/>
          <w:jc w:val="center"/>
        </w:trPr>
        <w:tc>
          <w:tcPr>
            <w:tcW w:w="1273" w:type="pct"/>
            <w:shd w:val="clear" w:color="auto" w:fill="auto"/>
            <w:hideMark/>
          </w:tcPr>
          <w:p w14:paraId="27B4117A"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принято органом регулирования</w:t>
            </w:r>
          </w:p>
        </w:tc>
        <w:tc>
          <w:tcPr>
            <w:tcW w:w="1122" w:type="pct"/>
            <w:shd w:val="clear" w:color="auto" w:fill="auto"/>
            <w:noWrap/>
            <w:vAlign w:val="center"/>
            <w:hideMark/>
          </w:tcPr>
          <w:p w14:paraId="420F2A9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2360</w:t>
            </w:r>
          </w:p>
        </w:tc>
        <w:tc>
          <w:tcPr>
            <w:tcW w:w="712" w:type="pct"/>
            <w:shd w:val="clear" w:color="auto" w:fill="auto"/>
            <w:noWrap/>
            <w:vAlign w:val="center"/>
            <w:hideMark/>
          </w:tcPr>
          <w:p w14:paraId="5AE1E8A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69,89</w:t>
            </w:r>
          </w:p>
        </w:tc>
        <w:tc>
          <w:tcPr>
            <w:tcW w:w="772" w:type="pct"/>
            <w:shd w:val="clear" w:color="auto" w:fill="auto"/>
            <w:noWrap/>
            <w:vAlign w:val="center"/>
            <w:hideMark/>
          </w:tcPr>
          <w:p w14:paraId="27A81E6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1,15</w:t>
            </w:r>
          </w:p>
        </w:tc>
        <w:tc>
          <w:tcPr>
            <w:tcW w:w="1122" w:type="pct"/>
            <w:shd w:val="clear" w:color="auto" w:fill="auto"/>
            <w:noWrap/>
            <w:vAlign w:val="center"/>
            <w:hideMark/>
          </w:tcPr>
          <w:p w14:paraId="77A3EC7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4 569,85</w:t>
            </w:r>
          </w:p>
        </w:tc>
      </w:tr>
      <w:tr w:rsidR="00656EF0" w:rsidRPr="00762573" w14:paraId="6189A5C8" w14:textId="77777777" w:rsidTr="00656EF0">
        <w:trPr>
          <w:trHeight w:val="300"/>
          <w:jc w:val="center"/>
        </w:trPr>
        <w:tc>
          <w:tcPr>
            <w:tcW w:w="1273" w:type="pct"/>
            <w:shd w:val="clear" w:color="auto" w:fill="auto"/>
            <w:noWrap/>
            <w:hideMark/>
          </w:tcPr>
          <w:p w14:paraId="7798CFB1"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предложение исполнителя</w:t>
            </w:r>
          </w:p>
        </w:tc>
        <w:tc>
          <w:tcPr>
            <w:tcW w:w="1122" w:type="pct"/>
            <w:shd w:val="clear" w:color="auto" w:fill="auto"/>
            <w:noWrap/>
            <w:vAlign w:val="center"/>
            <w:hideMark/>
          </w:tcPr>
          <w:p w14:paraId="3C64A7B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2360</w:t>
            </w:r>
          </w:p>
        </w:tc>
        <w:tc>
          <w:tcPr>
            <w:tcW w:w="712" w:type="pct"/>
            <w:shd w:val="clear" w:color="auto" w:fill="auto"/>
            <w:noWrap/>
            <w:vAlign w:val="center"/>
            <w:hideMark/>
          </w:tcPr>
          <w:p w14:paraId="7C841A5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69,89</w:t>
            </w:r>
          </w:p>
        </w:tc>
        <w:tc>
          <w:tcPr>
            <w:tcW w:w="772" w:type="pct"/>
            <w:shd w:val="clear" w:color="auto" w:fill="auto"/>
            <w:noWrap/>
            <w:vAlign w:val="center"/>
            <w:hideMark/>
          </w:tcPr>
          <w:p w14:paraId="72F327C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1,15</w:t>
            </w:r>
          </w:p>
        </w:tc>
        <w:tc>
          <w:tcPr>
            <w:tcW w:w="1122" w:type="pct"/>
            <w:shd w:val="clear" w:color="auto" w:fill="auto"/>
            <w:noWrap/>
            <w:vAlign w:val="center"/>
            <w:hideMark/>
          </w:tcPr>
          <w:p w14:paraId="754B36F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4 569,85</w:t>
            </w:r>
          </w:p>
        </w:tc>
      </w:tr>
    </w:tbl>
    <w:p w14:paraId="78A9DF11" w14:textId="77777777" w:rsidR="00656EF0" w:rsidRPr="00656EF0" w:rsidRDefault="00656EF0" w:rsidP="00762573">
      <w:pPr>
        <w:pStyle w:val="2f4"/>
      </w:pPr>
      <w:r w:rsidRPr="00656EF0">
        <w:t xml:space="preserve">Для расчета плановых показателей на 2017 год использованы значения стандартизированных тарифных ставок, утвержденных постановлением Агентства по тарифам и ценам Архангельской области от 26.12.2016 </w:t>
      </w:r>
      <w:r w:rsidR="003026D7">
        <w:t>№ </w:t>
      </w:r>
      <w:r w:rsidRPr="00656EF0">
        <w:t xml:space="preserve">68-э/1. Расчет выпадающих доходов на 2017 год, связанных с осуществлением технологического присоединения к электрическим сетям филиала </w:t>
      </w:r>
      <w:r w:rsidR="003026D7">
        <w:t>ПАО </w:t>
      </w:r>
      <w:r w:rsidRPr="00656EF0">
        <w:t>«МРСК Северо-Запада» «Архэнерго», выполнен в соответствии с дифференциацией утвержденных стандартизированных ставок.</w:t>
      </w:r>
    </w:p>
    <w:p w14:paraId="27DF8138" w14:textId="77777777" w:rsidR="00656EF0" w:rsidRPr="00656EF0" w:rsidRDefault="00656EF0" w:rsidP="00762573">
      <w:pPr>
        <w:pStyle w:val="2f4"/>
      </w:pPr>
      <w:r w:rsidRPr="00656EF0">
        <w:rPr>
          <w:b/>
          <w:bCs/>
        </w:rPr>
        <w:t xml:space="preserve">Расчет плановых выпадающих доходов на 2017 год, связанных с осуществлением технологического присоединения до 15 кВт к электрическим сетям филиала </w:t>
      </w:r>
      <w:r w:rsidR="003026D7">
        <w:rPr>
          <w:b/>
          <w:bCs/>
        </w:rPr>
        <w:t>ПАО </w:t>
      </w:r>
      <w:r w:rsidRPr="00656EF0">
        <w:rPr>
          <w:b/>
          <w:bCs/>
        </w:rPr>
        <w:t>«МРСК Северо-Запада» «Архэнерго»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4918"/>
        <w:gridCol w:w="1103"/>
        <w:gridCol w:w="1191"/>
        <w:gridCol w:w="1566"/>
      </w:tblGrid>
      <w:tr w:rsidR="00656EF0" w:rsidRPr="00762573" w14:paraId="7702038D" w14:textId="77777777" w:rsidTr="00656EF0">
        <w:trPr>
          <w:trHeight w:val="20"/>
          <w:tblHeader/>
          <w:jc w:val="center"/>
        </w:trPr>
        <w:tc>
          <w:tcPr>
            <w:tcW w:w="4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D0681" w14:textId="77777777" w:rsidR="00656EF0" w:rsidRPr="00762573" w:rsidRDefault="003026D7" w:rsidP="004E20C8">
            <w:pPr>
              <w:widowControl w:val="0"/>
              <w:spacing w:before="20" w:after="20" w:line="240" w:lineRule="auto"/>
              <w:ind w:left="-57" w:right="-57"/>
              <w:jc w:val="center"/>
              <w:rPr>
                <w:rFonts w:ascii="Myriad Pro" w:hAnsi="Myriad Pro"/>
                <w:color w:val="FFFFFF"/>
                <w:sz w:val="20"/>
                <w:szCs w:val="20"/>
              </w:rPr>
            </w:pPr>
            <w:r>
              <w:rPr>
                <w:rFonts w:ascii="Myriad Pro" w:hAnsi="Myriad Pro"/>
                <w:color w:val="FFFFFF"/>
                <w:sz w:val="20"/>
                <w:szCs w:val="20"/>
              </w:rPr>
              <w:t>N </w:t>
            </w:r>
            <w:r w:rsidR="00656EF0" w:rsidRPr="00762573">
              <w:rPr>
                <w:rFonts w:ascii="Myriad Pro" w:hAnsi="Myriad Pro"/>
                <w:color w:val="FFFFFF"/>
                <w:sz w:val="20"/>
                <w:szCs w:val="20"/>
              </w:rPr>
              <w:t>п/п</w:t>
            </w:r>
          </w:p>
        </w:tc>
        <w:tc>
          <w:tcPr>
            <w:tcW w:w="2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F4F71"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Показатели</w:t>
            </w:r>
          </w:p>
        </w:tc>
        <w:tc>
          <w:tcPr>
            <w:tcW w:w="201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76DF3"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Плановые показатели на 2017 год</w:t>
            </w:r>
          </w:p>
        </w:tc>
      </w:tr>
      <w:tr w:rsidR="00656EF0" w:rsidRPr="00762573" w14:paraId="4275E6C8" w14:textId="77777777" w:rsidTr="00656EF0">
        <w:trPr>
          <w:trHeight w:val="20"/>
          <w:tblHeader/>
          <w:jc w:val="center"/>
        </w:trPr>
        <w:tc>
          <w:tcPr>
            <w:tcW w:w="4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F373A"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p>
        </w:tc>
        <w:tc>
          <w:tcPr>
            <w:tcW w:w="2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6816A"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F9513"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стандарт, тариф, ставка (руб./кВт, руб./км, руб./шт.)</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6E460"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мощность, длина линий (кВт, км, шт.)</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414FC"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расходы на строительство объекта (тыс. руб.)</w:t>
            </w:r>
          </w:p>
        </w:tc>
      </w:tr>
      <w:tr w:rsidR="00656EF0" w:rsidRPr="00762573" w14:paraId="0ABB860A" w14:textId="77777777" w:rsidTr="00656EF0">
        <w:trPr>
          <w:trHeight w:val="20"/>
          <w:tblHeader/>
          <w:jc w:val="center"/>
        </w:trPr>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235B53"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1</w:t>
            </w:r>
          </w:p>
        </w:tc>
        <w:tc>
          <w:tcPr>
            <w:tcW w:w="2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7362BC"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2</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9F8923"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3</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5CB817"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4</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0F22EC" w14:textId="77777777" w:rsidR="00656EF0" w:rsidRPr="00762573" w:rsidRDefault="00656EF0" w:rsidP="004E20C8">
            <w:pPr>
              <w:widowControl w:val="0"/>
              <w:spacing w:before="20" w:after="20" w:line="240" w:lineRule="auto"/>
              <w:ind w:left="-57" w:right="-57"/>
              <w:jc w:val="center"/>
              <w:rPr>
                <w:rFonts w:ascii="Myriad Pro" w:hAnsi="Myriad Pro"/>
                <w:color w:val="FFFFFF"/>
                <w:sz w:val="20"/>
                <w:szCs w:val="20"/>
              </w:rPr>
            </w:pPr>
            <w:r w:rsidRPr="00762573">
              <w:rPr>
                <w:rFonts w:ascii="Myriad Pro" w:hAnsi="Myriad Pro"/>
                <w:color w:val="FFFFFF"/>
                <w:sz w:val="20"/>
                <w:szCs w:val="20"/>
              </w:rPr>
              <w:t>5</w:t>
            </w:r>
          </w:p>
        </w:tc>
      </w:tr>
      <w:tr w:rsidR="00656EF0" w:rsidRPr="00762573" w14:paraId="5951F7AF" w14:textId="77777777" w:rsidTr="00656EF0">
        <w:trPr>
          <w:trHeight w:val="20"/>
          <w:jc w:val="center"/>
        </w:trPr>
        <w:tc>
          <w:tcPr>
            <w:tcW w:w="415" w:type="pct"/>
            <w:tcBorders>
              <w:top w:val="single" w:sz="4" w:space="0" w:color="FFFFFF" w:themeColor="background1"/>
            </w:tcBorders>
            <w:shd w:val="clear" w:color="auto" w:fill="auto"/>
            <w:hideMark/>
          </w:tcPr>
          <w:p w14:paraId="5711D9FD"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37" w:name="RANGE!A12"/>
            <w:r w:rsidRPr="00762573">
              <w:rPr>
                <w:rFonts w:ascii="Myriad Pro" w:hAnsi="Myriad Pro"/>
                <w:sz w:val="20"/>
                <w:szCs w:val="20"/>
              </w:rPr>
              <w:t>1.</w:t>
            </w:r>
            <w:bookmarkEnd w:id="237"/>
          </w:p>
        </w:tc>
        <w:tc>
          <w:tcPr>
            <w:tcW w:w="2569" w:type="pct"/>
            <w:tcBorders>
              <w:top w:val="single" w:sz="4" w:space="0" w:color="FFFFFF" w:themeColor="background1"/>
            </w:tcBorders>
            <w:shd w:val="clear" w:color="auto" w:fill="auto"/>
            <w:hideMark/>
          </w:tcPr>
          <w:p w14:paraId="62E4AD21"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576" w:type="pct"/>
            <w:tcBorders>
              <w:top w:val="single" w:sz="4" w:space="0" w:color="FFFFFF" w:themeColor="background1"/>
            </w:tcBorders>
            <w:shd w:val="clear" w:color="auto" w:fill="auto"/>
            <w:vAlign w:val="center"/>
            <w:hideMark/>
          </w:tcPr>
          <w:p w14:paraId="79D2AC3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664,01</w:t>
            </w:r>
          </w:p>
        </w:tc>
        <w:tc>
          <w:tcPr>
            <w:tcW w:w="622" w:type="pct"/>
            <w:tcBorders>
              <w:top w:val="single" w:sz="4" w:space="0" w:color="FFFFFF" w:themeColor="background1"/>
            </w:tcBorders>
            <w:shd w:val="clear" w:color="auto" w:fill="auto"/>
            <w:vAlign w:val="center"/>
            <w:hideMark/>
          </w:tcPr>
          <w:p w14:paraId="2226BDE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24 766,72</w:t>
            </w:r>
          </w:p>
        </w:tc>
        <w:tc>
          <w:tcPr>
            <w:tcW w:w="818" w:type="pct"/>
            <w:tcBorders>
              <w:top w:val="single" w:sz="4" w:space="0" w:color="FFFFFF" w:themeColor="background1"/>
            </w:tcBorders>
            <w:shd w:val="clear" w:color="auto" w:fill="auto"/>
            <w:vAlign w:val="center"/>
            <w:hideMark/>
          </w:tcPr>
          <w:p w14:paraId="434F6E9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16 572,54</w:t>
            </w:r>
          </w:p>
        </w:tc>
      </w:tr>
      <w:tr w:rsidR="00656EF0" w:rsidRPr="00762573" w14:paraId="4D02702E" w14:textId="77777777" w:rsidTr="00656EF0">
        <w:trPr>
          <w:trHeight w:val="20"/>
          <w:jc w:val="center"/>
        </w:trPr>
        <w:tc>
          <w:tcPr>
            <w:tcW w:w="415" w:type="pct"/>
            <w:shd w:val="clear" w:color="auto" w:fill="auto"/>
            <w:hideMark/>
          </w:tcPr>
          <w:p w14:paraId="3897DF33"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38" w:name="RANGE!A13"/>
            <w:r w:rsidRPr="00762573">
              <w:rPr>
                <w:rFonts w:ascii="Myriad Pro" w:hAnsi="Myriad Pro"/>
                <w:sz w:val="20"/>
                <w:szCs w:val="20"/>
              </w:rPr>
              <w:t>1.1.</w:t>
            </w:r>
            <w:bookmarkEnd w:id="238"/>
          </w:p>
        </w:tc>
        <w:tc>
          <w:tcPr>
            <w:tcW w:w="2569" w:type="pct"/>
            <w:shd w:val="clear" w:color="auto" w:fill="auto"/>
            <w:hideMark/>
          </w:tcPr>
          <w:p w14:paraId="355A6D36"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подготовка и выдача сетевой организацией технических условий (ТУ) Заявителю, на уровне напряжения i и (или) диапазоне мощности j  (районы, приравн. к районам КС)</w:t>
            </w:r>
          </w:p>
        </w:tc>
        <w:tc>
          <w:tcPr>
            <w:tcW w:w="576" w:type="pct"/>
            <w:shd w:val="clear" w:color="auto" w:fill="auto"/>
            <w:vAlign w:val="center"/>
            <w:hideMark/>
          </w:tcPr>
          <w:p w14:paraId="691C879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209,13</w:t>
            </w:r>
          </w:p>
        </w:tc>
        <w:tc>
          <w:tcPr>
            <w:tcW w:w="622" w:type="pct"/>
            <w:shd w:val="clear" w:color="auto" w:fill="auto"/>
            <w:vAlign w:val="center"/>
            <w:hideMark/>
          </w:tcPr>
          <w:p w14:paraId="068B4118"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23 758,57</w:t>
            </w:r>
          </w:p>
        </w:tc>
        <w:tc>
          <w:tcPr>
            <w:tcW w:w="818" w:type="pct"/>
            <w:shd w:val="clear" w:color="auto" w:fill="auto"/>
            <w:vAlign w:val="center"/>
            <w:hideMark/>
          </w:tcPr>
          <w:p w14:paraId="274CEBE5"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4 968,63</w:t>
            </w:r>
          </w:p>
        </w:tc>
      </w:tr>
      <w:tr w:rsidR="00656EF0" w:rsidRPr="00762573" w14:paraId="786A0DBC" w14:textId="77777777" w:rsidTr="00656EF0">
        <w:trPr>
          <w:trHeight w:val="20"/>
          <w:jc w:val="center"/>
        </w:trPr>
        <w:tc>
          <w:tcPr>
            <w:tcW w:w="415" w:type="pct"/>
            <w:shd w:val="clear" w:color="auto" w:fill="auto"/>
            <w:hideMark/>
          </w:tcPr>
          <w:p w14:paraId="71967331"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39" w:name="RANGE!A14"/>
            <w:r w:rsidRPr="00762573">
              <w:rPr>
                <w:rFonts w:ascii="Myriad Pro" w:hAnsi="Myriad Pro"/>
                <w:sz w:val="20"/>
                <w:szCs w:val="20"/>
              </w:rPr>
              <w:t>1.2.</w:t>
            </w:r>
            <w:bookmarkEnd w:id="239"/>
          </w:p>
        </w:tc>
        <w:tc>
          <w:tcPr>
            <w:tcW w:w="2569" w:type="pct"/>
            <w:shd w:val="clear" w:color="auto" w:fill="auto"/>
            <w:hideMark/>
          </w:tcPr>
          <w:p w14:paraId="33CE20E1"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проверка сетевой организацией выполнения Заявителем ТУ, на уровне напряжения i и (или) диапазоне мощности j (районы, приравн. к районам КС)</w:t>
            </w:r>
          </w:p>
        </w:tc>
        <w:tc>
          <w:tcPr>
            <w:tcW w:w="576" w:type="pct"/>
            <w:shd w:val="clear" w:color="auto" w:fill="auto"/>
            <w:vAlign w:val="center"/>
            <w:hideMark/>
          </w:tcPr>
          <w:p w14:paraId="05D017C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83,28</w:t>
            </w:r>
          </w:p>
        </w:tc>
        <w:tc>
          <w:tcPr>
            <w:tcW w:w="622" w:type="pct"/>
            <w:shd w:val="clear" w:color="auto" w:fill="auto"/>
            <w:vAlign w:val="center"/>
            <w:hideMark/>
          </w:tcPr>
          <w:p w14:paraId="1B2DF8E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23 758,57</w:t>
            </w:r>
          </w:p>
        </w:tc>
        <w:tc>
          <w:tcPr>
            <w:tcW w:w="818" w:type="pct"/>
            <w:shd w:val="clear" w:color="auto" w:fill="auto"/>
            <w:vAlign w:val="center"/>
            <w:hideMark/>
          </w:tcPr>
          <w:p w14:paraId="4DB373B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1 978,61</w:t>
            </w:r>
          </w:p>
        </w:tc>
      </w:tr>
      <w:tr w:rsidR="00656EF0" w:rsidRPr="00762573" w14:paraId="3DD87DC5" w14:textId="77777777" w:rsidTr="00656EF0">
        <w:trPr>
          <w:trHeight w:val="20"/>
          <w:jc w:val="center"/>
        </w:trPr>
        <w:tc>
          <w:tcPr>
            <w:tcW w:w="415" w:type="pct"/>
            <w:shd w:val="clear" w:color="auto" w:fill="auto"/>
          </w:tcPr>
          <w:p w14:paraId="179DED9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40" w:name="RANGE!A15"/>
            <w:r w:rsidRPr="00762573">
              <w:rPr>
                <w:rFonts w:ascii="Myriad Pro" w:hAnsi="Myriad Pro"/>
                <w:sz w:val="20"/>
                <w:szCs w:val="20"/>
              </w:rPr>
              <w:t>1.3.</w:t>
            </w:r>
            <w:bookmarkEnd w:id="240"/>
          </w:p>
        </w:tc>
        <w:tc>
          <w:tcPr>
            <w:tcW w:w="2569" w:type="pct"/>
            <w:shd w:val="clear" w:color="auto" w:fill="auto"/>
          </w:tcPr>
          <w:p w14:paraId="20B0A34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 xml:space="preserve">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 </w:t>
            </w:r>
            <w:r w:rsidRPr="00762573">
              <w:rPr>
                <w:rFonts w:ascii="Myriad Pro" w:hAnsi="Myriad Pro"/>
                <w:sz w:val="20"/>
                <w:szCs w:val="20"/>
              </w:rPr>
              <w:lastRenderedPageBreak/>
              <w:t>(районы, приравн. к районам КС)</w:t>
            </w:r>
          </w:p>
        </w:tc>
        <w:tc>
          <w:tcPr>
            <w:tcW w:w="576" w:type="pct"/>
            <w:shd w:val="clear" w:color="auto" w:fill="auto"/>
            <w:vAlign w:val="center"/>
          </w:tcPr>
          <w:p w14:paraId="3374CA7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lastRenderedPageBreak/>
              <w:t>86,75</w:t>
            </w:r>
          </w:p>
        </w:tc>
        <w:tc>
          <w:tcPr>
            <w:tcW w:w="622" w:type="pct"/>
            <w:shd w:val="clear" w:color="auto" w:fill="auto"/>
            <w:vAlign w:val="center"/>
          </w:tcPr>
          <w:p w14:paraId="2286F6E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23 758,57</w:t>
            </w:r>
          </w:p>
        </w:tc>
        <w:tc>
          <w:tcPr>
            <w:tcW w:w="818" w:type="pct"/>
            <w:shd w:val="clear" w:color="auto" w:fill="auto"/>
            <w:vAlign w:val="center"/>
          </w:tcPr>
          <w:p w14:paraId="2EBA5841"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2 061,06</w:t>
            </w:r>
          </w:p>
        </w:tc>
      </w:tr>
      <w:tr w:rsidR="00656EF0" w:rsidRPr="00762573" w14:paraId="2AAA2620" w14:textId="77777777" w:rsidTr="00656EF0">
        <w:trPr>
          <w:trHeight w:val="20"/>
          <w:jc w:val="center"/>
        </w:trPr>
        <w:tc>
          <w:tcPr>
            <w:tcW w:w="415" w:type="pct"/>
            <w:shd w:val="clear" w:color="auto" w:fill="auto"/>
          </w:tcPr>
          <w:p w14:paraId="355DC556"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41" w:name="RANGE!A16"/>
            <w:r w:rsidRPr="00762573">
              <w:rPr>
                <w:rFonts w:ascii="Myriad Pro" w:hAnsi="Myriad Pro"/>
                <w:sz w:val="20"/>
                <w:szCs w:val="20"/>
              </w:rPr>
              <w:t>1.4.</w:t>
            </w:r>
            <w:bookmarkEnd w:id="241"/>
          </w:p>
        </w:tc>
        <w:tc>
          <w:tcPr>
            <w:tcW w:w="2569" w:type="pct"/>
            <w:shd w:val="clear" w:color="auto" w:fill="auto"/>
          </w:tcPr>
          <w:p w14:paraId="696834C1"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(районы, приравн. к районам КС)</w:t>
            </w:r>
          </w:p>
        </w:tc>
        <w:tc>
          <w:tcPr>
            <w:tcW w:w="576" w:type="pct"/>
            <w:shd w:val="clear" w:color="auto" w:fill="auto"/>
            <w:vAlign w:val="center"/>
          </w:tcPr>
          <w:p w14:paraId="5DBCB90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284,85</w:t>
            </w:r>
          </w:p>
        </w:tc>
        <w:tc>
          <w:tcPr>
            <w:tcW w:w="622" w:type="pct"/>
            <w:shd w:val="clear" w:color="auto" w:fill="auto"/>
            <w:vAlign w:val="center"/>
          </w:tcPr>
          <w:p w14:paraId="2C128D52"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23 758,57</w:t>
            </w:r>
          </w:p>
        </w:tc>
        <w:tc>
          <w:tcPr>
            <w:tcW w:w="818" w:type="pct"/>
            <w:shd w:val="clear" w:color="auto" w:fill="auto"/>
            <w:vAlign w:val="center"/>
          </w:tcPr>
          <w:p w14:paraId="5EC44579"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6 767,63</w:t>
            </w:r>
          </w:p>
        </w:tc>
      </w:tr>
      <w:tr w:rsidR="00656EF0" w:rsidRPr="00762573" w14:paraId="3BA834AC" w14:textId="77777777" w:rsidTr="00656EF0">
        <w:trPr>
          <w:trHeight w:val="20"/>
          <w:jc w:val="center"/>
        </w:trPr>
        <w:tc>
          <w:tcPr>
            <w:tcW w:w="415" w:type="pct"/>
            <w:shd w:val="clear" w:color="auto" w:fill="auto"/>
          </w:tcPr>
          <w:p w14:paraId="5C855411"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42" w:name="RANGE!A17"/>
            <w:r w:rsidRPr="00762573">
              <w:rPr>
                <w:rFonts w:ascii="Myriad Pro" w:hAnsi="Myriad Pro"/>
                <w:sz w:val="20"/>
                <w:szCs w:val="20"/>
              </w:rPr>
              <w:t>1.5.</w:t>
            </w:r>
            <w:bookmarkEnd w:id="242"/>
          </w:p>
        </w:tc>
        <w:tc>
          <w:tcPr>
            <w:tcW w:w="2569" w:type="pct"/>
            <w:shd w:val="clear" w:color="auto" w:fill="auto"/>
          </w:tcPr>
          <w:p w14:paraId="01F7041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подготовка и выдача сетевой организацией технических условий (ТУ) Заявителю, на уровне напряжения i и (или) диапазоне мощности j  (районы КС)</w:t>
            </w:r>
          </w:p>
        </w:tc>
        <w:tc>
          <w:tcPr>
            <w:tcW w:w="576" w:type="pct"/>
            <w:shd w:val="clear" w:color="auto" w:fill="auto"/>
            <w:vAlign w:val="center"/>
          </w:tcPr>
          <w:p w14:paraId="7C64C01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248,86</w:t>
            </w:r>
          </w:p>
        </w:tc>
        <w:tc>
          <w:tcPr>
            <w:tcW w:w="622" w:type="pct"/>
            <w:shd w:val="clear" w:color="auto" w:fill="auto"/>
            <w:vAlign w:val="center"/>
          </w:tcPr>
          <w:p w14:paraId="402B2FF8"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1 008,15</w:t>
            </w:r>
          </w:p>
        </w:tc>
        <w:tc>
          <w:tcPr>
            <w:tcW w:w="818" w:type="pct"/>
            <w:shd w:val="clear" w:color="auto" w:fill="auto"/>
            <w:vAlign w:val="center"/>
          </w:tcPr>
          <w:p w14:paraId="53DC0B3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250,89</w:t>
            </w:r>
          </w:p>
        </w:tc>
      </w:tr>
      <w:tr w:rsidR="00656EF0" w:rsidRPr="00762573" w14:paraId="27047002" w14:textId="77777777" w:rsidTr="00656EF0">
        <w:trPr>
          <w:trHeight w:val="20"/>
          <w:jc w:val="center"/>
        </w:trPr>
        <w:tc>
          <w:tcPr>
            <w:tcW w:w="415" w:type="pct"/>
            <w:shd w:val="clear" w:color="auto" w:fill="auto"/>
          </w:tcPr>
          <w:p w14:paraId="3EF97A95"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43" w:name="RANGE!A18"/>
            <w:r w:rsidRPr="00762573">
              <w:rPr>
                <w:rFonts w:ascii="Myriad Pro" w:hAnsi="Myriad Pro"/>
                <w:sz w:val="20"/>
                <w:szCs w:val="20"/>
              </w:rPr>
              <w:t>1.6.</w:t>
            </w:r>
            <w:bookmarkEnd w:id="243"/>
          </w:p>
        </w:tc>
        <w:tc>
          <w:tcPr>
            <w:tcW w:w="2569" w:type="pct"/>
            <w:shd w:val="clear" w:color="auto" w:fill="auto"/>
          </w:tcPr>
          <w:p w14:paraId="03E086A4"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проверка сетевой организацией выполнения Заявителем ТУ, на уровне напряжения i и (или) диапазоне мощности j (районы КС)</w:t>
            </w:r>
          </w:p>
        </w:tc>
        <w:tc>
          <w:tcPr>
            <w:tcW w:w="576" w:type="pct"/>
            <w:shd w:val="clear" w:color="auto" w:fill="auto"/>
            <w:vAlign w:val="center"/>
          </w:tcPr>
          <w:p w14:paraId="5799F341"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99,10</w:t>
            </w:r>
          </w:p>
        </w:tc>
        <w:tc>
          <w:tcPr>
            <w:tcW w:w="622" w:type="pct"/>
            <w:shd w:val="clear" w:color="auto" w:fill="auto"/>
            <w:vAlign w:val="center"/>
          </w:tcPr>
          <w:p w14:paraId="4815EEDD"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1 008,15</w:t>
            </w:r>
          </w:p>
        </w:tc>
        <w:tc>
          <w:tcPr>
            <w:tcW w:w="818" w:type="pct"/>
            <w:shd w:val="clear" w:color="auto" w:fill="auto"/>
            <w:vAlign w:val="center"/>
          </w:tcPr>
          <w:p w14:paraId="0C795D7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99,91</w:t>
            </w:r>
          </w:p>
        </w:tc>
      </w:tr>
      <w:tr w:rsidR="00656EF0" w:rsidRPr="00762573" w14:paraId="77E2C181" w14:textId="77777777" w:rsidTr="00656EF0">
        <w:trPr>
          <w:trHeight w:val="20"/>
          <w:jc w:val="center"/>
        </w:trPr>
        <w:tc>
          <w:tcPr>
            <w:tcW w:w="415" w:type="pct"/>
            <w:shd w:val="clear" w:color="auto" w:fill="auto"/>
          </w:tcPr>
          <w:p w14:paraId="7049D045"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1.7.</w:t>
            </w:r>
          </w:p>
        </w:tc>
        <w:tc>
          <w:tcPr>
            <w:tcW w:w="2569" w:type="pct"/>
            <w:shd w:val="clear" w:color="auto" w:fill="auto"/>
          </w:tcPr>
          <w:p w14:paraId="5AC7D536"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 (районы КС)</w:t>
            </w:r>
          </w:p>
        </w:tc>
        <w:tc>
          <w:tcPr>
            <w:tcW w:w="576" w:type="pct"/>
            <w:shd w:val="clear" w:color="auto" w:fill="auto"/>
            <w:vAlign w:val="center"/>
          </w:tcPr>
          <w:p w14:paraId="3F4B530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103,23</w:t>
            </w:r>
          </w:p>
        </w:tc>
        <w:tc>
          <w:tcPr>
            <w:tcW w:w="622" w:type="pct"/>
            <w:shd w:val="clear" w:color="auto" w:fill="auto"/>
            <w:vAlign w:val="center"/>
          </w:tcPr>
          <w:p w14:paraId="47BE232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1 008,15</w:t>
            </w:r>
          </w:p>
        </w:tc>
        <w:tc>
          <w:tcPr>
            <w:tcW w:w="818" w:type="pct"/>
            <w:shd w:val="clear" w:color="auto" w:fill="auto"/>
            <w:vAlign w:val="center"/>
          </w:tcPr>
          <w:p w14:paraId="6456FADC"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104,07</w:t>
            </w:r>
          </w:p>
        </w:tc>
      </w:tr>
      <w:tr w:rsidR="00656EF0" w:rsidRPr="00762573" w14:paraId="64242AD9" w14:textId="77777777" w:rsidTr="00656EF0">
        <w:trPr>
          <w:trHeight w:val="20"/>
          <w:jc w:val="center"/>
        </w:trPr>
        <w:tc>
          <w:tcPr>
            <w:tcW w:w="415" w:type="pct"/>
            <w:shd w:val="clear" w:color="auto" w:fill="auto"/>
          </w:tcPr>
          <w:p w14:paraId="51266E2B"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1.8.</w:t>
            </w:r>
          </w:p>
        </w:tc>
        <w:tc>
          <w:tcPr>
            <w:tcW w:w="2569" w:type="pct"/>
            <w:shd w:val="clear" w:color="auto" w:fill="auto"/>
          </w:tcPr>
          <w:p w14:paraId="4A5D4EA6"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(районы КС)</w:t>
            </w:r>
          </w:p>
        </w:tc>
        <w:tc>
          <w:tcPr>
            <w:tcW w:w="576" w:type="pct"/>
            <w:shd w:val="clear" w:color="auto" w:fill="auto"/>
            <w:vAlign w:val="center"/>
          </w:tcPr>
          <w:p w14:paraId="789F06C6"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338,97</w:t>
            </w:r>
          </w:p>
        </w:tc>
        <w:tc>
          <w:tcPr>
            <w:tcW w:w="622" w:type="pct"/>
            <w:shd w:val="clear" w:color="auto" w:fill="auto"/>
            <w:vAlign w:val="center"/>
          </w:tcPr>
          <w:p w14:paraId="07D3DD48"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1 008,15</w:t>
            </w:r>
          </w:p>
        </w:tc>
        <w:tc>
          <w:tcPr>
            <w:tcW w:w="818" w:type="pct"/>
            <w:shd w:val="clear" w:color="auto" w:fill="auto"/>
            <w:vAlign w:val="center"/>
          </w:tcPr>
          <w:p w14:paraId="65DCD6AA"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341,73</w:t>
            </w:r>
          </w:p>
        </w:tc>
      </w:tr>
      <w:tr w:rsidR="00656EF0" w:rsidRPr="00762573" w14:paraId="58730450" w14:textId="77777777" w:rsidTr="00656EF0">
        <w:trPr>
          <w:trHeight w:val="20"/>
          <w:jc w:val="center"/>
        </w:trPr>
        <w:tc>
          <w:tcPr>
            <w:tcW w:w="415" w:type="pct"/>
            <w:shd w:val="clear" w:color="auto" w:fill="auto"/>
            <w:hideMark/>
          </w:tcPr>
          <w:p w14:paraId="5A8CA0AB"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2.</w:t>
            </w:r>
          </w:p>
        </w:tc>
        <w:tc>
          <w:tcPr>
            <w:tcW w:w="2569" w:type="pct"/>
            <w:shd w:val="clear" w:color="auto" w:fill="auto"/>
            <w:hideMark/>
          </w:tcPr>
          <w:p w14:paraId="5FFCB82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Расходы по мероприятиям "последней мили", связанные с осуществлением технологического присоединения:</w:t>
            </w:r>
          </w:p>
        </w:tc>
        <w:tc>
          <w:tcPr>
            <w:tcW w:w="576" w:type="pct"/>
            <w:shd w:val="clear" w:color="auto" w:fill="auto"/>
            <w:vAlign w:val="center"/>
            <w:hideMark/>
          </w:tcPr>
          <w:p w14:paraId="7D31AFE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vAlign w:val="center"/>
            <w:hideMark/>
          </w:tcPr>
          <w:p w14:paraId="7636BEF5"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p>
        </w:tc>
        <w:tc>
          <w:tcPr>
            <w:tcW w:w="818" w:type="pct"/>
            <w:shd w:val="clear" w:color="auto" w:fill="auto"/>
            <w:vAlign w:val="center"/>
            <w:hideMark/>
          </w:tcPr>
          <w:p w14:paraId="2D48AF1F"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108 275,83</w:t>
            </w:r>
          </w:p>
        </w:tc>
      </w:tr>
      <w:tr w:rsidR="00656EF0" w:rsidRPr="00762573" w14:paraId="765CD05D" w14:textId="77777777" w:rsidTr="00656EF0">
        <w:trPr>
          <w:trHeight w:val="20"/>
          <w:jc w:val="center"/>
        </w:trPr>
        <w:tc>
          <w:tcPr>
            <w:tcW w:w="415" w:type="pct"/>
            <w:shd w:val="clear" w:color="auto" w:fill="auto"/>
            <w:hideMark/>
          </w:tcPr>
          <w:p w14:paraId="4F7958EA"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2.1.</w:t>
            </w:r>
          </w:p>
        </w:tc>
        <w:tc>
          <w:tcPr>
            <w:tcW w:w="2569" w:type="pct"/>
            <w:shd w:val="clear" w:color="auto" w:fill="auto"/>
            <w:hideMark/>
          </w:tcPr>
          <w:p w14:paraId="7D54D967"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воздушных линий, на уровне напряжения i и (или) диапазоне мощности j, в том числе:</w:t>
            </w:r>
          </w:p>
        </w:tc>
        <w:tc>
          <w:tcPr>
            <w:tcW w:w="576" w:type="pct"/>
            <w:shd w:val="clear" w:color="auto" w:fill="auto"/>
            <w:vAlign w:val="center"/>
            <w:hideMark/>
          </w:tcPr>
          <w:p w14:paraId="3B2540CD"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vAlign w:val="center"/>
            <w:hideMark/>
          </w:tcPr>
          <w:p w14:paraId="1F33C008"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69,89</w:t>
            </w:r>
          </w:p>
        </w:tc>
        <w:tc>
          <w:tcPr>
            <w:tcW w:w="818" w:type="pct"/>
            <w:shd w:val="clear" w:color="auto" w:fill="auto"/>
            <w:vAlign w:val="center"/>
            <w:hideMark/>
          </w:tcPr>
          <w:p w14:paraId="1F5AB84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84 949,18</w:t>
            </w:r>
          </w:p>
        </w:tc>
      </w:tr>
      <w:tr w:rsidR="00656EF0" w:rsidRPr="00762573" w14:paraId="5C5A8211" w14:textId="77777777" w:rsidTr="00656EF0">
        <w:trPr>
          <w:trHeight w:val="20"/>
          <w:jc w:val="center"/>
        </w:trPr>
        <w:tc>
          <w:tcPr>
            <w:tcW w:w="415" w:type="pct"/>
            <w:shd w:val="clear" w:color="auto" w:fill="auto"/>
            <w:hideMark/>
          </w:tcPr>
          <w:p w14:paraId="61B265B0"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2.1.1.</w:t>
            </w:r>
          </w:p>
        </w:tc>
        <w:tc>
          <w:tcPr>
            <w:tcW w:w="2569" w:type="pct"/>
            <w:shd w:val="clear" w:color="auto" w:fill="auto"/>
            <w:hideMark/>
          </w:tcPr>
          <w:p w14:paraId="13F3EBFA"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ВЛ-0,4 кВ: </w:t>
            </w:r>
          </w:p>
        </w:tc>
        <w:tc>
          <w:tcPr>
            <w:tcW w:w="576" w:type="pct"/>
            <w:shd w:val="clear" w:color="auto" w:fill="auto"/>
            <w:vAlign w:val="center"/>
            <w:hideMark/>
          </w:tcPr>
          <w:p w14:paraId="0FB0A3E6"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noWrap/>
            <w:vAlign w:val="center"/>
            <w:hideMark/>
          </w:tcPr>
          <w:p w14:paraId="068C6C6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60,57</w:t>
            </w:r>
          </w:p>
        </w:tc>
        <w:tc>
          <w:tcPr>
            <w:tcW w:w="818" w:type="pct"/>
            <w:shd w:val="clear" w:color="auto" w:fill="auto"/>
            <w:vAlign w:val="center"/>
            <w:hideMark/>
          </w:tcPr>
          <w:p w14:paraId="54264CB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69 759,13</w:t>
            </w:r>
          </w:p>
        </w:tc>
      </w:tr>
      <w:tr w:rsidR="00656EF0" w:rsidRPr="00762573" w14:paraId="2DE70B8F" w14:textId="77777777" w:rsidTr="00656EF0">
        <w:trPr>
          <w:trHeight w:val="20"/>
          <w:jc w:val="center"/>
        </w:trPr>
        <w:tc>
          <w:tcPr>
            <w:tcW w:w="415" w:type="pct"/>
            <w:shd w:val="clear" w:color="auto" w:fill="auto"/>
            <w:hideMark/>
          </w:tcPr>
          <w:p w14:paraId="173CA1BE"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0C15A827"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ВЛ-0,4 (сечение фазного проводника до 50 мм2 включительно) (районы, приравн. к районам КС)</w:t>
            </w:r>
          </w:p>
        </w:tc>
        <w:tc>
          <w:tcPr>
            <w:tcW w:w="576" w:type="pct"/>
            <w:shd w:val="clear" w:color="auto" w:fill="auto"/>
            <w:vAlign w:val="center"/>
            <w:hideMark/>
          </w:tcPr>
          <w:p w14:paraId="35E0A78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230 448,16</w:t>
            </w:r>
          </w:p>
        </w:tc>
        <w:tc>
          <w:tcPr>
            <w:tcW w:w="622" w:type="pct"/>
            <w:shd w:val="clear" w:color="auto" w:fill="auto"/>
            <w:noWrap/>
            <w:vAlign w:val="center"/>
            <w:hideMark/>
          </w:tcPr>
          <w:p w14:paraId="0686B059"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59,81</w:t>
            </w:r>
          </w:p>
        </w:tc>
        <w:tc>
          <w:tcPr>
            <w:tcW w:w="818" w:type="pct"/>
            <w:shd w:val="clear" w:color="auto" w:fill="auto"/>
            <w:vAlign w:val="center"/>
            <w:hideMark/>
          </w:tcPr>
          <w:p w14:paraId="7827E772"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68 764,44</w:t>
            </w:r>
          </w:p>
        </w:tc>
      </w:tr>
      <w:tr w:rsidR="00656EF0" w:rsidRPr="00762573" w14:paraId="0C3A10E1" w14:textId="77777777" w:rsidTr="00656EF0">
        <w:trPr>
          <w:trHeight w:val="20"/>
          <w:jc w:val="center"/>
        </w:trPr>
        <w:tc>
          <w:tcPr>
            <w:tcW w:w="415" w:type="pct"/>
            <w:shd w:val="clear" w:color="auto" w:fill="auto"/>
            <w:hideMark/>
          </w:tcPr>
          <w:p w14:paraId="13B32C44"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5BB5F2D6"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ВЛ-0,4 (сечение фазного проводника до 50 мм2 включительно) (районы КС)</w:t>
            </w:r>
          </w:p>
        </w:tc>
        <w:tc>
          <w:tcPr>
            <w:tcW w:w="576" w:type="pct"/>
            <w:shd w:val="clear" w:color="auto" w:fill="auto"/>
            <w:vAlign w:val="center"/>
            <w:hideMark/>
          </w:tcPr>
          <w:p w14:paraId="6E31D62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230 448,16</w:t>
            </w:r>
          </w:p>
        </w:tc>
        <w:tc>
          <w:tcPr>
            <w:tcW w:w="622" w:type="pct"/>
            <w:shd w:val="clear" w:color="auto" w:fill="auto"/>
            <w:noWrap/>
            <w:vAlign w:val="center"/>
            <w:hideMark/>
          </w:tcPr>
          <w:p w14:paraId="08F285C5"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0,77</w:t>
            </w:r>
          </w:p>
        </w:tc>
        <w:tc>
          <w:tcPr>
            <w:tcW w:w="818" w:type="pct"/>
            <w:shd w:val="clear" w:color="auto" w:fill="auto"/>
            <w:vAlign w:val="center"/>
            <w:hideMark/>
          </w:tcPr>
          <w:p w14:paraId="5B028F2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994,69</w:t>
            </w:r>
          </w:p>
        </w:tc>
      </w:tr>
      <w:tr w:rsidR="00656EF0" w:rsidRPr="00762573" w14:paraId="5268D414" w14:textId="77777777" w:rsidTr="00656EF0">
        <w:trPr>
          <w:trHeight w:val="20"/>
          <w:jc w:val="center"/>
        </w:trPr>
        <w:tc>
          <w:tcPr>
            <w:tcW w:w="415" w:type="pct"/>
            <w:shd w:val="clear" w:color="auto" w:fill="auto"/>
            <w:hideMark/>
          </w:tcPr>
          <w:p w14:paraId="2AA62F14"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2.1.2.</w:t>
            </w:r>
          </w:p>
        </w:tc>
        <w:tc>
          <w:tcPr>
            <w:tcW w:w="2569" w:type="pct"/>
            <w:shd w:val="clear" w:color="auto" w:fill="auto"/>
            <w:hideMark/>
          </w:tcPr>
          <w:p w14:paraId="4468D39A"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ВЛ-10(6): </w:t>
            </w:r>
          </w:p>
        </w:tc>
        <w:tc>
          <w:tcPr>
            <w:tcW w:w="576" w:type="pct"/>
            <w:shd w:val="clear" w:color="auto" w:fill="auto"/>
            <w:vAlign w:val="center"/>
            <w:hideMark/>
          </w:tcPr>
          <w:p w14:paraId="048AA3C6"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noWrap/>
            <w:vAlign w:val="center"/>
            <w:hideMark/>
          </w:tcPr>
          <w:p w14:paraId="55B99AD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9,32</w:t>
            </w:r>
          </w:p>
        </w:tc>
        <w:tc>
          <w:tcPr>
            <w:tcW w:w="818" w:type="pct"/>
            <w:shd w:val="clear" w:color="auto" w:fill="auto"/>
            <w:vAlign w:val="center"/>
            <w:hideMark/>
          </w:tcPr>
          <w:p w14:paraId="4C757DD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15 190,06</w:t>
            </w:r>
          </w:p>
        </w:tc>
      </w:tr>
      <w:tr w:rsidR="00656EF0" w:rsidRPr="00762573" w14:paraId="6E3B11E6" w14:textId="77777777" w:rsidTr="00656EF0">
        <w:trPr>
          <w:trHeight w:val="20"/>
          <w:jc w:val="center"/>
        </w:trPr>
        <w:tc>
          <w:tcPr>
            <w:tcW w:w="415" w:type="pct"/>
            <w:shd w:val="clear" w:color="auto" w:fill="auto"/>
            <w:hideMark/>
          </w:tcPr>
          <w:p w14:paraId="1A9CE799"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106D9461"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ВЛ-10(6) (сечение фазного проводника до 120 мм2) (районы, приравн. к районам КС)</w:t>
            </w:r>
          </w:p>
        </w:tc>
        <w:tc>
          <w:tcPr>
            <w:tcW w:w="576" w:type="pct"/>
            <w:shd w:val="clear" w:color="auto" w:fill="auto"/>
            <w:vAlign w:val="center"/>
            <w:hideMark/>
          </w:tcPr>
          <w:p w14:paraId="56E1FEC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326 756,55</w:t>
            </w:r>
          </w:p>
        </w:tc>
        <w:tc>
          <w:tcPr>
            <w:tcW w:w="622" w:type="pct"/>
            <w:shd w:val="clear" w:color="auto" w:fill="auto"/>
            <w:noWrap/>
            <w:vAlign w:val="center"/>
            <w:hideMark/>
          </w:tcPr>
          <w:p w14:paraId="36F7818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9,30</w:t>
            </w:r>
          </w:p>
        </w:tc>
        <w:tc>
          <w:tcPr>
            <w:tcW w:w="818" w:type="pct"/>
            <w:shd w:val="clear" w:color="auto" w:fill="auto"/>
            <w:vAlign w:val="center"/>
            <w:hideMark/>
          </w:tcPr>
          <w:p w14:paraId="50307666"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15 162,51</w:t>
            </w:r>
          </w:p>
        </w:tc>
      </w:tr>
      <w:tr w:rsidR="00656EF0" w:rsidRPr="00762573" w14:paraId="009CB93F" w14:textId="77777777" w:rsidTr="00656EF0">
        <w:trPr>
          <w:trHeight w:val="20"/>
          <w:jc w:val="center"/>
        </w:trPr>
        <w:tc>
          <w:tcPr>
            <w:tcW w:w="415" w:type="pct"/>
            <w:shd w:val="clear" w:color="auto" w:fill="auto"/>
            <w:hideMark/>
          </w:tcPr>
          <w:p w14:paraId="6B2AA581"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5E1C36EE"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ВЛ-10(6) (сечение фазного проводника до 120 мм2) (районы КС)</w:t>
            </w:r>
          </w:p>
        </w:tc>
        <w:tc>
          <w:tcPr>
            <w:tcW w:w="576" w:type="pct"/>
            <w:shd w:val="clear" w:color="auto" w:fill="auto"/>
            <w:vAlign w:val="center"/>
            <w:hideMark/>
          </w:tcPr>
          <w:p w14:paraId="7B74260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326 756,55</w:t>
            </w:r>
          </w:p>
        </w:tc>
        <w:tc>
          <w:tcPr>
            <w:tcW w:w="622" w:type="pct"/>
            <w:shd w:val="clear" w:color="auto" w:fill="auto"/>
            <w:noWrap/>
            <w:vAlign w:val="center"/>
            <w:hideMark/>
          </w:tcPr>
          <w:p w14:paraId="31E46F2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0,02</w:t>
            </w:r>
          </w:p>
        </w:tc>
        <w:tc>
          <w:tcPr>
            <w:tcW w:w="818" w:type="pct"/>
            <w:shd w:val="clear" w:color="auto" w:fill="auto"/>
            <w:vAlign w:val="center"/>
            <w:hideMark/>
          </w:tcPr>
          <w:p w14:paraId="238A02D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27,55</w:t>
            </w:r>
          </w:p>
        </w:tc>
      </w:tr>
      <w:tr w:rsidR="00656EF0" w:rsidRPr="00762573" w14:paraId="22D97228" w14:textId="77777777" w:rsidTr="00656EF0">
        <w:trPr>
          <w:trHeight w:val="20"/>
          <w:jc w:val="center"/>
        </w:trPr>
        <w:tc>
          <w:tcPr>
            <w:tcW w:w="415" w:type="pct"/>
            <w:shd w:val="clear" w:color="auto" w:fill="auto"/>
            <w:hideMark/>
          </w:tcPr>
          <w:p w14:paraId="177B5B04"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2.2.</w:t>
            </w:r>
          </w:p>
        </w:tc>
        <w:tc>
          <w:tcPr>
            <w:tcW w:w="2569" w:type="pct"/>
            <w:shd w:val="clear" w:color="auto" w:fill="auto"/>
            <w:hideMark/>
          </w:tcPr>
          <w:p w14:paraId="725F539C"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кабельных линий, на уровне напряжения i и (или) диапазоне мощности j, в том числе:</w:t>
            </w:r>
          </w:p>
        </w:tc>
        <w:tc>
          <w:tcPr>
            <w:tcW w:w="576" w:type="pct"/>
            <w:shd w:val="clear" w:color="auto" w:fill="auto"/>
            <w:vAlign w:val="center"/>
            <w:hideMark/>
          </w:tcPr>
          <w:p w14:paraId="4E1784FD"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noWrap/>
            <w:vAlign w:val="center"/>
            <w:hideMark/>
          </w:tcPr>
          <w:p w14:paraId="7755C32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1,15</w:t>
            </w:r>
          </w:p>
        </w:tc>
        <w:tc>
          <w:tcPr>
            <w:tcW w:w="818" w:type="pct"/>
            <w:shd w:val="clear" w:color="auto" w:fill="auto"/>
            <w:vAlign w:val="center"/>
            <w:hideMark/>
          </w:tcPr>
          <w:p w14:paraId="302BFEC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3 304,59</w:t>
            </w:r>
          </w:p>
        </w:tc>
      </w:tr>
      <w:tr w:rsidR="00656EF0" w:rsidRPr="00762573" w14:paraId="5D12259F" w14:textId="77777777" w:rsidTr="00656EF0">
        <w:trPr>
          <w:trHeight w:val="20"/>
          <w:jc w:val="center"/>
        </w:trPr>
        <w:tc>
          <w:tcPr>
            <w:tcW w:w="415" w:type="pct"/>
            <w:shd w:val="clear" w:color="auto" w:fill="auto"/>
            <w:hideMark/>
          </w:tcPr>
          <w:p w14:paraId="0AFD30EA"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44" w:name="RANGE!A30"/>
            <w:r w:rsidRPr="00762573">
              <w:rPr>
                <w:rFonts w:ascii="Myriad Pro" w:hAnsi="Myriad Pro"/>
                <w:sz w:val="20"/>
                <w:szCs w:val="20"/>
              </w:rPr>
              <w:t>2.2.1.</w:t>
            </w:r>
            <w:bookmarkEnd w:id="244"/>
          </w:p>
        </w:tc>
        <w:tc>
          <w:tcPr>
            <w:tcW w:w="2569" w:type="pct"/>
            <w:shd w:val="clear" w:color="auto" w:fill="auto"/>
            <w:hideMark/>
          </w:tcPr>
          <w:p w14:paraId="2E4A4651"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 xml:space="preserve">Строительство КЛ-0,4 кВ </w:t>
            </w:r>
          </w:p>
        </w:tc>
        <w:tc>
          <w:tcPr>
            <w:tcW w:w="576" w:type="pct"/>
            <w:shd w:val="clear" w:color="auto" w:fill="auto"/>
            <w:vAlign w:val="center"/>
            <w:hideMark/>
          </w:tcPr>
          <w:p w14:paraId="72786BF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noWrap/>
            <w:vAlign w:val="center"/>
            <w:hideMark/>
          </w:tcPr>
          <w:p w14:paraId="10D1C037"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0,32</w:t>
            </w:r>
          </w:p>
        </w:tc>
        <w:tc>
          <w:tcPr>
            <w:tcW w:w="818" w:type="pct"/>
            <w:shd w:val="clear" w:color="auto" w:fill="auto"/>
            <w:vAlign w:val="center"/>
            <w:hideMark/>
          </w:tcPr>
          <w:p w14:paraId="59C7B25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864,94</w:t>
            </w:r>
          </w:p>
        </w:tc>
      </w:tr>
      <w:tr w:rsidR="00656EF0" w:rsidRPr="00762573" w14:paraId="550B9E2A" w14:textId="77777777" w:rsidTr="00656EF0">
        <w:trPr>
          <w:trHeight w:val="20"/>
          <w:jc w:val="center"/>
        </w:trPr>
        <w:tc>
          <w:tcPr>
            <w:tcW w:w="415" w:type="pct"/>
            <w:shd w:val="clear" w:color="auto" w:fill="auto"/>
          </w:tcPr>
          <w:p w14:paraId="1C3A396D"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00B9DD53"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 xml:space="preserve">КЛ-0,4 (сечение фазного проводника до 95 мм2 </w:t>
            </w:r>
            <w:r w:rsidRPr="00762573">
              <w:rPr>
                <w:rFonts w:ascii="Myriad Pro" w:hAnsi="Myriad Pro"/>
                <w:sz w:val="20"/>
                <w:szCs w:val="20"/>
              </w:rPr>
              <w:lastRenderedPageBreak/>
              <w:t>включительно) (районы, приравн. к районам КС)</w:t>
            </w:r>
          </w:p>
        </w:tc>
        <w:tc>
          <w:tcPr>
            <w:tcW w:w="576" w:type="pct"/>
            <w:shd w:val="clear" w:color="auto" w:fill="auto"/>
            <w:noWrap/>
            <w:vAlign w:val="center"/>
            <w:hideMark/>
          </w:tcPr>
          <w:p w14:paraId="756C5AA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lastRenderedPageBreak/>
              <w:t>349 612,60</w:t>
            </w:r>
          </w:p>
        </w:tc>
        <w:tc>
          <w:tcPr>
            <w:tcW w:w="622" w:type="pct"/>
            <w:shd w:val="clear" w:color="auto" w:fill="auto"/>
            <w:noWrap/>
            <w:vAlign w:val="center"/>
            <w:hideMark/>
          </w:tcPr>
          <w:p w14:paraId="58DE4D3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0,26</w:t>
            </w:r>
          </w:p>
        </w:tc>
        <w:tc>
          <w:tcPr>
            <w:tcW w:w="818" w:type="pct"/>
            <w:shd w:val="clear" w:color="auto" w:fill="auto"/>
            <w:vAlign w:val="center"/>
            <w:hideMark/>
          </w:tcPr>
          <w:p w14:paraId="63447A1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680,04</w:t>
            </w:r>
          </w:p>
        </w:tc>
      </w:tr>
      <w:tr w:rsidR="00656EF0" w:rsidRPr="00762573" w14:paraId="6A984B59" w14:textId="77777777" w:rsidTr="00656EF0">
        <w:trPr>
          <w:trHeight w:val="20"/>
          <w:jc w:val="center"/>
        </w:trPr>
        <w:tc>
          <w:tcPr>
            <w:tcW w:w="415" w:type="pct"/>
            <w:shd w:val="clear" w:color="auto" w:fill="auto"/>
          </w:tcPr>
          <w:p w14:paraId="39BF8FBE"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04FA47BD"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КЛ-0,4 (сечение фазного проводника до 95 мм2 включительно) (районы КС)</w:t>
            </w:r>
          </w:p>
        </w:tc>
        <w:tc>
          <w:tcPr>
            <w:tcW w:w="576" w:type="pct"/>
            <w:shd w:val="clear" w:color="auto" w:fill="auto"/>
            <w:vAlign w:val="center"/>
            <w:hideMark/>
          </w:tcPr>
          <w:p w14:paraId="109EDDBA"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349 612,60</w:t>
            </w:r>
          </w:p>
        </w:tc>
        <w:tc>
          <w:tcPr>
            <w:tcW w:w="622" w:type="pct"/>
            <w:shd w:val="clear" w:color="auto" w:fill="auto"/>
            <w:noWrap/>
            <w:vAlign w:val="center"/>
            <w:hideMark/>
          </w:tcPr>
          <w:p w14:paraId="39ACE7A9"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0,06</w:t>
            </w:r>
          </w:p>
        </w:tc>
        <w:tc>
          <w:tcPr>
            <w:tcW w:w="818" w:type="pct"/>
            <w:shd w:val="clear" w:color="auto" w:fill="auto"/>
            <w:vAlign w:val="center"/>
            <w:hideMark/>
          </w:tcPr>
          <w:p w14:paraId="394015FD"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184,90</w:t>
            </w:r>
          </w:p>
        </w:tc>
      </w:tr>
      <w:tr w:rsidR="00656EF0" w:rsidRPr="00762573" w14:paraId="36B574EF" w14:textId="77777777" w:rsidTr="00656EF0">
        <w:trPr>
          <w:trHeight w:val="20"/>
          <w:jc w:val="center"/>
        </w:trPr>
        <w:tc>
          <w:tcPr>
            <w:tcW w:w="415" w:type="pct"/>
            <w:shd w:val="clear" w:color="auto" w:fill="auto"/>
            <w:hideMark/>
          </w:tcPr>
          <w:p w14:paraId="6F8F7743"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2.2.2.</w:t>
            </w:r>
          </w:p>
        </w:tc>
        <w:tc>
          <w:tcPr>
            <w:tcW w:w="2569" w:type="pct"/>
            <w:shd w:val="clear" w:color="auto" w:fill="auto"/>
            <w:hideMark/>
          </w:tcPr>
          <w:p w14:paraId="6DDF2EB0"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КЛ-10 (6) кВ</w:t>
            </w:r>
          </w:p>
        </w:tc>
        <w:tc>
          <w:tcPr>
            <w:tcW w:w="576" w:type="pct"/>
            <w:shd w:val="clear" w:color="auto" w:fill="auto"/>
            <w:vAlign w:val="center"/>
            <w:hideMark/>
          </w:tcPr>
          <w:p w14:paraId="260EFEC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noWrap/>
            <w:vAlign w:val="center"/>
            <w:hideMark/>
          </w:tcPr>
          <w:p w14:paraId="28505D2D"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0,84</w:t>
            </w:r>
          </w:p>
        </w:tc>
        <w:tc>
          <w:tcPr>
            <w:tcW w:w="818" w:type="pct"/>
            <w:shd w:val="clear" w:color="auto" w:fill="auto"/>
            <w:vAlign w:val="center"/>
            <w:hideMark/>
          </w:tcPr>
          <w:p w14:paraId="2E13552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2 439,65</w:t>
            </w:r>
          </w:p>
        </w:tc>
      </w:tr>
      <w:tr w:rsidR="00656EF0" w:rsidRPr="00762573" w14:paraId="2FA935BA" w14:textId="77777777" w:rsidTr="00656EF0">
        <w:trPr>
          <w:trHeight w:val="20"/>
          <w:jc w:val="center"/>
        </w:trPr>
        <w:tc>
          <w:tcPr>
            <w:tcW w:w="415" w:type="pct"/>
            <w:shd w:val="clear" w:color="auto" w:fill="auto"/>
          </w:tcPr>
          <w:p w14:paraId="6A53B32A"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280D30E5"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КЛ-10 (6) кВ  (сечение фазного проводника до 240 мм2 включительно) (районы, приравн. к районам КС)</w:t>
            </w:r>
          </w:p>
        </w:tc>
        <w:tc>
          <w:tcPr>
            <w:tcW w:w="576" w:type="pct"/>
            <w:shd w:val="clear" w:color="auto" w:fill="auto"/>
            <w:vAlign w:val="center"/>
            <w:hideMark/>
          </w:tcPr>
          <w:p w14:paraId="1D19847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390 808,67</w:t>
            </w:r>
          </w:p>
        </w:tc>
        <w:tc>
          <w:tcPr>
            <w:tcW w:w="622" w:type="pct"/>
            <w:shd w:val="clear" w:color="auto" w:fill="auto"/>
            <w:noWrap/>
            <w:vAlign w:val="center"/>
            <w:hideMark/>
          </w:tcPr>
          <w:p w14:paraId="76FC1A81"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0,82</w:t>
            </w:r>
          </w:p>
        </w:tc>
        <w:tc>
          <w:tcPr>
            <w:tcW w:w="818" w:type="pct"/>
            <w:shd w:val="clear" w:color="auto" w:fill="auto"/>
            <w:vAlign w:val="center"/>
            <w:hideMark/>
          </w:tcPr>
          <w:p w14:paraId="4091AD11"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2 388,59</w:t>
            </w:r>
          </w:p>
        </w:tc>
      </w:tr>
      <w:tr w:rsidR="00656EF0" w:rsidRPr="00762573" w14:paraId="25945C7C" w14:textId="77777777" w:rsidTr="00656EF0">
        <w:trPr>
          <w:trHeight w:val="20"/>
          <w:jc w:val="center"/>
        </w:trPr>
        <w:tc>
          <w:tcPr>
            <w:tcW w:w="415" w:type="pct"/>
            <w:shd w:val="clear" w:color="auto" w:fill="auto"/>
          </w:tcPr>
          <w:p w14:paraId="097EDE2A"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631DB092"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КЛ-10 (6) кВ  (сечение фазного проводника до 240 мм2 включительно) (районы КС)</w:t>
            </w:r>
          </w:p>
        </w:tc>
        <w:tc>
          <w:tcPr>
            <w:tcW w:w="576" w:type="pct"/>
            <w:shd w:val="clear" w:color="auto" w:fill="auto"/>
            <w:vAlign w:val="center"/>
            <w:hideMark/>
          </w:tcPr>
          <w:p w14:paraId="050BBD8A"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390 808,67</w:t>
            </w:r>
          </w:p>
        </w:tc>
        <w:tc>
          <w:tcPr>
            <w:tcW w:w="622" w:type="pct"/>
            <w:shd w:val="clear" w:color="auto" w:fill="auto"/>
            <w:noWrap/>
            <w:vAlign w:val="center"/>
            <w:hideMark/>
          </w:tcPr>
          <w:p w14:paraId="2E730B36"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0,01</w:t>
            </w:r>
          </w:p>
        </w:tc>
        <w:tc>
          <w:tcPr>
            <w:tcW w:w="818" w:type="pct"/>
            <w:shd w:val="clear" w:color="auto" w:fill="auto"/>
            <w:vAlign w:val="center"/>
            <w:hideMark/>
          </w:tcPr>
          <w:p w14:paraId="0E81D35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51,06</w:t>
            </w:r>
          </w:p>
        </w:tc>
      </w:tr>
      <w:tr w:rsidR="00656EF0" w:rsidRPr="00762573" w14:paraId="0C7E1ECA" w14:textId="77777777" w:rsidTr="00656EF0">
        <w:trPr>
          <w:trHeight w:val="20"/>
          <w:jc w:val="center"/>
        </w:trPr>
        <w:tc>
          <w:tcPr>
            <w:tcW w:w="415" w:type="pct"/>
            <w:shd w:val="clear" w:color="auto" w:fill="auto"/>
          </w:tcPr>
          <w:p w14:paraId="47ACD245"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2.3.</w:t>
            </w:r>
          </w:p>
        </w:tc>
        <w:tc>
          <w:tcPr>
            <w:tcW w:w="2569" w:type="pct"/>
            <w:shd w:val="clear" w:color="auto" w:fill="auto"/>
          </w:tcPr>
          <w:p w14:paraId="4C0B7702"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пунктов секционирования, на уровне напряжения i и (или) диапазоне мощности j (сумма)</w:t>
            </w:r>
          </w:p>
        </w:tc>
        <w:tc>
          <w:tcPr>
            <w:tcW w:w="576" w:type="pct"/>
            <w:shd w:val="clear" w:color="auto" w:fill="auto"/>
            <w:vAlign w:val="center"/>
          </w:tcPr>
          <w:p w14:paraId="6EE16EAD"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75,99</w:t>
            </w:r>
          </w:p>
        </w:tc>
        <w:tc>
          <w:tcPr>
            <w:tcW w:w="622" w:type="pct"/>
            <w:shd w:val="clear" w:color="auto" w:fill="auto"/>
            <w:noWrap/>
            <w:vAlign w:val="center"/>
          </w:tcPr>
          <w:p w14:paraId="595FD2B7"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30,33</w:t>
            </w:r>
          </w:p>
        </w:tc>
        <w:tc>
          <w:tcPr>
            <w:tcW w:w="818" w:type="pct"/>
            <w:shd w:val="clear" w:color="auto" w:fill="auto"/>
            <w:vAlign w:val="center"/>
          </w:tcPr>
          <w:p w14:paraId="4C2397A9"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20,98</w:t>
            </w:r>
          </w:p>
        </w:tc>
      </w:tr>
      <w:tr w:rsidR="00656EF0" w:rsidRPr="00762573" w14:paraId="19648499" w14:textId="77777777" w:rsidTr="00656EF0">
        <w:trPr>
          <w:trHeight w:val="20"/>
          <w:jc w:val="center"/>
        </w:trPr>
        <w:tc>
          <w:tcPr>
            <w:tcW w:w="415" w:type="pct"/>
            <w:shd w:val="clear" w:color="auto" w:fill="auto"/>
            <w:hideMark/>
          </w:tcPr>
          <w:p w14:paraId="5D6FF08A"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2.4.</w:t>
            </w:r>
          </w:p>
        </w:tc>
        <w:tc>
          <w:tcPr>
            <w:tcW w:w="2569" w:type="pct"/>
            <w:shd w:val="clear" w:color="auto" w:fill="auto"/>
            <w:hideMark/>
          </w:tcPr>
          <w:p w14:paraId="2A6BD113"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576" w:type="pct"/>
            <w:shd w:val="clear" w:color="auto" w:fill="auto"/>
            <w:vAlign w:val="center"/>
            <w:hideMark/>
          </w:tcPr>
          <w:p w14:paraId="054091CF"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noWrap/>
            <w:vAlign w:val="center"/>
            <w:hideMark/>
          </w:tcPr>
          <w:p w14:paraId="192665C1"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4569,85</w:t>
            </w:r>
          </w:p>
        </w:tc>
        <w:tc>
          <w:tcPr>
            <w:tcW w:w="818" w:type="pct"/>
            <w:shd w:val="clear" w:color="auto" w:fill="auto"/>
            <w:vAlign w:val="center"/>
            <w:hideMark/>
          </w:tcPr>
          <w:p w14:paraId="711A4F6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20 001,08</w:t>
            </w:r>
          </w:p>
        </w:tc>
      </w:tr>
      <w:tr w:rsidR="00656EF0" w:rsidRPr="00762573" w14:paraId="1A4919D7" w14:textId="77777777" w:rsidTr="00656EF0">
        <w:trPr>
          <w:trHeight w:val="20"/>
          <w:jc w:val="center"/>
        </w:trPr>
        <w:tc>
          <w:tcPr>
            <w:tcW w:w="415" w:type="pct"/>
            <w:shd w:val="clear" w:color="auto" w:fill="auto"/>
          </w:tcPr>
          <w:p w14:paraId="403FB055"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665C830B"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КТП-63 кВА 10(6)/0,4 кВ (районы, приравн. к районам КС)</w:t>
            </w:r>
          </w:p>
        </w:tc>
        <w:tc>
          <w:tcPr>
            <w:tcW w:w="576" w:type="pct"/>
            <w:shd w:val="clear" w:color="auto" w:fill="auto"/>
            <w:vAlign w:val="center"/>
            <w:hideMark/>
          </w:tcPr>
          <w:p w14:paraId="061C38D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672,8</w:t>
            </w:r>
          </w:p>
        </w:tc>
        <w:tc>
          <w:tcPr>
            <w:tcW w:w="622" w:type="pct"/>
            <w:shd w:val="clear" w:color="auto" w:fill="auto"/>
            <w:noWrap/>
            <w:vAlign w:val="center"/>
            <w:hideMark/>
          </w:tcPr>
          <w:p w14:paraId="03BDE6B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1158,19</w:t>
            </w:r>
          </w:p>
        </w:tc>
        <w:tc>
          <w:tcPr>
            <w:tcW w:w="818" w:type="pct"/>
            <w:shd w:val="clear" w:color="auto" w:fill="auto"/>
            <w:vAlign w:val="center"/>
            <w:hideMark/>
          </w:tcPr>
          <w:p w14:paraId="2748434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7 091,05</w:t>
            </w:r>
          </w:p>
        </w:tc>
      </w:tr>
      <w:tr w:rsidR="00656EF0" w:rsidRPr="00762573" w14:paraId="18F87447" w14:textId="77777777" w:rsidTr="00656EF0">
        <w:trPr>
          <w:trHeight w:val="20"/>
          <w:jc w:val="center"/>
        </w:trPr>
        <w:tc>
          <w:tcPr>
            <w:tcW w:w="415" w:type="pct"/>
            <w:shd w:val="clear" w:color="auto" w:fill="auto"/>
          </w:tcPr>
          <w:p w14:paraId="0170FEF0"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66F0E8A5"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КТП-100 кВА 10(6)/0,4 кВ (районы, приравн. к районам КС)</w:t>
            </w:r>
          </w:p>
        </w:tc>
        <w:tc>
          <w:tcPr>
            <w:tcW w:w="576" w:type="pct"/>
            <w:shd w:val="clear" w:color="auto" w:fill="auto"/>
            <w:vAlign w:val="center"/>
            <w:hideMark/>
          </w:tcPr>
          <w:p w14:paraId="4319E945"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583,61</w:t>
            </w:r>
          </w:p>
        </w:tc>
        <w:tc>
          <w:tcPr>
            <w:tcW w:w="622" w:type="pct"/>
            <w:shd w:val="clear" w:color="auto" w:fill="auto"/>
            <w:noWrap/>
            <w:vAlign w:val="center"/>
            <w:hideMark/>
          </w:tcPr>
          <w:p w14:paraId="5416CD83"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1275,67</w:t>
            </w:r>
          </w:p>
        </w:tc>
        <w:tc>
          <w:tcPr>
            <w:tcW w:w="818" w:type="pct"/>
            <w:shd w:val="clear" w:color="auto" w:fill="auto"/>
            <w:vAlign w:val="center"/>
            <w:hideMark/>
          </w:tcPr>
          <w:p w14:paraId="09D70571"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6 774,95</w:t>
            </w:r>
          </w:p>
        </w:tc>
      </w:tr>
      <w:tr w:rsidR="00656EF0" w:rsidRPr="00762573" w14:paraId="6558FA45" w14:textId="77777777" w:rsidTr="00656EF0">
        <w:trPr>
          <w:trHeight w:val="20"/>
          <w:jc w:val="center"/>
        </w:trPr>
        <w:tc>
          <w:tcPr>
            <w:tcW w:w="415" w:type="pct"/>
            <w:shd w:val="clear" w:color="auto" w:fill="auto"/>
          </w:tcPr>
          <w:p w14:paraId="0E91926D"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01AB0FC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КТП-160 кВА 10(6)/0,4 кВ (районы, приравн. к районам КС)</w:t>
            </w:r>
          </w:p>
        </w:tc>
        <w:tc>
          <w:tcPr>
            <w:tcW w:w="576" w:type="pct"/>
            <w:shd w:val="clear" w:color="auto" w:fill="auto"/>
            <w:vAlign w:val="center"/>
            <w:hideMark/>
          </w:tcPr>
          <w:p w14:paraId="1A89174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338,67</w:t>
            </w:r>
          </w:p>
        </w:tc>
        <w:tc>
          <w:tcPr>
            <w:tcW w:w="622" w:type="pct"/>
            <w:shd w:val="clear" w:color="auto" w:fill="auto"/>
            <w:noWrap/>
            <w:vAlign w:val="center"/>
            <w:hideMark/>
          </w:tcPr>
          <w:p w14:paraId="184E5A9C"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1091,73</w:t>
            </w:r>
          </w:p>
        </w:tc>
        <w:tc>
          <w:tcPr>
            <w:tcW w:w="818" w:type="pct"/>
            <w:shd w:val="clear" w:color="auto" w:fill="auto"/>
            <w:vAlign w:val="center"/>
            <w:hideMark/>
          </w:tcPr>
          <w:p w14:paraId="10F6C10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3 364,65</w:t>
            </w:r>
          </w:p>
        </w:tc>
      </w:tr>
      <w:tr w:rsidR="00656EF0" w:rsidRPr="00762573" w14:paraId="1E2A39C1" w14:textId="77777777" w:rsidTr="00656EF0">
        <w:trPr>
          <w:trHeight w:val="20"/>
          <w:jc w:val="center"/>
        </w:trPr>
        <w:tc>
          <w:tcPr>
            <w:tcW w:w="415" w:type="pct"/>
            <w:shd w:val="clear" w:color="auto" w:fill="auto"/>
          </w:tcPr>
          <w:p w14:paraId="21860E26"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2ED97C8E"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КТП-250 кВА 10(6)/0,4 кВ (районы, приравн. к районам КС)</w:t>
            </w:r>
          </w:p>
        </w:tc>
        <w:tc>
          <w:tcPr>
            <w:tcW w:w="576" w:type="pct"/>
            <w:shd w:val="clear" w:color="auto" w:fill="auto"/>
            <w:vAlign w:val="center"/>
            <w:hideMark/>
          </w:tcPr>
          <w:p w14:paraId="688C28A1"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321,12</w:t>
            </w:r>
          </w:p>
        </w:tc>
        <w:tc>
          <w:tcPr>
            <w:tcW w:w="622" w:type="pct"/>
            <w:shd w:val="clear" w:color="auto" w:fill="auto"/>
            <w:noWrap/>
            <w:vAlign w:val="center"/>
            <w:hideMark/>
          </w:tcPr>
          <w:p w14:paraId="63FF888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445,00</w:t>
            </w:r>
          </w:p>
        </w:tc>
        <w:tc>
          <w:tcPr>
            <w:tcW w:w="818" w:type="pct"/>
            <w:shd w:val="clear" w:color="auto" w:fill="auto"/>
            <w:vAlign w:val="center"/>
            <w:hideMark/>
          </w:tcPr>
          <w:p w14:paraId="5D26377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1 300,39</w:t>
            </w:r>
          </w:p>
        </w:tc>
      </w:tr>
      <w:tr w:rsidR="00656EF0" w:rsidRPr="00762573" w14:paraId="49051C79" w14:textId="77777777" w:rsidTr="00656EF0">
        <w:trPr>
          <w:trHeight w:val="20"/>
          <w:jc w:val="center"/>
        </w:trPr>
        <w:tc>
          <w:tcPr>
            <w:tcW w:w="415" w:type="pct"/>
            <w:shd w:val="clear" w:color="auto" w:fill="auto"/>
          </w:tcPr>
          <w:p w14:paraId="54F66812"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0C0354E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КТП-400 кВА 10(6)/0,4 кВ (районы, приравн. к районам КС)</w:t>
            </w:r>
          </w:p>
        </w:tc>
        <w:tc>
          <w:tcPr>
            <w:tcW w:w="576" w:type="pct"/>
            <w:shd w:val="clear" w:color="auto" w:fill="auto"/>
            <w:vAlign w:val="center"/>
            <w:hideMark/>
          </w:tcPr>
          <w:p w14:paraId="76DCFE0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214,76</w:t>
            </w:r>
          </w:p>
        </w:tc>
        <w:tc>
          <w:tcPr>
            <w:tcW w:w="622" w:type="pct"/>
            <w:shd w:val="clear" w:color="auto" w:fill="auto"/>
            <w:noWrap/>
            <w:vAlign w:val="center"/>
            <w:hideMark/>
          </w:tcPr>
          <w:p w14:paraId="17094F45"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474,67</w:t>
            </w:r>
          </w:p>
        </w:tc>
        <w:tc>
          <w:tcPr>
            <w:tcW w:w="818" w:type="pct"/>
            <w:shd w:val="clear" w:color="auto" w:fill="auto"/>
            <w:vAlign w:val="center"/>
            <w:hideMark/>
          </w:tcPr>
          <w:p w14:paraId="5B32DAEA"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927,66</w:t>
            </w:r>
          </w:p>
        </w:tc>
      </w:tr>
      <w:tr w:rsidR="00656EF0" w:rsidRPr="00762573" w14:paraId="761868A9" w14:textId="77777777" w:rsidTr="00656EF0">
        <w:trPr>
          <w:trHeight w:val="20"/>
          <w:jc w:val="center"/>
        </w:trPr>
        <w:tc>
          <w:tcPr>
            <w:tcW w:w="415" w:type="pct"/>
            <w:shd w:val="clear" w:color="auto" w:fill="auto"/>
          </w:tcPr>
          <w:p w14:paraId="64222326"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0CAB56CE"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КТП-100 кВА 10(6)/0,4 кВ (районы КС)</w:t>
            </w:r>
          </w:p>
        </w:tc>
        <w:tc>
          <w:tcPr>
            <w:tcW w:w="576" w:type="pct"/>
            <w:shd w:val="clear" w:color="auto" w:fill="auto"/>
            <w:vAlign w:val="center"/>
            <w:hideMark/>
          </w:tcPr>
          <w:p w14:paraId="242DC2D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583,61</w:t>
            </w:r>
          </w:p>
        </w:tc>
        <w:tc>
          <w:tcPr>
            <w:tcW w:w="622" w:type="pct"/>
            <w:shd w:val="clear" w:color="auto" w:fill="auto"/>
            <w:noWrap/>
            <w:vAlign w:val="center"/>
            <w:hideMark/>
          </w:tcPr>
          <w:p w14:paraId="0A97F60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29,67</w:t>
            </w:r>
          </w:p>
        </w:tc>
        <w:tc>
          <w:tcPr>
            <w:tcW w:w="818" w:type="pct"/>
            <w:shd w:val="clear" w:color="auto" w:fill="auto"/>
            <w:vAlign w:val="center"/>
            <w:hideMark/>
          </w:tcPr>
          <w:p w14:paraId="02C5B75F"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189,85</w:t>
            </w:r>
          </w:p>
        </w:tc>
      </w:tr>
      <w:tr w:rsidR="00656EF0" w:rsidRPr="00762573" w14:paraId="47F30C72" w14:textId="77777777" w:rsidTr="00656EF0">
        <w:trPr>
          <w:trHeight w:val="20"/>
          <w:jc w:val="center"/>
        </w:trPr>
        <w:tc>
          <w:tcPr>
            <w:tcW w:w="415" w:type="pct"/>
            <w:shd w:val="clear" w:color="auto" w:fill="auto"/>
          </w:tcPr>
          <w:p w14:paraId="2174219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p>
        </w:tc>
        <w:tc>
          <w:tcPr>
            <w:tcW w:w="2569" w:type="pct"/>
            <w:shd w:val="clear" w:color="auto" w:fill="auto"/>
            <w:hideMark/>
          </w:tcPr>
          <w:p w14:paraId="7F399AE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КТП-160 кВА 10(6)/0,4 кВ (районы КС)</w:t>
            </w:r>
          </w:p>
        </w:tc>
        <w:tc>
          <w:tcPr>
            <w:tcW w:w="576" w:type="pct"/>
            <w:shd w:val="clear" w:color="auto" w:fill="auto"/>
            <w:vAlign w:val="center"/>
            <w:hideMark/>
          </w:tcPr>
          <w:p w14:paraId="5FF8BC8D"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338,67</w:t>
            </w:r>
          </w:p>
        </w:tc>
        <w:tc>
          <w:tcPr>
            <w:tcW w:w="622" w:type="pct"/>
            <w:shd w:val="clear" w:color="auto" w:fill="auto"/>
            <w:noWrap/>
            <w:vAlign w:val="center"/>
            <w:hideMark/>
          </w:tcPr>
          <w:p w14:paraId="64665A3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94,93</w:t>
            </w:r>
          </w:p>
        </w:tc>
        <w:tc>
          <w:tcPr>
            <w:tcW w:w="818" w:type="pct"/>
            <w:shd w:val="clear" w:color="auto" w:fill="auto"/>
            <w:vAlign w:val="center"/>
            <w:hideMark/>
          </w:tcPr>
          <w:p w14:paraId="45A0E160"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352,54</w:t>
            </w:r>
          </w:p>
        </w:tc>
      </w:tr>
      <w:tr w:rsidR="00656EF0" w:rsidRPr="00762573" w14:paraId="5FC8C1BB" w14:textId="77777777" w:rsidTr="00656EF0">
        <w:trPr>
          <w:trHeight w:val="20"/>
          <w:jc w:val="center"/>
        </w:trPr>
        <w:tc>
          <w:tcPr>
            <w:tcW w:w="415" w:type="pct"/>
            <w:shd w:val="clear" w:color="auto" w:fill="auto"/>
            <w:hideMark/>
          </w:tcPr>
          <w:p w14:paraId="523152D2"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45" w:name="RANGE!A45"/>
            <w:r w:rsidRPr="00762573">
              <w:rPr>
                <w:rFonts w:ascii="Myriad Pro" w:hAnsi="Myriad Pro"/>
                <w:sz w:val="20"/>
                <w:szCs w:val="20"/>
              </w:rPr>
              <w:t>2.5.</w:t>
            </w:r>
            <w:bookmarkEnd w:id="245"/>
          </w:p>
        </w:tc>
        <w:tc>
          <w:tcPr>
            <w:tcW w:w="2569" w:type="pct"/>
            <w:shd w:val="clear" w:color="auto" w:fill="auto"/>
            <w:hideMark/>
          </w:tcPr>
          <w:p w14:paraId="49432139"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Строительство центров питания, подстанций уровнем напряжения 35 кВ и выше (ПС), на уровне напряжения i и (или) диапазоне мощности j</w:t>
            </w:r>
          </w:p>
        </w:tc>
        <w:tc>
          <w:tcPr>
            <w:tcW w:w="576" w:type="pct"/>
            <w:shd w:val="clear" w:color="auto" w:fill="auto"/>
            <w:vAlign w:val="center"/>
            <w:hideMark/>
          </w:tcPr>
          <w:p w14:paraId="2F5E66D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х</w:t>
            </w:r>
          </w:p>
        </w:tc>
        <w:tc>
          <w:tcPr>
            <w:tcW w:w="622" w:type="pct"/>
            <w:shd w:val="clear" w:color="auto" w:fill="auto"/>
            <w:noWrap/>
            <w:vAlign w:val="center"/>
            <w:hideMark/>
          </w:tcPr>
          <w:p w14:paraId="539D2059"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0</w:t>
            </w:r>
          </w:p>
        </w:tc>
        <w:tc>
          <w:tcPr>
            <w:tcW w:w="818" w:type="pct"/>
            <w:shd w:val="clear" w:color="auto" w:fill="auto"/>
            <w:vAlign w:val="center"/>
            <w:hideMark/>
          </w:tcPr>
          <w:p w14:paraId="4DEEDE08"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p>
        </w:tc>
      </w:tr>
      <w:tr w:rsidR="00656EF0" w:rsidRPr="00762573" w14:paraId="5118CBCA" w14:textId="77777777" w:rsidTr="00656EF0">
        <w:trPr>
          <w:trHeight w:val="20"/>
          <w:jc w:val="center"/>
        </w:trPr>
        <w:tc>
          <w:tcPr>
            <w:tcW w:w="415" w:type="pct"/>
            <w:shd w:val="clear" w:color="auto" w:fill="auto"/>
            <w:hideMark/>
          </w:tcPr>
          <w:p w14:paraId="33BD0132"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bookmarkStart w:id="246" w:name="RANGE!A46"/>
            <w:r w:rsidRPr="00762573">
              <w:rPr>
                <w:rFonts w:ascii="Myriad Pro" w:hAnsi="Myriad Pro"/>
                <w:sz w:val="20"/>
                <w:szCs w:val="20"/>
              </w:rPr>
              <w:t>3.</w:t>
            </w:r>
            <w:bookmarkEnd w:id="246"/>
          </w:p>
        </w:tc>
        <w:tc>
          <w:tcPr>
            <w:tcW w:w="2569" w:type="pct"/>
            <w:shd w:val="clear" w:color="auto" w:fill="auto"/>
            <w:hideMark/>
          </w:tcPr>
          <w:p w14:paraId="74E3A1F8"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Суммарный размер платы за технологическое присоединение [п. 3.1 * п. 3.2 / 1000]:</w:t>
            </w:r>
          </w:p>
        </w:tc>
        <w:tc>
          <w:tcPr>
            <w:tcW w:w="576" w:type="pct"/>
            <w:shd w:val="clear" w:color="auto" w:fill="auto"/>
            <w:vAlign w:val="center"/>
            <w:hideMark/>
          </w:tcPr>
          <w:p w14:paraId="5BC999E2"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x</w:t>
            </w:r>
          </w:p>
        </w:tc>
        <w:tc>
          <w:tcPr>
            <w:tcW w:w="622" w:type="pct"/>
            <w:shd w:val="clear" w:color="auto" w:fill="auto"/>
            <w:noWrap/>
            <w:vAlign w:val="center"/>
            <w:hideMark/>
          </w:tcPr>
          <w:p w14:paraId="6021576E"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x</w:t>
            </w:r>
          </w:p>
        </w:tc>
        <w:tc>
          <w:tcPr>
            <w:tcW w:w="818" w:type="pct"/>
            <w:shd w:val="clear" w:color="auto" w:fill="auto"/>
            <w:vAlign w:val="center"/>
            <w:hideMark/>
          </w:tcPr>
          <w:p w14:paraId="7A23F91D"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1 100,00</w:t>
            </w:r>
          </w:p>
        </w:tc>
      </w:tr>
      <w:tr w:rsidR="00656EF0" w:rsidRPr="00762573" w14:paraId="05E46EAC" w14:textId="77777777" w:rsidTr="00656EF0">
        <w:trPr>
          <w:trHeight w:val="20"/>
          <w:jc w:val="center"/>
        </w:trPr>
        <w:tc>
          <w:tcPr>
            <w:tcW w:w="415" w:type="pct"/>
            <w:shd w:val="clear" w:color="auto" w:fill="auto"/>
            <w:hideMark/>
          </w:tcPr>
          <w:p w14:paraId="3F4EE0C5"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3.1.</w:t>
            </w:r>
          </w:p>
        </w:tc>
        <w:tc>
          <w:tcPr>
            <w:tcW w:w="2569" w:type="pct"/>
            <w:shd w:val="clear" w:color="auto" w:fill="auto"/>
            <w:hideMark/>
          </w:tcPr>
          <w:p w14:paraId="5011BDFB"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Размер платы за технологическое присоединение (руб. без НДС)</w:t>
            </w:r>
          </w:p>
        </w:tc>
        <w:tc>
          <w:tcPr>
            <w:tcW w:w="576" w:type="pct"/>
            <w:shd w:val="clear" w:color="auto" w:fill="auto"/>
            <w:vAlign w:val="center"/>
            <w:hideMark/>
          </w:tcPr>
          <w:p w14:paraId="53B22CE9"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x</w:t>
            </w:r>
          </w:p>
        </w:tc>
        <w:tc>
          <w:tcPr>
            <w:tcW w:w="622" w:type="pct"/>
            <w:shd w:val="clear" w:color="auto" w:fill="auto"/>
            <w:noWrap/>
            <w:vAlign w:val="center"/>
            <w:hideMark/>
          </w:tcPr>
          <w:p w14:paraId="7571C19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x</w:t>
            </w:r>
          </w:p>
        </w:tc>
        <w:tc>
          <w:tcPr>
            <w:tcW w:w="818" w:type="pct"/>
            <w:shd w:val="clear" w:color="auto" w:fill="auto"/>
            <w:vAlign w:val="center"/>
            <w:hideMark/>
          </w:tcPr>
          <w:p w14:paraId="281D44C8"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466,1</w:t>
            </w:r>
          </w:p>
        </w:tc>
      </w:tr>
      <w:tr w:rsidR="00656EF0" w:rsidRPr="00762573" w14:paraId="1C9FA988" w14:textId="77777777" w:rsidTr="00656EF0">
        <w:trPr>
          <w:trHeight w:val="20"/>
          <w:jc w:val="center"/>
        </w:trPr>
        <w:tc>
          <w:tcPr>
            <w:tcW w:w="415" w:type="pct"/>
            <w:shd w:val="clear" w:color="auto" w:fill="auto"/>
            <w:hideMark/>
          </w:tcPr>
          <w:p w14:paraId="277670F0" w14:textId="77777777" w:rsidR="00656EF0" w:rsidRPr="00762573" w:rsidRDefault="00656EF0" w:rsidP="004E20C8">
            <w:pPr>
              <w:widowControl w:val="0"/>
              <w:spacing w:before="20" w:after="20" w:line="240" w:lineRule="auto"/>
              <w:ind w:left="-57" w:right="-57"/>
              <w:jc w:val="both"/>
              <w:rPr>
                <w:rFonts w:ascii="Myriad Pro" w:hAnsi="Myriad Pro"/>
                <w:sz w:val="20"/>
                <w:szCs w:val="20"/>
              </w:rPr>
            </w:pPr>
            <w:r w:rsidRPr="00762573">
              <w:rPr>
                <w:rFonts w:ascii="Myriad Pro" w:hAnsi="Myriad Pro"/>
                <w:sz w:val="20"/>
                <w:szCs w:val="20"/>
              </w:rPr>
              <w:t>3.2.</w:t>
            </w:r>
          </w:p>
        </w:tc>
        <w:tc>
          <w:tcPr>
            <w:tcW w:w="2569" w:type="pct"/>
            <w:shd w:val="clear" w:color="auto" w:fill="auto"/>
            <w:hideMark/>
          </w:tcPr>
          <w:p w14:paraId="05D7605D" w14:textId="77777777" w:rsidR="00656EF0" w:rsidRPr="00762573" w:rsidRDefault="000B4FFB" w:rsidP="004E20C8">
            <w:pPr>
              <w:widowControl w:val="0"/>
              <w:spacing w:before="20" w:after="20" w:line="240" w:lineRule="auto"/>
              <w:ind w:left="-57" w:right="-57"/>
              <w:jc w:val="both"/>
              <w:rPr>
                <w:rFonts w:ascii="Myriad Pro" w:hAnsi="Myriad Pro"/>
                <w:sz w:val="20"/>
                <w:szCs w:val="20"/>
              </w:rPr>
            </w:pPr>
            <w:hyperlink r:id="rId68" w:history="1">
              <w:r w:rsidR="00656EF0" w:rsidRPr="00762573">
                <w:rPr>
                  <w:rFonts w:ascii="Myriad Pro" w:hAnsi="Myriad Pro"/>
                  <w:sz w:val="20"/>
                  <w:szCs w:val="20"/>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w:t>
              </w:r>
              <w:r w:rsidR="003026D7">
                <w:rPr>
                  <w:rFonts w:ascii="Myriad Pro" w:hAnsi="Myriad Pro"/>
                  <w:sz w:val="20"/>
                  <w:szCs w:val="20"/>
                </w:rPr>
                <w:t>N </w:t>
              </w:r>
              <w:r w:rsidR="00656EF0" w:rsidRPr="00762573">
                <w:rPr>
                  <w:rFonts w:ascii="Myriad Pro" w:hAnsi="Myriad Pro"/>
                  <w:sz w:val="20"/>
                  <w:szCs w:val="20"/>
                </w:rPr>
                <w:t>209-э/1) (шт.)</w:t>
              </w:r>
            </w:hyperlink>
          </w:p>
        </w:tc>
        <w:tc>
          <w:tcPr>
            <w:tcW w:w="576" w:type="pct"/>
            <w:shd w:val="clear" w:color="auto" w:fill="auto"/>
            <w:vAlign w:val="center"/>
            <w:hideMark/>
          </w:tcPr>
          <w:p w14:paraId="3298739A"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x</w:t>
            </w:r>
          </w:p>
        </w:tc>
        <w:tc>
          <w:tcPr>
            <w:tcW w:w="622" w:type="pct"/>
            <w:shd w:val="clear" w:color="auto" w:fill="auto"/>
            <w:noWrap/>
            <w:vAlign w:val="center"/>
            <w:hideMark/>
          </w:tcPr>
          <w:p w14:paraId="1D97AE0B"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x</w:t>
            </w:r>
          </w:p>
        </w:tc>
        <w:tc>
          <w:tcPr>
            <w:tcW w:w="818" w:type="pct"/>
            <w:shd w:val="clear" w:color="auto" w:fill="auto"/>
            <w:vAlign w:val="center"/>
            <w:hideMark/>
          </w:tcPr>
          <w:p w14:paraId="5EFCA054" w14:textId="77777777" w:rsidR="00656EF0" w:rsidRPr="00762573" w:rsidRDefault="00656EF0" w:rsidP="004E20C8">
            <w:pPr>
              <w:widowControl w:val="0"/>
              <w:spacing w:before="20" w:after="20" w:line="240" w:lineRule="auto"/>
              <w:ind w:left="-57" w:right="-57"/>
              <w:jc w:val="center"/>
              <w:rPr>
                <w:rFonts w:ascii="Myriad Pro" w:hAnsi="Myriad Pro"/>
                <w:sz w:val="20"/>
                <w:szCs w:val="20"/>
              </w:rPr>
            </w:pPr>
            <w:r w:rsidRPr="00762573">
              <w:rPr>
                <w:rFonts w:ascii="Myriad Pro" w:hAnsi="Myriad Pro"/>
                <w:sz w:val="20"/>
                <w:szCs w:val="20"/>
              </w:rPr>
              <w:t>2 360</w:t>
            </w:r>
          </w:p>
        </w:tc>
      </w:tr>
    </w:tbl>
    <w:p w14:paraId="34379947" w14:textId="77777777" w:rsidR="00656EF0" w:rsidRPr="00656EF0" w:rsidRDefault="00656EF0" w:rsidP="00656EF0">
      <w:pPr>
        <w:autoSpaceDE w:val="0"/>
        <w:autoSpaceDN w:val="0"/>
        <w:adjustRightInd w:val="0"/>
        <w:spacing w:after="0" w:line="240" w:lineRule="auto"/>
        <w:ind w:firstLine="567"/>
        <w:jc w:val="center"/>
        <w:rPr>
          <w:rFonts w:ascii="Myriad Pro" w:hAnsi="Myriad Pro"/>
          <w:b/>
          <w:sz w:val="20"/>
          <w:szCs w:val="20"/>
        </w:rPr>
      </w:pPr>
    </w:p>
    <w:p w14:paraId="54000E96" w14:textId="77777777" w:rsidR="004E20C8" w:rsidRDefault="004E20C8" w:rsidP="00656EF0">
      <w:pPr>
        <w:spacing w:after="0" w:line="240" w:lineRule="auto"/>
        <w:jc w:val="center"/>
        <w:rPr>
          <w:rFonts w:ascii="Myriad Pro" w:hAnsi="Myriad Pro"/>
          <w:b/>
          <w:bCs/>
          <w:color w:val="000000"/>
          <w:sz w:val="26"/>
          <w:szCs w:val="26"/>
        </w:rPr>
      </w:pPr>
    </w:p>
    <w:p w14:paraId="213C6982" w14:textId="77777777" w:rsidR="004E20C8" w:rsidRDefault="004E20C8" w:rsidP="00656EF0">
      <w:pPr>
        <w:spacing w:after="0" w:line="240" w:lineRule="auto"/>
        <w:jc w:val="center"/>
        <w:rPr>
          <w:rFonts w:ascii="Myriad Pro" w:hAnsi="Myriad Pro"/>
          <w:b/>
          <w:bCs/>
          <w:color w:val="000000"/>
          <w:sz w:val="26"/>
          <w:szCs w:val="26"/>
        </w:rPr>
      </w:pPr>
    </w:p>
    <w:p w14:paraId="25A871FA" w14:textId="77777777" w:rsidR="00656EF0" w:rsidRPr="00656EF0" w:rsidRDefault="00656EF0" w:rsidP="00656EF0">
      <w:pPr>
        <w:spacing w:after="0" w:line="240" w:lineRule="auto"/>
        <w:jc w:val="center"/>
        <w:rPr>
          <w:rFonts w:ascii="Myriad Pro" w:hAnsi="Myriad Pro"/>
          <w:b/>
          <w:bCs/>
          <w:color w:val="000000"/>
          <w:sz w:val="26"/>
          <w:szCs w:val="26"/>
        </w:rPr>
      </w:pPr>
      <w:r w:rsidRPr="00656EF0">
        <w:rPr>
          <w:rFonts w:ascii="Myriad Pro" w:hAnsi="Myriad Pro"/>
          <w:b/>
          <w:bCs/>
          <w:color w:val="000000"/>
          <w:sz w:val="26"/>
          <w:szCs w:val="26"/>
        </w:rPr>
        <w:lastRenderedPageBreak/>
        <w:t xml:space="preserve">Информация о величине плановых выпадающих доходов филиала </w:t>
      </w:r>
      <w:r w:rsidRPr="00656EF0">
        <w:rPr>
          <w:rFonts w:ascii="Myriad Pro" w:hAnsi="Myriad Pro"/>
          <w:b/>
          <w:bCs/>
          <w:color w:val="000000"/>
          <w:sz w:val="26"/>
          <w:szCs w:val="26"/>
        </w:rPr>
        <w:br/>
      </w:r>
      <w:r w:rsidR="003026D7">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 от присоединения энергопринимающих устройств заявителей с максимальной мощностью до 15 кВт включительно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4257"/>
        <w:gridCol w:w="1418"/>
        <w:gridCol w:w="1702"/>
        <w:gridCol w:w="1665"/>
      </w:tblGrid>
      <w:tr w:rsidR="00656EF0" w:rsidRPr="00762573" w14:paraId="05507C1C" w14:textId="77777777" w:rsidTr="00656EF0">
        <w:trPr>
          <w:trHeight w:val="779"/>
          <w:tblHeader/>
        </w:trPr>
        <w:tc>
          <w:tcPr>
            <w:tcW w:w="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293DD1"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w:t>
            </w:r>
          </w:p>
        </w:tc>
        <w:tc>
          <w:tcPr>
            <w:tcW w:w="2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354508"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Наименование</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A61009"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Предложение</w:t>
            </w:r>
          </w:p>
          <w:p w14:paraId="3EC1F1BA"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филиала</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6338D9"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Принято органом регулирования</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88B339"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Предложение Исполнителя</w:t>
            </w:r>
          </w:p>
        </w:tc>
      </w:tr>
      <w:tr w:rsidR="00656EF0" w:rsidRPr="00762573" w14:paraId="3F4DCB75" w14:textId="77777777" w:rsidTr="00656EF0">
        <w:trPr>
          <w:trHeight w:val="411"/>
          <w:tblHeader/>
        </w:trPr>
        <w:tc>
          <w:tcPr>
            <w:tcW w:w="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B5EEF2"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2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9CC3A3"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209F24C"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A11C48"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6EBB8" w14:textId="77777777" w:rsidR="00656EF0" w:rsidRPr="00762573" w:rsidRDefault="00656EF0" w:rsidP="00762573">
            <w:pPr>
              <w:widowControl w:val="0"/>
              <w:spacing w:after="0" w:line="240" w:lineRule="auto"/>
              <w:ind w:left="-57" w:right="-57"/>
              <w:contextualSpacing/>
              <w:jc w:val="center"/>
              <w:rPr>
                <w:rFonts w:ascii="Myriad Pro" w:hAnsi="Myriad Pro"/>
                <w:color w:val="FFFFFF"/>
                <w:sz w:val="20"/>
                <w:szCs w:val="20"/>
              </w:rPr>
            </w:pPr>
            <w:r w:rsidRPr="00762573">
              <w:rPr>
                <w:rFonts w:ascii="Myriad Pro" w:hAnsi="Myriad Pro"/>
                <w:color w:val="FFFFFF"/>
                <w:sz w:val="20"/>
                <w:szCs w:val="20"/>
              </w:rPr>
              <w:t>5</w:t>
            </w:r>
          </w:p>
        </w:tc>
      </w:tr>
      <w:tr w:rsidR="00656EF0" w:rsidRPr="00762573" w14:paraId="6496DBDF" w14:textId="77777777" w:rsidTr="00656EF0">
        <w:trPr>
          <w:trHeight w:val="411"/>
        </w:trPr>
        <w:tc>
          <w:tcPr>
            <w:tcW w:w="276" w:type="pct"/>
            <w:tcBorders>
              <w:top w:val="single" w:sz="4" w:space="0" w:color="FFFFFF" w:themeColor="background1"/>
            </w:tcBorders>
            <w:shd w:val="clear" w:color="auto" w:fill="auto"/>
            <w:noWrap/>
            <w:vAlign w:val="center"/>
            <w:hideMark/>
          </w:tcPr>
          <w:p w14:paraId="26832AA3"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1</w:t>
            </w:r>
          </w:p>
        </w:tc>
        <w:tc>
          <w:tcPr>
            <w:tcW w:w="2224" w:type="pct"/>
            <w:tcBorders>
              <w:top w:val="single" w:sz="4" w:space="0" w:color="FFFFFF" w:themeColor="background1"/>
            </w:tcBorders>
            <w:shd w:val="clear" w:color="auto" w:fill="auto"/>
          </w:tcPr>
          <w:p w14:paraId="11076E9B"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Расходы на выполнение организационно-технических мероприятий</w:t>
            </w:r>
          </w:p>
        </w:tc>
        <w:tc>
          <w:tcPr>
            <w:tcW w:w="741" w:type="pct"/>
            <w:tcBorders>
              <w:top w:val="single" w:sz="4" w:space="0" w:color="FFFFFF" w:themeColor="background1"/>
            </w:tcBorders>
            <w:shd w:val="clear" w:color="auto" w:fill="auto"/>
            <w:noWrap/>
            <w:vAlign w:val="center"/>
            <w:hideMark/>
          </w:tcPr>
          <w:p w14:paraId="652AFD68"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16 572,54</w:t>
            </w:r>
          </w:p>
        </w:tc>
        <w:tc>
          <w:tcPr>
            <w:tcW w:w="889" w:type="pct"/>
            <w:tcBorders>
              <w:top w:val="single" w:sz="4" w:space="0" w:color="FFFFFF" w:themeColor="background1"/>
            </w:tcBorders>
            <w:shd w:val="clear" w:color="auto" w:fill="auto"/>
            <w:vAlign w:val="center"/>
          </w:tcPr>
          <w:p w14:paraId="3D487B76"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p>
        </w:tc>
        <w:tc>
          <w:tcPr>
            <w:tcW w:w="870" w:type="pct"/>
            <w:tcBorders>
              <w:top w:val="single" w:sz="4" w:space="0" w:color="FFFFFF" w:themeColor="background1"/>
            </w:tcBorders>
            <w:shd w:val="clear" w:color="auto" w:fill="auto"/>
            <w:vAlign w:val="center"/>
          </w:tcPr>
          <w:p w14:paraId="20B5414D"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16 572,54</w:t>
            </w:r>
          </w:p>
        </w:tc>
      </w:tr>
      <w:tr w:rsidR="00656EF0" w:rsidRPr="00762573" w14:paraId="54551069" w14:textId="77777777" w:rsidTr="00656EF0">
        <w:trPr>
          <w:trHeight w:val="123"/>
        </w:trPr>
        <w:tc>
          <w:tcPr>
            <w:tcW w:w="276" w:type="pct"/>
            <w:shd w:val="clear" w:color="auto" w:fill="auto"/>
            <w:noWrap/>
            <w:vAlign w:val="center"/>
            <w:hideMark/>
          </w:tcPr>
          <w:p w14:paraId="0A7DDCFF"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2</w:t>
            </w:r>
          </w:p>
        </w:tc>
        <w:tc>
          <w:tcPr>
            <w:tcW w:w="2224" w:type="pct"/>
            <w:shd w:val="clear" w:color="auto" w:fill="auto"/>
          </w:tcPr>
          <w:p w14:paraId="1993D418"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Расходы по мероприятиям «последней мили»</w:t>
            </w:r>
          </w:p>
        </w:tc>
        <w:tc>
          <w:tcPr>
            <w:tcW w:w="741" w:type="pct"/>
            <w:shd w:val="clear" w:color="auto" w:fill="auto"/>
            <w:noWrap/>
            <w:vAlign w:val="center"/>
            <w:hideMark/>
          </w:tcPr>
          <w:p w14:paraId="573C4BB3"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108 275,83</w:t>
            </w:r>
          </w:p>
        </w:tc>
        <w:tc>
          <w:tcPr>
            <w:tcW w:w="889" w:type="pct"/>
            <w:shd w:val="clear" w:color="auto" w:fill="auto"/>
            <w:vAlign w:val="center"/>
          </w:tcPr>
          <w:p w14:paraId="3F30E799"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p>
        </w:tc>
        <w:tc>
          <w:tcPr>
            <w:tcW w:w="870" w:type="pct"/>
            <w:shd w:val="clear" w:color="auto" w:fill="auto"/>
            <w:vAlign w:val="center"/>
          </w:tcPr>
          <w:p w14:paraId="52319CB1"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108 275,83</w:t>
            </w:r>
          </w:p>
        </w:tc>
      </w:tr>
      <w:tr w:rsidR="00656EF0" w:rsidRPr="00762573" w14:paraId="68514090" w14:textId="77777777" w:rsidTr="00656EF0">
        <w:trPr>
          <w:trHeight w:val="298"/>
        </w:trPr>
        <w:tc>
          <w:tcPr>
            <w:tcW w:w="276" w:type="pct"/>
            <w:shd w:val="clear" w:color="auto" w:fill="auto"/>
            <w:noWrap/>
            <w:vAlign w:val="center"/>
          </w:tcPr>
          <w:p w14:paraId="5E636B60"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3</w:t>
            </w:r>
          </w:p>
        </w:tc>
        <w:tc>
          <w:tcPr>
            <w:tcW w:w="2224" w:type="pct"/>
            <w:shd w:val="clear" w:color="auto" w:fill="auto"/>
          </w:tcPr>
          <w:p w14:paraId="271B3CE9"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Учтено в составе утвержденной инвестиционной программы</w:t>
            </w:r>
          </w:p>
        </w:tc>
        <w:tc>
          <w:tcPr>
            <w:tcW w:w="741" w:type="pct"/>
            <w:shd w:val="clear" w:color="auto" w:fill="auto"/>
            <w:noWrap/>
            <w:vAlign w:val="center"/>
          </w:tcPr>
          <w:p w14:paraId="5AFC73DC"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w:t>
            </w:r>
          </w:p>
        </w:tc>
        <w:tc>
          <w:tcPr>
            <w:tcW w:w="889" w:type="pct"/>
            <w:shd w:val="clear" w:color="auto" w:fill="auto"/>
            <w:vAlign w:val="center"/>
          </w:tcPr>
          <w:p w14:paraId="21F5A820"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p>
        </w:tc>
        <w:tc>
          <w:tcPr>
            <w:tcW w:w="870" w:type="pct"/>
            <w:shd w:val="clear" w:color="auto" w:fill="auto"/>
            <w:vAlign w:val="center"/>
          </w:tcPr>
          <w:p w14:paraId="683F87FF"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93 435</w:t>
            </w:r>
          </w:p>
        </w:tc>
      </w:tr>
      <w:tr w:rsidR="00656EF0" w:rsidRPr="00762573" w14:paraId="3D99235C" w14:textId="77777777" w:rsidTr="00656EF0">
        <w:trPr>
          <w:trHeight w:val="363"/>
        </w:trPr>
        <w:tc>
          <w:tcPr>
            <w:tcW w:w="276" w:type="pct"/>
            <w:shd w:val="clear" w:color="auto" w:fill="auto"/>
            <w:noWrap/>
            <w:vAlign w:val="center"/>
          </w:tcPr>
          <w:p w14:paraId="1026C8FB"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4</w:t>
            </w:r>
          </w:p>
        </w:tc>
        <w:tc>
          <w:tcPr>
            <w:tcW w:w="2224" w:type="pct"/>
            <w:shd w:val="clear" w:color="auto" w:fill="auto"/>
          </w:tcPr>
          <w:p w14:paraId="3AF8F18B"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Суммарный размер платы за технологическое присоединение</w:t>
            </w:r>
          </w:p>
        </w:tc>
        <w:tc>
          <w:tcPr>
            <w:tcW w:w="741" w:type="pct"/>
            <w:shd w:val="clear" w:color="auto" w:fill="auto"/>
            <w:noWrap/>
            <w:vAlign w:val="center"/>
            <w:hideMark/>
          </w:tcPr>
          <w:p w14:paraId="7B572959"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1 100</w:t>
            </w:r>
          </w:p>
        </w:tc>
        <w:tc>
          <w:tcPr>
            <w:tcW w:w="889" w:type="pct"/>
            <w:shd w:val="clear" w:color="auto" w:fill="auto"/>
            <w:vAlign w:val="center"/>
          </w:tcPr>
          <w:p w14:paraId="59DA42F3"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p>
        </w:tc>
        <w:tc>
          <w:tcPr>
            <w:tcW w:w="870" w:type="pct"/>
            <w:shd w:val="clear" w:color="auto" w:fill="auto"/>
            <w:vAlign w:val="center"/>
          </w:tcPr>
          <w:p w14:paraId="25475BCA"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1 100</w:t>
            </w:r>
          </w:p>
        </w:tc>
      </w:tr>
      <w:tr w:rsidR="00656EF0" w:rsidRPr="00762573" w14:paraId="4C796F4E" w14:textId="77777777" w:rsidTr="00656EF0">
        <w:trPr>
          <w:trHeight w:val="300"/>
        </w:trPr>
        <w:tc>
          <w:tcPr>
            <w:tcW w:w="276" w:type="pct"/>
            <w:shd w:val="clear" w:color="auto" w:fill="auto"/>
            <w:noWrap/>
            <w:vAlign w:val="center"/>
          </w:tcPr>
          <w:p w14:paraId="36EE4522"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5</w:t>
            </w:r>
          </w:p>
        </w:tc>
        <w:tc>
          <w:tcPr>
            <w:tcW w:w="2224" w:type="pct"/>
            <w:shd w:val="clear" w:color="auto" w:fill="auto"/>
            <w:hideMark/>
          </w:tcPr>
          <w:p w14:paraId="6DDEF27B" w14:textId="77777777" w:rsidR="00656EF0" w:rsidRPr="00762573" w:rsidRDefault="00656EF0" w:rsidP="00762573">
            <w:pPr>
              <w:widowControl w:val="0"/>
              <w:spacing w:after="0" w:line="240" w:lineRule="auto"/>
              <w:ind w:left="-57" w:right="-57"/>
              <w:contextualSpacing/>
              <w:jc w:val="both"/>
              <w:rPr>
                <w:rFonts w:ascii="Myriad Pro" w:hAnsi="Myriad Pro"/>
                <w:sz w:val="20"/>
                <w:szCs w:val="20"/>
              </w:rPr>
            </w:pPr>
            <w:r w:rsidRPr="00762573">
              <w:rPr>
                <w:rFonts w:ascii="Myriad Pro" w:hAnsi="Myriad Pro"/>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741" w:type="pct"/>
            <w:shd w:val="clear" w:color="auto" w:fill="auto"/>
            <w:noWrap/>
            <w:vAlign w:val="center"/>
            <w:hideMark/>
          </w:tcPr>
          <w:p w14:paraId="1D093D51"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123 748</w:t>
            </w:r>
          </w:p>
        </w:tc>
        <w:tc>
          <w:tcPr>
            <w:tcW w:w="889" w:type="pct"/>
            <w:shd w:val="clear" w:color="auto" w:fill="auto"/>
            <w:vAlign w:val="center"/>
          </w:tcPr>
          <w:p w14:paraId="0681FDCF"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123 748</w:t>
            </w:r>
          </w:p>
        </w:tc>
        <w:tc>
          <w:tcPr>
            <w:tcW w:w="870" w:type="pct"/>
            <w:shd w:val="clear" w:color="auto" w:fill="auto"/>
            <w:vAlign w:val="center"/>
          </w:tcPr>
          <w:p w14:paraId="43F29636" w14:textId="77777777" w:rsidR="00656EF0" w:rsidRPr="00762573" w:rsidRDefault="00656EF0" w:rsidP="00762573">
            <w:pPr>
              <w:widowControl w:val="0"/>
              <w:spacing w:after="0" w:line="240" w:lineRule="auto"/>
              <w:ind w:left="-57" w:right="-57"/>
              <w:contextualSpacing/>
              <w:jc w:val="center"/>
              <w:rPr>
                <w:rFonts w:ascii="Myriad Pro" w:hAnsi="Myriad Pro"/>
                <w:sz w:val="20"/>
                <w:szCs w:val="20"/>
              </w:rPr>
            </w:pPr>
            <w:r w:rsidRPr="00762573">
              <w:rPr>
                <w:rFonts w:ascii="Myriad Pro" w:hAnsi="Myriad Pro"/>
                <w:sz w:val="20"/>
                <w:szCs w:val="20"/>
              </w:rPr>
              <w:t>30 313,37</w:t>
            </w:r>
          </w:p>
        </w:tc>
      </w:tr>
    </w:tbl>
    <w:p w14:paraId="69AFED6F" w14:textId="77777777" w:rsidR="00656EF0" w:rsidRPr="00656EF0" w:rsidRDefault="00656EF0" w:rsidP="00DA7375">
      <w:pPr>
        <w:numPr>
          <w:ilvl w:val="0"/>
          <w:numId w:val="9"/>
        </w:numPr>
        <w:spacing w:after="0" w:line="360" w:lineRule="auto"/>
        <w:ind w:left="0" w:firstLine="709"/>
        <w:contextualSpacing/>
        <w:jc w:val="both"/>
        <w:rPr>
          <w:rFonts w:ascii="Myriad Pro" w:hAnsi="Myriad Pro"/>
          <w:color w:val="000000"/>
          <w:sz w:val="26"/>
          <w:szCs w:val="26"/>
        </w:rPr>
      </w:pPr>
      <w:r w:rsidRPr="00656EF0">
        <w:rPr>
          <w:rFonts w:ascii="Myriad Pro" w:hAnsi="Myriad Pro"/>
          <w:color w:val="000000"/>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1D349CF5" w14:textId="77777777" w:rsidR="00656EF0" w:rsidRPr="00656EF0" w:rsidRDefault="00656EF0" w:rsidP="00762573">
      <w:pPr>
        <w:pStyle w:val="2f4"/>
      </w:pPr>
      <w:r w:rsidRPr="00656EF0">
        <w:t xml:space="preserve">Инвестиционная программа </w:t>
      </w:r>
      <w:r w:rsidR="003026D7">
        <w:t>ПАО </w:t>
      </w:r>
      <w:r w:rsidRPr="00656EF0">
        <w:t xml:space="preserve">«МРСК Северо-Запада», утвержденная приказом Минэнерго России от 30.11.2015 </w:t>
      </w:r>
      <w:r w:rsidR="003026D7">
        <w:t>№ </w:t>
      </w:r>
      <w:r w:rsidRPr="00656EF0">
        <w:t>906, по филиалу «Архэнерго»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общая величина затрат на выполнение указанных мероприятий в 2017 году составляет 47,18 млн. руб. (без НДС).</w:t>
      </w:r>
    </w:p>
    <w:p w14:paraId="0676307C" w14:textId="77777777" w:rsidR="00656EF0" w:rsidRPr="00656EF0" w:rsidRDefault="00656EF0" w:rsidP="00762573">
      <w:pPr>
        <w:pStyle w:val="2f4"/>
      </w:pPr>
      <w:r w:rsidRPr="00656EF0">
        <w:t xml:space="preserve">В соответствии с пунктом 5 Основ ценообразования №1178, в целях исключения двойного учета затрат плановую величину выпадающих доходов по мероприятиям «последней мили» на 2017 год следует скорректировать с учетом мероприятий инвестиционной программы </w:t>
      </w:r>
      <w:r w:rsidR="003026D7">
        <w:t>ПАО </w:t>
      </w:r>
      <w:r w:rsidRPr="00656EF0">
        <w:t>«МРСК Северо-Запада» в части филиала «Архэнерго».</w:t>
      </w:r>
    </w:p>
    <w:p w14:paraId="7F2EB17A" w14:textId="77777777" w:rsidR="00656EF0" w:rsidRPr="00656EF0" w:rsidRDefault="00656EF0" w:rsidP="00762573">
      <w:pPr>
        <w:pStyle w:val="2f4"/>
      </w:pPr>
      <w:r w:rsidRPr="00656EF0">
        <w:t xml:space="preserve">При определении выпадающих доходов, связанных с осуществлением технологического присоединения до 150 кВт включительно к электрическим сетям филиала </w:t>
      </w:r>
      <w:r w:rsidR="003026D7">
        <w:t>ПАО </w:t>
      </w:r>
      <w:r w:rsidRPr="00656EF0">
        <w:t xml:space="preserve">«МРСК Северо-Запада» «Архэнерго», на 2017 год, Исполнителем приняты плановые объемы максимальной мощности и длины </w:t>
      </w:r>
      <w:r w:rsidRPr="00656EF0">
        <w:lastRenderedPageBreak/>
        <w:t xml:space="preserve">линий на 2017 год по предложению филиала </w:t>
      </w:r>
      <w:r w:rsidR="003026D7">
        <w:t>ПАО </w:t>
      </w:r>
      <w:r w:rsidRPr="00656EF0">
        <w:t>«МРСК Северо-Запада» «Архэнерго».</w:t>
      </w:r>
    </w:p>
    <w:p w14:paraId="3D5B8A82" w14:textId="77777777" w:rsidR="00656EF0" w:rsidRPr="00656EF0" w:rsidRDefault="00656EF0" w:rsidP="00656EF0">
      <w:pPr>
        <w:spacing w:after="0" w:line="240" w:lineRule="auto"/>
        <w:jc w:val="center"/>
        <w:rPr>
          <w:rFonts w:ascii="Myriad Pro" w:hAnsi="Myriad Pro"/>
          <w:b/>
          <w:bCs/>
          <w:color w:val="000000"/>
          <w:sz w:val="26"/>
          <w:szCs w:val="26"/>
        </w:rPr>
      </w:pPr>
      <w:r w:rsidRPr="00656EF0">
        <w:rPr>
          <w:rFonts w:ascii="Myriad Pro" w:hAnsi="Myriad Pro"/>
          <w:b/>
          <w:bCs/>
          <w:color w:val="000000"/>
          <w:sz w:val="26"/>
          <w:szCs w:val="26"/>
        </w:rPr>
        <w:t>Сводная информация об объемах натуральных показателей технологического присоединения до 150 кВт включительно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6"/>
        <w:gridCol w:w="1455"/>
        <w:gridCol w:w="1455"/>
        <w:gridCol w:w="2165"/>
      </w:tblGrid>
      <w:tr w:rsidR="00656EF0" w:rsidRPr="00762573" w14:paraId="5DDF1277" w14:textId="77777777" w:rsidTr="00656EF0">
        <w:trPr>
          <w:trHeight w:val="421"/>
          <w:tblHeader/>
          <w:jc w:val="cent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DD7A5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C1327"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длина ВЛ, км</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7C99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длина КЛ, км</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C5FA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максимальная мощность, кВт</w:t>
            </w:r>
          </w:p>
        </w:tc>
      </w:tr>
      <w:tr w:rsidR="00656EF0" w:rsidRPr="00762573" w14:paraId="1669CEE6" w14:textId="77777777" w:rsidTr="00656EF0">
        <w:trPr>
          <w:trHeight w:val="150"/>
          <w:tblHeader/>
          <w:jc w:val="cent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D435E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5257EA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A78469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339407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r>
      <w:tr w:rsidR="00656EF0" w:rsidRPr="00762573" w14:paraId="741DC063" w14:textId="77777777" w:rsidTr="00656EF0">
        <w:trPr>
          <w:trHeight w:val="150"/>
          <w:jc w:val="center"/>
        </w:trPr>
        <w:tc>
          <w:tcPr>
            <w:tcW w:w="2349" w:type="pct"/>
            <w:tcBorders>
              <w:top w:val="single" w:sz="4" w:space="0" w:color="FFFFFF" w:themeColor="background1"/>
            </w:tcBorders>
            <w:shd w:val="clear" w:color="auto" w:fill="auto"/>
            <w:hideMark/>
          </w:tcPr>
          <w:p w14:paraId="74330898"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предложено ТСО</w:t>
            </w:r>
          </w:p>
        </w:tc>
        <w:tc>
          <w:tcPr>
            <w:tcW w:w="760" w:type="pct"/>
            <w:tcBorders>
              <w:top w:val="single" w:sz="4" w:space="0" w:color="FFFFFF" w:themeColor="background1"/>
            </w:tcBorders>
            <w:shd w:val="clear" w:color="auto" w:fill="auto"/>
            <w:noWrap/>
            <w:hideMark/>
          </w:tcPr>
          <w:p w14:paraId="64DDB48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3,88</w:t>
            </w:r>
          </w:p>
        </w:tc>
        <w:tc>
          <w:tcPr>
            <w:tcW w:w="760" w:type="pct"/>
            <w:tcBorders>
              <w:top w:val="single" w:sz="4" w:space="0" w:color="FFFFFF" w:themeColor="background1"/>
            </w:tcBorders>
            <w:shd w:val="clear" w:color="auto" w:fill="auto"/>
            <w:noWrap/>
            <w:hideMark/>
          </w:tcPr>
          <w:p w14:paraId="28630B3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1,51</w:t>
            </w:r>
          </w:p>
        </w:tc>
        <w:tc>
          <w:tcPr>
            <w:tcW w:w="1131" w:type="pct"/>
            <w:tcBorders>
              <w:top w:val="single" w:sz="4" w:space="0" w:color="FFFFFF" w:themeColor="background1"/>
            </w:tcBorders>
            <w:shd w:val="clear" w:color="auto" w:fill="auto"/>
            <w:noWrap/>
            <w:hideMark/>
          </w:tcPr>
          <w:p w14:paraId="7AB1051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819,39</w:t>
            </w:r>
          </w:p>
        </w:tc>
      </w:tr>
      <w:tr w:rsidR="00656EF0" w:rsidRPr="00762573" w14:paraId="47AF1618" w14:textId="77777777" w:rsidTr="00656EF0">
        <w:trPr>
          <w:trHeight w:val="252"/>
          <w:jc w:val="center"/>
        </w:trPr>
        <w:tc>
          <w:tcPr>
            <w:tcW w:w="2349" w:type="pct"/>
            <w:shd w:val="clear" w:color="auto" w:fill="auto"/>
            <w:hideMark/>
          </w:tcPr>
          <w:p w14:paraId="346A7F3D"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принято органом регулирования</w:t>
            </w:r>
          </w:p>
        </w:tc>
        <w:tc>
          <w:tcPr>
            <w:tcW w:w="760" w:type="pct"/>
            <w:shd w:val="clear" w:color="auto" w:fill="auto"/>
            <w:noWrap/>
            <w:hideMark/>
          </w:tcPr>
          <w:p w14:paraId="74A028F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3,88</w:t>
            </w:r>
          </w:p>
        </w:tc>
        <w:tc>
          <w:tcPr>
            <w:tcW w:w="760" w:type="pct"/>
            <w:shd w:val="clear" w:color="auto" w:fill="auto"/>
            <w:noWrap/>
            <w:hideMark/>
          </w:tcPr>
          <w:p w14:paraId="3F4F80F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1,51</w:t>
            </w:r>
          </w:p>
        </w:tc>
        <w:tc>
          <w:tcPr>
            <w:tcW w:w="1131" w:type="pct"/>
            <w:shd w:val="clear" w:color="auto" w:fill="auto"/>
            <w:noWrap/>
            <w:hideMark/>
          </w:tcPr>
          <w:p w14:paraId="68134E4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819,39</w:t>
            </w:r>
          </w:p>
        </w:tc>
      </w:tr>
      <w:tr w:rsidR="00656EF0" w:rsidRPr="00762573" w14:paraId="720EABFE" w14:textId="77777777" w:rsidTr="00656EF0">
        <w:trPr>
          <w:trHeight w:val="141"/>
          <w:jc w:val="center"/>
        </w:trPr>
        <w:tc>
          <w:tcPr>
            <w:tcW w:w="2349" w:type="pct"/>
            <w:shd w:val="clear" w:color="auto" w:fill="auto"/>
            <w:noWrap/>
            <w:hideMark/>
          </w:tcPr>
          <w:p w14:paraId="22EF6CD0"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предложение исполнителя</w:t>
            </w:r>
          </w:p>
        </w:tc>
        <w:tc>
          <w:tcPr>
            <w:tcW w:w="760" w:type="pct"/>
            <w:shd w:val="clear" w:color="auto" w:fill="auto"/>
            <w:noWrap/>
            <w:hideMark/>
          </w:tcPr>
          <w:p w14:paraId="562E361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3,88</w:t>
            </w:r>
          </w:p>
        </w:tc>
        <w:tc>
          <w:tcPr>
            <w:tcW w:w="760" w:type="pct"/>
            <w:shd w:val="clear" w:color="auto" w:fill="auto"/>
            <w:noWrap/>
            <w:hideMark/>
          </w:tcPr>
          <w:p w14:paraId="45DDD19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1,51</w:t>
            </w:r>
          </w:p>
        </w:tc>
        <w:tc>
          <w:tcPr>
            <w:tcW w:w="1131" w:type="pct"/>
            <w:shd w:val="clear" w:color="auto" w:fill="auto"/>
            <w:noWrap/>
            <w:hideMark/>
          </w:tcPr>
          <w:p w14:paraId="69BF7C4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819,39</w:t>
            </w:r>
          </w:p>
        </w:tc>
      </w:tr>
    </w:tbl>
    <w:p w14:paraId="37E91C12" w14:textId="77777777" w:rsidR="004E20C8" w:rsidRDefault="004E20C8" w:rsidP="00762573">
      <w:pPr>
        <w:pStyle w:val="2f4"/>
      </w:pPr>
    </w:p>
    <w:p w14:paraId="04E6AE7E" w14:textId="77777777" w:rsidR="00656EF0" w:rsidRPr="00656EF0" w:rsidRDefault="00656EF0" w:rsidP="00762573">
      <w:pPr>
        <w:pStyle w:val="2f4"/>
      </w:pPr>
      <w:r w:rsidRPr="00656EF0">
        <w:t xml:space="preserve">Для расчета плановых показателей на 2017 год использованы значения стандартизированных тарифных ставок, утвержденных постановлением Агентства по тарифам и ценам Архангельской области от 26.12.2016 </w:t>
      </w:r>
      <w:r w:rsidR="003026D7">
        <w:t>№ </w:t>
      </w:r>
      <w:r w:rsidRPr="00656EF0">
        <w:t xml:space="preserve">68-э/1. Расчет выпадающих доходов на 2017 год, связанных с осуществлением технологического присоединения к электрическим сетям </w:t>
      </w:r>
      <w:r w:rsidR="003026D7">
        <w:t>ПАО </w:t>
      </w:r>
      <w:r w:rsidRPr="00656EF0">
        <w:t>«МРСК Северо-Запада» «Архэнерго», выполнен в соответствии с дифференциацией утвержденных стандартизированных ставок.</w:t>
      </w:r>
    </w:p>
    <w:p w14:paraId="20C0C3FC" w14:textId="77777777" w:rsidR="00656EF0" w:rsidRPr="00656EF0" w:rsidRDefault="00656EF0" w:rsidP="00656EF0">
      <w:pPr>
        <w:spacing w:after="0" w:line="240" w:lineRule="auto"/>
        <w:jc w:val="center"/>
        <w:rPr>
          <w:rFonts w:ascii="Myriad Pro" w:hAnsi="Myriad Pro"/>
          <w:b/>
          <w:bCs/>
          <w:color w:val="000000"/>
          <w:sz w:val="26"/>
          <w:szCs w:val="26"/>
        </w:rPr>
      </w:pPr>
      <w:r w:rsidRPr="00656EF0">
        <w:rPr>
          <w:rFonts w:ascii="Myriad Pro" w:hAnsi="Myriad Pro"/>
          <w:b/>
          <w:bCs/>
          <w:color w:val="000000"/>
          <w:sz w:val="26"/>
          <w:szCs w:val="26"/>
        </w:rPr>
        <w:t xml:space="preserve">Расчет плановых выпадающих доходов на 2017 год, связанных с осуществлением технологического присоединения до 150 кВт к электрическим сетям филиала </w:t>
      </w:r>
      <w:r w:rsidR="003026D7">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4332"/>
        <w:gridCol w:w="1669"/>
        <w:gridCol w:w="1223"/>
        <w:gridCol w:w="1608"/>
      </w:tblGrid>
      <w:tr w:rsidR="00656EF0" w:rsidRPr="00762573" w14:paraId="748F633A" w14:textId="77777777" w:rsidTr="00656EF0">
        <w:trPr>
          <w:trHeight w:val="20"/>
          <w:tblHeader/>
          <w:jc w:val="center"/>
        </w:trPr>
        <w:tc>
          <w:tcPr>
            <w:tcW w:w="3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B5478" w14:textId="77777777" w:rsidR="00656EF0" w:rsidRPr="00762573" w:rsidRDefault="003026D7" w:rsidP="00656EF0">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N </w:t>
            </w:r>
            <w:r w:rsidR="00656EF0" w:rsidRPr="00762573">
              <w:rPr>
                <w:rFonts w:ascii="Myriad Pro" w:hAnsi="Myriad Pro"/>
                <w:color w:val="FFFFFF"/>
                <w:sz w:val="20"/>
                <w:szCs w:val="20"/>
              </w:rPr>
              <w:t>п/п</w:t>
            </w:r>
          </w:p>
        </w:tc>
        <w:tc>
          <w:tcPr>
            <w:tcW w:w="22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442B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Показатели</w:t>
            </w:r>
          </w:p>
        </w:tc>
        <w:tc>
          <w:tcPr>
            <w:tcW w:w="23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0D02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Плановые показатели на 2017 год</w:t>
            </w:r>
          </w:p>
        </w:tc>
      </w:tr>
      <w:tr w:rsidR="00656EF0" w:rsidRPr="00762573" w14:paraId="6888FD40" w14:textId="77777777" w:rsidTr="00656EF0">
        <w:trPr>
          <w:trHeight w:val="20"/>
          <w:tblHeader/>
          <w:jc w:val="center"/>
        </w:trPr>
        <w:tc>
          <w:tcPr>
            <w:tcW w:w="3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EA533"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22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47C8D"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B240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стандарт, тариф, ставка (руб./кВт, руб./км, руб./шт.)</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3306F"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мощность, длина линий (кВт, км, шт.)</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5FC33"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расходы на строительство объекта (тыс. руб.)</w:t>
            </w:r>
          </w:p>
        </w:tc>
      </w:tr>
      <w:tr w:rsidR="00656EF0" w:rsidRPr="00762573" w14:paraId="61481065" w14:textId="77777777" w:rsidTr="00656EF0">
        <w:trPr>
          <w:trHeight w:val="20"/>
          <w:tblHeader/>
          <w:jc w:val="center"/>
        </w:trPr>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688073"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22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14B3D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430BF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2E5DDD"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D3D967"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5</w:t>
            </w:r>
          </w:p>
        </w:tc>
      </w:tr>
      <w:tr w:rsidR="00656EF0" w:rsidRPr="00762573" w14:paraId="22BEC01E" w14:textId="77777777" w:rsidTr="00656EF0">
        <w:trPr>
          <w:trHeight w:val="20"/>
          <w:jc w:val="center"/>
        </w:trPr>
        <w:tc>
          <w:tcPr>
            <w:tcW w:w="386" w:type="pct"/>
            <w:tcBorders>
              <w:top w:val="single" w:sz="4" w:space="0" w:color="FFFFFF" w:themeColor="background1"/>
            </w:tcBorders>
            <w:shd w:val="clear" w:color="auto" w:fill="auto"/>
            <w:hideMark/>
          </w:tcPr>
          <w:p w14:paraId="24A9D393"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w:t>
            </w:r>
          </w:p>
        </w:tc>
        <w:tc>
          <w:tcPr>
            <w:tcW w:w="2263" w:type="pct"/>
            <w:tcBorders>
              <w:top w:val="single" w:sz="4" w:space="0" w:color="FFFFFF" w:themeColor="background1"/>
            </w:tcBorders>
            <w:shd w:val="clear" w:color="auto" w:fill="auto"/>
            <w:hideMark/>
          </w:tcPr>
          <w:p w14:paraId="222682EC"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Расходы по мероприятиям "последней мили", связанные с осуществлением технологического присоединения к электрическим сетям [п. 1.1 + п. 1.2 + п. 1.3 + п. 1.4+1.5]:</w:t>
            </w:r>
          </w:p>
        </w:tc>
        <w:tc>
          <w:tcPr>
            <w:tcW w:w="872" w:type="pct"/>
            <w:tcBorders>
              <w:top w:val="single" w:sz="4" w:space="0" w:color="FFFFFF" w:themeColor="background1"/>
            </w:tcBorders>
            <w:shd w:val="clear" w:color="auto" w:fill="auto"/>
            <w:vAlign w:val="center"/>
            <w:hideMark/>
          </w:tcPr>
          <w:p w14:paraId="3A796D6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х</w:t>
            </w:r>
          </w:p>
        </w:tc>
        <w:tc>
          <w:tcPr>
            <w:tcW w:w="639" w:type="pct"/>
            <w:tcBorders>
              <w:top w:val="single" w:sz="4" w:space="0" w:color="FFFFFF" w:themeColor="background1"/>
            </w:tcBorders>
            <w:shd w:val="clear" w:color="auto" w:fill="auto"/>
            <w:vAlign w:val="center"/>
            <w:hideMark/>
          </w:tcPr>
          <w:p w14:paraId="5F65ED5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х</w:t>
            </w:r>
          </w:p>
        </w:tc>
        <w:tc>
          <w:tcPr>
            <w:tcW w:w="840" w:type="pct"/>
            <w:tcBorders>
              <w:top w:val="single" w:sz="4" w:space="0" w:color="FFFFFF" w:themeColor="background1"/>
            </w:tcBorders>
            <w:shd w:val="clear" w:color="auto" w:fill="auto"/>
            <w:vAlign w:val="center"/>
            <w:hideMark/>
          </w:tcPr>
          <w:p w14:paraId="644E166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14 630,00</w:t>
            </w:r>
          </w:p>
        </w:tc>
      </w:tr>
      <w:tr w:rsidR="00656EF0" w:rsidRPr="00762573" w14:paraId="495656D4" w14:textId="77777777" w:rsidTr="00656EF0">
        <w:trPr>
          <w:trHeight w:val="20"/>
          <w:jc w:val="center"/>
        </w:trPr>
        <w:tc>
          <w:tcPr>
            <w:tcW w:w="386" w:type="pct"/>
            <w:shd w:val="clear" w:color="auto" w:fill="auto"/>
            <w:hideMark/>
          </w:tcPr>
          <w:p w14:paraId="0ADD100D"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1.1.</w:t>
            </w:r>
          </w:p>
        </w:tc>
        <w:tc>
          <w:tcPr>
            <w:tcW w:w="2263" w:type="pct"/>
            <w:shd w:val="clear" w:color="auto" w:fill="auto"/>
            <w:hideMark/>
          </w:tcPr>
          <w:p w14:paraId="5DBD6B55"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воздушных линий, на уровне напряжения i и (или) диапазоне мощности j, в том числе:</w:t>
            </w:r>
          </w:p>
        </w:tc>
        <w:tc>
          <w:tcPr>
            <w:tcW w:w="872" w:type="pct"/>
            <w:shd w:val="clear" w:color="auto" w:fill="auto"/>
            <w:vAlign w:val="center"/>
            <w:hideMark/>
          </w:tcPr>
          <w:p w14:paraId="46CB86F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х</w:t>
            </w:r>
          </w:p>
        </w:tc>
        <w:tc>
          <w:tcPr>
            <w:tcW w:w="639" w:type="pct"/>
            <w:shd w:val="clear" w:color="auto" w:fill="auto"/>
            <w:vAlign w:val="center"/>
            <w:hideMark/>
          </w:tcPr>
          <w:p w14:paraId="090507C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3,88</w:t>
            </w:r>
          </w:p>
        </w:tc>
        <w:tc>
          <w:tcPr>
            <w:tcW w:w="840" w:type="pct"/>
            <w:shd w:val="clear" w:color="auto" w:fill="auto"/>
            <w:vAlign w:val="center"/>
            <w:hideMark/>
          </w:tcPr>
          <w:p w14:paraId="2107F53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5 742,63</w:t>
            </w:r>
          </w:p>
        </w:tc>
      </w:tr>
      <w:tr w:rsidR="00656EF0" w:rsidRPr="00762573" w14:paraId="15BDC4DE" w14:textId="77777777" w:rsidTr="00656EF0">
        <w:trPr>
          <w:trHeight w:val="20"/>
          <w:jc w:val="center"/>
        </w:trPr>
        <w:tc>
          <w:tcPr>
            <w:tcW w:w="386" w:type="pct"/>
            <w:shd w:val="clear" w:color="auto" w:fill="auto"/>
            <w:noWrap/>
            <w:hideMark/>
          </w:tcPr>
          <w:p w14:paraId="104DF0CA"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1.1.1.</w:t>
            </w:r>
          </w:p>
        </w:tc>
        <w:tc>
          <w:tcPr>
            <w:tcW w:w="2263" w:type="pct"/>
            <w:shd w:val="clear" w:color="auto" w:fill="auto"/>
            <w:hideMark/>
          </w:tcPr>
          <w:p w14:paraId="191B2CD5"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ВЛ-0,4 кВ:</w:t>
            </w:r>
          </w:p>
        </w:tc>
        <w:tc>
          <w:tcPr>
            <w:tcW w:w="872" w:type="pct"/>
            <w:shd w:val="clear" w:color="auto" w:fill="auto"/>
            <w:vAlign w:val="center"/>
            <w:hideMark/>
          </w:tcPr>
          <w:p w14:paraId="4293AABD"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3609F9D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2,79</w:t>
            </w:r>
          </w:p>
        </w:tc>
        <w:tc>
          <w:tcPr>
            <w:tcW w:w="840" w:type="pct"/>
            <w:shd w:val="clear" w:color="auto" w:fill="auto"/>
            <w:vAlign w:val="center"/>
            <w:hideMark/>
          </w:tcPr>
          <w:p w14:paraId="37C182A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3 953,63</w:t>
            </w:r>
          </w:p>
        </w:tc>
      </w:tr>
      <w:tr w:rsidR="00656EF0" w:rsidRPr="00762573" w14:paraId="14D14E66" w14:textId="77777777" w:rsidTr="00656EF0">
        <w:trPr>
          <w:trHeight w:val="20"/>
          <w:jc w:val="center"/>
        </w:trPr>
        <w:tc>
          <w:tcPr>
            <w:tcW w:w="386" w:type="pct"/>
            <w:shd w:val="clear" w:color="auto" w:fill="auto"/>
            <w:noWrap/>
          </w:tcPr>
          <w:p w14:paraId="2C3632B8"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36448DEB"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ВЛ-0,4 (сечение фазного проводника свыше 50 мм2 ) (районы, приравн. к районам КС)</w:t>
            </w:r>
          </w:p>
        </w:tc>
        <w:tc>
          <w:tcPr>
            <w:tcW w:w="872" w:type="pct"/>
            <w:shd w:val="clear" w:color="auto" w:fill="auto"/>
            <w:vAlign w:val="center"/>
            <w:hideMark/>
          </w:tcPr>
          <w:p w14:paraId="7F05386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281 329,75</w:t>
            </w:r>
          </w:p>
        </w:tc>
        <w:tc>
          <w:tcPr>
            <w:tcW w:w="639" w:type="pct"/>
            <w:shd w:val="clear" w:color="auto" w:fill="auto"/>
            <w:vAlign w:val="center"/>
            <w:hideMark/>
          </w:tcPr>
          <w:p w14:paraId="0650AA1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2,54</w:t>
            </w:r>
          </w:p>
        </w:tc>
        <w:tc>
          <w:tcPr>
            <w:tcW w:w="840" w:type="pct"/>
            <w:shd w:val="clear" w:color="auto" w:fill="auto"/>
            <w:vAlign w:val="center"/>
            <w:hideMark/>
          </w:tcPr>
          <w:p w14:paraId="5F993D4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3 566,25</w:t>
            </w:r>
          </w:p>
        </w:tc>
      </w:tr>
      <w:tr w:rsidR="00656EF0" w:rsidRPr="00762573" w14:paraId="603D87E5" w14:textId="77777777" w:rsidTr="00656EF0">
        <w:trPr>
          <w:trHeight w:val="20"/>
          <w:jc w:val="center"/>
        </w:trPr>
        <w:tc>
          <w:tcPr>
            <w:tcW w:w="386" w:type="pct"/>
            <w:shd w:val="clear" w:color="auto" w:fill="auto"/>
            <w:noWrap/>
          </w:tcPr>
          <w:p w14:paraId="3CB964F7"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2F631D44"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ВЛ-0,4 (сечение фазного проводника свыше 50 мм2 ) (районы КС)</w:t>
            </w:r>
          </w:p>
        </w:tc>
        <w:tc>
          <w:tcPr>
            <w:tcW w:w="872" w:type="pct"/>
            <w:shd w:val="clear" w:color="auto" w:fill="auto"/>
            <w:vAlign w:val="center"/>
            <w:hideMark/>
          </w:tcPr>
          <w:p w14:paraId="086682C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281 329,75</w:t>
            </w:r>
          </w:p>
        </w:tc>
        <w:tc>
          <w:tcPr>
            <w:tcW w:w="639" w:type="pct"/>
            <w:shd w:val="clear" w:color="auto" w:fill="auto"/>
            <w:vAlign w:val="center"/>
            <w:hideMark/>
          </w:tcPr>
          <w:p w14:paraId="5FB32A2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0,25</w:t>
            </w:r>
          </w:p>
        </w:tc>
        <w:tc>
          <w:tcPr>
            <w:tcW w:w="840" w:type="pct"/>
            <w:shd w:val="clear" w:color="auto" w:fill="auto"/>
            <w:vAlign w:val="center"/>
            <w:hideMark/>
          </w:tcPr>
          <w:p w14:paraId="77645C8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387,38</w:t>
            </w:r>
          </w:p>
        </w:tc>
      </w:tr>
      <w:tr w:rsidR="00656EF0" w:rsidRPr="00762573" w14:paraId="41B4FD0E" w14:textId="77777777" w:rsidTr="00656EF0">
        <w:trPr>
          <w:trHeight w:val="20"/>
          <w:jc w:val="center"/>
        </w:trPr>
        <w:tc>
          <w:tcPr>
            <w:tcW w:w="386" w:type="pct"/>
            <w:shd w:val="clear" w:color="auto" w:fill="auto"/>
            <w:noWrap/>
            <w:hideMark/>
          </w:tcPr>
          <w:p w14:paraId="33933D86"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1.1.2.</w:t>
            </w:r>
          </w:p>
        </w:tc>
        <w:tc>
          <w:tcPr>
            <w:tcW w:w="2263" w:type="pct"/>
            <w:shd w:val="clear" w:color="auto" w:fill="auto"/>
            <w:hideMark/>
          </w:tcPr>
          <w:p w14:paraId="32AC15A6"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ВЛ-10(6): </w:t>
            </w:r>
          </w:p>
        </w:tc>
        <w:tc>
          <w:tcPr>
            <w:tcW w:w="872" w:type="pct"/>
            <w:shd w:val="clear" w:color="auto" w:fill="auto"/>
            <w:vAlign w:val="center"/>
            <w:hideMark/>
          </w:tcPr>
          <w:p w14:paraId="0EC73E3A"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0CAADE0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1,10</w:t>
            </w:r>
          </w:p>
        </w:tc>
        <w:tc>
          <w:tcPr>
            <w:tcW w:w="840" w:type="pct"/>
            <w:shd w:val="clear" w:color="auto" w:fill="auto"/>
            <w:vAlign w:val="center"/>
            <w:hideMark/>
          </w:tcPr>
          <w:p w14:paraId="1214C42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1 789,00</w:t>
            </w:r>
          </w:p>
        </w:tc>
      </w:tr>
      <w:tr w:rsidR="00656EF0" w:rsidRPr="00762573" w14:paraId="35807E3C" w14:textId="77777777" w:rsidTr="00656EF0">
        <w:trPr>
          <w:trHeight w:val="20"/>
          <w:jc w:val="center"/>
        </w:trPr>
        <w:tc>
          <w:tcPr>
            <w:tcW w:w="386" w:type="pct"/>
            <w:shd w:val="clear" w:color="auto" w:fill="auto"/>
            <w:noWrap/>
          </w:tcPr>
          <w:p w14:paraId="575CDE79"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20CFA060"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ВЛ-10(6) (сечение фазного проводника до 120 мм2) (районы, приравн. к районам КС)</w:t>
            </w:r>
          </w:p>
        </w:tc>
        <w:tc>
          <w:tcPr>
            <w:tcW w:w="872" w:type="pct"/>
            <w:shd w:val="clear" w:color="auto" w:fill="auto"/>
            <w:vAlign w:val="center"/>
            <w:hideMark/>
          </w:tcPr>
          <w:p w14:paraId="5848433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326 756,55</w:t>
            </w:r>
          </w:p>
        </w:tc>
        <w:tc>
          <w:tcPr>
            <w:tcW w:w="639" w:type="pct"/>
            <w:shd w:val="clear" w:color="auto" w:fill="auto"/>
            <w:vAlign w:val="center"/>
            <w:hideMark/>
          </w:tcPr>
          <w:p w14:paraId="6748561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1,10</w:t>
            </w:r>
          </w:p>
        </w:tc>
        <w:tc>
          <w:tcPr>
            <w:tcW w:w="840" w:type="pct"/>
            <w:shd w:val="clear" w:color="auto" w:fill="auto"/>
            <w:vAlign w:val="center"/>
            <w:hideMark/>
          </w:tcPr>
          <w:p w14:paraId="5D1CD0B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1 789,00</w:t>
            </w:r>
          </w:p>
        </w:tc>
      </w:tr>
      <w:tr w:rsidR="00656EF0" w:rsidRPr="00762573" w14:paraId="64B1B064" w14:textId="77777777" w:rsidTr="00656EF0">
        <w:trPr>
          <w:trHeight w:val="20"/>
          <w:jc w:val="center"/>
        </w:trPr>
        <w:tc>
          <w:tcPr>
            <w:tcW w:w="386" w:type="pct"/>
            <w:shd w:val="clear" w:color="auto" w:fill="auto"/>
            <w:noWrap/>
          </w:tcPr>
          <w:p w14:paraId="1D7797A5"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1001523C"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ВЛ-10(6) (сечение фазного проводника до 120 мм2) (районы КС)</w:t>
            </w:r>
          </w:p>
        </w:tc>
        <w:tc>
          <w:tcPr>
            <w:tcW w:w="872" w:type="pct"/>
            <w:shd w:val="clear" w:color="auto" w:fill="auto"/>
            <w:vAlign w:val="center"/>
            <w:hideMark/>
          </w:tcPr>
          <w:p w14:paraId="1DBC919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326 756,55</w:t>
            </w:r>
          </w:p>
        </w:tc>
        <w:tc>
          <w:tcPr>
            <w:tcW w:w="639" w:type="pct"/>
            <w:shd w:val="clear" w:color="auto" w:fill="auto"/>
            <w:vAlign w:val="center"/>
            <w:hideMark/>
          </w:tcPr>
          <w:p w14:paraId="662A978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0,00</w:t>
            </w:r>
          </w:p>
        </w:tc>
        <w:tc>
          <w:tcPr>
            <w:tcW w:w="840" w:type="pct"/>
            <w:shd w:val="clear" w:color="auto" w:fill="auto"/>
            <w:vAlign w:val="center"/>
            <w:hideMark/>
          </w:tcPr>
          <w:p w14:paraId="0B05484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0,00</w:t>
            </w:r>
          </w:p>
        </w:tc>
      </w:tr>
      <w:tr w:rsidR="00656EF0" w:rsidRPr="00762573" w14:paraId="30B61B87" w14:textId="77777777" w:rsidTr="00656EF0">
        <w:trPr>
          <w:trHeight w:val="20"/>
          <w:jc w:val="center"/>
        </w:trPr>
        <w:tc>
          <w:tcPr>
            <w:tcW w:w="386" w:type="pct"/>
            <w:shd w:val="clear" w:color="auto" w:fill="auto"/>
            <w:noWrap/>
            <w:hideMark/>
          </w:tcPr>
          <w:p w14:paraId="0FC8D0CF"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1.2.</w:t>
            </w:r>
          </w:p>
        </w:tc>
        <w:tc>
          <w:tcPr>
            <w:tcW w:w="2263" w:type="pct"/>
            <w:shd w:val="clear" w:color="auto" w:fill="auto"/>
            <w:hideMark/>
          </w:tcPr>
          <w:p w14:paraId="25FF5EEE"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 xml:space="preserve">Строительство кабельных линий, на уровне напряжения i и (или) диапазоне мощности j, в </w:t>
            </w:r>
            <w:r w:rsidRPr="00762573">
              <w:rPr>
                <w:rFonts w:ascii="Myriad Pro" w:hAnsi="Myriad Pro"/>
                <w:sz w:val="20"/>
                <w:szCs w:val="20"/>
              </w:rPr>
              <w:lastRenderedPageBreak/>
              <w:t>том числе:</w:t>
            </w:r>
          </w:p>
        </w:tc>
        <w:tc>
          <w:tcPr>
            <w:tcW w:w="872" w:type="pct"/>
            <w:shd w:val="clear" w:color="auto" w:fill="auto"/>
            <w:vAlign w:val="center"/>
            <w:hideMark/>
          </w:tcPr>
          <w:p w14:paraId="50E9A01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lastRenderedPageBreak/>
              <w:t>х</w:t>
            </w:r>
          </w:p>
        </w:tc>
        <w:tc>
          <w:tcPr>
            <w:tcW w:w="639" w:type="pct"/>
            <w:shd w:val="clear" w:color="auto" w:fill="auto"/>
            <w:vAlign w:val="center"/>
            <w:hideMark/>
          </w:tcPr>
          <w:p w14:paraId="2DB02F3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1,51</w:t>
            </w:r>
          </w:p>
        </w:tc>
        <w:tc>
          <w:tcPr>
            <w:tcW w:w="840" w:type="pct"/>
            <w:shd w:val="clear" w:color="auto" w:fill="auto"/>
            <w:vAlign w:val="center"/>
            <w:hideMark/>
          </w:tcPr>
          <w:p w14:paraId="5B10DB3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4 766,69</w:t>
            </w:r>
          </w:p>
        </w:tc>
      </w:tr>
      <w:tr w:rsidR="00656EF0" w:rsidRPr="00762573" w14:paraId="109E939F" w14:textId="77777777" w:rsidTr="00656EF0">
        <w:trPr>
          <w:trHeight w:val="20"/>
          <w:jc w:val="center"/>
        </w:trPr>
        <w:tc>
          <w:tcPr>
            <w:tcW w:w="386" w:type="pct"/>
            <w:shd w:val="clear" w:color="auto" w:fill="auto"/>
            <w:noWrap/>
            <w:hideMark/>
          </w:tcPr>
          <w:p w14:paraId="554AE860"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1.2.1.</w:t>
            </w:r>
          </w:p>
        </w:tc>
        <w:tc>
          <w:tcPr>
            <w:tcW w:w="2263" w:type="pct"/>
            <w:shd w:val="clear" w:color="auto" w:fill="auto"/>
            <w:hideMark/>
          </w:tcPr>
          <w:p w14:paraId="35C19F04"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КЛ-0,4 кВ</w:t>
            </w:r>
          </w:p>
        </w:tc>
        <w:tc>
          <w:tcPr>
            <w:tcW w:w="872" w:type="pct"/>
            <w:shd w:val="clear" w:color="auto" w:fill="auto"/>
            <w:vAlign w:val="center"/>
            <w:hideMark/>
          </w:tcPr>
          <w:p w14:paraId="5FFE24C2"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33D50B2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1,04</w:t>
            </w:r>
          </w:p>
        </w:tc>
        <w:tc>
          <w:tcPr>
            <w:tcW w:w="840" w:type="pct"/>
            <w:shd w:val="clear" w:color="auto" w:fill="auto"/>
            <w:vAlign w:val="center"/>
            <w:hideMark/>
          </w:tcPr>
          <w:p w14:paraId="0F1AC25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2 833,62</w:t>
            </w:r>
          </w:p>
        </w:tc>
      </w:tr>
      <w:tr w:rsidR="00656EF0" w:rsidRPr="00762573" w14:paraId="770B780C" w14:textId="77777777" w:rsidTr="00656EF0">
        <w:trPr>
          <w:trHeight w:val="20"/>
          <w:jc w:val="center"/>
        </w:trPr>
        <w:tc>
          <w:tcPr>
            <w:tcW w:w="386" w:type="pct"/>
            <w:shd w:val="clear" w:color="auto" w:fill="auto"/>
            <w:noWrap/>
          </w:tcPr>
          <w:p w14:paraId="2E91F296"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30142455"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КЛ-0,4 (сечение фазного проводника до 95 мм2 включительно) (районы, приравн. к районам КС)</w:t>
            </w:r>
          </w:p>
        </w:tc>
        <w:tc>
          <w:tcPr>
            <w:tcW w:w="872" w:type="pct"/>
            <w:shd w:val="clear" w:color="auto" w:fill="auto"/>
            <w:vAlign w:val="center"/>
            <w:hideMark/>
          </w:tcPr>
          <w:p w14:paraId="0FC2A16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349 612,60</w:t>
            </w:r>
          </w:p>
        </w:tc>
        <w:tc>
          <w:tcPr>
            <w:tcW w:w="639" w:type="pct"/>
            <w:shd w:val="clear" w:color="auto" w:fill="auto"/>
            <w:vAlign w:val="center"/>
            <w:hideMark/>
          </w:tcPr>
          <w:p w14:paraId="38B7B68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0,85</w:t>
            </w:r>
          </w:p>
        </w:tc>
        <w:tc>
          <w:tcPr>
            <w:tcW w:w="840" w:type="pct"/>
            <w:shd w:val="clear" w:color="auto" w:fill="auto"/>
            <w:vAlign w:val="center"/>
            <w:hideMark/>
          </w:tcPr>
          <w:p w14:paraId="7AE324E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2 199,52</w:t>
            </w:r>
          </w:p>
        </w:tc>
      </w:tr>
      <w:tr w:rsidR="00656EF0" w:rsidRPr="00762573" w14:paraId="759ABCEF" w14:textId="77777777" w:rsidTr="00656EF0">
        <w:trPr>
          <w:trHeight w:val="20"/>
          <w:jc w:val="center"/>
        </w:trPr>
        <w:tc>
          <w:tcPr>
            <w:tcW w:w="386" w:type="pct"/>
            <w:shd w:val="clear" w:color="auto" w:fill="auto"/>
            <w:noWrap/>
          </w:tcPr>
          <w:p w14:paraId="0E09652A"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197AB907"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КЛ-0,4 (сечение фазного проводника до 95 мм2 включительно) (районы КС)</w:t>
            </w:r>
          </w:p>
        </w:tc>
        <w:tc>
          <w:tcPr>
            <w:tcW w:w="872" w:type="pct"/>
            <w:shd w:val="clear" w:color="auto" w:fill="auto"/>
            <w:vAlign w:val="center"/>
            <w:hideMark/>
          </w:tcPr>
          <w:p w14:paraId="141900E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349 612,60</w:t>
            </w:r>
          </w:p>
        </w:tc>
        <w:tc>
          <w:tcPr>
            <w:tcW w:w="639" w:type="pct"/>
            <w:shd w:val="clear" w:color="auto" w:fill="auto"/>
            <w:vAlign w:val="center"/>
            <w:hideMark/>
          </w:tcPr>
          <w:p w14:paraId="1E459DE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0,19</w:t>
            </w:r>
          </w:p>
        </w:tc>
        <w:tc>
          <w:tcPr>
            <w:tcW w:w="840" w:type="pct"/>
            <w:shd w:val="clear" w:color="auto" w:fill="auto"/>
            <w:vAlign w:val="center"/>
            <w:hideMark/>
          </w:tcPr>
          <w:p w14:paraId="6FC8636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634,10</w:t>
            </w:r>
          </w:p>
        </w:tc>
      </w:tr>
      <w:tr w:rsidR="00656EF0" w:rsidRPr="00762573" w14:paraId="4C4B09FC" w14:textId="77777777" w:rsidTr="00656EF0">
        <w:trPr>
          <w:trHeight w:val="20"/>
          <w:jc w:val="center"/>
        </w:trPr>
        <w:tc>
          <w:tcPr>
            <w:tcW w:w="386" w:type="pct"/>
            <w:shd w:val="clear" w:color="auto" w:fill="auto"/>
            <w:hideMark/>
          </w:tcPr>
          <w:p w14:paraId="4C4F1E86"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1.2.2.</w:t>
            </w:r>
          </w:p>
        </w:tc>
        <w:tc>
          <w:tcPr>
            <w:tcW w:w="2263" w:type="pct"/>
            <w:shd w:val="clear" w:color="auto" w:fill="auto"/>
            <w:hideMark/>
          </w:tcPr>
          <w:p w14:paraId="1252E4B5"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КЛ-10 (6) кВ</w:t>
            </w:r>
          </w:p>
        </w:tc>
        <w:tc>
          <w:tcPr>
            <w:tcW w:w="872" w:type="pct"/>
            <w:shd w:val="clear" w:color="auto" w:fill="auto"/>
            <w:vAlign w:val="center"/>
            <w:hideMark/>
          </w:tcPr>
          <w:p w14:paraId="111CA80F"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noWrap/>
            <w:vAlign w:val="center"/>
            <w:hideMark/>
          </w:tcPr>
          <w:p w14:paraId="1367F2B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0,47</w:t>
            </w:r>
          </w:p>
        </w:tc>
        <w:tc>
          <w:tcPr>
            <w:tcW w:w="840" w:type="pct"/>
            <w:shd w:val="clear" w:color="auto" w:fill="auto"/>
            <w:noWrap/>
            <w:vAlign w:val="center"/>
            <w:hideMark/>
          </w:tcPr>
          <w:p w14:paraId="15D5F60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1 933,08</w:t>
            </w:r>
          </w:p>
        </w:tc>
      </w:tr>
      <w:tr w:rsidR="00656EF0" w:rsidRPr="00762573" w14:paraId="5AA5EA21" w14:textId="77777777" w:rsidTr="00656EF0">
        <w:trPr>
          <w:trHeight w:val="20"/>
          <w:jc w:val="center"/>
        </w:trPr>
        <w:tc>
          <w:tcPr>
            <w:tcW w:w="386" w:type="pct"/>
            <w:shd w:val="clear" w:color="auto" w:fill="auto"/>
            <w:noWrap/>
          </w:tcPr>
          <w:p w14:paraId="75CAD3EC"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0130FA9A"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КЛ-10 (6) кВ  (сечение фазного проводника до 240 мм2 включительно) (районы, приравн. к районам КС)</w:t>
            </w:r>
          </w:p>
        </w:tc>
        <w:tc>
          <w:tcPr>
            <w:tcW w:w="872" w:type="pct"/>
            <w:shd w:val="clear" w:color="auto" w:fill="auto"/>
            <w:vAlign w:val="center"/>
            <w:hideMark/>
          </w:tcPr>
          <w:p w14:paraId="4F0A8EC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511 959,36</w:t>
            </w:r>
          </w:p>
        </w:tc>
        <w:tc>
          <w:tcPr>
            <w:tcW w:w="639" w:type="pct"/>
            <w:shd w:val="clear" w:color="auto" w:fill="auto"/>
            <w:vAlign w:val="center"/>
            <w:hideMark/>
          </w:tcPr>
          <w:p w14:paraId="6314684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0,33</w:t>
            </w:r>
          </w:p>
        </w:tc>
        <w:tc>
          <w:tcPr>
            <w:tcW w:w="840" w:type="pct"/>
            <w:shd w:val="clear" w:color="auto" w:fill="auto"/>
            <w:vAlign w:val="center"/>
            <w:hideMark/>
          </w:tcPr>
          <w:p w14:paraId="20F10DA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1 260,96</w:t>
            </w:r>
          </w:p>
        </w:tc>
      </w:tr>
      <w:tr w:rsidR="00656EF0" w:rsidRPr="00762573" w14:paraId="3E7D2C02" w14:textId="77777777" w:rsidTr="00656EF0">
        <w:trPr>
          <w:trHeight w:val="20"/>
          <w:jc w:val="center"/>
        </w:trPr>
        <w:tc>
          <w:tcPr>
            <w:tcW w:w="386" w:type="pct"/>
            <w:shd w:val="clear" w:color="auto" w:fill="auto"/>
            <w:noWrap/>
          </w:tcPr>
          <w:p w14:paraId="2A13D6BF"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5622204C"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КЛ-10 (6) кВ  (сечение фазного проводника до 240 мм2 включительно) (районы КС)</w:t>
            </w:r>
          </w:p>
        </w:tc>
        <w:tc>
          <w:tcPr>
            <w:tcW w:w="872" w:type="pct"/>
            <w:shd w:val="clear" w:color="auto" w:fill="auto"/>
            <w:vAlign w:val="center"/>
            <w:hideMark/>
          </w:tcPr>
          <w:p w14:paraId="763DE55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511 959,36</w:t>
            </w:r>
          </w:p>
        </w:tc>
        <w:tc>
          <w:tcPr>
            <w:tcW w:w="639" w:type="pct"/>
            <w:shd w:val="clear" w:color="auto" w:fill="auto"/>
            <w:vAlign w:val="center"/>
            <w:hideMark/>
          </w:tcPr>
          <w:p w14:paraId="3F9328D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0,14</w:t>
            </w:r>
          </w:p>
        </w:tc>
        <w:tc>
          <w:tcPr>
            <w:tcW w:w="840" w:type="pct"/>
            <w:shd w:val="clear" w:color="auto" w:fill="auto"/>
            <w:vAlign w:val="center"/>
            <w:hideMark/>
          </w:tcPr>
          <w:p w14:paraId="0B93C1C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672,12</w:t>
            </w:r>
          </w:p>
        </w:tc>
      </w:tr>
      <w:tr w:rsidR="00656EF0" w:rsidRPr="00762573" w14:paraId="5B3748AB" w14:textId="77777777" w:rsidTr="00656EF0">
        <w:trPr>
          <w:trHeight w:val="20"/>
          <w:jc w:val="center"/>
        </w:trPr>
        <w:tc>
          <w:tcPr>
            <w:tcW w:w="386" w:type="pct"/>
            <w:shd w:val="clear" w:color="auto" w:fill="auto"/>
            <w:noWrap/>
            <w:hideMark/>
          </w:tcPr>
          <w:p w14:paraId="630E1E38"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1.3.</w:t>
            </w:r>
          </w:p>
        </w:tc>
        <w:tc>
          <w:tcPr>
            <w:tcW w:w="2263" w:type="pct"/>
            <w:shd w:val="clear" w:color="auto" w:fill="auto"/>
            <w:hideMark/>
          </w:tcPr>
          <w:p w14:paraId="2FAA2DDA"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строительством пунктов секционирования, на уровне напряжения i и (или) диапазоне мощности j</w:t>
            </w:r>
          </w:p>
        </w:tc>
        <w:tc>
          <w:tcPr>
            <w:tcW w:w="872" w:type="pct"/>
            <w:shd w:val="clear" w:color="auto" w:fill="auto"/>
            <w:vAlign w:val="center"/>
            <w:hideMark/>
          </w:tcPr>
          <w:p w14:paraId="2EADC01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75,99</w:t>
            </w:r>
          </w:p>
        </w:tc>
        <w:tc>
          <w:tcPr>
            <w:tcW w:w="639" w:type="pct"/>
            <w:shd w:val="clear" w:color="auto" w:fill="auto"/>
            <w:vAlign w:val="center"/>
            <w:hideMark/>
          </w:tcPr>
          <w:p w14:paraId="5AAE04A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74,67</w:t>
            </w:r>
          </w:p>
        </w:tc>
        <w:tc>
          <w:tcPr>
            <w:tcW w:w="840" w:type="pct"/>
            <w:shd w:val="clear" w:color="auto" w:fill="auto"/>
            <w:vAlign w:val="center"/>
            <w:hideMark/>
          </w:tcPr>
          <w:p w14:paraId="60F612A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51,63</w:t>
            </w:r>
          </w:p>
        </w:tc>
      </w:tr>
      <w:tr w:rsidR="00656EF0" w:rsidRPr="00762573" w14:paraId="46253950" w14:textId="77777777" w:rsidTr="00656EF0">
        <w:trPr>
          <w:trHeight w:val="20"/>
          <w:jc w:val="center"/>
        </w:trPr>
        <w:tc>
          <w:tcPr>
            <w:tcW w:w="386" w:type="pct"/>
            <w:shd w:val="clear" w:color="auto" w:fill="auto"/>
            <w:noWrap/>
            <w:hideMark/>
          </w:tcPr>
          <w:p w14:paraId="72EBAF72"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1.4.</w:t>
            </w:r>
          </w:p>
        </w:tc>
        <w:tc>
          <w:tcPr>
            <w:tcW w:w="2263" w:type="pct"/>
            <w:shd w:val="clear" w:color="auto" w:fill="auto"/>
            <w:hideMark/>
          </w:tcPr>
          <w:p w14:paraId="56B694C2"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872" w:type="pct"/>
            <w:shd w:val="clear" w:color="auto" w:fill="auto"/>
            <w:vAlign w:val="center"/>
            <w:hideMark/>
          </w:tcPr>
          <w:p w14:paraId="3575C97E"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02BFB9A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819,39</w:t>
            </w:r>
          </w:p>
        </w:tc>
        <w:tc>
          <w:tcPr>
            <w:tcW w:w="840" w:type="pct"/>
            <w:shd w:val="clear" w:color="auto" w:fill="auto"/>
            <w:vAlign w:val="center"/>
            <w:hideMark/>
          </w:tcPr>
          <w:p w14:paraId="1041C4B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4 069,04</w:t>
            </w:r>
          </w:p>
        </w:tc>
      </w:tr>
      <w:tr w:rsidR="00656EF0" w:rsidRPr="00762573" w14:paraId="65A2001C" w14:textId="77777777" w:rsidTr="00656EF0">
        <w:trPr>
          <w:trHeight w:val="20"/>
          <w:jc w:val="center"/>
        </w:trPr>
        <w:tc>
          <w:tcPr>
            <w:tcW w:w="386" w:type="pct"/>
            <w:shd w:val="clear" w:color="auto" w:fill="auto"/>
            <w:noWrap/>
          </w:tcPr>
          <w:p w14:paraId="1D149AD1"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3A83F4DB"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КТП-63 кВА 10(6)/0,4 кВ (районы, приравн. к районам КС)</w:t>
            </w:r>
          </w:p>
        </w:tc>
        <w:tc>
          <w:tcPr>
            <w:tcW w:w="872" w:type="pct"/>
            <w:shd w:val="clear" w:color="auto" w:fill="auto"/>
            <w:vAlign w:val="center"/>
            <w:hideMark/>
          </w:tcPr>
          <w:p w14:paraId="7355407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672,8</w:t>
            </w:r>
          </w:p>
        </w:tc>
        <w:tc>
          <w:tcPr>
            <w:tcW w:w="639" w:type="pct"/>
            <w:shd w:val="clear" w:color="auto" w:fill="auto"/>
            <w:vAlign w:val="center"/>
            <w:hideMark/>
          </w:tcPr>
          <w:p w14:paraId="2897C77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148,93</w:t>
            </w:r>
          </w:p>
        </w:tc>
        <w:tc>
          <w:tcPr>
            <w:tcW w:w="840" w:type="pct"/>
            <w:shd w:val="clear" w:color="auto" w:fill="auto"/>
            <w:vAlign w:val="center"/>
            <w:hideMark/>
          </w:tcPr>
          <w:p w14:paraId="61CBE1C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911,81</w:t>
            </w:r>
          </w:p>
        </w:tc>
      </w:tr>
      <w:tr w:rsidR="00656EF0" w:rsidRPr="00762573" w14:paraId="3D0063CC" w14:textId="77777777" w:rsidTr="00656EF0">
        <w:trPr>
          <w:trHeight w:val="20"/>
          <w:jc w:val="center"/>
        </w:trPr>
        <w:tc>
          <w:tcPr>
            <w:tcW w:w="386" w:type="pct"/>
            <w:shd w:val="clear" w:color="auto" w:fill="auto"/>
            <w:noWrap/>
          </w:tcPr>
          <w:p w14:paraId="12EB2A6F"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62C7AC41"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КТП-100 кВА 10(6)/0,4 кВ (районы, приравн. к районам КС)</w:t>
            </w:r>
          </w:p>
        </w:tc>
        <w:tc>
          <w:tcPr>
            <w:tcW w:w="872" w:type="pct"/>
            <w:shd w:val="clear" w:color="auto" w:fill="auto"/>
            <w:vAlign w:val="center"/>
            <w:hideMark/>
          </w:tcPr>
          <w:p w14:paraId="212821D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583,61</w:t>
            </w:r>
          </w:p>
        </w:tc>
        <w:tc>
          <w:tcPr>
            <w:tcW w:w="639" w:type="pct"/>
            <w:shd w:val="clear" w:color="auto" w:fill="auto"/>
            <w:vAlign w:val="center"/>
            <w:hideMark/>
          </w:tcPr>
          <w:p w14:paraId="1BA701F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89,00</w:t>
            </w:r>
          </w:p>
        </w:tc>
        <w:tc>
          <w:tcPr>
            <w:tcW w:w="840" w:type="pct"/>
            <w:shd w:val="clear" w:color="auto" w:fill="auto"/>
            <w:vAlign w:val="center"/>
            <w:hideMark/>
          </w:tcPr>
          <w:p w14:paraId="7103E1F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472,67</w:t>
            </w:r>
          </w:p>
        </w:tc>
      </w:tr>
      <w:tr w:rsidR="00656EF0" w:rsidRPr="00762573" w14:paraId="3E58797D" w14:textId="77777777" w:rsidTr="00656EF0">
        <w:trPr>
          <w:trHeight w:val="20"/>
          <w:jc w:val="center"/>
        </w:trPr>
        <w:tc>
          <w:tcPr>
            <w:tcW w:w="386" w:type="pct"/>
            <w:shd w:val="clear" w:color="auto" w:fill="auto"/>
            <w:noWrap/>
          </w:tcPr>
          <w:p w14:paraId="5301633F"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7749556E"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КТП-160 кВА 10(6)/0,4 кВ (районы, приравн. к районам КС)</w:t>
            </w:r>
          </w:p>
        </w:tc>
        <w:tc>
          <w:tcPr>
            <w:tcW w:w="872" w:type="pct"/>
            <w:shd w:val="clear" w:color="auto" w:fill="auto"/>
            <w:vAlign w:val="center"/>
            <w:hideMark/>
          </w:tcPr>
          <w:p w14:paraId="535F4C3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338,67</w:t>
            </w:r>
          </w:p>
        </w:tc>
        <w:tc>
          <w:tcPr>
            <w:tcW w:w="639" w:type="pct"/>
            <w:shd w:val="clear" w:color="auto" w:fill="auto"/>
            <w:vAlign w:val="center"/>
            <w:hideMark/>
          </w:tcPr>
          <w:p w14:paraId="09FC433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237,33</w:t>
            </w:r>
          </w:p>
        </w:tc>
        <w:tc>
          <w:tcPr>
            <w:tcW w:w="840" w:type="pct"/>
            <w:shd w:val="clear" w:color="auto" w:fill="auto"/>
            <w:vAlign w:val="center"/>
            <w:hideMark/>
          </w:tcPr>
          <w:p w14:paraId="2DAC196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731,44</w:t>
            </w:r>
          </w:p>
        </w:tc>
      </w:tr>
      <w:tr w:rsidR="00656EF0" w:rsidRPr="00762573" w14:paraId="2DA0248A" w14:textId="77777777" w:rsidTr="00656EF0">
        <w:trPr>
          <w:trHeight w:val="20"/>
          <w:jc w:val="center"/>
        </w:trPr>
        <w:tc>
          <w:tcPr>
            <w:tcW w:w="386" w:type="pct"/>
            <w:shd w:val="clear" w:color="auto" w:fill="auto"/>
            <w:noWrap/>
          </w:tcPr>
          <w:p w14:paraId="633972CB"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2DF5D367"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КТП-250 кВА 10(6)/0,4 кВ (районы, приравн. к районам КС)</w:t>
            </w:r>
          </w:p>
        </w:tc>
        <w:tc>
          <w:tcPr>
            <w:tcW w:w="872" w:type="pct"/>
            <w:shd w:val="clear" w:color="auto" w:fill="auto"/>
            <w:vAlign w:val="center"/>
            <w:hideMark/>
          </w:tcPr>
          <w:p w14:paraId="4ABBE15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321,12</w:t>
            </w:r>
          </w:p>
        </w:tc>
        <w:tc>
          <w:tcPr>
            <w:tcW w:w="639" w:type="pct"/>
            <w:shd w:val="clear" w:color="auto" w:fill="auto"/>
            <w:vAlign w:val="center"/>
            <w:hideMark/>
          </w:tcPr>
          <w:p w14:paraId="24C0DF6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148,33</w:t>
            </w:r>
          </w:p>
        </w:tc>
        <w:tc>
          <w:tcPr>
            <w:tcW w:w="840" w:type="pct"/>
            <w:shd w:val="clear" w:color="auto" w:fill="auto"/>
            <w:vAlign w:val="center"/>
            <w:hideMark/>
          </w:tcPr>
          <w:p w14:paraId="16469A7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433,46</w:t>
            </w:r>
          </w:p>
        </w:tc>
      </w:tr>
      <w:tr w:rsidR="00656EF0" w:rsidRPr="00762573" w14:paraId="1C503280" w14:textId="77777777" w:rsidTr="00656EF0">
        <w:trPr>
          <w:trHeight w:val="20"/>
          <w:jc w:val="center"/>
        </w:trPr>
        <w:tc>
          <w:tcPr>
            <w:tcW w:w="386" w:type="pct"/>
            <w:shd w:val="clear" w:color="auto" w:fill="auto"/>
            <w:noWrap/>
          </w:tcPr>
          <w:p w14:paraId="73A69826"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5927D7B9"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КТП-400 кВА 10(6)/0,4 кВ (районы, приравн. к районам КС)</w:t>
            </w:r>
          </w:p>
        </w:tc>
        <w:tc>
          <w:tcPr>
            <w:tcW w:w="872" w:type="pct"/>
            <w:shd w:val="clear" w:color="auto" w:fill="auto"/>
            <w:vAlign w:val="center"/>
            <w:hideMark/>
          </w:tcPr>
          <w:p w14:paraId="688BC00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214,76</w:t>
            </w:r>
          </w:p>
        </w:tc>
        <w:tc>
          <w:tcPr>
            <w:tcW w:w="639" w:type="pct"/>
            <w:shd w:val="clear" w:color="auto" w:fill="auto"/>
            <w:vAlign w:val="center"/>
            <w:hideMark/>
          </w:tcPr>
          <w:p w14:paraId="5452B4F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118,67</w:t>
            </w:r>
          </w:p>
        </w:tc>
        <w:tc>
          <w:tcPr>
            <w:tcW w:w="840" w:type="pct"/>
            <w:shd w:val="clear" w:color="auto" w:fill="auto"/>
            <w:vAlign w:val="center"/>
            <w:hideMark/>
          </w:tcPr>
          <w:p w14:paraId="03F6560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231,91</w:t>
            </w:r>
          </w:p>
        </w:tc>
      </w:tr>
      <w:tr w:rsidR="00656EF0" w:rsidRPr="00762573" w14:paraId="65838C86" w14:textId="77777777" w:rsidTr="00656EF0">
        <w:trPr>
          <w:trHeight w:val="20"/>
          <w:jc w:val="center"/>
        </w:trPr>
        <w:tc>
          <w:tcPr>
            <w:tcW w:w="386" w:type="pct"/>
            <w:shd w:val="clear" w:color="auto" w:fill="auto"/>
            <w:noWrap/>
          </w:tcPr>
          <w:p w14:paraId="4BAE230E"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72839FA8"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КТП-100 кВА 10(6)/0,4 кВ (районы КС)</w:t>
            </w:r>
          </w:p>
        </w:tc>
        <w:tc>
          <w:tcPr>
            <w:tcW w:w="872" w:type="pct"/>
            <w:shd w:val="clear" w:color="auto" w:fill="auto"/>
            <w:vAlign w:val="center"/>
            <w:hideMark/>
          </w:tcPr>
          <w:p w14:paraId="3E90EC7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583,61</w:t>
            </w:r>
          </w:p>
        </w:tc>
        <w:tc>
          <w:tcPr>
            <w:tcW w:w="639" w:type="pct"/>
            <w:shd w:val="clear" w:color="auto" w:fill="auto"/>
            <w:vAlign w:val="center"/>
            <w:hideMark/>
          </w:tcPr>
          <w:p w14:paraId="58CD460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29,67</w:t>
            </w:r>
          </w:p>
        </w:tc>
        <w:tc>
          <w:tcPr>
            <w:tcW w:w="840" w:type="pct"/>
            <w:shd w:val="clear" w:color="auto" w:fill="auto"/>
            <w:vAlign w:val="center"/>
            <w:hideMark/>
          </w:tcPr>
          <w:p w14:paraId="5603A95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189,85</w:t>
            </w:r>
          </w:p>
        </w:tc>
      </w:tr>
      <w:tr w:rsidR="00656EF0" w:rsidRPr="00762573" w14:paraId="7AFB346E" w14:textId="77777777" w:rsidTr="00656EF0">
        <w:trPr>
          <w:trHeight w:val="20"/>
          <w:jc w:val="center"/>
        </w:trPr>
        <w:tc>
          <w:tcPr>
            <w:tcW w:w="386" w:type="pct"/>
            <w:shd w:val="clear" w:color="auto" w:fill="auto"/>
            <w:noWrap/>
          </w:tcPr>
          <w:p w14:paraId="02B2D370"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2166329A"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БКТП-160 кВА 10(6)/0,4 кВ (районы КС)</w:t>
            </w:r>
          </w:p>
        </w:tc>
        <w:tc>
          <w:tcPr>
            <w:tcW w:w="872" w:type="pct"/>
            <w:shd w:val="clear" w:color="auto" w:fill="auto"/>
            <w:vAlign w:val="center"/>
            <w:hideMark/>
          </w:tcPr>
          <w:p w14:paraId="68AFF94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2 109,42</w:t>
            </w:r>
          </w:p>
        </w:tc>
        <w:tc>
          <w:tcPr>
            <w:tcW w:w="639" w:type="pct"/>
            <w:shd w:val="clear" w:color="auto" w:fill="auto"/>
            <w:vAlign w:val="center"/>
            <w:hideMark/>
          </w:tcPr>
          <w:p w14:paraId="41FB775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47,47</w:t>
            </w:r>
          </w:p>
        </w:tc>
        <w:tc>
          <w:tcPr>
            <w:tcW w:w="840" w:type="pct"/>
            <w:shd w:val="clear" w:color="auto" w:fill="auto"/>
            <w:vAlign w:val="center"/>
            <w:hideMark/>
          </w:tcPr>
          <w:p w14:paraId="671DBD7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1 097,89</w:t>
            </w:r>
          </w:p>
        </w:tc>
      </w:tr>
      <w:tr w:rsidR="00656EF0" w:rsidRPr="00762573" w14:paraId="33329FA2" w14:textId="77777777" w:rsidTr="00656EF0">
        <w:trPr>
          <w:trHeight w:val="20"/>
          <w:jc w:val="center"/>
        </w:trPr>
        <w:tc>
          <w:tcPr>
            <w:tcW w:w="386" w:type="pct"/>
            <w:shd w:val="clear" w:color="auto" w:fill="auto"/>
            <w:noWrap/>
            <w:hideMark/>
          </w:tcPr>
          <w:p w14:paraId="12175FDE"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1.5.</w:t>
            </w:r>
          </w:p>
        </w:tc>
        <w:tc>
          <w:tcPr>
            <w:tcW w:w="2263" w:type="pct"/>
            <w:shd w:val="clear" w:color="auto" w:fill="auto"/>
            <w:hideMark/>
          </w:tcPr>
          <w:p w14:paraId="25C57D86"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центров питания, подстанций уровнем напряжения 35 кВ и выше (ПС), на уровне напряжения i и (или) диапазоне мощности j</w:t>
            </w:r>
          </w:p>
        </w:tc>
        <w:tc>
          <w:tcPr>
            <w:tcW w:w="872" w:type="pct"/>
            <w:shd w:val="clear" w:color="auto" w:fill="auto"/>
            <w:vAlign w:val="center"/>
            <w:hideMark/>
          </w:tcPr>
          <w:p w14:paraId="246D4829"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0F76158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w:t>
            </w:r>
          </w:p>
        </w:tc>
        <w:tc>
          <w:tcPr>
            <w:tcW w:w="840" w:type="pct"/>
            <w:shd w:val="clear" w:color="auto" w:fill="auto"/>
            <w:vAlign w:val="center"/>
            <w:hideMark/>
          </w:tcPr>
          <w:p w14:paraId="4023A9B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w:t>
            </w:r>
          </w:p>
        </w:tc>
      </w:tr>
      <w:tr w:rsidR="00656EF0" w:rsidRPr="00762573" w14:paraId="2FF02B08" w14:textId="77777777" w:rsidTr="00656EF0">
        <w:trPr>
          <w:trHeight w:val="20"/>
          <w:jc w:val="center"/>
        </w:trPr>
        <w:tc>
          <w:tcPr>
            <w:tcW w:w="386" w:type="pct"/>
            <w:shd w:val="clear" w:color="auto" w:fill="auto"/>
            <w:hideMark/>
          </w:tcPr>
          <w:p w14:paraId="3822CEA3"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w:t>
            </w:r>
          </w:p>
        </w:tc>
        <w:tc>
          <w:tcPr>
            <w:tcW w:w="2263" w:type="pct"/>
            <w:shd w:val="clear" w:color="auto" w:fill="auto"/>
            <w:hideMark/>
          </w:tcPr>
          <w:p w14:paraId="2A5E1351"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Суммарный размер платы за технологическое присоединение в части мероприятий "последней мили" [п. 2.1 + п. 2.2 + п. 2.3 + п. 2.4 + п. 2.5]:</w:t>
            </w:r>
          </w:p>
        </w:tc>
        <w:tc>
          <w:tcPr>
            <w:tcW w:w="872" w:type="pct"/>
            <w:shd w:val="clear" w:color="auto" w:fill="auto"/>
            <w:vAlign w:val="center"/>
            <w:hideMark/>
          </w:tcPr>
          <w:p w14:paraId="7617C49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x</w:t>
            </w:r>
          </w:p>
        </w:tc>
        <w:tc>
          <w:tcPr>
            <w:tcW w:w="639" w:type="pct"/>
            <w:shd w:val="clear" w:color="auto" w:fill="auto"/>
            <w:vAlign w:val="center"/>
            <w:hideMark/>
          </w:tcPr>
          <w:p w14:paraId="08DCED1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x</w:t>
            </w:r>
          </w:p>
        </w:tc>
        <w:tc>
          <w:tcPr>
            <w:tcW w:w="840" w:type="pct"/>
            <w:shd w:val="clear" w:color="auto" w:fill="auto"/>
            <w:vAlign w:val="center"/>
            <w:hideMark/>
          </w:tcPr>
          <w:p w14:paraId="1E80029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5 486,25</w:t>
            </w:r>
          </w:p>
        </w:tc>
      </w:tr>
      <w:tr w:rsidR="00656EF0" w:rsidRPr="00762573" w14:paraId="381DF9B4" w14:textId="77777777" w:rsidTr="00656EF0">
        <w:trPr>
          <w:trHeight w:val="20"/>
          <w:jc w:val="center"/>
        </w:trPr>
        <w:tc>
          <w:tcPr>
            <w:tcW w:w="386" w:type="pct"/>
            <w:shd w:val="clear" w:color="auto" w:fill="auto"/>
            <w:hideMark/>
          </w:tcPr>
          <w:p w14:paraId="2BAF9305"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2.1.</w:t>
            </w:r>
          </w:p>
        </w:tc>
        <w:tc>
          <w:tcPr>
            <w:tcW w:w="2263" w:type="pct"/>
            <w:shd w:val="clear" w:color="auto" w:fill="auto"/>
            <w:hideMark/>
          </w:tcPr>
          <w:p w14:paraId="09A7FABD"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воздушных линий, на уровне напряжения i и (или) диапазоне мощности j</w:t>
            </w:r>
          </w:p>
        </w:tc>
        <w:tc>
          <w:tcPr>
            <w:tcW w:w="872" w:type="pct"/>
            <w:shd w:val="clear" w:color="auto" w:fill="auto"/>
            <w:vAlign w:val="center"/>
            <w:hideMark/>
          </w:tcPr>
          <w:p w14:paraId="0C4AE8EC"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30D66B6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3,883</w:t>
            </w:r>
          </w:p>
        </w:tc>
        <w:tc>
          <w:tcPr>
            <w:tcW w:w="840" w:type="pct"/>
            <w:shd w:val="clear" w:color="auto" w:fill="auto"/>
            <w:vAlign w:val="center"/>
            <w:hideMark/>
          </w:tcPr>
          <w:p w14:paraId="2CE3BED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2 153,49</w:t>
            </w:r>
          </w:p>
        </w:tc>
      </w:tr>
      <w:tr w:rsidR="00656EF0" w:rsidRPr="00762573" w14:paraId="34AB30AA" w14:textId="77777777" w:rsidTr="00656EF0">
        <w:trPr>
          <w:trHeight w:val="20"/>
          <w:jc w:val="center"/>
        </w:trPr>
        <w:tc>
          <w:tcPr>
            <w:tcW w:w="386" w:type="pct"/>
            <w:shd w:val="clear" w:color="auto" w:fill="auto"/>
            <w:hideMark/>
          </w:tcPr>
          <w:p w14:paraId="71014AED"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2.1.1.</w:t>
            </w:r>
          </w:p>
        </w:tc>
        <w:tc>
          <w:tcPr>
            <w:tcW w:w="2263" w:type="pct"/>
            <w:shd w:val="clear" w:color="auto" w:fill="auto"/>
            <w:hideMark/>
          </w:tcPr>
          <w:p w14:paraId="59A44C73"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ВЛ-0,4 кВ:</w:t>
            </w:r>
          </w:p>
        </w:tc>
        <w:tc>
          <w:tcPr>
            <w:tcW w:w="872" w:type="pct"/>
            <w:shd w:val="clear" w:color="auto" w:fill="auto"/>
            <w:vAlign w:val="center"/>
            <w:hideMark/>
          </w:tcPr>
          <w:p w14:paraId="0F15B66A"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4F03C3C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2,79</w:t>
            </w:r>
          </w:p>
        </w:tc>
        <w:tc>
          <w:tcPr>
            <w:tcW w:w="840" w:type="pct"/>
            <w:shd w:val="clear" w:color="auto" w:fill="auto"/>
            <w:vAlign w:val="center"/>
            <w:hideMark/>
          </w:tcPr>
          <w:p w14:paraId="5E7B20E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1 482,61</w:t>
            </w:r>
          </w:p>
        </w:tc>
      </w:tr>
      <w:tr w:rsidR="00656EF0" w:rsidRPr="00762573" w14:paraId="6A68FD40" w14:textId="77777777" w:rsidTr="00656EF0">
        <w:trPr>
          <w:trHeight w:val="20"/>
          <w:jc w:val="center"/>
        </w:trPr>
        <w:tc>
          <w:tcPr>
            <w:tcW w:w="386" w:type="pct"/>
            <w:shd w:val="clear" w:color="auto" w:fill="auto"/>
          </w:tcPr>
          <w:p w14:paraId="2676BA4F"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33D6264B"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ВЛ-0,4 (сечение фазного проводника свыше 50 мм2 ) (районы, приравн. к районам КС)</w:t>
            </w:r>
          </w:p>
        </w:tc>
        <w:tc>
          <w:tcPr>
            <w:tcW w:w="872" w:type="pct"/>
            <w:shd w:val="clear" w:color="auto" w:fill="auto"/>
            <w:vAlign w:val="center"/>
            <w:hideMark/>
          </w:tcPr>
          <w:p w14:paraId="3987CA9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281 329,75</w:t>
            </w:r>
          </w:p>
        </w:tc>
        <w:tc>
          <w:tcPr>
            <w:tcW w:w="639" w:type="pct"/>
            <w:shd w:val="clear" w:color="auto" w:fill="auto"/>
            <w:vAlign w:val="center"/>
            <w:hideMark/>
          </w:tcPr>
          <w:p w14:paraId="2972BC7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2,54</w:t>
            </w:r>
          </w:p>
        </w:tc>
        <w:tc>
          <w:tcPr>
            <w:tcW w:w="840" w:type="pct"/>
            <w:shd w:val="clear" w:color="auto" w:fill="auto"/>
            <w:vAlign w:val="center"/>
            <w:hideMark/>
          </w:tcPr>
          <w:p w14:paraId="31B43BD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1 337,34</w:t>
            </w:r>
          </w:p>
        </w:tc>
      </w:tr>
      <w:tr w:rsidR="00656EF0" w:rsidRPr="00762573" w14:paraId="6DFF801F" w14:textId="77777777" w:rsidTr="00656EF0">
        <w:trPr>
          <w:trHeight w:val="20"/>
          <w:jc w:val="center"/>
        </w:trPr>
        <w:tc>
          <w:tcPr>
            <w:tcW w:w="386" w:type="pct"/>
            <w:shd w:val="clear" w:color="auto" w:fill="auto"/>
          </w:tcPr>
          <w:p w14:paraId="58C85F08"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19F2AD7F"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ВЛ-0,4 (сечение фазного проводника свыше 50 мм2 ) (районы КС)</w:t>
            </w:r>
          </w:p>
        </w:tc>
        <w:tc>
          <w:tcPr>
            <w:tcW w:w="872" w:type="pct"/>
            <w:shd w:val="clear" w:color="auto" w:fill="auto"/>
            <w:vAlign w:val="center"/>
            <w:hideMark/>
          </w:tcPr>
          <w:p w14:paraId="0DF690B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281 329,75</w:t>
            </w:r>
          </w:p>
        </w:tc>
        <w:tc>
          <w:tcPr>
            <w:tcW w:w="639" w:type="pct"/>
            <w:shd w:val="clear" w:color="auto" w:fill="auto"/>
            <w:vAlign w:val="center"/>
            <w:hideMark/>
          </w:tcPr>
          <w:p w14:paraId="471AA36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0,25</w:t>
            </w:r>
          </w:p>
        </w:tc>
        <w:tc>
          <w:tcPr>
            <w:tcW w:w="840" w:type="pct"/>
            <w:shd w:val="clear" w:color="auto" w:fill="auto"/>
            <w:vAlign w:val="center"/>
            <w:hideMark/>
          </w:tcPr>
          <w:p w14:paraId="63FCA2D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145,27</w:t>
            </w:r>
          </w:p>
        </w:tc>
      </w:tr>
      <w:tr w:rsidR="00656EF0" w:rsidRPr="00762573" w14:paraId="7688BC2F" w14:textId="77777777" w:rsidTr="00656EF0">
        <w:trPr>
          <w:trHeight w:val="20"/>
          <w:jc w:val="center"/>
        </w:trPr>
        <w:tc>
          <w:tcPr>
            <w:tcW w:w="386" w:type="pct"/>
            <w:shd w:val="clear" w:color="auto" w:fill="auto"/>
            <w:hideMark/>
          </w:tcPr>
          <w:p w14:paraId="7DE30EAF"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2.1.2.</w:t>
            </w:r>
          </w:p>
        </w:tc>
        <w:tc>
          <w:tcPr>
            <w:tcW w:w="2263" w:type="pct"/>
            <w:shd w:val="clear" w:color="auto" w:fill="auto"/>
            <w:hideMark/>
          </w:tcPr>
          <w:p w14:paraId="0AB73F4C"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ВЛ-10(6): </w:t>
            </w:r>
          </w:p>
        </w:tc>
        <w:tc>
          <w:tcPr>
            <w:tcW w:w="872" w:type="pct"/>
            <w:shd w:val="clear" w:color="auto" w:fill="auto"/>
            <w:vAlign w:val="center"/>
            <w:hideMark/>
          </w:tcPr>
          <w:p w14:paraId="3303F37E"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39A0FB0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1,10</w:t>
            </w:r>
          </w:p>
        </w:tc>
        <w:tc>
          <w:tcPr>
            <w:tcW w:w="840" w:type="pct"/>
            <w:shd w:val="clear" w:color="auto" w:fill="auto"/>
            <w:vAlign w:val="center"/>
            <w:hideMark/>
          </w:tcPr>
          <w:p w14:paraId="6FCBBFC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670,88</w:t>
            </w:r>
          </w:p>
        </w:tc>
      </w:tr>
      <w:tr w:rsidR="00656EF0" w:rsidRPr="00762573" w14:paraId="5F5D5F3A" w14:textId="77777777" w:rsidTr="00656EF0">
        <w:trPr>
          <w:trHeight w:val="20"/>
          <w:jc w:val="center"/>
        </w:trPr>
        <w:tc>
          <w:tcPr>
            <w:tcW w:w="386" w:type="pct"/>
            <w:shd w:val="clear" w:color="auto" w:fill="auto"/>
          </w:tcPr>
          <w:p w14:paraId="76A84C2F"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317FA3AE"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 xml:space="preserve">Строительство ВЛ-10(6) (сечение фазного проводника до 120 мм2) (районы, приравн. к </w:t>
            </w:r>
            <w:r w:rsidRPr="00762573">
              <w:rPr>
                <w:rFonts w:ascii="Myriad Pro" w:hAnsi="Myriad Pro"/>
                <w:sz w:val="20"/>
                <w:szCs w:val="20"/>
              </w:rPr>
              <w:lastRenderedPageBreak/>
              <w:t>районам КС)</w:t>
            </w:r>
          </w:p>
        </w:tc>
        <w:tc>
          <w:tcPr>
            <w:tcW w:w="872" w:type="pct"/>
            <w:shd w:val="clear" w:color="auto" w:fill="auto"/>
            <w:vAlign w:val="center"/>
            <w:hideMark/>
          </w:tcPr>
          <w:p w14:paraId="08B726C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lastRenderedPageBreak/>
              <w:t>326 756,55</w:t>
            </w:r>
          </w:p>
        </w:tc>
        <w:tc>
          <w:tcPr>
            <w:tcW w:w="639" w:type="pct"/>
            <w:shd w:val="clear" w:color="auto" w:fill="auto"/>
            <w:vAlign w:val="center"/>
            <w:hideMark/>
          </w:tcPr>
          <w:p w14:paraId="755653B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1,10</w:t>
            </w:r>
          </w:p>
        </w:tc>
        <w:tc>
          <w:tcPr>
            <w:tcW w:w="840" w:type="pct"/>
            <w:shd w:val="clear" w:color="auto" w:fill="auto"/>
            <w:vAlign w:val="center"/>
            <w:hideMark/>
          </w:tcPr>
          <w:p w14:paraId="0BD7582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670,88</w:t>
            </w:r>
          </w:p>
        </w:tc>
      </w:tr>
      <w:tr w:rsidR="00656EF0" w:rsidRPr="00762573" w14:paraId="2E3F284B" w14:textId="77777777" w:rsidTr="00656EF0">
        <w:trPr>
          <w:trHeight w:val="20"/>
          <w:jc w:val="center"/>
        </w:trPr>
        <w:tc>
          <w:tcPr>
            <w:tcW w:w="386" w:type="pct"/>
            <w:shd w:val="clear" w:color="auto" w:fill="auto"/>
          </w:tcPr>
          <w:p w14:paraId="1C1B2178"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57DFB390"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ВЛ-10(6) (сечение фазного проводника до 120 мм2) (районы КС)</w:t>
            </w:r>
          </w:p>
        </w:tc>
        <w:tc>
          <w:tcPr>
            <w:tcW w:w="872" w:type="pct"/>
            <w:shd w:val="clear" w:color="auto" w:fill="auto"/>
            <w:vAlign w:val="center"/>
            <w:hideMark/>
          </w:tcPr>
          <w:p w14:paraId="3BF8734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326 756,55</w:t>
            </w:r>
          </w:p>
        </w:tc>
        <w:tc>
          <w:tcPr>
            <w:tcW w:w="639" w:type="pct"/>
            <w:shd w:val="clear" w:color="auto" w:fill="auto"/>
            <w:vAlign w:val="center"/>
            <w:hideMark/>
          </w:tcPr>
          <w:p w14:paraId="456B4E1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0,00</w:t>
            </w:r>
          </w:p>
        </w:tc>
        <w:tc>
          <w:tcPr>
            <w:tcW w:w="840" w:type="pct"/>
            <w:shd w:val="clear" w:color="auto" w:fill="auto"/>
            <w:vAlign w:val="center"/>
            <w:hideMark/>
          </w:tcPr>
          <w:p w14:paraId="409EFC3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0,00</w:t>
            </w:r>
          </w:p>
        </w:tc>
      </w:tr>
      <w:tr w:rsidR="00656EF0" w:rsidRPr="00762573" w14:paraId="1074B8FD" w14:textId="77777777" w:rsidTr="00656EF0">
        <w:trPr>
          <w:trHeight w:val="20"/>
          <w:jc w:val="center"/>
        </w:trPr>
        <w:tc>
          <w:tcPr>
            <w:tcW w:w="386" w:type="pct"/>
            <w:shd w:val="clear" w:color="auto" w:fill="auto"/>
            <w:hideMark/>
          </w:tcPr>
          <w:p w14:paraId="47F99C50"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2.2.</w:t>
            </w:r>
          </w:p>
        </w:tc>
        <w:tc>
          <w:tcPr>
            <w:tcW w:w="2263" w:type="pct"/>
            <w:shd w:val="clear" w:color="auto" w:fill="auto"/>
            <w:hideMark/>
          </w:tcPr>
          <w:p w14:paraId="4DEE8573"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кабельных линий, на уровне напряжения i и (или) диапазоне мощности j</w:t>
            </w:r>
          </w:p>
        </w:tc>
        <w:tc>
          <w:tcPr>
            <w:tcW w:w="872" w:type="pct"/>
            <w:shd w:val="clear" w:color="auto" w:fill="auto"/>
            <w:vAlign w:val="center"/>
            <w:hideMark/>
          </w:tcPr>
          <w:p w14:paraId="52826531"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6F70EF8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1,51</w:t>
            </w:r>
          </w:p>
        </w:tc>
        <w:tc>
          <w:tcPr>
            <w:tcW w:w="840" w:type="pct"/>
            <w:shd w:val="clear" w:color="auto" w:fill="auto"/>
            <w:vAlign w:val="center"/>
            <w:hideMark/>
          </w:tcPr>
          <w:p w14:paraId="5AA1E90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1 787,51</w:t>
            </w:r>
          </w:p>
        </w:tc>
      </w:tr>
      <w:tr w:rsidR="00656EF0" w:rsidRPr="00762573" w14:paraId="3EDB9340" w14:textId="77777777" w:rsidTr="00656EF0">
        <w:trPr>
          <w:trHeight w:val="20"/>
          <w:jc w:val="center"/>
        </w:trPr>
        <w:tc>
          <w:tcPr>
            <w:tcW w:w="386" w:type="pct"/>
            <w:shd w:val="clear" w:color="auto" w:fill="auto"/>
            <w:hideMark/>
          </w:tcPr>
          <w:p w14:paraId="68E96B6B"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2.2.1.</w:t>
            </w:r>
          </w:p>
        </w:tc>
        <w:tc>
          <w:tcPr>
            <w:tcW w:w="2263" w:type="pct"/>
            <w:shd w:val="clear" w:color="auto" w:fill="auto"/>
            <w:hideMark/>
          </w:tcPr>
          <w:p w14:paraId="5DCAD9D6"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КЛ-0,4 кВ</w:t>
            </w:r>
          </w:p>
        </w:tc>
        <w:tc>
          <w:tcPr>
            <w:tcW w:w="872" w:type="pct"/>
            <w:shd w:val="clear" w:color="auto" w:fill="auto"/>
            <w:vAlign w:val="center"/>
            <w:hideMark/>
          </w:tcPr>
          <w:p w14:paraId="4A13CB25"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7465339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1,04</w:t>
            </w:r>
          </w:p>
        </w:tc>
        <w:tc>
          <w:tcPr>
            <w:tcW w:w="840" w:type="pct"/>
            <w:shd w:val="clear" w:color="auto" w:fill="auto"/>
            <w:vAlign w:val="center"/>
            <w:hideMark/>
          </w:tcPr>
          <w:p w14:paraId="6978157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1 062,61</w:t>
            </w:r>
          </w:p>
        </w:tc>
      </w:tr>
      <w:tr w:rsidR="00656EF0" w:rsidRPr="00762573" w14:paraId="2D7BF4C6" w14:textId="77777777" w:rsidTr="00656EF0">
        <w:trPr>
          <w:trHeight w:val="20"/>
          <w:jc w:val="center"/>
        </w:trPr>
        <w:tc>
          <w:tcPr>
            <w:tcW w:w="386" w:type="pct"/>
            <w:shd w:val="clear" w:color="auto" w:fill="auto"/>
          </w:tcPr>
          <w:p w14:paraId="08ACDA1E"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6A385889"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КЛ-0,4 (сечение фазного проводника до 95 мм2 включительно) (районы, приравн. к районам КС)</w:t>
            </w:r>
          </w:p>
        </w:tc>
        <w:tc>
          <w:tcPr>
            <w:tcW w:w="872" w:type="pct"/>
            <w:shd w:val="clear" w:color="auto" w:fill="auto"/>
            <w:vAlign w:val="center"/>
            <w:hideMark/>
          </w:tcPr>
          <w:p w14:paraId="0EA95CF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349 612,60</w:t>
            </w:r>
          </w:p>
        </w:tc>
        <w:tc>
          <w:tcPr>
            <w:tcW w:w="639" w:type="pct"/>
            <w:shd w:val="clear" w:color="auto" w:fill="auto"/>
            <w:vAlign w:val="center"/>
            <w:hideMark/>
          </w:tcPr>
          <w:p w14:paraId="1260E18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0,85</w:t>
            </w:r>
          </w:p>
        </w:tc>
        <w:tc>
          <w:tcPr>
            <w:tcW w:w="840" w:type="pct"/>
            <w:shd w:val="clear" w:color="auto" w:fill="auto"/>
            <w:vAlign w:val="center"/>
            <w:hideMark/>
          </w:tcPr>
          <w:p w14:paraId="29B8B17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824,82</w:t>
            </w:r>
          </w:p>
        </w:tc>
      </w:tr>
      <w:tr w:rsidR="00656EF0" w:rsidRPr="00762573" w14:paraId="7C5AA73D" w14:textId="77777777" w:rsidTr="00656EF0">
        <w:trPr>
          <w:trHeight w:val="20"/>
          <w:jc w:val="center"/>
        </w:trPr>
        <w:tc>
          <w:tcPr>
            <w:tcW w:w="386" w:type="pct"/>
            <w:shd w:val="clear" w:color="auto" w:fill="auto"/>
          </w:tcPr>
          <w:p w14:paraId="076A16AA"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0BF43D38"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КЛ-0,4 (сечение фазного проводника до 95 мм2 включительно) (районы КС)</w:t>
            </w:r>
          </w:p>
        </w:tc>
        <w:tc>
          <w:tcPr>
            <w:tcW w:w="872" w:type="pct"/>
            <w:shd w:val="clear" w:color="auto" w:fill="auto"/>
            <w:vAlign w:val="center"/>
            <w:hideMark/>
          </w:tcPr>
          <w:p w14:paraId="33DD4F6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349 612,60</w:t>
            </w:r>
          </w:p>
        </w:tc>
        <w:tc>
          <w:tcPr>
            <w:tcW w:w="639" w:type="pct"/>
            <w:shd w:val="clear" w:color="auto" w:fill="auto"/>
            <w:vAlign w:val="center"/>
            <w:hideMark/>
          </w:tcPr>
          <w:p w14:paraId="4C3D10B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0,19</w:t>
            </w:r>
          </w:p>
        </w:tc>
        <w:tc>
          <w:tcPr>
            <w:tcW w:w="840" w:type="pct"/>
            <w:shd w:val="clear" w:color="auto" w:fill="auto"/>
            <w:vAlign w:val="center"/>
            <w:hideMark/>
          </w:tcPr>
          <w:p w14:paraId="5DB8246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237,79</w:t>
            </w:r>
          </w:p>
        </w:tc>
      </w:tr>
      <w:tr w:rsidR="00656EF0" w:rsidRPr="00762573" w14:paraId="65D81AA8" w14:textId="77777777" w:rsidTr="00656EF0">
        <w:trPr>
          <w:trHeight w:val="20"/>
          <w:jc w:val="center"/>
        </w:trPr>
        <w:tc>
          <w:tcPr>
            <w:tcW w:w="386" w:type="pct"/>
            <w:shd w:val="clear" w:color="auto" w:fill="auto"/>
            <w:hideMark/>
          </w:tcPr>
          <w:p w14:paraId="3CCEC519"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2.2.2.</w:t>
            </w:r>
          </w:p>
        </w:tc>
        <w:tc>
          <w:tcPr>
            <w:tcW w:w="2263" w:type="pct"/>
            <w:shd w:val="clear" w:color="auto" w:fill="auto"/>
            <w:hideMark/>
          </w:tcPr>
          <w:p w14:paraId="636C2653"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КЛ-10 (6) кВ</w:t>
            </w:r>
          </w:p>
        </w:tc>
        <w:tc>
          <w:tcPr>
            <w:tcW w:w="872" w:type="pct"/>
            <w:shd w:val="clear" w:color="auto" w:fill="auto"/>
            <w:vAlign w:val="center"/>
            <w:hideMark/>
          </w:tcPr>
          <w:p w14:paraId="47071A9D"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7694D86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0,47</w:t>
            </w:r>
          </w:p>
        </w:tc>
        <w:tc>
          <w:tcPr>
            <w:tcW w:w="840" w:type="pct"/>
            <w:shd w:val="clear" w:color="auto" w:fill="auto"/>
            <w:vAlign w:val="center"/>
            <w:hideMark/>
          </w:tcPr>
          <w:p w14:paraId="473F637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724,90</w:t>
            </w:r>
          </w:p>
        </w:tc>
      </w:tr>
      <w:tr w:rsidR="00656EF0" w:rsidRPr="00762573" w14:paraId="0E4AD058" w14:textId="77777777" w:rsidTr="00656EF0">
        <w:trPr>
          <w:trHeight w:val="20"/>
          <w:jc w:val="center"/>
        </w:trPr>
        <w:tc>
          <w:tcPr>
            <w:tcW w:w="386" w:type="pct"/>
            <w:shd w:val="clear" w:color="auto" w:fill="auto"/>
          </w:tcPr>
          <w:p w14:paraId="2E8388FB"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072AD8E2"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КЛ-10 (6) кВ  (сечение фазного проводника до 240 мм2 включительно) (районы, приравн. к районам КС)</w:t>
            </w:r>
          </w:p>
        </w:tc>
        <w:tc>
          <w:tcPr>
            <w:tcW w:w="872" w:type="pct"/>
            <w:shd w:val="clear" w:color="auto" w:fill="auto"/>
            <w:vAlign w:val="center"/>
            <w:hideMark/>
          </w:tcPr>
          <w:p w14:paraId="11CF057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511 959,36</w:t>
            </w:r>
          </w:p>
        </w:tc>
        <w:tc>
          <w:tcPr>
            <w:tcW w:w="639" w:type="pct"/>
            <w:shd w:val="clear" w:color="auto" w:fill="auto"/>
            <w:vAlign w:val="center"/>
            <w:hideMark/>
          </w:tcPr>
          <w:p w14:paraId="4E112B8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0,33</w:t>
            </w:r>
          </w:p>
        </w:tc>
        <w:tc>
          <w:tcPr>
            <w:tcW w:w="840" w:type="pct"/>
            <w:shd w:val="clear" w:color="auto" w:fill="auto"/>
            <w:vAlign w:val="center"/>
            <w:hideMark/>
          </w:tcPr>
          <w:p w14:paraId="03C0961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472,86</w:t>
            </w:r>
          </w:p>
        </w:tc>
      </w:tr>
      <w:tr w:rsidR="00656EF0" w:rsidRPr="00762573" w14:paraId="0295C794" w14:textId="77777777" w:rsidTr="00656EF0">
        <w:trPr>
          <w:trHeight w:val="20"/>
          <w:jc w:val="center"/>
        </w:trPr>
        <w:tc>
          <w:tcPr>
            <w:tcW w:w="386" w:type="pct"/>
            <w:shd w:val="clear" w:color="auto" w:fill="auto"/>
          </w:tcPr>
          <w:p w14:paraId="6727673B"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6DB0232A"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КЛ-10 (6) кВ  (сечение фазного проводника до 240 мм2 включительно) (районы КС)</w:t>
            </w:r>
          </w:p>
        </w:tc>
        <w:tc>
          <w:tcPr>
            <w:tcW w:w="872" w:type="pct"/>
            <w:shd w:val="clear" w:color="auto" w:fill="auto"/>
            <w:vAlign w:val="center"/>
            <w:hideMark/>
          </w:tcPr>
          <w:p w14:paraId="1941EF3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511 959,36</w:t>
            </w:r>
          </w:p>
        </w:tc>
        <w:tc>
          <w:tcPr>
            <w:tcW w:w="639" w:type="pct"/>
            <w:shd w:val="clear" w:color="auto" w:fill="auto"/>
            <w:vAlign w:val="center"/>
            <w:hideMark/>
          </w:tcPr>
          <w:p w14:paraId="11827BE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0,14</w:t>
            </w:r>
          </w:p>
        </w:tc>
        <w:tc>
          <w:tcPr>
            <w:tcW w:w="840" w:type="pct"/>
            <w:shd w:val="clear" w:color="auto" w:fill="auto"/>
            <w:vAlign w:val="center"/>
            <w:hideMark/>
          </w:tcPr>
          <w:p w14:paraId="55D90B5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252,05</w:t>
            </w:r>
          </w:p>
        </w:tc>
      </w:tr>
      <w:tr w:rsidR="00656EF0" w:rsidRPr="00762573" w14:paraId="13F74BF6" w14:textId="77777777" w:rsidTr="00656EF0">
        <w:trPr>
          <w:trHeight w:val="20"/>
          <w:jc w:val="center"/>
        </w:trPr>
        <w:tc>
          <w:tcPr>
            <w:tcW w:w="386" w:type="pct"/>
            <w:shd w:val="clear" w:color="auto" w:fill="auto"/>
            <w:hideMark/>
          </w:tcPr>
          <w:p w14:paraId="4716359B"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2.3.</w:t>
            </w:r>
          </w:p>
        </w:tc>
        <w:tc>
          <w:tcPr>
            <w:tcW w:w="2263" w:type="pct"/>
            <w:shd w:val="clear" w:color="auto" w:fill="auto"/>
            <w:hideMark/>
          </w:tcPr>
          <w:p w14:paraId="3A136808"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строительством пунктов секционирования, на уровне напряжения i и (или) диапазоне мощности j</w:t>
            </w:r>
          </w:p>
        </w:tc>
        <w:tc>
          <w:tcPr>
            <w:tcW w:w="872" w:type="pct"/>
            <w:shd w:val="clear" w:color="auto" w:fill="auto"/>
            <w:vAlign w:val="center"/>
            <w:hideMark/>
          </w:tcPr>
          <w:p w14:paraId="158ADAE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75,99</w:t>
            </w:r>
          </w:p>
        </w:tc>
        <w:tc>
          <w:tcPr>
            <w:tcW w:w="639" w:type="pct"/>
            <w:shd w:val="clear" w:color="auto" w:fill="auto"/>
            <w:vAlign w:val="center"/>
            <w:hideMark/>
          </w:tcPr>
          <w:p w14:paraId="0AFC2A7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74,67</w:t>
            </w:r>
          </w:p>
        </w:tc>
        <w:tc>
          <w:tcPr>
            <w:tcW w:w="840" w:type="pct"/>
            <w:shd w:val="clear" w:color="auto" w:fill="auto"/>
            <w:vAlign w:val="center"/>
            <w:hideMark/>
          </w:tcPr>
          <w:p w14:paraId="06F584E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19,36</w:t>
            </w:r>
          </w:p>
        </w:tc>
      </w:tr>
      <w:tr w:rsidR="00656EF0" w:rsidRPr="00762573" w14:paraId="58161CFF" w14:textId="77777777" w:rsidTr="00656EF0">
        <w:trPr>
          <w:trHeight w:val="20"/>
          <w:jc w:val="center"/>
        </w:trPr>
        <w:tc>
          <w:tcPr>
            <w:tcW w:w="386" w:type="pct"/>
            <w:shd w:val="clear" w:color="auto" w:fill="auto"/>
            <w:hideMark/>
          </w:tcPr>
          <w:p w14:paraId="1129D3E4"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2.4.</w:t>
            </w:r>
          </w:p>
        </w:tc>
        <w:tc>
          <w:tcPr>
            <w:tcW w:w="2263" w:type="pct"/>
            <w:shd w:val="clear" w:color="auto" w:fill="auto"/>
            <w:hideMark/>
          </w:tcPr>
          <w:p w14:paraId="0CB29C29"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872" w:type="pct"/>
            <w:shd w:val="clear" w:color="auto" w:fill="auto"/>
            <w:vAlign w:val="center"/>
            <w:hideMark/>
          </w:tcPr>
          <w:p w14:paraId="3B1D8B90"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639" w:type="pct"/>
            <w:shd w:val="clear" w:color="auto" w:fill="auto"/>
            <w:vAlign w:val="center"/>
            <w:hideMark/>
          </w:tcPr>
          <w:p w14:paraId="777FF5C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819,39</w:t>
            </w:r>
          </w:p>
        </w:tc>
        <w:tc>
          <w:tcPr>
            <w:tcW w:w="840" w:type="pct"/>
            <w:shd w:val="clear" w:color="auto" w:fill="auto"/>
            <w:vAlign w:val="center"/>
            <w:hideMark/>
          </w:tcPr>
          <w:p w14:paraId="030453F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1 525,89</w:t>
            </w:r>
          </w:p>
        </w:tc>
      </w:tr>
      <w:tr w:rsidR="00656EF0" w:rsidRPr="00762573" w14:paraId="7F1F7D06" w14:textId="77777777" w:rsidTr="00656EF0">
        <w:trPr>
          <w:trHeight w:val="20"/>
          <w:jc w:val="center"/>
        </w:trPr>
        <w:tc>
          <w:tcPr>
            <w:tcW w:w="386" w:type="pct"/>
            <w:shd w:val="clear" w:color="auto" w:fill="auto"/>
          </w:tcPr>
          <w:p w14:paraId="63633C8D"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7116DCDD"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КТП-63 кВА 10(6)/0,4 кВ (районы, приравн. к районам КС)</w:t>
            </w:r>
          </w:p>
        </w:tc>
        <w:tc>
          <w:tcPr>
            <w:tcW w:w="872" w:type="pct"/>
            <w:shd w:val="clear" w:color="auto" w:fill="auto"/>
            <w:vAlign w:val="center"/>
            <w:hideMark/>
          </w:tcPr>
          <w:p w14:paraId="1523FCD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672,80</w:t>
            </w:r>
          </w:p>
        </w:tc>
        <w:tc>
          <w:tcPr>
            <w:tcW w:w="639" w:type="pct"/>
            <w:shd w:val="clear" w:color="auto" w:fill="auto"/>
            <w:vAlign w:val="center"/>
            <w:hideMark/>
          </w:tcPr>
          <w:p w14:paraId="20A806B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148,93</w:t>
            </w:r>
          </w:p>
        </w:tc>
        <w:tc>
          <w:tcPr>
            <w:tcW w:w="840" w:type="pct"/>
            <w:shd w:val="clear" w:color="auto" w:fill="auto"/>
            <w:vAlign w:val="center"/>
            <w:hideMark/>
          </w:tcPr>
          <w:p w14:paraId="6915A9C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341,93</w:t>
            </w:r>
          </w:p>
        </w:tc>
      </w:tr>
      <w:tr w:rsidR="00656EF0" w:rsidRPr="00762573" w14:paraId="37B83200" w14:textId="77777777" w:rsidTr="00656EF0">
        <w:trPr>
          <w:trHeight w:val="20"/>
          <w:jc w:val="center"/>
        </w:trPr>
        <w:tc>
          <w:tcPr>
            <w:tcW w:w="386" w:type="pct"/>
            <w:shd w:val="clear" w:color="auto" w:fill="auto"/>
          </w:tcPr>
          <w:p w14:paraId="760C5CCB"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5350BD46"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КТП-100 кВА 10(6)/0,4 кВ (районы, приравн. к районам КС)</w:t>
            </w:r>
          </w:p>
        </w:tc>
        <w:tc>
          <w:tcPr>
            <w:tcW w:w="872" w:type="pct"/>
            <w:shd w:val="clear" w:color="auto" w:fill="auto"/>
            <w:vAlign w:val="center"/>
            <w:hideMark/>
          </w:tcPr>
          <w:p w14:paraId="5B7A051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583,61</w:t>
            </w:r>
          </w:p>
        </w:tc>
        <w:tc>
          <w:tcPr>
            <w:tcW w:w="639" w:type="pct"/>
            <w:shd w:val="clear" w:color="auto" w:fill="auto"/>
            <w:vAlign w:val="center"/>
            <w:hideMark/>
          </w:tcPr>
          <w:p w14:paraId="7321207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89,00</w:t>
            </w:r>
          </w:p>
        </w:tc>
        <w:tc>
          <w:tcPr>
            <w:tcW w:w="840" w:type="pct"/>
            <w:shd w:val="clear" w:color="auto" w:fill="auto"/>
            <w:vAlign w:val="center"/>
            <w:hideMark/>
          </w:tcPr>
          <w:p w14:paraId="58E72D0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177,25</w:t>
            </w:r>
          </w:p>
        </w:tc>
      </w:tr>
      <w:tr w:rsidR="00656EF0" w:rsidRPr="00762573" w14:paraId="4E984CF3" w14:textId="77777777" w:rsidTr="00656EF0">
        <w:trPr>
          <w:trHeight w:val="20"/>
          <w:jc w:val="center"/>
        </w:trPr>
        <w:tc>
          <w:tcPr>
            <w:tcW w:w="386" w:type="pct"/>
            <w:shd w:val="clear" w:color="auto" w:fill="auto"/>
          </w:tcPr>
          <w:p w14:paraId="30630184"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613E04C9"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КТП-160 кВА 10(6)/0,4 кВ (районы, приравн. к районам КС)</w:t>
            </w:r>
          </w:p>
        </w:tc>
        <w:tc>
          <w:tcPr>
            <w:tcW w:w="872" w:type="pct"/>
            <w:shd w:val="clear" w:color="auto" w:fill="auto"/>
            <w:vAlign w:val="center"/>
            <w:hideMark/>
          </w:tcPr>
          <w:p w14:paraId="234A791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338,67</w:t>
            </w:r>
          </w:p>
        </w:tc>
        <w:tc>
          <w:tcPr>
            <w:tcW w:w="639" w:type="pct"/>
            <w:shd w:val="clear" w:color="auto" w:fill="auto"/>
            <w:vAlign w:val="center"/>
            <w:hideMark/>
          </w:tcPr>
          <w:p w14:paraId="7B13908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237,33</w:t>
            </w:r>
          </w:p>
        </w:tc>
        <w:tc>
          <w:tcPr>
            <w:tcW w:w="840" w:type="pct"/>
            <w:shd w:val="clear" w:color="auto" w:fill="auto"/>
            <w:vAlign w:val="center"/>
            <w:hideMark/>
          </w:tcPr>
          <w:p w14:paraId="389BDDC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274,29</w:t>
            </w:r>
          </w:p>
        </w:tc>
      </w:tr>
      <w:tr w:rsidR="00656EF0" w:rsidRPr="00762573" w14:paraId="3D7F4D97" w14:textId="77777777" w:rsidTr="00656EF0">
        <w:trPr>
          <w:trHeight w:val="20"/>
          <w:jc w:val="center"/>
        </w:trPr>
        <w:tc>
          <w:tcPr>
            <w:tcW w:w="386" w:type="pct"/>
            <w:shd w:val="clear" w:color="auto" w:fill="auto"/>
          </w:tcPr>
          <w:p w14:paraId="43CCD374"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23D8E66E"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КТП-250 кВА 10(6)/0,4 кВ (районы, приравн. к районам КС)</w:t>
            </w:r>
          </w:p>
        </w:tc>
        <w:tc>
          <w:tcPr>
            <w:tcW w:w="872" w:type="pct"/>
            <w:shd w:val="clear" w:color="auto" w:fill="auto"/>
            <w:vAlign w:val="center"/>
            <w:hideMark/>
          </w:tcPr>
          <w:p w14:paraId="530CC2E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321,12</w:t>
            </w:r>
          </w:p>
        </w:tc>
        <w:tc>
          <w:tcPr>
            <w:tcW w:w="639" w:type="pct"/>
            <w:shd w:val="clear" w:color="auto" w:fill="auto"/>
            <w:vAlign w:val="center"/>
            <w:hideMark/>
          </w:tcPr>
          <w:p w14:paraId="2B9E19E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148,33</w:t>
            </w:r>
          </w:p>
        </w:tc>
        <w:tc>
          <w:tcPr>
            <w:tcW w:w="840" w:type="pct"/>
            <w:shd w:val="clear" w:color="auto" w:fill="auto"/>
            <w:vAlign w:val="center"/>
            <w:hideMark/>
          </w:tcPr>
          <w:p w14:paraId="6B552BD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162,55</w:t>
            </w:r>
          </w:p>
        </w:tc>
      </w:tr>
      <w:tr w:rsidR="00656EF0" w:rsidRPr="00762573" w14:paraId="63FB4FDD" w14:textId="77777777" w:rsidTr="00656EF0">
        <w:trPr>
          <w:trHeight w:val="20"/>
          <w:jc w:val="center"/>
        </w:trPr>
        <w:tc>
          <w:tcPr>
            <w:tcW w:w="386" w:type="pct"/>
            <w:shd w:val="clear" w:color="auto" w:fill="auto"/>
          </w:tcPr>
          <w:p w14:paraId="57D07125"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729189BB"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КТП-400 кВА 10(6)/0,4 кВ (районы, приравн. к районам КС)</w:t>
            </w:r>
          </w:p>
        </w:tc>
        <w:tc>
          <w:tcPr>
            <w:tcW w:w="872" w:type="pct"/>
            <w:shd w:val="clear" w:color="auto" w:fill="auto"/>
            <w:vAlign w:val="center"/>
            <w:hideMark/>
          </w:tcPr>
          <w:p w14:paraId="545DBD5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214,76</w:t>
            </w:r>
          </w:p>
        </w:tc>
        <w:tc>
          <w:tcPr>
            <w:tcW w:w="639" w:type="pct"/>
            <w:shd w:val="clear" w:color="auto" w:fill="auto"/>
            <w:vAlign w:val="center"/>
            <w:hideMark/>
          </w:tcPr>
          <w:p w14:paraId="2B35E74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118,67</w:t>
            </w:r>
          </w:p>
        </w:tc>
        <w:tc>
          <w:tcPr>
            <w:tcW w:w="840" w:type="pct"/>
            <w:shd w:val="clear" w:color="auto" w:fill="auto"/>
            <w:vAlign w:val="center"/>
            <w:hideMark/>
          </w:tcPr>
          <w:p w14:paraId="4DF5A65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86,97</w:t>
            </w:r>
          </w:p>
        </w:tc>
      </w:tr>
      <w:tr w:rsidR="00656EF0" w:rsidRPr="00762573" w14:paraId="42AA3B17" w14:textId="77777777" w:rsidTr="00656EF0">
        <w:trPr>
          <w:trHeight w:val="20"/>
          <w:jc w:val="center"/>
        </w:trPr>
        <w:tc>
          <w:tcPr>
            <w:tcW w:w="386" w:type="pct"/>
            <w:shd w:val="clear" w:color="auto" w:fill="auto"/>
          </w:tcPr>
          <w:p w14:paraId="3B33BF95"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4B4978FE"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КТП-100 кВА 10(6)/0,4 кВ (районы КС)</w:t>
            </w:r>
          </w:p>
        </w:tc>
        <w:tc>
          <w:tcPr>
            <w:tcW w:w="872" w:type="pct"/>
            <w:shd w:val="clear" w:color="auto" w:fill="auto"/>
            <w:vAlign w:val="center"/>
            <w:hideMark/>
          </w:tcPr>
          <w:p w14:paraId="5CB3752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583,61</w:t>
            </w:r>
          </w:p>
        </w:tc>
        <w:tc>
          <w:tcPr>
            <w:tcW w:w="639" w:type="pct"/>
            <w:shd w:val="clear" w:color="auto" w:fill="auto"/>
            <w:vAlign w:val="center"/>
            <w:hideMark/>
          </w:tcPr>
          <w:p w14:paraId="6BA21A9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29,67</w:t>
            </w:r>
          </w:p>
        </w:tc>
        <w:tc>
          <w:tcPr>
            <w:tcW w:w="840" w:type="pct"/>
            <w:shd w:val="clear" w:color="auto" w:fill="auto"/>
            <w:vAlign w:val="center"/>
            <w:hideMark/>
          </w:tcPr>
          <w:p w14:paraId="44E28F8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71,19</w:t>
            </w:r>
          </w:p>
        </w:tc>
      </w:tr>
      <w:tr w:rsidR="00656EF0" w:rsidRPr="00762573" w14:paraId="6D7BE696" w14:textId="77777777" w:rsidTr="00656EF0">
        <w:trPr>
          <w:trHeight w:val="20"/>
          <w:jc w:val="center"/>
        </w:trPr>
        <w:tc>
          <w:tcPr>
            <w:tcW w:w="386" w:type="pct"/>
            <w:shd w:val="clear" w:color="auto" w:fill="auto"/>
          </w:tcPr>
          <w:p w14:paraId="17A9A88A" w14:textId="77777777" w:rsidR="00656EF0" w:rsidRPr="00762573" w:rsidRDefault="00656EF0" w:rsidP="00656EF0">
            <w:pPr>
              <w:widowControl w:val="0"/>
              <w:spacing w:after="0" w:line="240" w:lineRule="auto"/>
              <w:contextualSpacing/>
              <w:rPr>
                <w:rFonts w:ascii="Myriad Pro" w:hAnsi="Myriad Pro"/>
                <w:sz w:val="20"/>
                <w:szCs w:val="20"/>
              </w:rPr>
            </w:pPr>
          </w:p>
        </w:tc>
        <w:tc>
          <w:tcPr>
            <w:tcW w:w="2263" w:type="pct"/>
            <w:shd w:val="clear" w:color="auto" w:fill="auto"/>
            <w:hideMark/>
          </w:tcPr>
          <w:p w14:paraId="62B37F09"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БКТП-160 кВА 10(6)/0,4 кВ (районы КС)</w:t>
            </w:r>
          </w:p>
        </w:tc>
        <w:tc>
          <w:tcPr>
            <w:tcW w:w="872" w:type="pct"/>
            <w:shd w:val="clear" w:color="auto" w:fill="auto"/>
            <w:vAlign w:val="center"/>
            <w:hideMark/>
          </w:tcPr>
          <w:p w14:paraId="1B1D725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2 109,42</w:t>
            </w:r>
          </w:p>
        </w:tc>
        <w:tc>
          <w:tcPr>
            <w:tcW w:w="639" w:type="pct"/>
            <w:shd w:val="clear" w:color="auto" w:fill="auto"/>
            <w:vAlign w:val="center"/>
            <w:hideMark/>
          </w:tcPr>
          <w:p w14:paraId="53B8F11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47,47</w:t>
            </w:r>
          </w:p>
        </w:tc>
        <w:tc>
          <w:tcPr>
            <w:tcW w:w="840" w:type="pct"/>
            <w:shd w:val="clear" w:color="auto" w:fill="auto"/>
            <w:vAlign w:val="center"/>
            <w:hideMark/>
          </w:tcPr>
          <w:p w14:paraId="7905C5A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411,71</w:t>
            </w:r>
          </w:p>
        </w:tc>
      </w:tr>
      <w:tr w:rsidR="00656EF0" w:rsidRPr="00762573" w14:paraId="787D39DA" w14:textId="77777777" w:rsidTr="00656EF0">
        <w:trPr>
          <w:trHeight w:val="20"/>
          <w:jc w:val="center"/>
        </w:trPr>
        <w:tc>
          <w:tcPr>
            <w:tcW w:w="386" w:type="pct"/>
            <w:shd w:val="clear" w:color="auto" w:fill="auto"/>
            <w:vAlign w:val="center"/>
            <w:hideMark/>
          </w:tcPr>
          <w:p w14:paraId="454A09BE"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3.</w:t>
            </w:r>
          </w:p>
        </w:tc>
        <w:tc>
          <w:tcPr>
            <w:tcW w:w="2263" w:type="pct"/>
            <w:shd w:val="clear" w:color="auto" w:fill="auto"/>
            <w:hideMark/>
          </w:tcPr>
          <w:p w14:paraId="4464A49A"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[пункт 1 - пункт 2]</w:t>
            </w:r>
          </w:p>
        </w:tc>
        <w:tc>
          <w:tcPr>
            <w:tcW w:w="872" w:type="pct"/>
            <w:shd w:val="clear" w:color="auto" w:fill="auto"/>
            <w:vAlign w:val="center"/>
            <w:hideMark/>
          </w:tcPr>
          <w:p w14:paraId="640B74F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x</w:t>
            </w:r>
          </w:p>
        </w:tc>
        <w:tc>
          <w:tcPr>
            <w:tcW w:w="639" w:type="pct"/>
            <w:shd w:val="clear" w:color="auto" w:fill="auto"/>
            <w:vAlign w:val="center"/>
            <w:hideMark/>
          </w:tcPr>
          <w:p w14:paraId="269343C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x</w:t>
            </w:r>
          </w:p>
        </w:tc>
        <w:tc>
          <w:tcPr>
            <w:tcW w:w="840" w:type="pct"/>
            <w:shd w:val="clear" w:color="auto" w:fill="auto"/>
            <w:vAlign w:val="center"/>
            <w:hideMark/>
          </w:tcPr>
          <w:p w14:paraId="7A9D1D6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9 143,75</w:t>
            </w:r>
          </w:p>
        </w:tc>
      </w:tr>
    </w:tbl>
    <w:p w14:paraId="772146C5" w14:textId="77777777" w:rsidR="00656EF0" w:rsidRPr="00656EF0" w:rsidRDefault="00656EF0" w:rsidP="00762573">
      <w:pPr>
        <w:pStyle w:val="2f4"/>
      </w:pPr>
    </w:p>
    <w:p w14:paraId="52A4E708" w14:textId="77777777" w:rsidR="00656EF0" w:rsidRPr="00656EF0" w:rsidRDefault="00656EF0" w:rsidP="00656EF0">
      <w:pPr>
        <w:keepNext/>
        <w:autoSpaceDE w:val="0"/>
        <w:autoSpaceDN w:val="0"/>
        <w:adjustRightInd w:val="0"/>
        <w:spacing w:after="0" w:line="240" w:lineRule="auto"/>
        <w:jc w:val="center"/>
        <w:rPr>
          <w:rFonts w:ascii="Myriad Pro" w:hAnsi="Myriad Pro"/>
          <w:b/>
          <w:szCs w:val="26"/>
        </w:rPr>
      </w:pPr>
      <w:r w:rsidRPr="00656EF0">
        <w:rPr>
          <w:rFonts w:ascii="Myriad Pro" w:hAnsi="Myriad Pro"/>
          <w:b/>
          <w:szCs w:val="26"/>
        </w:rPr>
        <w:lastRenderedPageBreak/>
        <w:t xml:space="preserve">Информация о величине выпадающих доходов филиала </w:t>
      </w:r>
      <w:r w:rsidRPr="00656EF0">
        <w:rPr>
          <w:rFonts w:ascii="Myriad Pro" w:hAnsi="Myriad Pro"/>
          <w:b/>
          <w:szCs w:val="26"/>
        </w:rPr>
        <w:br/>
      </w:r>
      <w:r w:rsidR="003026D7">
        <w:rPr>
          <w:rFonts w:ascii="Myriad Pro" w:hAnsi="Myriad Pro"/>
          <w:b/>
          <w:szCs w:val="26"/>
        </w:rPr>
        <w:t>ПАО </w:t>
      </w:r>
      <w:r w:rsidRPr="00656EF0">
        <w:rPr>
          <w:rFonts w:ascii="Myriad Pro" w:hAnsi="Myriad Pro"/>
          <w:b/>
          <w:szCs w:val="26"/>
        </w:rPr>
        <w:t>«МРСК Северо-Запада» «Архэнерго» от присоединения энергопринимающих устройств заявителей с максимальной мощностью до 150 кВт включительно (тыс. руб.)</w:t>
      </w: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4434"/>
        <w:gridCol w:w="1429"/>
        <w:gridCol w:w="1553"/>
        <w:gridCol w:w="1429"/>
      </w:tblGrid>
      <w:tr w:rsidR="00656EF0" w:rsidRPr="00762573" w14:paraId="1E2A32FF" w14:textId="77777777" w:rsidTr="004E20C8">
        <w:trPr>
          <w:trHeight w:val="300"/>
          <w:tblHeader/>
        </w:trPr>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3FF44D" w14:textId="77777777" w:rsidR="00656EF0" w:rsidRPr="00762573" w:rsidRDefault="003026D7" w:rsidP="00656EF0">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00656EF0" w:rsidRPr="00762573">
              <w:rPr>
                <w:rFonts w:ascii="Myriad Pro" w:hAnsi="Myriad Pro"/>
                <w:color w:val="FFFFFF"/>
                <w:sz w:val="20"/>
                <w:szCs w:val="20"/>
              </w:rPr>
              <w:t>п/п</w:t>
            </w:r>
          </w:p>
        </w:tc>
        <w:tc>
          <w:tcPr>
            <w:tcW w:w="2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8BF201"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D00DD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 xml:space="preserve">Предложение </w:t>
            </w:r>
          </w:p>
          <w:p w14:paraId="66B0E11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филиала</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B7978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Принято органом регулирования</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3CF906"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Предложение Исполнителя</w:t>
            </w:r>
          </w:p>
        </w:tc>
      </w:tr>
      <w:tr w:rsidR="00656EF0" w:rsidRPr="00762573" w14:paraId="756F0190" w14:textId="77777777" w:rsidTr="004E20C8">
        <w:trPr>
          <w:trHeight w:val="203"/>
          <w:tblHeader/>
        </w:trPr>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3F335FB"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2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6AB3C1"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C7EB73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47E3D2"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FBA82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5</w:t>
            </w:r>
          </w:p>
        </w:tc>
      </w:tr>
      <w:tr w:rsidR="00656EF0" w:rsidRPr="00762573" w14:paraId="7031D6E8" w14:textId="77777777" w:rsidTr="004E20C8">
        <w:trPr>
          <w:trHeight w:val="203"/>
        </w:trPr>
        <w:tc>
          <w:tcPr>
            <w:tcW w:w="398" w:type="pct"/>
            <w:tcBorders>
              <w:top w:val="single" w:sz="4" w:space="0" w:color="FFFFFF" w:themeColor="background1"/>
            </w:tcBorders>
            <w:shd w:val="clear" w:color="auto" w:fill="auto"/>
            <w:noWrap/>
            <w:hideMark/>
          </w:tcPr>
          <w:p w14:paraId="3E9BD50B"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w:t>
            </w:r>
          </w:p>
        </w:tc>
        <w:tc>
          <w:tcPr>
            <w:tcW w:w="2310" w:type="pct"/>
            <w:tcBorders>
              <w:top w:val="single" w:sz="4" w:space="0" w:color="FFFFFF" w:themeColor="background1"/>
            </w:tcBorders>
            <w:shd w:val="clear" w:color="auto" w:fill="auto"/>
          </w:tcPr>
          <w:p w14:paraId="7B48D7D7"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Расходы по мероприятиям «последней мили»</w:t>
            </w:r>
          </w:p>
        </w:tc>
        <w:tc>
          <w:tcPr>
            <w:tcW w:w="744" w:type="pct"/>
            <w:tcBorders>
              <w:top w:val="single" w:sz="4" w:space="0" w:color="FFFFFF" w:themeColor="background1"/>
            </w:tcBorders>
            <w:shd w:val="clear" w:color="auto" w:fill="auto"/>
            <w:noWrap/>
            <w:vAlign w:val="center"/>
          </w:tcPr>
          <w:p w14:paraId="348D52E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9 144</w:t>
            </w:r>
          </w:p>
        </w:tc>
        <w:tc>
          <w:tcPr>
            <w:tcW w:w="810" w:type="pct"/>
            <w:tcBorders>
              <w:top w:val="single" w:sz="4" w:space="0" w:color="FFFFFF" w:themeColor="background1"/>
            </w:tcBorders>
            <w:shd w:val="clear" w:color="auto" w:fill="auto"/>
            <w:vAlign w:val="center"/>
          </w:tcPr>
          <w:p w14:paraId="2CB3702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738" w:type="pct"/>
            <w:tcBorders>
              <w:top w:val="single" w:sz="4" w:space="0" w:color="FFFFFF" w:themeColor="background1"/>
            </w:tcBorders>
            <w:shd w:val="clear" w:color="auto" w:fill="auto"/>
            <w:vAlign w:val="center"/>
          </w:tcPr>
          <w:p w14:paraId="7AE2F73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9 144</w:t>
            </w:r>
          </w:p>
        </w:tc>
      </w:tr>
      <w:tr w:rsidR="00656EF0" w:rsidRPr="00762573" w14:paraId="33B4B19E" w14:textId="77777777" w:rsidTr="004E20C8">
        <w:trPr>
          <w:trHeight w:val="378"/>
        </w:trPr>
        <w:tc>
          <w:tcPr>
            <w:tcW w:w="398" w:type="pct"/>
            <w:shd w:val="clear" w:color="auto" w:fill="auto"/>
            <w:noWrap/>
          </w:tcPr>
          <w:p w14:paraId="430E86D4"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w:t>
            </w:r>
          </w:p>
        </w:tc>
        <w:tc>
          <w:tcPr>
            <w:tcW w:w="2310" w:type="pct"/>
            <w:shd w:val="clear" w:color="auto" w:fill="auto"/>
          </w:tcPr>
          <w:p w14:paraId="1F57594C"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Учтено в составе утвержденной инвестиционной программы</w:t>
            </w:r>
          </w:p>
        </w:tc>
        <w:tc>
          <w:tcPr>
            <w:tcW w:w="744" w:type="pct"/>
            <w:shd w:val="clear" w:color="auto" w:fill="auto"/>
            <w:noWrap/>
            <w:vAlign w:val="center"/>
          </w:tcPr>
          <w:p w14:paraId="750969C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810" w:type="pct"/>
            <w:shd w:val="clear" w:color="auto" w:fill="auto"/>
            <w:vAlign w:val="center"/>
          </w:tcPr>
          <w:p w14:paraId="052B3DA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738" w:type="pct"/>
            <w:shd w:val="clear" w:color="auto" w:fill="auto"/>
            <w:vAlign w:val="center"/>
          </w:tcPr>
          <w:p w14:paraId="66E9D59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47 177</w:t>
            </w:r>
          </w:p>
        </w:tc>
      </w:tr>
      <w:tr w:rsidR="00656EF0" w:rsidRPr="00762573" w14:paraId="690F7F7E" w14:textId="77777777" w:rsidTr="004E20C8">
        <w:trPr>
          <w:trHeight w:val="299"/>
        </w:trPr>
        <w:tc>
          <w:tcPr>
            <w:tcW w:w="398" w:type="pct"/>
            <w:shd w:val="clear" w:color="auto" w:fill="auto"/>
            <w:noWrap/>
          </w:tcPr>
          <w:p w14:paraId="360EBC1D"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3</w:t>
            </w:r>
          </w:p>
        </w:tc>
        <w:tc>
          <w:tcPr>
            <w:tcW w:w="2310" w:type="pct"/>
            <w:shd w:val="clear" w:color="auto" w:fill="auto"/>
          </w:tcPr>
          <w:p w14:paraId="6E536379"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Суммарный размер платы за технологическое присоединение</w:t>
            </w:r>
          </w:p>
        </w:tc>
        <w:tc>
          <w:tcPr>
            <w:tcW w:w="744" w:type="pct"/>
            <w:shd w:val="clear" w:color="auto" w:fill="auto"/>
            <w:noWrap/>
            <w:vAlign w:val="center"/>
          </w:tcPr>
          <w:p w14:paraId="101C08F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0,00</w:t>
            </w:r>
          </w:p>
        </w:tc>
        <w:tc>
          <w:tcPr>
            <w:tcW w:w="810" w:type="pct"/>
            <w:shd w:val="clear" w:color="auto" w:fill="auto"/>
            <w:vAlign w:val="center"/>
          </w:tcPr>
          <w:p w14:paraId="1E91279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0,00</w:t>
            </w:r>
          </w:p>
        </w:tc>
        <w:tc>
          <w:tcPr>
            <w:tcW w:w="738" w:type="pct"/>
            <w:shd w:val="clear" w:color="auto" w:fill="auto"/>
            <w:vAlign w:val="center"/>
          </w:tcPr>
          <w:p w14:paraId="41A81A8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0,00</w:t>
            </w:r>
          </w:p>
        </w:tc>
      </w:tr>
      <w:tr w:rsidR="00656EF0" w:rsidRPr="00762573" w14:paraId="263254CE" w14:textId="77777777" w:rsidTr="004E20C8">
        <w:trPr>
          <w:trHeight w:val="300"/>
        </w:trPr>
        <w:tc>
          <w:tcPr>
            <w:tcW w:w="398" w:type="pct"/>
            <w:shd w:val="clear" w:color="auto" w:fill="auto"/>
            <w:noWrap/>
          </w:tcPr>
          <w:p w14:paraId="129AF0AC"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4</w:t>
            </w:r>
          </w:p>
        </w:tc>
        <w:tc>
          <w:tcPr>
            <w:tcW w:w="2310" w:type="pct"/>
            <w:shd w:val="clear" w:color="auto" w:fill="auto"/>
            <w:hideMark/>
          </w:tcPr>
          <w:p w14:paraId="5D0FBF8A"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744" w:type="pct"/>
            <w:shd w:val="clear" w:color="auto" w:fill="auto"/>
            <w:noWrap/>
            <w:vAlign w:val="center"/>
          </w:tcPr>
          <w:p w14:paraId="4033EEC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9 144</w:t>
            </w:r>
          </w:p>
        </w:tc>
        <w:tc>
          <w:tcPr>
            <w:tcW w:w="810" w:type="pct"/>
            <w:shd w:val="clear" w:color="auto" w:fill="auto"/>
            <w:vAlign w:val="center"/>
          </w:tcPr>
          <w:p w14:paraId="235CBD8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9 144</w:t>
            </w:r>
          </w:p>
        </w:tc>
        <w:tc>
          <w:tcPr>
            <w:tcW w:w="738" w:type="pct"/>
            <w:shd w:val="clear" w:color="auto" w:fill="auto"/>
            <w:vAlign w:val="center"/>
          </w:tcPr>
          <w:p w14:paraId="37DFF7C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0,00</w:t>
            </w:r>
          </w:p>
        </w:tc>
      </w:tr>
    </w:tbl>
    <w:p w14:paraId="73EC3ACD" w14:textId="77777777" w:rsidR="00656EF0" w:rsidRPr="00656EF0" w:rsidRDefault="00656EF0" w:rsidP="00DA7375">
      <w:pPr>
        <w:numPr>
          <w:ilvl w:val="0"/>
          <w:numId w:val="9"/>
        </w:numPr>
        <w:spacing w:after="0" w:line="360" w:lineRule="auto"/>
        <w:ind w:left="0" w:firstLine="709"/>
        <w:contextualSpacing/>
        <w:jc w:val="both"/>
        <w:rPr>
          <w:rFonts w:ascii="Myriad Pro" w:hAnsi="Myriad Pro"/>
          <w:color w:val="000000"/>
          <w:sz w:val="26"/>
          <w:szCs w:val="26"/>
        </w:rPr>
      </w:pPr>
      <w:r w:rsidRPr="00656EF0">
        <w:rPr>
          <w:rFonts w:ascii="Myriad Pro" w:hAnsi="Myriad Pro"/>
          <w:color w:val="000000"/>
          <w:sz w:val="26"/>
          <w:szCs w:val="26"/>
        </w:rPr>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p w14:paraId="4898ADC1" w14:textId="77777777" w:rsidR="00656EF0" w:rsidRPr="00656EF0" w:rsidRDefault="00656EF0" w:rsidP="00762573">
      <w:pPr>
        <w:pStyle w:val="2f4"/>
      </w:pPr>
      <w:r w:rsidRPr="00656EF0">
        <w:t xml:space="preserve">Филиалом </w:t>
      </w:r>
      <w:r w:rsidR="003026D7">
        <w:t>ПАО </w:t>
      </w:r>
      <w:r w:rsidRPr="00656EF0">
        <w:t xml:space="preserve">«МРСК Северо-Запада» «Архэнерго» выполнен расчет по статье на 2017 год 111,37 тыс. руб. в соответствии с требованиями Методических указаний </w:t>
      </w:r>
      <w:r w:rsidR="003026D7">
        <w:t>№ </w:t>
      </w:r>
      <w:r w:rsidRPr="00656EF0">
        <w:t>215-э/1, на основе фактических данных о заявителях, обратившихся за рассрочкой. Информация о кредитных договорах организацией представлена. Расходы, связанные с предоставлением беспроцентной рассрочки, на 2017 год составляют 111,37 тыс. руб. (по предложению организации).</w:t>
      </w:r>
    </w:p>
    <w:p w14:paraId="244E9284" w14:textId="77777777" w:rsidR="00656EF0" w:rsidRPr="00656EF0" w:rsidRDefault="00656EF0" w:rsidP="00762573">
      <w:pPr>
        <w:pStyle w:val="2f4"/>
      </w:pPr>
      <w:r w:rsidRPr="00656EF0">
        <w:t>Таким образом, размер плановых выпадающих доходов на 2017 год, связанных с осуществлением технологического присоединения к электрическим сетям, по мнению Исполнителя, составляет 30 424,74 тыс. руб. (без НДС), в том числе:</w:t>
      </w:r>
    </w:p>
    <w:tbl>
      <w:tblPr>
        <w:tblW w:w="50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6155"/>
        <w:gridCol w:w="2723"/>
      </w:tblGrid>
      <w:tr w:rsidR="00656EF0" w:rsidRPr="00762573" w14:paraId="30AF5451" w14:textId="77777777" w:rsidTr="004E20C8">
        <w:trPr>
          <w:trHeight w:val="300"/>
          <w:tblHeader/>
          <w:jc w:val="center"/>
        </w:trPr>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579DC7" w14:textId="77777777" w:rsidR="00656EF0" w:rsidRPr="00762573" w:rsidRDefault="003026D7" w:rsidP="00656EF0">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00656EF0" w:rsidRPr="00762573">
              <w:rPr>
                <w:rFonts w:ascii="Myriad Pro" w:hAnsi="Myriad Pro"/>
                <w:color w:val="FFFFFF"/>
                <w:sz w:val="20"/>
                <w:szCs w:val="20"/>
              </w:rPr>
              <w:t>п/п</w:t>
            </w:r>
          </w:p>
        </w:tc>
        <w:tc>
          <w:tcPr>
            <w:tcW w:w="3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CD49A" w14:textId="77777777" w:rsidR="00656EF0" w:rsidRPr="00762573" w:rsidRDefault="00656EF0" w:rsidP="00656EF0">
            <w:pPr>
              <w:widowControl w:val="0"/>
              <w:spacing w:after="0" w:line="240" w:lineRule="auto"/>
              <w:ind w:left="29"/>
              <w:contextualSpacing/>
              <w:jc w:val="center"/>
              <w:rPr>
                <w:rFonts w:ascii="Myriad Pro" w:hAnsi="Myriad Pro"/>
                <w:color w:val="FFFFFF"/>
                <w:sz w:val="20"/>
                <w:szCs w:val="20"/>
              </w:rPr>
            </w:pPr>
            <w:r w:rsidRPr="00762573">
              <w:rPr>
                <w:rFonts w:ascii="Myriad Pro" w:hAnsi="Myriad Pro"/>
                <w:color w:val="FFFFFF"/>
                <w:sz w:val="20"/>
                <w:szCs w:val="20"/>
              </w:rPr>
              <w:t>Наименование</w:t>
            </w:r>
          </w:p>
        </w:tc>
        <w:tc>
          <w:tcPr>
            <w:tcW w:w="1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84F4C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Выпадающие доходы,</w:t>
            </w:r>
          </w:p>
          <w:p w14:paraId="52AF788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(тыс. руб. без НДС)</w:t>
            </w:r>
          </w:p>
        </w:tc>
      </w:tr>
      <w:tr w:rsidR="00656EF0" w:rsidRPr="00762573" w14:paraId="30ECFB34" w14:textId="77777777" w:rsidTr="004E20C8">
        <w:trPr>
          <w:trHeight w:val="449"/>
          <w:tblHeader/>
          <w:jc w:val="center"/>
        </w:trPr>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14284A3"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3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E7398D"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1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497DC5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r>
      <w:tr w:rsidR="00656EF0" w:rsidRPr="00762573" w14:paraId="4F4BD843" w14:textId="77777777" w:rsidTr="004E20C8">
        <w:trPr>
          <w:trHeight w:val="615"/>
          <w:jc w:val="center"/>
        </w:trPr>
        <w:tc>
          <w:tcPr>
            <w:tcW w:w="393" w:type="pct"/>
            <w:tcBorders>
              <w:top w:val="single" w:sz="4" w:space="0" w:color="FFFFFF" w:themeColor="background1"/>
            </w:tcBorders>
            <w:shd w:val="clear" w:color="auto" w:fill="auto"/>
            <w:noWrap/>
            <w:hideMark/>
          </w:tcPr>
          <w:p w14:paraId="0E6DCE90"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1</w:t>
            </w:r>
          </w:p>
        </w:tc>
        <w:tc>
          <w:tcPr>
            <w:tcW w:w="3193" w:type="pct"/>
            <w:tcBorders>
              <w:top w:val="single" w:sz="4" w:space="0" w:color="FFFFFF" w:themeColor="background1"/>
            </w:tcBorders>
            <w:shd w:val="clear" w:color="auto" w:fill="auto"/>
            <w:hideMark/>
          </w:tcPr>
          <w:p w14:paraId="259A2788"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413" w:type="pct"/>
            <w:tcBorders>
              <w:top w:val="single" w:sz="4" w:space="0" w:color="FFFFFF" w:themeColor="background1"/>
            </w:tcBorders>
            <w:shd w:val="clear" w:color="auto" w:fill="auto"/>
            <w:noWrap/>
            <w:vAlign w:val="center"/>
          </w:tcPr>
          <w:p w14:paraId="25EB4F3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30 313,37</w:t>
            </w:r>
          </w:p>
        </w:tc>
      </w:tr>
      <w:tr w:rsidR="00656EF0" w:rsidRPr="00762573" w14:paraId="028FA50E" w14:textId="77777777" w:rsidTr="004E20C8">
        <w:trPr>
          <w:trHeight w:val="768"/>
          <w:jc w:val="center"/>
        </w:trPr>
        <w:tc>
          <w:tcPr>
            <w:tcW w:w="393" w:type="pct"/>
            <w:shd w:val="clear" w:color="auto" w:fill="auto"/>
            <w:noWrap/>
            <w:hideMark/>
          </w:tcPr>
          <w:p w14:paraId="2BB45AE8"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2</w:t>
            </w:r>
          </w:p>
        </w:tc>
        <w:tc>
          <w:tcPr>
            <w:tcW w:w="3193" w:type="pct"/>
            <w:shd w:val="clear" w:color="auto" w:fill="auto"/>
            <w:hideMark/>
          </w:tcPr>
          <w:p w14:paraId="41104495"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413" w:type="pct"/>
            <w:shd w:val="clear" w:color="auto" w:fill="auto"/>
            <w:noWrap/>
            <w:vAlign w:val="center"/>
          </w:tcPr>
          <w:p w14:paraId="2823DAD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w:t>
            </w:r>
          </w:p>
        </w:tc>
      </w:tr>
      <w:tr w:rsidR="00656EF0" w:rsidRPr="00762573" w14:paraId="1495EBC9" w14:textId="77777777" w:rsidTr="004E20C8">
        <w:trPr>
          <w:trHeight w:val="131"/>
          <w:jc w:val="center"/>
        </w:trPr>
        <w:tc>
          <w:tcPr>
            <w:tcW w:w="393" w:type="pct"/>
            <w:shd w:val="clear" w:color="auto" w:fill="auto"/>
            <w:noWrap/>
            <w:hideMark/>
          </w:tcPr>
          <w:p w14:paraId="5BBBC4FA"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3</w:t>
            </w:r>
          </w:p>
        </w:tc>
        <w:tc>
          <w:tcPr>
            <w:tcW w:w="3193" w:type="pct"/>
            <w:shd w:val="clear" w:color="auto" w:fill="auto"/>
            <w:hideMark/>
          </w:tcPr>
          <w:p w14:paraId="4D80A22F" w14:textId="77777777" w:rsidR="00656EF0" w:rsidRPr="00762573" w:rsidRDefault="00656EF0" w:rsidP="00656EF0">
            <w:pPr>
              <w:widowControl w:val="0"/>
              <w:spacing w:after="0" w:line="240" w:lineRule="auto"/>
              <w:contextualSpacing/>
              <w:rPr>
                <w:rFonts w:ascii="Myriad Pro" w:hAnsi="Myriad Pro"/>
                <w:sz w:val="20"/>
                <w:szCs w:val="20"/>
              </w:rPr>
            </w:pPr>
            <w:r w:rsidRPr="00762573">
              <w:rPr>
                <w:rFonts w:ascii="Myriad Pro" w:hAnsi="Myriad Pro"/>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413" w:type="pct"/>
            <w:shd w:val="clear" w:color="auto" w:fill="auto"/>
            <w:noWrap/>
            <w:vAlign w:val="center"/>
          </w:tcPr>
          <w:p w14:paraId="5ADABD1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111,37</w:t>
            </w:r>
          </w:p>
        </w:tc>
      </w:tr>
      <w:tr w:rsidR="00656EF0" w:rsidRPr="00762573" w14:paraId="018845E3" w14:textId="77777777" w:rsidTr="004E20C8">
        <w:trPr>
          <w:trHeight w:val="300"/>
          <w:jc w:val="center"/>
        </w:trPr>
        <w:tc>
          <w:tcPr>
            <w:tcW w:w="393" w:type="pct"/>
            <w:shd w:val="clear" w:color="auto" w:fill="EAF1DD" w:themeFill="accent3" w:themeFillTint="33"/>
            <w:noWrap/>
            <w:hideMark/>
          </w:tcPr>
          <w:p w14:paraId="56834739" w14:textId="77777777" w:rsidR="00656EF0" w:rsidRPr="00762573" w:rsidRDefault="00656EF0" w:rsidP="00656EF0">
            <w:pPr>
              <w:widowControl w:val="0"/>
              <w:spacing w:after="0" w:line="240" w:lineRule="auto"/>
              <w:contextualSpacing/>
              <w:rPr>
                <w:rFonts w:ascii="Myriad Pro" w:hAnsi="Myriad Pro"/>
                <w:b/>
                <w:bCs/>
                <w:sz w:val="20"/>
                <w:szCs w:val="20"/>
              </w:rPr>
            </w:pPr>
            <w:r w:rsidRPr="00762573">
              <w:rPr>
                <w:rFonts w:ascii="Myriad Pro" w:hAnsi="Myriad Pro"/>
                <w:b/>
                <w:bCs/>
                <w:sz w:val="20"/>
                <w:szCs w:val="20"/>
              </w:rPr>
              <w:t>4</w:t>
            </w:r>
          </w:p>
        </w:tc>
        <w:tc>
          <w:tcPr>
            <w:tcW w:w="3193" w:type="pct"/>
            <w:shd w:val="clear" w:color="auto" w:fill="EAF1DD" w:themeFill="accent3" w:themeFillTint="33"/>
            <w:hideMark/>
          </w:tcPr>
          <w:p w14:paraId="0550414F" w14:textId="77777777" w:rsidR="00656EF0" w:rsidRPr="00762573" w:rsidRDefault="00656EF0" w:rsidP="00656EF0">
            <w:pPr>
              <w:widowControl w:val="0"/>
              <w:spacing w:after="0" w:line="240" w:lineRule="auto"/>
              <w:contextualSpacing/>
              <w:rPr>
                <w:rFonts w:ascii="Myriad Pro" w:hAnsi="Myriad Pro"/>
                <w:b/>
                <w:bCs/>
                <w:sz w:val="20"/>
                <w:szCs w:val="20"/>
              </w:rPr>
            </w:pPr>
            <w:r w:rsidRPr="00762573">
              <w:rPr>
                <w:rFonts w:ascii="Myriad Pro" w:hAnsi="Myriad Pro"/>
                <w:b/>
                <w:bCs/>
                <w:sz w:val="20"/>
                <w:szCs w:val="20"/>
              </w:rPr>
              <w:t>Итого:</w:t>
            </w:r>
          </w:p>
        </w:tc>
        <w:tc>
          <w:tcPr>
            <w:tcW w:w="1413" w:type="pct"/>
            <w:shd w:val="clear" w:color="auto" w:fill="EAF1DD" w:themeFill="accent3" w:themeFillTint="33"/>
            <w:noWrap/>
            <w:vAlign w:val="center"/>
          </w:tcPr>
          <w:p w14:paraId="72E620E1"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30 424,74</w:t>
            </w:r>
          </w:p>
        </w:tc>
      </w:tr>
    </w:tbl>
    <w:p w14:paraId="63EDC98A" w14:textId="77777777" w:rsidR="00656EF0" w:rsidRPr="00656EF0" w:rsidRDefault="00656EF0" w:rsidP="00762573">
      <w:pPr>
        <w:pStyle w:val="2f4"/>
      </w:pPr>
      <w:r w:rsidRPr="00656EF0">
        <w:lastRenderedPageBreak/>
        <w:t>Величина плановых выпадающих доходов на 2017 год, связанных с осуществлением технологического присоединения к электрическим сетям, определенная Исполнителем на 103 637,26 тыс. руб. меньше величины, учтенной Агентством по тарифам и ценам Архангельской области.</w:t>
      </w:r>
    </w:p>
    <w:p w14:paraId="34599631" w14:textId="77777777" w:rsidR="00656EF0" w:rsidRPr="00656EF0" w:rsidRDefault="00656EF0" w:rsidP="00762573">
      <w:pPr>
        <w:pStyle w:val="2f4"/>
      </w:pPr>
      <w:r w:rsidRPr="00656EF0">
        <w:t>Информация по величине неподконтрольных расходов, определенных Исполнителем на 2017 год представлена в таблице.</w:t>
      </w:r>
    </w:p>
    <w:p w14:paraId="6BE399AF" w14:textId="77777777" w:rsidR="00656EF0" w:rsidRPr="00656EF0" w:rsidRDefault="00656EF0" w:rsidP="00762573">
      <w:pPr>
        <w:pStyle w:val="2f4"/>
        <w:rPr>
          <w:rFonts w:eastAsia="Times New Roman" w:cs="Arial"/>
          <w:b/>
          <w:bCs/>
          <w:color w:val="FFFFFF"/>
          <w:sz w:val="18"/>
          <w:szCs w:val="18"/>
          <w:lang w:eastAsia="ru-RU"/>
        </w:rPr>
        <w:sectPr w:rsidR="00656EF0" w:rsidRPr="00656EF0">
          <w:pgSz w:w="11906" w:h="16838"/>
          <w:pgMar w:top="1134" w:right="850" w:bottom="1134" w:left="1701" w:header="708" w:footer="708" w:gutter="0"/>
          <w:cols w:space="708"/>
          <w:docGrid w:linePitch="360"/>
        </w:sectPr>
      </w:pPr>
      <w:bookmarkStart w:id="247" w:name="OLE_LINK2"/>
      <w:bookmarkStart w:id="248" w:name="OLE_LINK3"/>
    </w:p>
    <w:tbl>
      <w:tblPr>
        <w:tblW w:w="5000" w:type="pct"/>
        <w:jc w:val="center"/>
        <w:tblCellMar>
          <w:left w:w="6" w:type="dxa"/>
          <w:right w:w="6" w:type="dxa"/>
        </w:tblCellMar>
        <w:tblLook w:val="04A0" w:firstRow="1" w:lastRow="0" w:firstColumn="1" w:lastColumn="0" w:noHBand="0" w:noVBand="1"/>
      </w:tblPr>
      <w:tblGrid>
        <w:gridCol w:w="1071"/>
        <w:gridCol w:w="2731"/>
        <w:gridCol w:w="1987"/>
        <w:gridCol w:w="1887"/>
        <w:gridCol w:w="2794"/>
        <w:gridCol w:w="2330"/>
        <w:gridCol w:w="1782"/>
      </w:tblGrid>
      <w:tr w:rsidR="00656EF0" w:rsidRPr="00762573" w14:paraId="4BD964D6" w14:textId="77777777" w:rsidTr="00656EF0">
        <w:trPr>
          <w:trHeight w:val="20"/>
          <w:tblHeader/>
          <w:jc w:val="center"/>
        </w:trPr>
        <w:tc>
          <w:tcPr>
            <w:tcW w:w="3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BBE25" w14:textId="77777777" w:rsidR="00656EF0" w:rsidRPr="00762573" w:rsidRDefault="003026D7" w:rsidP="00762573">
            <w:pPr>
              <w:spacing w:after="0" w:line="240" w:lineRule="auto"/>
              <w:ind w:left="-57" w:right="-57"/>
              <w:jc w:val="center"/>
              <w:rPr>
                <w:rFonts w:ascii="Myriad Pro" w:eastAsia="Times New Roman" w:hAnsi="Myriad Pro" w:cs="Arial"/>
                <w:b/>
                <w:bCs/>
                <w:color w:val="FFFFFF"/>
                <w:sz w:val="20"/>
                <w:szCs w:val="20"/>
                <w:lang w:eastAsia="ru-RU"/>
              </w:rPr>
            </w:pPr>
            <w:r>
              <w:rPr>
                <w:rFonts w:ascii="Myriad Pro" w:eastAsia="Times New Roman" w:hAnsi="Myriad Pro" w:cs="Arial"/>
                <w:b/>
                <w:bCs/>
                <w:color w:val="FFFFFF"/>
                <w:sz w:val="20"/>
                <w:szCs w:val="20"/>
                <w:lang w:eastAsia="ru-RU"/>
              </w:rPr>
              <w:lastRenderedPageBreak/>
              <w:t>№ </w:t>
            </w:r>
            <w:r w:rsidR="00656EF0" w:rsidRPr="00762573">
              <w:rPr>
                <w:rFonts w:ascii="Myriad Pro" w:eastAsia="Times New Roman" w:hAnsi="Myriad Pro" w:cs="Arial"/>
                <w:b/>
                <w:bCs/>
                <w:color w:val="FFFFFF"/>
                <w:sz w:val="20"/>
                <w:szCs w:val="20"/>
                <w:lang w:eastAsia="ru-RU"/>
              </w:rPr>
              <w:t>п/п</w:t>
            </w:r>
          </w:p>
        </w:tc>
        <w:tc>
          <w:tcPr>
            <w:tcW w:w="9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A56C0" w14:textId="77777777" w:rsidR="00656EF0" w:rsidRPr="00762573" w:rsidRDefault="00656EF0" w:rsidP="00762573">
            <w:pPr>
              <w:spacing w:after="0" w:line="240" w:lineRule="auto"/>
              <w:ind w:left="-57" w:right="-57"/>
              <w:jc w:val="center"/>
              <w:rPr>
                <w:rFonts w:ascii="Myriad Pro" w:eastAsia="Times New Roman" w:hAnsi="Myriad Pro" w:cs="Arial"/>
                <w:b/>
                <w:bCs/>
                <w:color w:val="FFFFFF"/>
                <w:sz w:val="20"/>
                <w:szCs w:val="20"/>
                <w:lang w:eastAsia="ru-RU"/>
              </w:rPr>
            </w:pPr>
            <w:r w:rsidRPr="00762573">
              <w:rPr>
                <w:rFonts w:ascii="Myriad Pro" w:eastAsia="Times New Roman" w:hAnsi="Myriad Pro" w:cs="Arial"/>
                <w:b/>
                <w:bCs/>
                <w:color w:val="FFFFFF"/>
                <w:sz w:val="20"/>
                <w:szCs w:val="20"/>
                <w:lang w:eastAsia="ru-RU"/>
              </w:rPr>
              <w:t>Наименование</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EDE44" w14:textId="77777777" w:rsidR="00656EF0" w:rsidRPr="00762573" w:rsidRDefault="00656EF0" w:rsidP="00762573">
            <w:pPr>
              <w:spacing w:after="0" w:line="240" w:lineRule="auto"/>
              <w:ind w:left="-57" w:right="-57"/>
              <w:jc w:val="center"/>
              <w:rPr>
                <w:rFonts w:ascii="Myriad Pro" w:eastAsia="Times New Roman" w:hAnsi="Myriad Pro" w:cs="Arial"/>
                <w:b/>
                <w:bCs/>
                <w:color w:val="FFFFFF"/>
                <w:sz w:val="20"/>
                <w:szCs w:val="20"/>
                <w:lang w:eastAsia="ru-RU"/>
              </w:rPr>
            </w:pPr>
            <w:r w:rsidRPr="00762573">
              <w:rPr>
                <w:rFonts w:ascii="Myriad Pro" w:eastAsia="Times New Roman" w:hAnsi="Myriad Pro" w:cs="Arial"/>
                <w:b/>
                <w:bCs/>
                <w:color w:val="FFFFFF"/>
                <w:sz w:val="20"/>
                <w:szCs w:val="20"/>
                <w:lang w:eastAsia="ru-RU"/>
              </w:rPr>
              <w:t>2017</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919A5D" w14:textId="77777777" w:rsidR="00656EF0" w:rsidRPr="00762573" w:rsidRDefault="00656EF0" w:rsidP="00762573">
            <w:pPr>
              <w:spacing w:after="0" w:line="240" w:lineRule="auto"/>
              <w:ind w:left="-57" w:right="-57"/>
              <w:jc w:val="center"/>
              <w:rPr>
                <w:rFonts w:ascii="Myriad Pro" w:eastAsia="Times New Roman" w:hAnsi="Myriad Pro" w:cs="Arial"/>
                <w:b/>
                <w:bCs/>
                <w:color w:val="FFFFFF"/>
                <w:sz w:val="20"/>
                <w:szCs w:val="20"/>
                <w:lang w:eastAsia="ru-RU"/>
              </w:rPr>
            </w:pPr>
            <w:r w:rsidRPr="00762573">
              <w:rPr>
                <w:rFonts w:ascii="Myriad Pro" w:eastAsia="Times New Roman" w:hAnsi="Myriad Pro" w:cs="Arial"/>
                <w:b/>
                <w:bCs/>
                <w:color w:val="FFFFFF"/>
                <w:sz w:val="20"/>
                <w:szCs w:val="20"/>
                <w:lang w:eastAsia="ru-RU"/>
              </w:rPr>
              <w:t>2017</w:t>
            </w:r>
          </w:p>
        </w:tc>
        <w:tc>
          <w:tcPr>
            <w:tcW w:w="23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BBC74" w14:textId="77777777" w:rsidR="00656EF0" w:rsidRPr="00762573" w:rsidRDefault="00656EF0" w:rsidP="00762573">
            <w:pPr>
              <w:spacing w:after="0" w:line="240" w:lineRule="auto"/>
              <w:ind w:left="-57" w:right="-57"/>
              <w:jc w:val="center"/>
              <w:rPr>
                <w:rFonts w:ascii="Myriad Pro" w:eastAsia="Times New Roman" w:hAnsi="Myriad Pro" w:cs="Arial"/>
                <w:b/>
                <w:bCs/>
                <w:color w:val="FFFFFF"/>
                <w:sz w:val="20"/>
                <w:szCs w:val="20"/>
                <w:lang w:eastAsia="ru-RU"/>
              </w:rPr>
            </w:pPr>
            <w:r w:rsidRPr="00762573">
              <w:rPr>
                <w:rFonts w:ascii="Myriad Pro" w:eastAsia="Times New Roman" w:hAnsi="Myriad Pro" w:cs="Arial"/>
                <w:b/>
                <w:bCs/>
                <w:color w:val="FFFFFF"/>
                <w:sz w:val="20"/>
                <w:szCs w:val="20"/>
                <w:lang w:eastAsia="ru-RU"/>
              </w:rPr>
              <w:t>2017</w:t>
            </w:r>
          </w:p>
        </w:tc>
      </w:tr>
      <w:tr w:rsidR="00656EF0" w:rsidRPr="00762573" w14:paraId="23ED7BFE" w14:textId="77777777" w:rsidTr="00656EF0">
        <w:trPr>
          <w:trHeight w:val="509"/>
          <w:tblHeader/>
          <w:jc w:val="center"/>
        </w:trPr>
        <w:tc>
          <w:tcPr>
            <w:tcW w:w="3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E5682"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c>
          <w:tcPr>
            <w:tcW w:w="9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9A13A"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c>
          <w:tcPr>
            <w:tcW w:w="6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B0C69" w14:textId="77777777" w:rsidR="00656EF0" w:rsidRPr="00762573" w:rsidRDefault="003026D7" w:rsidP="00762573">
            <w:pPr>
              <w:spacing w:after="0" w:line="240" w:lineRule="auto"/>
              <w:ind w:left="-57" w:right="-57"/>
              <w:jc w:val="center"/>
              <w:rPr>
                <w:rFonts w:ascii="Myriad Pro" w:eastAsia="Times New Roman" w:hAnsi="Myriad Pro" w:cs="Arial"/>
                <w:b/>
                <w:bCs/>
                <w:color w:val="FFFFFF"/>
                <w:sz w:val="20"/>
                <w:szCs w:val="20"/>
                <w:lang w:eastAsia="ru-RU"/>
              </w:rPr>
            </w:pPr>
            <w:r>
              <w:rPr>
                <w:rFonts w:ascii="Myriad Pro" w:eastAsia="Times New Roman" w:hAnsi="Myriad Pro" w:cs="Arial"/>
                <w:b/>
                <w:bCs/>
                <w:color w:val="FFFFFF"/>
                <w:sz w:val="20"/>
                <w:szCs w:val="20"/>
                <w:lang w:eastAsia="ru-RU"/>
              </w:rPr>
              <w:t>Предложение</w:t>
            </w:r>
            <w:r w:rsidR="00656EF0" w:rsidRPr="00762573">
              <w:rPr>
                <w:rFonts w:ascii="Myriad Pro" w:eastAsia="Times New Roman" w:hAnsi="Myriad Pro" w:cs="Arial"/>
                <w:b/>
                <w:bCs/>
                <w:color w:val="FFFFFF"/>
                <w:sz w:val="20"/>
                <w:szCs w:val="20"/>
                <w:lang w:eastAsia="ru-RU"/>
              </w:rPr>
              <w:t>, тыс. руб.</w:t>
            </w:r>
          </w:p>
        </w:tc>
        <w:tc>
          <w:tcPr>
            <w:tcW w:w="6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7BF8E" w14:textId="77777777" w:rsidR="00656EF0" w:rsidRPr="00762573" w:rsidRDefault="00656EF0" w:rsidP="00762573">
            <w:pPr>
              <w:spacing w:after="0" w:line="240" w:lineRule="auto"/>
              <w:ind w:left="-57" w:right="-57"/>
              <w:jc w:val="center"/>
              <w:rPr>
                <w:rFonts w:ascii="Myriad Pro" w:eastAsia="Times New Roman" w:hAnsi="Myriad Pro" w:cs="Arial"/>
                <w:b/>
                <w:bCs/>
                <w:color w:val="FFFFFF"/>
                <w:sz w:val="20"/>
                <w:szCs w:val="20"/>
                <w:lang w:eastAsia="ru-RU"/>
              </w:rPr>
            </w:pPr>
            <w:r w:rsidRPr="00762573">
              <w:rPr>
                <w:rFonts w:ascii="Myriad Pro" w:eastAsia="Times New Roman" w:hAnsi="Myriad Pro" w:cs="Arial"/>
                <w:b/>
                <w:bCs/>
                <w:color w:val="FFFFFF"/>
                <w:sz w:val="20"/>
                <w:szCs w:val="20"/>
                <w:lang w:eastAsia="ru-RU"/>
              </w:rPr>
              <w:t>ТБР, тыс. руб.</w:t>
            </w:r>
          </w:p>
        </w:tc>
        <w:tc>
          <w:tcPr>
            <w:tcW w:w="9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C9941" w14:textId="77777777" w:rsidR="00656EF0" w:rsidRPr="00762573" w:rsidRDefault="00656EF0" w:rsidP="00762573">
            <w:pPr>
              <w:spacing w:after="0" w:line="240" w:lineRule="auto"/>
              <w:ind w:left="-57" w:right="-57"/>
              <w:jc w:val="center"/>
              <w:rPr>
                <w:rFonts w:ascii="Myriad Pro" w:eastAsia="Times New Roman" w:hAnsi="Myriad Pro" w:cs="Arial"/>
                <w:b/>
                <w:bCs/>
                <w:color w:val="FFFFFF"/>
                <w:sz w:val="20"/>
                <w:szCs w:val="20"/>
                <w:lang w:eastAsia="ru-RU"/>
              </w:rPr>
            </w:pPr>
            <w:r w:rsidRPr="00762573">
              <w:rPr>
                <w:rFonts w:ascii="Myriad Pro" w:eastAsia="Times New Roman" w:hAnsi="Myriad Pro" w:cs="Arial"/>
                <w:b/>
                <w:bCs/>
                <w:color w:val="FFFFFF"/>
                <w:sz w:val="20"/>
                <w:szCs w:val="20"/>
                <w:lang w:eastAsia="ru-RU"/>
              </w:rPr>
              <w:t>Исполнитель, тыс. руб.</w:t>
            </w:r>
          </w:p>
        </w:tc>
        <w:tc>
          <w:tcPr>
            <w:tcW w:w="7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03763" w14:textId="77777777" w:rsidR="00656EF0" w:rsidRPr="00762573" w:rsidRDefault="00656EF0" w:rsidP="00762573">
            <w:pPr>
              <w:spacing w:after="0" w:line="240" w:lineRule="auto"/>
              <w:ind w:left="-57" w:right="-57"/>
              <w:jc w:val="center"/>
              <w:rPr>
                <w:rFonts w:ascii="Myriad Pro" w:eastAsia="Times New Roman" w:hAnsi="Myriad Pro" w:cs="Arial"/>
                <w:b/>
                <w:bCs/>
                <w:color w:val="FFFFFF"/>
                <w:sz w:val="20"/>
                <w:szCs w:val="20"/>
                <w:lang w:eastAsia="ru-RU"/>
              </w:rPr>
            </w:pPr>
            <w:r w:rsidRPr="00762573">
              <w:rPr>
                <w:rFonts w:ascii="Myriad Pro" w:eastAsia="Times New Roman" w:hAnsi="Myriad Pro" w:cs="Arial"/>
                <w:b/>
                <w:bCs/>
                <w:color w:val="FFFFFF"/>
                <w:sz w:val="20"/>
                <w:szCs w:val="20"/>
                <w:lang w:eastAsia="ru-RU"/>
              </w:rPr>
              <w:t>в т.ч. доп. расходы</w:t>
            </w:r>
          </w:p>
        </w:tc>
        <w:tc>
          <w:tcPr>
            <w:tcW w:w="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9DCEE" w14:textId="77777777" w:rsidR="00656EF0" w:rsidRPr="00762573" w:rsidRDefault="00656EF0" w:rsidP="00762573">
            <w:pPr>
              <w:spacing w:after="0" w:line="240" w:lineRule="auto"/>
              <w:ind w:left="-57" w:right="-57"/>
              <w:jc w:val="center"/>
              <w:rPr>
                <w:rFonts w:ascii="Myriad Pro" w:eastAsia="Times New Roman" w:hAnsi="Myriad Pro" w:cs="Arial"/>
                <w:b/>
                <w:bCs/>
                <w:color w:val="FFFFFF"/>
                <w:sz w:val="20"/>
                <w:szCs w:val="20"/>
                <w:lang w:eastAsia="ru-RU"/>
              </w:rPr>
            </w:pPr>
            <w:r w:rsidRPr="00762573">
              <w:rPr>
                <w:rFonts w:ascii="Myriad Pro" w:eastAsia="Times New Roman" w:hAnsi="Myriad Pro" w:cs="Arial"/>
                <w:b/>
                <w:bCs/>
                <w:color w:val="FFFFFF"/>
                <w:sz w:val="20"/>
                <w:szCs w:val="20"/>
                <w:lang w:eastAsia="ru-RU"/>
              </w:rPr>
              <w:t>в т.ч расходы, требующие дополнительного обоснования</w:t>
            </w:r>
          </w:p>
        </w:tc>
      </w:tr>
      <w:tr w:rsidR="00656EF0" w:rsidRPr="00762573" w14:paraId="701018F6" w14:textId="77777777" w:rsidTr="00656EF0">
        <w:trPr>
          <w:trHeight w:val="509"/>
          <w:jc w:val="center"/>
        </w:trPr>
        <w:tc>
          <w:tcPr>
            <w:tcW w:w="3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BA7778"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c>
          <w:tcPr>
            <w:tcW w:w="9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61946"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474BD"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c>
          <w:tcPr>
            <w:tcW w:w="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F361F"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c>
          <w:tcPr>
            <w:tcW w:w="9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C3DB1"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c>
          <w:tcPr>
            <w:tcW w:w="7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7A802"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c>
          <w:tcPr>
            <w:tcW w:w="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5468B" w14:textId="77777777" w:rsidR="00656EF0" w:rsidRPr="00762573" w:rsidRDefault="00656EF0" w:rsidP="00762573">
            <w:pPr>
              <w:spacing w:after="0" w:line="240" w:lineRule="auto"/>
              <w:ind w:left="-57" w:right="-57"/>
              <w:rPr>
                <w:rFonts w:ascii="Myriad Pro" w:eastAsia="Times New Roman" w:hAnsi="Myriad Pro" w:cs="Arial"/>
                <w:b/>
                <w:bCs/>
                <w:color w:val="FFFFFF"/>
                <w:sz w:val="20"/>
                <w:szCs w:val="20"/>
                <w:lang w:eastAsia="ru-RU"/>
              </w:rPr>
            </w:pPr>
          </w:p>
        </w:tc>
      </w:tr>
      <w:tr w:rsidR="00656EF0" w:rsidRPr="00762573" w14:paraId="7A07D1F6" w14:textId="77777777" w:rsidTr="00656EF0">
        <w:trPr>
          <w:trHeight w:val="20"/>
          <w:jc w:val="center"/>
        </w:trPr>
        <w:tc>
          <w:tcPr>
            <w:tcW w:w="36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49A86BC" w14:textId="77777777" w:rsidR="00656EF0" w:rsidRPr="00762573" w:rsidRDefault="00656EF0" w:rsidP="00762573">
            <w:pPr>
              <w:spacing w:after="0" w:line="240" w:lineRule="auto"/>
              <w:ind w:left="-57" w:right="-57"/>
              <w:jc w:val="center"/>
              <w:rPr>
                <w:rFonts w:ascii="Myriad Pro" w:eastAsia="Times New Roman" w:hAnsi="Myriad Pro" w:cs="Arial"/>
                <w:b/>
                <w:bCs/>
                <w:color w:val="000000"/>
                <w:sz w:val="20"/>
                <w:szCs w:val="20"/>
                <w:lang w:eastAsia="ru-RU"/>
              </w:rPr>
            </w:pPr>
          </w:p>
        </w:tc>
        <w:tc>
          <w:tcPr>
            <w:tcW w:w="93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72FAD65" w14:textId="77777777" w:rsidR="00656EF0" w:rsidRPr="00762573" w:rsidRDefault="00656EF0" w:rsidP="004E20C8">
            <w:pPr>
              <w:spacing w:after="0" w:line="240" w:lineRule="auto"/>
              <w:ind w:left="211" w:right="-57"/>
              <w:rPr>
                <w:rFonts w:ascii="Myriad Pro" w:eastAsia="Times New Roman" w:hAnsi="Myriad Pro" w:cs="Arial"/>
                <w:b/>
                <w:bCs/>
                <w:color w:val="000000"/>
                <w:sz w:val="20"/>
                <w:szCs w:val="20"/>
                <w:lang w:eastAsia="ru-RU"/>
              </w:rPr>
            </w:pPr>
            <w:r w:rsidRPr="00762573">
              <w:rPr>
                <w:rFonts w:ascii="Myriad Pro" w:eastAsia="Times New Roman" w:hAnsi="Myriad Pro" w:cs="Arial"/>
                <w:b/>
                <w:bCs/>
                <w:color w:val="000000"/>
                <w:sz w:val="20"/>
                <w:szCs w:val="20"/>
                <w:lang w:eastAsia="ru-RU"/>
              </w:rPr>
              <w:t>Неподконтрольные расходы - всего</w:t>
            </w:r>
          </w:p>
        </w:tc>
        <w:tc>
          <w:tcPr>
            <w:tcW w:w="68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B1BC006" w14:textId="77777777" w:rsidR="00656EF0" w:rsidRPr="00762573" w:rsidRDefault="00656EF0" w:rsidP="00762573">
            <w:pPr>
              <w:spacing w:after="0" w:line="240" w:lineRule="auto"/>
              <w:ind w:left="-57" w:right="-57"/>
              <w:jc w:val="center"/>
              <w:rPr>
                <w:rFonts w:ascii="Myriad Pro" w:eastAsia="Times New Roman" w:hAnsi="Myriad Pro" w:cs="Arial"/>
                <w:b/>
                <w:color w:val="000000"/>
                <w:sz w:val="20"/>
                <w:szCs w:val="20"/>
                <w:lang w:eastAsia="ru-RU"/>
              </w:rPr>
            </w:pPr>
            <w:r w:rsidRPr="00762573">
              <w:rPr>
                <w:rFonts w:ascii="Myriad Pro" w:eastAsia="Times New Roman" w:hAnsi="Myriad Pro" w:cs="Arial"/>
                <w:b/>
                <w:color w:val="000000"/>
                <w:sz w:val="20"/>
                <w:szCs w:val="20"/>
                <w:lang w:eastAsia="ru-RU"/>
              </w:rPr>
              <w:t>2 339 202,70</w:t>
            </w:r>
          </w:p>
        </w:tc>
        <w:tc>
          <w:tcPr>
            <w:tcW w:w="64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2A29932" w14:textId="77777777" w:rsidR="00656EF0" w:rsidRPr="00762573" w:rsidRDefault="00656EF0" w:rsidP="00762573">
            <w:pPr>
              <w:spacing w:after="0" w:line="240" w:lineRule="auto"/>
              <w:ind w:left="-57" w:right="-57"/>
              <w:jc w:val="center"/>
              <w:rPr>
                <w:rFonts w:ascii="Myriad Pro" w:eastAsia="Times New Roman" w:hAnsi="Myriad Pro" w:cs="Arial"/>
                <w:b/>
                <w:color w:val="000000"/>
                <w:sz w:val="20"/>
                <w:szCs w:val="20"/>
                <w:lang w:eastAsia="ru-RU"/>
              </w:rPr>
            </w:pPr>
            <w:r w:rsidRPr="00762573">
              <w:rPr>
                <w:rFonts w:ascii="Myriad Pro" w:eastAsia="Times New Roman" w:hAnsi="Myriad Pro" w:cs="Arial"/>
                <w:b/>
                <w:color w:val="000000"/>
                <w:sz w:val="20"/>
                <w:szCs w:val="20"/>
                <w:lang w:eastAsia="ru-RU"/>
              </w:rPr>
              <w:t>1 791 237,99</w:t>
            </w:r>
          </w:p>
        </w:tc>
        <w:tc>
          <w:tcPr>
            <w:tcW w:w="95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2DBE61C" w14:textId="77777777" w:rsidR="00656EF0" w:rsidRPr="00762573" w:rsidRDefault="00656EF0" w:rsidP="00762573">
            <w:pPr>
              <w:spacing w:after="0" w:line="240" w:lineRule="auto"/>
              <w:ind w:left="-57" w:right="-57"/>
              <w:jc w:val="center"/>
              <w:rPr>
                <w:rFonts w:ascii="Myriad Pro" w:eastAsia="Times New Roman" w:hAnsi="Myriad Pro" w:cs="Arial"/>
                <w:b/>
                <w:color w:val="000000"/>
                <w:sz w:val="20"/>
                <w:szCs w:val="20"/>
                <w:lang w:eastAsia="ru-RU"/>
              </w:rPr>
            </w:pPr>
            <w:r w:rsidRPr="00762573">
              <w:rPr>
                <w:rFonts w:ascii="Myriad Pro" w:eastAsia="Times New Roman" w:hAnsi="Myriad Pro" w:cs="Arial"/>
                <w:b/>
                <w:color w:val="000000"/>
                <w:sz w:val="20"/>
                <w:szCs w:val="20"/>
                <w:lang w:eastAsia="ru-RU"/>
              </w:rPr>
              <w:t>1 966 214,54</w:t>
            </w:r>
          </w:p>
        </w:tc>
        <w:tc>
          <w:tcPr>
            <w:tcW w:w="79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9179CEF" w14:textId="77777777" w:rsidR="00656EF0" w:rsidRPr="00762573" w:rsidRDefault="00656EF0" w:rsidP="00762573">
            <w:pPr>
              <w:spacing w:after="0" w:line="240" w:lineRule="auto"/>
              <w:ind w:left="-57" w:right="-57"/>
              <w:jc w:val="center"/>
              <w:rPr>
                <w:rFonts w:ascii="Myriad Pro" w:eastAsia="Times New Roman" w:hAnsi="Myriad Pro" w:cs="Arial"/>
                <w:b/>
                <w:color w:val="000000"/>
                <w:sz w:val="20"/>
                <w:szCs w:val="20"/>
                <w:lang w:eastAsia="ru-RU"/>
              </w:rPr>
            </w:pPr>
            <w:r w:rsidRPr="00762573">
              <w:rPr>
                <w:rFonts w:ascii="Myriad Pro" w:eastAsia="Times New Roman" w:hAnsi="Myriad Pro" w:cs="Arial"/>
                <w:b/>
                <w:color w:val="000000"/>
                <w:sz w:val="20"/>
                <w:szCs w:val="20"/>
                <w:lang w:eastAsia="ru-RU"/>
              </w:rPr>
              <w:t>174 976,55</w:t>
            </w:r>
          </w:p>
        </w:tc>
        <w:tc>
          <w:tcPr>
            <w:tcW w:w="6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9EC51B7" w14:textId="77777777" w:rsidR="00656EF0" w:rsidRPr="00762573" w:rsidRDefault="00656EF0" w:rsidP="00762573">
            <w:pPr>
              <w:spacing w:after="0" w:line="240" w:lineRule="auto"/>
              <w:ind w:left="-57" w:right="-57"/>
              <w:jc w:val="center"/>
              <w:rPr>
                <w:rFonts w:ascii="Myriad Pro" w:eastAsia="Times New Roman" w:hAnsi="Myriad Pro" w:cs="Arial"/>
                <w:b/>
                <w:color w:val="000000"/>
                <w:sz w:val="20"/>
                <w:szCs w:val="20"/>
                <w:lang w:eastAsia="ru-RU"/>
              </w:rPr>
            </w:pPr>
            <w:r w:rsidRPr="00762573">
              <w:rPr>
                <w:rFonts w:ascii="Myriad Pro" w:eastAsia="Times New Roman" w:hAnsi="Myriad Pro" w:cs="Arial"/>
                <w:b/>
                <w:color w:val="000000"/>
                <w:sz w:val="20"/>
                <w:szCs w:val="20"/>
                <w:lang w:eastAsia="ru-RU"/>
              </w:rPr>
              <w:t>239 466,46</w:t>
            </w:r>
          </w:p>
        </w:tc>
      </w:tr>
      <w:tr w:rsidR="00656EF0" w:rsidRPr="00762573" w14:paraId="59319E76" w14:textId="77777777" w:rsidTr="00656EF0">
        <w:trPr>
          <w:trHeight w:val="509"/>
          <w:jc w:val="center"/>
        </w:trPr>
        <w:tc>
          <w:tcPr>
            <w:tcW w:w="367" w:type="pct"/>
            <w:vMerge w:val="restart"/>
            <w:tcBorders>
              <w:top w:val="nil"/>
              <w:left w:val="single" w:sz="4" w:space="0" w:color="auto"/>
              <w:bottom w:val="single" w:sz="4" w:space="0" w:color="auto"/>
              <w:right w:val="single" w:sz="4" w:space="0" w:color="auto"/>
            </w:tcBorders>
            <w:shd w:val="clear" w:color="000000" w:fill="FFFFFF"/>
            <w:vAlign w:val="center"/>
            <w:hideMark/>
          </w:tcPr>
          <w:p w14:paraId="190ECD92"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w:t>
            </w:r>
          </w:p>
        </w:tc>
        <w:tc>
          <w:tcPr>
            <w:tcW w:w="936" w:type="pct"/>
            <w:vMerge w:val="restart"/>
            <w:tcBorders>
              <w:top w:val="nil"/>
              <w:left w:val="single" w:sz="4" w:space="0" w:color="auto"/>
              <w:bottom w:val="single" w:sz="4" w:space="0" w:color="auto"/>
              <w:right w:val="single" w:sz="4" w:space="0" w:color="auto"/>
            </w:tcBorders>
            <w:shd w:val="clear" w:color="000000" w:fill="FFFFFF"/>
            <w:vAlign w:val="center"/>
            <w:hideMark/>
          </w:tcPr>
          <w:p w14:paraId="67F10F9C"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xml:space="preserve">Оплата услуг </w:t>
            </w:r>
            <w:r w:rsidR="003026D7">
              <w:rPr>
                <w:rFonts w:ascii="Myriad Pro" w:eastAsia="Times New Roman" w:hAnsi="Myriad Pro" w:cs="Arial"/>
                <w:color w:val="000000"/>
                <w:sz w:val="20"/>
                <w:szCs w:val="20"/>
                <w:lang w:eastAsia="ru-RU"/>
              </w:rPr>
              <w:t>ПАО </w:t>
            </w:r>
            <w:r w:rsidRPr="00762573">
              <w:rPr>
                <w:rFonts w:ascii="Myriad Pro" w:eastAsia="Times New Roman" w:hAnsi="Myriad Pro" w:cs="Arial"/>
                <w:color w:val="000000"/>
                <w:sz w:val="20"/>
                <w:szCs w:val="20"/>
                <w:lang w:eastAsia="ru-RU"/>
              </w:rPr>
              <w:t>"ФСК ЕЭС"</w:t>
            </w:r>
          </w:p>
        </w:tc>
        <w:tc>
          <w:tcPr>
            <w:tcW w:w="681" w:type="pct"/>
            <w:vMerge w:val="restart"/>
            <w:tcBorders>
              <w:top w:val="nil"/>
              <w:left w:val="single" w:sz="4" w:space="0" w:color="auto"/>
              <w:bottom w:val="single" w:sz="4" w:space="0" w:color="auto"/>
              <w:right w:val="single" w:sz="4" w:space="0" w:color="auto"/>
            </w:tcBorders>
            <w:shd w:val="clear" w:color="000000" w:fill="FFFFFF"/>
            <w:vAlign w:val="center"/>
            <w:hideMark/>
          </w:tcPr>
          <w:p w14:paraId="25F0CF01"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716 558,00</w:t>
            </w:r>
          </w:p>
        </w:tc>
        <w:tc>
          <w:tcPr>
            <w:tcW w:w="647" w:type="pct"/>
            <w:vMerge w:val="restart"/>
            <w:tcBorders>
              <w:top w:val="nil"/>
              <w:left w:val="single" w:sz="4" w:space="0" w:color="auto"/>
              <w:bottom w:val="single" w:sz="4" w:space="0" w:color="auto"/>
              <w:right w:val="single" w:sz="4" w:space="0" w:color="auto"/>
            </w:tcBorders>
            <w:shd w:val="clear" w:color="000000" w:fill="FFFFFF"/>
            <w:vAlign w:val="center"/>
            <w:hideMark/>
          </w:tcPr>
          <w:p w14:paraId="2242327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650 009,35</w:t>
            </w:r>
          </w:p>
        </w:tc>
        <w:tc>
          <w:tcPr>
            <w:tcW w:w="958" w:type="pct"/>
            <w:vMerge w:val="restart"/>
            <w:tcBorders>
              <w:top w:val="nil"/>
              <w:left w:val="single" w:sz="4" w:space="0" w:color="auto"/>
              <w:bottom w:val="single" w:sz="4" w:space="0" w:color="auto"/>
              <w:right w:val="single" w:sz="4" w:space="0" w:color="auto"/>
            </w:tcBorders>
            <w:shd w:val="clear" w:color="000000" w:fill="FFFFFF"/>
            <w:vAlign w:val="center"/>
            <w:hideMark/>
          </w:tcPr>
          <w:p w14:paraId="609664DB"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650 009,35</w:t>
            </w:r>
          </w:p>
        </w:tc>
        <w:tc>
          <w:tcPr>
            <w:tcW w:w="799" w:type="pct"/>
            <w:vMerge w:val="restart"/>
            <w:tcBorders>
              <w:top w:val="nil"/>
              <w:left w:val="single" w:sz="4" w:space="0" w:color="auto"/>
              <w:bottom w:val="single" w:sz="4" w:space="0" w:color="auto"/>
              <w:right w:val="single" w:sz="4" w:space="0" w:color="auto"/>
            </w:tcBorders>
            <w:shd w:val="clear" w:color="000000" w:fill="FFFFFF"/>
            <w:vAlign w:val="center"/>
            <w:hideMark/>
          </w:tcPr>
          <w:p w14:paraId="04A801CD"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vMerge w:val="restart"/>
            <w:tcBorders>
              <w:top w:val="nil"/>
              <w:left w:val="single" w:sz="4" w:space="0" w:color="auto"/>
              <w:bottom w:val="single" w:sz="4" w:space="0" w:color="auto"/>
              <w:right w:val="single" w:sz="4" w:space="0" w:color="auto"/>
            </w:tcBorders>
            <w:shd w:val="clear" w:color="000000" w:fill="FFFFFF"/>
            <w:vAlign w:val="center"/>
            <w:hideMark/>
          </w:tcPr>
          <w:p w14:paraId="3C59B997"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30 386,22</w:t>
            </w:r>
          </w:p>
        </w:tc>
      </w:tr>
      <w:tr w:rsidR="00656EF0" w:rsidRPr="00762573" w14:paraId="31F6DDBE" w14:textId="77777777" w:rsidTr="00656EF0">
        <w:trPr>
          <w:trHeight w:val="509"/>
          <w:jc w:val="center"/>
        </w:trPr>
        <w:tc>
          <w:tcPr>
            <w:tcW w:w="367" w:type="pct"/>
            <w:vMerge/>
            <w:tcBorders>
              <w:top w:val="nil"/>
              <w:left w:val="single" w:sz="4" w:space="0" w:color="auto"/>
              <w:bottom w:val="single" w:sz="4" w:space="0" w:color="auto"/>
              <w:right w:val="single" w:sz="4" w:space="0" w:color="auto"/>
            </w:tcBorders>
            <w:vAlign w:val="center"/>
            <w:hideMark/>
          </w:tcPr>
          <w:p w14:paraId="5F98EF14"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936" w:type="pct"/>
            <w:vMerge/>
            <w:tcBorders>
              <w:top w:val="nil"/>
              <w:left w:val="single" w:sz="4" w:space="0" w:color="auto"/>
              <w:bottom w:val="single" w:sz="4" w:space="0" w:color="auto"/>
              <w:right w:val="single" w:sz="4" w:space="0" w:color="auto"/>
            </w:tcBorders>
            <w:vAlign w:val="center"/>
            <w:hideMark/>
          </w:tcPr>
          <w:p w14:paraId="0918C6C8"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p>
        </w:tc>
        <w:tc>
          <w:tcPr>
            <w:tcW w:w="681" w:type="pct"/>
            <w:vMerge/>
            <w:tcBorders>
              <w:top w:val="nil"/>
              <w:left w:val="single" w:sz="4" w:space="0" w:color="auto"/>
              <w:bottom w:val="single" w:sz="4" w:space="0" w:color="auto"/>
              <w:right w:val="single" w:sz="4" w:space="0" w:color="auto"/>
            </w:tcBorders>
            <w:vAlign w:val="center"/>
            <w:hideMark/>
          </w:tcPr>
          <w:p w14:paraId="168EAB71"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p>
        </w:tc>
        <w:tc>
          <w:tcPr>
            <w:tcW w:w="647" w:type="pct"/>
            <w:vMerge/>
            <w:tcBorders>
              <w:top w:val="nil"/>
              <w:left w:val="single" w:sz="4" w:space="0" w:color="auto"/>
              <w:bottom w:val="single" w:sz="4" w:space="0" w:color="auto"/>
              <w:right w:val="single" w:sz="4" w:space="0" w:color="auto"/>
            </w:tcBorders>
            <w:vAlign w:val="center"/>
            <w:hideMark/>
          </w:tcPr>
          <w:p w14:paraId="7A53DE2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p>
        </w:tc>
        <w:tc>
          <w:tcPr>
            <w:tcW w:w="958" w:type="pct"/>
            <w:vMerge/>
            <w:tcBorders>
              <w:top w:val="nil"/>
              <w:left w:val="single" w:sz="4" w:space="0" w:color="auto"/>
              <w:bottom w:val="single" w:sz="4" w:space="0" w:color="auto"/>
              <w:right w:val="single" w:sz="4" w:space="0" w:color="auto"/>
            </w:tcBorders>
            <w:vAlign w:val="center"/>
            <w:hideMark/>
          </w:tcPr>
          <w:p w14:paraId="7E7E384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p>
        </w:tc>
        <w:tc>
          <w:tcPr>
            <w:tcW w:w="799" w:type="pct"/>
            <w:vMerge/>
            <w:tcBorders>
              <w:top w:val="nil"/>
              <w:left w:val="single" w:sz="4" w:space="0" w:color="auto"/>
              <w:bottom w:val="single" w:sz="4" w:space="0" w:color="auto"/>
              <w:right w:val="single" w:sz="4" w:space="0" w:color="auto"/>
            </w:tcBorders>
            <w:vAlign w:val="center"/>
            <w:hideMark/>
          </w:tcPr>
          <w:p w14:paraId="4B432D1A"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p>
        </w:tc>
        <w:tc>
          <w:tcPr>
            <w:tcW w:w="611" w:type="pct"/>
            <w:vMerge/>
            <w:tcBorders>
              <w:top w:val="nil"/>
              <w:left w:val="single" w:sz="4" w:space="0" w:color="auto"/>
              <w:bottom w:val="single" w:sz="4" w:space="0" w:color="auto"/>
              <w:right w:val="single" w:sz="4" w:space="0" w:color="auto"/>
            </w:tcBorders>
            <w:vAlign w:val="center"/>
            <w:hideMark/>
          </w:tcPr>
          <w:p w14:paraId="6B2628C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p>
        </w:tc>
      </w:tr>
      <w:tr w:rsidR="00656EF0" w:rsidRPr="00762573" w14:paraId="4D1B6E8F"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66A5834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w:t>
            </w:r>
          </w:p>
        </w:tc>
        <w:tc>
          <w:tcPr>
            <w:tcW w:w="936" w:type="pct"/>
            <w:tcBorders>
              <w:top w:val="nil"/>
              <w:left w:val="nil"/>
              <w:bottom w:val="single" w:sz="4" w:space="0" w:color="auto"/>
              <w:right w:val="single" w:sz="4" w:space="0" w:color="auto"/>
            </w:tcBorders>
            <w:shd w:val="clear" w:color="000000" w:fill="FFFFFF"/>
            <w:vAlign w:val="center"/>
            <w:hideMark/>
          </w:tcPr>
          <w:p w14:paraId="76AA695F"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Расходы на оплату услуг организаций, осуществляющих регулируемые виды деятельности</w:t>
            </w:r>
          </w:p>
        </w:tc>
        <w:tc>
          <w:tcPr>
            <w:tcW w:w="681" w:type="pct"/>
            <w:tcBorders>
              <w:top w:val="nil"/>
              <w:left w:val="nil"/>
              <w:bottom w:val="single" w:sz="4" w:space="0" w:color="auto"/>
              <w:right w:val="single" w:sz="4" w:space="0" w:color="auto"/>
            </w:tcBorders>
            <w:shd w:val="clear" w:color="000000" w:fill="FFFFFF"/>
            <w:vAlign w:val="center"/>
            <w:hideMark/>
          </w:tcPr>
          <w:p w14:paraId="02996A43"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52 426,90</w:t>
            </w:r>
          </w:p>
        </w:tc>
        <w:tc>
          <w:tcPr>
            <w:tcW w:w="647" w:type="pct"/>
            <w:tcBorders>
              <w:top w:val="nil"/>
              <w:left w:val="nil"/>
              <w:bottom w:val="single" w:sz="4" w:space="0" w:color="auto"/>
              <w:right w:val="single" w:sz="4" w:space="0" w:color="auto"/>
            </w:tcBorders>
            <w:shd w:val="clear" w:color="000000" w:fill="FFFFFF"/>
            <w:vAlign w:val="center"/>
            <w:hideMark/>
          </w:tcPr>
          <w:p w14:paraId="528E2C7C"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51 935,60</w:t>
            </w:r>
          </w:p>
        </w:tc>
        <w:tc>
          <w:tcPr>
            <w:tcW w:w="958" w:type="pct"/>
            <w:tcBorders>
              <w:top w:val="nil"/>
              <w:left w:val="nil"/>
              <w:bottom w:val="single" w:sz="4" w:space="0" w:color="auto"/>
              <w:right w:val="single" w:sz="4" w:space="0" w:color="auto"/>
            </w:tcBorders>
            <w:shd w:val="clear" w:color="000000" w:fill="FFFFFF"/>
            <w:vAlign w:val="center"/>
            <w:hideMark/>
          </w:tcPr>
          <w:p w14:paraId="334D67F8"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51 935,60</w:t>
            </w:r>
          </w:p>
        </w:tc>
        <w:tc>
          <w:tcPr>
            <w:tcW w:w="799" w:type="pct"/>
            <w:tcBorders>
              <w:top w:val="nil"/>
              <w:left w:val="nil"/>
              <w:bottom w:val="single" w:sz="4" w:space="0" w:color="auto"/>
              <w:right w:val="single" w:sz="4" w:space="0" w:color="auto"/>
            </w:tcBorders>
            <w:shd w:val="clear" w:color="000000" w:fill="FFFFFF"/>
            <w:vAlign w:val="center"/>
            <w:hideMark/>
          </w:tcPr>
          <w:p w14:paraId="3B9A542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2A9C66AB"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1 225,04</w:t>
            </w:r>
          </w:p>
        </w:tc>
      </w:tr>
      <w:tr w:rsidR="00656EF0" w:rsidRPr="00762573" w14:paraId="79383FE8"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306D45E2"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3.</w:t>
            </w:r>
          </w:p>
        </w:tc>
        <w:tc>
          <w:tcPr>
            <w:tcW w:w="936" w:type="pct"/>
            <w:tcBorders>
              <w:top w:val="nil"/>
              <w:left w:val="nil"/>
              <w:bottom w:val="single" w:sz="4" w:space="0" w:color="auto"/>
              <w:right w:val="single" w:sz="4" w:space="0" w:color="auto"/>
            </w:tcBorders>
            <w:shd w:val="clear" w:color="000000" w:fill="FFFFFF"/>
            <w:vAlign w:val="center"/>
            <w:hideMark/>
          </w:tcPr>
          <w:p w14:paraId="6B1EB216"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Отчисления на социальные нужды</w:t>
            </w:r>
          </w:p>
        </w:tc>
        <w:tc>
          <w:tcPr>
            <w:tcW w:w="681" w:type="pct"/>
            <w:tcBorders>
              <w:top w:val="nil"/>
              <w:left w:val="nil"/>
              <w:bottom w:val="single" w:sz="4" w:space="0" w:color="auto"/>
              <w:right w:val="single" w:sz="4" w:space="0" w:color="auto"/>
            </w:tcBorders>
            <w:shd w:val="clear" w:color="000000" w:fill="FFFFFF"/>
            <w:vAlign w:val="center"/>
            <w:hideMark/>
          </w:tcPr>
          <w:p w14:paraId="13A2DEAC"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406 859,00</w:t>
            </w:r>
          </w:p>
        </w:tc>
        <w:tc>
          <w:tcPr>
            <w:tcW w:w="647" w:type="pct"/>
            <w:tcBorders>
              <w:top w:val="nil"/>
              <w:left w:val="nil"/>
              <w:bottom w:val="single" w:sz="4" w:space="0" w:color="auto"/>
              <w:right w:val="single" w:sz="4" w:space="0" w:color="auto"/>
            </w:tcBorders>
            <w:shd w:val="clear" w:color="000000" w:fill="FFFFFF"/>
            <w:vAlign w:val="center"/>
            <w:hideMark/>
          </w:tcPr>
          <w:p w14:paraId="6A45168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401 504,64</w:t>
            </w:r>
          </w:p>
        </w:tc>
        <w:tc>
          <w:tcPr>
            <w:tcW w:w="958" w:type="pct"/>
            <w:tcBorders>
              <w:top w:val="nil"/>
              <w:left w:val="nil"/>
              <w:bottom w:val="single" w:sz="4" w:space="0" w:color="auto"/>
              <w:right w:val="single" w:sz="4" w:space="0" w:color="auto"/>
            </w:tcBorders>
            <w:shd w:val="clear" w:color="000000" w:fill="FFFFFF"/>
            <w:vAlign w:val="center"/>
            <w:hideMark/>
          </w:tcPr>
          <w:p w14:paraId="777DC25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401 504,64</w:t>
            </w:r>
          </w:p>
        </w:tc>
        <w:tc>
          <w:tcPr>
            <w:tcW w:w="799" w:type="pct"/>
            <w:tcBorders>
              <w:top w:val="nil"/>
              <w:left w:val="nil"/>
              <w:bottom w:val="single" w:sz="4" w:space="0" w:color="auto"/>
              <w:right w:val="single" w:sz="4" w:space="0" w:color="auto"/>
            </w:tcBorders>
            <w:shd w:val="clear" w:color="000000" w:fill="FFFFFF"/>
            <w:vAlign w:val="center"/>
            <w:hideMark/>
          </w:tcPr>
          <w:p w14:paraId="2E9524CD"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2AB191E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54 064,64</w:t>
            </w:r>
          </w:p>
        </w:tc>
      </w:tr>
      <w:tr w:rsidR="00656EF0" w:rsidRPr="00762573" w14:paraId="5CFDD71A"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7DF8AF6C"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w:t>
            </w:r>
          </w:p>
        </w:tc>
        <w:tc>
          <w:tcPr>
            <w:tcW w:w="936" w:type="pct"/>
            <w:tcBorders>
              <w:top w:val="nil"/>
              <w:left w:val="nil"/>
              <w:bottom w:val="single" w:sz="4" w:space="0" w:color="auto"/>
              <w:right w:val="single" w:sz="4" w:space="0" w:color="auto"/>
            </w:tcBorders>
            <w:shd w:val="clear" w:color="000000" w:fill="FFFFFF"/>
            <w:vAlign w:val="center"/>
            <w:hideMark/>
          </w:tcPr>
          <w:p w14:paraId="486EC416"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Аренда</w:t>
            </w:r>
          </w:p>
        </w:tc>
        <w:tc>
          <w:tcPr>
            <w:tcW w:w="681" w:type="pct"/>
            <w:tcBorders>
              <w:top w:val="nil"/>
              <w:left w:val="nil"/>
              <w:bottom w:val="single" w:sz="4" w:space="0" w:color="auto"/>
              <w:right w:val="single" w:sz="4" w:space="0" w:color="auto"/>
            </w:tcBorders>
            <w:shd w:val="clear" w:color="000000" w:fill="FFFFFF"/>
            <w:vAlign w:val="center"/>
            <w:hideMark/>
          </w:tcPr>
          <w:p w14:paraId="5C655196"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13 421,00</w:t>
            </w:r>
          </w:p>
        </w:tc>
        <w:tc>
          <w:tcPr>
            <w:tcW w:w="647" w:type="pct"/>
            <w:vMerge w:val="restart"/>
            <w:tcBorders>
              <w:top w:val="nil"/>
              <w:left w:val="single" w:sz="4" w:space="0" w:color="auto"/>
              <w:bottom w:val="single" w:sz="4" w:space="0" w:color="auto"/>
              <w:right w:val="single" w:sz="4" w:space="0" w:color="auto"/>
            </w:tcBorders>
            <w:shd w:val="clear" w:color="000000" w:fill="FFFFFF"/>
            <w:vAlign w:val="center"/>
            <w:hideMark/>
          </w:tcPr>
          <w:p w14:paraId="35F7E047"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13 369,00</w:t>
            </w:r>
          </w:p>
        </w:tc>
        <w:tc>
          <w:tcPr>
            <w:tcW w:w="958" w:type="pct"/>
            <w:vMerge w:val="restart"/>
            <w:tcBorders>
              <w:top w:val="nil"/>
              <w:left w:val="single" w:sz="4" w:space="0" w:color="auto"/>
              <w:bottom w:val="single" w:sz="4" w:space="0" w:color="auto"/>
              <w:right w:val="single" w:sz="4" w:space="0" w:color="auto"/>
            </w:tcBorders>
            <w:shd w:val="clear" w:color="000000" w:fill="FFFFFF"/>
            <w:vAlign w:val="center"/>
            <w:hideMark/>
          </w:tcPr>
          <w:p w14:paraId="0163D62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13 369,00</w:t>
            </w:r>
          </w:p>
        </w:tc>
        <w:tc>
          <w:tcPr>
            <w:tcW w:w="799" w:type="pct"/>
            <w:vMerge w:val="restart"/>
            <w:tcBorders>
              <w:top w:val="nil"/>
              <w:left w:val="single" w:sz="4" w:space="0" w:color="auto"/>
              <w:bottom w:val="single" w:sz="4" w:space="0" w:color="auto"/>
              <w:right w:val="single" w:sz="4" w:space="0" w:color="auto"/>
            </w:tcBorders>
            <w:shd w:val="clear" w:color="000000" w:fill="FFFFFF"/>
            <w:vAlign w:val="center"/>
            <w:hideMark/>
          </w:tcPr>
          <w:p w14:paraId="6E1AEE7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vMerge w:val="restart"/>
            <w:tcBorders>
              <w:top w:val="nil"/>
              <w:left w:val="single" w:sz="4" w:space="0" w:color="auto"/>
              <w:bottom w:val="single" w:sz="4" w:space="0" w:color="auto"/>
              <w:right w:val="single" w:sz="4" w:space="0" w:color="auto"/>
            </w:tcBorders>
            <w:shd w:val="clear" w:color="000000" w:fill="FFFFFF"/>
            <w:vAlign w:val="center"/>
            <w:hideMark/>
          </w:tcPr>
          <w:p w14:paraId="1A3ACE02"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7 187,00</w:t>
            </w:r>
          </w:p>
        </w:tc>
      </w:tr>
      <w:tr w:rsidR="00656EF0" w:rsidRPr="00762573" w14:paraId="7ED920B3"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1131D90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4.1.</w:t>
            </w:r>
          </w:p>
        </w:tc>
        <w:tc>
          <w:tcPr>
            <w:tcW w:w="936" w:type="pct"/>
            <w:tcBorders>
              <w:top w:val="nil"/>
              <w:left w:val="nil"/>
              <w:bottom w:val="single" w:sz="4" w:space="0" w:color="auto"/>
              <w:right w:val="single" w:sz="4" w:space="0" w:color="auto"/>
            </w:tcBorders>
            <w:shd w:val="clear" w:color="000000" w:fill="FFFFFF"/>
            <w:vAlign w:val="center"/>
            <w:hideMark/>
          </w:tcPr>
          <w:p w14:paraId="405F1664"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аренда земельных участков</w:t>
            </w:r>
          </w:p>
        </w:tc>
        <w:tc>
          <w:tcPr>
            <w:tcW w:w="681" w:type="pct"/>
            <w:tcBorders>
              <w:top w:val="nil"/>
              <w:left w:val="nil"/>
              <w:bottom w:val="single" w:sz="4" w:space="0" w:color="auto"/>
              <w:right w:val="single" w:sz="4" w:space="0" w:color="auto"/>
            </w:tcBorders>
            <w:shd w:val="clear" w:color="000000" w:fill="FFFFFF"/>
            <w:vAlign w:val="center"/>
            <w:hideMark/>
          </w:tcPr>
          <w:p w14:paraId="1AEACD0D"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5 019,00</w:t>
            </w:r>
          </w:p>
        </w:tc>
        <w:tc>
          <w:tcPr>
            <w:tcW w:w="647" w:type="pct"/>
            <w:vMerge/>
            <w:tcBorders>
              <w:top w:val="nil"/>
              <w:left w:val="single" w:sz="4" w:space="0" w:color="auto"/>
              <w:bottom w:val="single" w:sz="4" w:space="0" w:color="auto"/>
              <w:right w:val="single" w:sz="4" w:space="0" w:color="auto"/>
            </w:tcBorders>
            <w:vAlign w:val="center"/>
            <w:hideMark/>
          </w:tcPr>
          <w:p w14:paraId="3CC93394"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958" w:type="pct"/>
            <w:vMerge/>
            <w:tcBorders>
              <w:top w:val="nil"/>
              <w:left w:val="single" w:sz="4" w:space="0" w:color="auto"/>
              <w:bottom w:val="single" w:sz="4" w:space="0" w:color="auto"/>
              <w:right w:val="single" w:sz="4" w:space="0" w:color="auto"/>
            </w:tcBorders>
            <w:vAlign w:val="center"/>
            <w:hideMark/>
          </w:tcPr>
          <w:p w14:paraId="0DCC9607"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799" w:type="pct"/>
            <w:vMerge/>
            <w:tcBorders>
              <w:top w:val="nil"/>
              <w:left w:val="single" w:sz="4" w:space="0" w:color="auto"/>
              <w:bottom w:val="single" w:sz="4" w:space="0" w:color="auto"/>
              <w:right w:val="single" w:sz="4" w:space="0" w:color="auto"/>
            </w:tcBorders>
            <w:vAlign w:val="center"/>
            <w:hideMark/>
          </w:tcPr>
          <w:p w14:paraId="7CA4352C"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611" w:type="pct"/>
            <w:vMerge/>
            <w:tcBorders>
              <w:top w:val="nil"/>
              <w:left w:val="single" w:sz="4" w:space="0" w:color="auto"/>
              <w:bottom w:val="single" w:sz="4" w:space="0" w:color="auto"/>
              <w:right w:val="single" w:sz="4" w:space="0" w:color="auto"/>
            </w:tcBorders>
            <w:vAlign w:val="center"/>
            <w:hideMark/>
          </w:tcPr>
          <w:p w14:paraId="4298E6C0"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r>
      <w:tr w:rsidR="00656EF0" w:rsidRPr="00762573" w14:paraId="7C5A9685"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6AC861C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4.2.</w:t>
            </w:r>
          </w:p>
        </w:tc>
        <w:tc>
          <w:tcPr>
            <w:tcW w:w="936" w:type="pct"/>
            <w:tcBorders>
              <w:top w:val="nil"/>
              <w:left w:val="nil"/>
              <w:bottom w:val="single" w:sz="4" w:space="0" w:color="auto"/>
              <w:right w:val="single" w:sz="4" w:space="0" w:color="auto"/>
            </w:tcBorders>
            <w:shd w:val="clear" w:color="000000" w:fill="FFFFFF"/>
            <w:vAlign w:val="center"/>
            <w:hideMark/>
          </w:tcPr>
          <w:p w14:paraId="245BAE64"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аренда имущества муниципальных образований</w:t>
            </w:r>
          </w:p>
        </w:tc>
        <w:tc>
          <w:tcPr>
            <w:tcW w:w="681" w:type="pct"/>
            <w:tcBorders>
              <w:top w:val="nil"/>
              <w:left w:val="nil"/>
              <w:bottom w:val="single" w:sz="4" w:space="0" w:color="auto"/>
              <w:right w:val="single" w:sz="4" w:space="0" w:color="auto"/>
            </w:tcBorders>
            <w:shd w:val="clear" w:color="000000" w:fill="FFFFFF"/>
            <w:vAlign w:val="center"/>
            <w:hideMark/>
          </w:tcPr>
          <w:p w14:paraId="6C3DF47D"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2 986,00</w:t>
            </w:r>
          </w:p>
        </w:tc>
        <w:tc>
          <w:tcPr>
            <w:tcW w:w="647" w:type="pct"/>
            <w:vMerge/>
            <w:tcBorders>
              <w:top w:val="nil"/>
              <w:left w:val="single" w:sz="4" w:space="0" w:color="auto"/>
              <w:bottom w:val="single" w:sz="4" w:space="0" w:color="auto"/>
              <w:right w:val="single" w:sz="4" w:space="0" w:color="auto"/>
            </w:tcBorders>
            <w:vAlign w:val="center"/>
            <w:hideMark/>
          </w:tcPr>
          <w:p w14:paraId="1FD9482A"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958" w:type="pct"/>
            <w:vMerge/>
            <w:tcBorders>
              <w:top w:val="nil"/>
              <w:left w:val="single" w:sz="4" w:space="0" w:color="auto"/>
              <w:bottom w:val="single" w:sz="4" w:space="0" w:color="auto"/>
              <w:right w:val="single" w:sz="4" w:space="0" w:color="auto"/>
            </w:tcBorders>
            <w:vAlign w:val="center"/>
            <w:hideMark/>
          </w:tcPr>
          <w:p w14:paraId="6DB22455"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799" w:type="pct"/>
            <w:vMerge/>
            <w:tcBorders>
              <w:top w:val="nil"/>
              <w:left w:val="single" w:sz="4" w:space="0" w:color="auto"/>
              <w:bottom w:val="single" w:sz="4" w:space="0" w:color="auto"/>
              <w:right w:val="single" w:sz="4" w:space="0" w:color="auto"/>
            </w:tcBorders>
            <w:vAlign w:val="center"/>
            <w:hideMark/>
          </w:tcPr>
          <w:p w14:paraId="6628D01B"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611" w:type="pct"/>
            <w:vMerge/>
            <w:tcBorders>
              <w:top w:val="nil"/>
              <w:left w:val="single" w:sz="4" w:space="0" w:color="auto"/>
              <w:bottom w:val="single" w:sz="4" w:space="0" w:color="auto"/>
              <w:right w:val="single" w:sz="4" w:space="0" w:color="auto"/>
            </w:tcBorders>
            <w:vAlign w:val="center"/>
            <w:hideMark/>
          </w:tcPr>
          <w:p w14:paraId="46C48622"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r>
      <w:tr w:rsidR="00656EF0" w:rsidRPr="00762573" w14:paraId="6E80CF79"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3A4D7A28"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4.3.</w:t>
            </w:r>
          </w:p>
        </w:tc>
        <w:tc>
          <w:tcPr>
            <w:tcW w:w="936" w:type="pct"/>
            <w:tcBorders>
              <w:top w:val="nil"/>
              <w:left w:val="nil"/>
              <w:bottom w:val="single" w:sz="4" w:space="0" w:color="auto"/>
              <w:right w:val="single" w:sz="4" w:space="0" w:color="auto"/>
            </w:tcBorders>
            <w:shd w:val="clear" w:color="000000" w:fill="FFFFFF"/>
            <w:vAlign w:val="center"/>
            <w:hideMark/>
          </w:tcPr>
          <w:p w14:paraId="49542487"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аренда прочего имущества (помещений) и автотранспорта</w:t>
            </w:r>
          </w:p>
        </w:tc>
        <w:tc>
          <w:tcPr>
            <w:tcW w:w="681" w:type="pct"/>
            <w:tcBorders>
              <w:top w:val="nil"/>
              <w:left w:val="nil"/>
              <w:bottom w:val="single" w:sz="4" w:space="0" w:color="auto"/>
              <w:right w:val="single" w:sz="4" w:space="0" w:color="auto"/>
            </w:tcBorders>
            <w:shd w:val="clear" w:color="000000" w:fill="FFFFFF"/>
            <w:vAlign w:val="center"/>
            <w:hideMark/>
          </w:tcPr>
          <w:p w14:paraId="3C0A1A46"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4 873,00</w:t>
            </w:r>
          </w:p>
        </w:tc>
        <w:tc>
          <w:tcPr>
            <w:tcW w:w="647" w:type="pct"/>
            <w:vMerge/>
            <w:tcBorders>
              <w:top w:val="nil"/>
              <w:left w:val="single" w:sz="4" w:space="0" w:color="auto"/>
              <w:bottom w:val="single" w:sz="4" w:space="0" w:color="auto"/>
              <w:right w:val="single" w:sz="4" w:space="0" w:color="auto"/>
            </w:tcBorders>
            <w:vAlign w:val="center"/>
            <w:hideMark/>
          </w:tcPr>
          <w:p w14:paraId="6A9EB0FD"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958" w:type="pct"/>
            <w:vMerge/>
            <w:tcBorders>
              <w:top w:val="nil"/>
              <w:left w:val="single" w:sz="4" w:space="0" w:color="auto"/>
              <w:bottom w:val="single" w:sz="4" w:space="0" w:color="auto"/>
              <w:right w:val="single" w:sz="4" w:space="0" w:color="auto"/>
            </w:tcBorders>
            <w:vAlign w:val="center"/>
            <w:hideMark/>
          </w:tcPr>
          <w:p w14:paraId="64F8D7A3"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799" w:type="pct"/>
            <w:vMerge/>
            <w:tcBorders>
              <w:top w:val="nil"/>
              <w:left w:val="single" w:sz="4" w:space="0" w:color="auto"/>
              <w:bottom w:val="single" w:sz="4" w:space="0" w:color="auto"/>
              <w:right w:val="single" w:sz="4" w:space="0" w:color="auto"/>
            </w:tcBorders>
            <w:vAlign w:val="center"/>
            <w:hideMark/>
          </w:tcPr>
          <w:p w14:paraId="3975807A"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611" w:type="pct"/>
            <w:vMerge/>
            <w:tcBorders>
              <w:top w:val="nil"/>
              <w:left w:val="single" w:sz="4" w:space="0" w:color="auto"/>
              <w:bottom w:val="single" w:sz="4" w:space="0" w:color="auto"/>
              <w:right w:val="single" w:sz="4" w:space="0" w:color="auto"/>
            </w:tcBorders>
            <w:vAlign w:val="center"/>
            <w:hideMark/>
          </w:tcPr>
          <w:p w14:paraId="6BCE9040"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r>
      <w:tr w:rsidR="00656EF0" w:rsidRPr="00762573" w14:paraId="05BF6227"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5EA4484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4.4.</w:t>
            </w:r>
          </w:p>
        </w:tc>
        <w:tc>
          <w:tcPr>
            <w:tcW w:w="936" w:type="pct"/>
            <w:tcBorders>
              <w:top w:val="nil"/>
              <w:left w:val="nil"/>
              <w:bottom w:val="single" w:sz="4" w:space="0" w:color="auto"/>
              <w:right w:val="single" w:sz="4" w:space="0" w:color="auto"/>
            </w:tcBorders>
            <w:shd w:val="clear" w:color="000000" w:fill="FFFFFF"/>
            <w:vAlign w:val="center"/>
            <w:hideMark/>
          </w:tcPr>
          <w:p w14:paraId="5F756DE2"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аренда электросетевого хозяйства</w:t>
            </w:r>
          </w:p>
        </w:tc>
        <w:tc>
          <w:tcPr>
            <w:tcW w:w="681" w:type="pct"/>
            <w:tcBorders>
              <w:top w:val="nil"/>
              <w:left w:val="nil"/>
              <w:bottom w:val="single" w:sz="4" w:space="0" w:color="auto"/>
              <w:right w:val="single" w:sz="4" w:space="0" w:color="auto"/>
            </w:tcBorders>
            <w:shd w:val="clear" w:color="000000" w:fill="FFFFFF"/>
            <w:vAlign w:val="center"/>
            <w:hideMark/>
          </w:tcPr>
          <w:p w14:paraId="370569BE"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545,00</w:t>
            </w:r>
          </w:p>
        </w:tc>
        <w:tc>
          <w:tcPr>
            <w:tcW w:w="647" w:type="pct"/>
            <w:vMerge/>
            <w:tcBorders>
              <w:top w:val="nil"/>
              <w:left w:val="single" w:sz="4" w:space="0" w:color="auto"/>
              <w:bottom w:val="single" w:sz="4" w:space="0" w:color="auto"/>
              <w:right w:val="single" w:sz="4" w:space="0" w:color="auto"/>
            </w:tcBorders>
            <w:vAlign w:val="center"/>
            <w:hideMark/>
          </w:tcPr>
          <w:p w14:paraId="65B6746A"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958" w:type="pct"/>
            <w:vMerge/>
            <w:tcBorders>
              <w:top w:val="nil"/>
              <w:left w:val="single" w:sz="4" w:space="0" w:color="auto"/>
              <w:bottom w:val="single" w:sz="4" w:space="0" w:color="auto"/>
              <w:right w:val="single" w:sz="4" w:space="0" w:color="auto"/>
            </w:tcBorders>
            <w:vAlign w:val="center"/>
            <w:hideMark/>
          </w:tcPr>
          <w:p w14:paraId="239CF0E8"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799" w:type="pct"/>
            <w:vMerge/>
            <w:tcBorders>
              <w:top w:val="nil"/>
              <w:left w:val="single" w:sz="4" w:space="0" w:color="auto"/>
              <w:bottom w:val="single" w:sz="4" w:space="0" w:color="auto"/>
              <w:right w:val="single" w:sz="4" w:space="0" w:color="auto"/>
            </w:tcBorders>
            <w:vAlign w:val="center"/>
            <w:hideMark/>
          </w:tcPr>
          <w:p w14:paraId="56D2CB6C"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c>
          <w:tcPr>
            <w:tcW w:w="611" w:type="pct"/>
            <w:vMerge/>
            <w:tcBorders>
              <w:top w:val="nil"/>
              <w:left w:val="single" w:sz="4" w:space="0" w:color="auto"/>
              <w:bottom w:val="single" w:sz="4" w:space="0" w:color="auto"/>
              <w:right w:val="single" w:sz="4" w:space="0" w:color="auto"/>
            </w:tcBorders>
            <w:vAlign w:val="center"/>
            <w:hideMark/>
          </w:tcPr>
          <w:p w14:paraId="6FD2D196" w14:textId="77777777" w:rsidR="00656EF0" w:rsidRPr="00762573" w:rsidRDefault="00656EF0" w:rsidP="00762573">
            <w:pPr>
              <w:spacing w:after="0" w:line="240" w:lineRule="auto"/>
              <w:ind w:left="-57" w:right="-57"/>
              <w:rPr>
                <w:rFonts w:ascii="Myriad Pro" w:eastAsia="Times New Roman" w:hAnsi="Myriad Pro" w:cs="Arial"/>
                <w:color w:val="000000"/>
                <w:sz w:val="20"/>
                <w:szCs w:val="20"/>
                <w:lang w:eastAsia="ru-RU"/>
              </w:rPr>
            </w:pPr>
          </w:p>
        </w:tc>
      </w:tr>
      <w:tr w:rsidR="00656EF0" w:rsidRPr="00762573" w14:paraId="5446D525"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1A2532FC"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w:t>
            </w:r>
          </w:p>
        </w:tc>
        <w:tc>
          <w:tcPr>
            <w:tcW w:w="936" w:type="pct"/>
            <w:tcBorders>
              <w:top w:val="nil"/>
              <w:left w:val="nil"/>
              <w:bottom w:val="single" w:sz="4" w:space="0" w:color="auto"/>
              <w:right w:val="single" w:sz="4" w:space="0" w:color="auto"/>
            </w:tcBorders>
            <w:shd w:val="clear" w:color="000000" w:fill="FFFFFF"/>
            <w:vAlign w:val="center"/>
            <w:hideMark/>
          </w:tcPr>
          <w:p w14:paraId="2021A598"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xml:space="preserve">Оплата налогов </w:t>
            </w:r>
          </w:p>
        </w:tc>
        <w:tc>
          <w:tcPr>
            <w:tcW w:w="681" w:type="pct"/>
            <w:tcBorders>
              <w:top w:val="nil"/>
              <w:left w:val="nil"/>
              <w:bottom w:val="single" w:sz="4" w:space="0" w:color="auto"/>
              <w:right w:val="single" w:sz="4" w:space="0" w:color="auto"/>
            </w:tcBorders>
            <w:shd w:val="clear" w:color="000000" w:fill="FFFFFF"/>
            <w:vAlign w:val="center"/>
            <w:hideMark/>
          </w:tcPr>
          <w:p w14:paraId="45DA8CF6"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41 337,00</w:t>
            </w:r>
          </w:p>
        </w:tc>
        <w:tc>
          <w:tcPr>
            <w:tcW w:w="647" w:type="pct"/>
            <w:tcBorders>
              <w:top w:val="nil"/>
              <w:left w:val="nil"/>
              <w:bottom w:val="single" w:sz="4" w:space="0" w:color="auto"/>
              <w:right w:val="single" w:sz="4" w:space="0" w:color="auto"/>
            </w:tcBorders>
            <w:shd w:val="clear" w:color="000000" w:fill="FFFFFF"/>
            <w:vAlign w:val="center"/>
            <w:hideMark/>
          </w:tcPr>
          <w:p w14:paraId="6C5EA3EA"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41 315,00</w:t>
            </w:r>
          </w:p>
        </w:tc>
        <w:tc>
          <w:tcPr>
            <w:tcW w:w="958" w:type="pct"/>
            <w:tcBorders>
              <w:top w:val="nil"/>
              <w:left w:val="nil"/>
              <w:bottom w:val="single" w:sz="4" w:space="0" w:color="auto"/>
              <w:right w:val="single" w:sz="4" w:space="0" w:color="auto"/>
            </w:tcBorders>
            <w:shd w:val="clear" w:color="000000" w:fill="FFFFFF"/>
            <w:vAlign w:val="center"/>
            <w:hideMark/>
          </w:tcPr>
          <w:p w14:paraId="05C32D17"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41 916,00</w:t>
            </w:r>
          </w:p>
        </w:tc>
        <w:tc>
          <w:tcPr>
            <w:tcW w:w="799" w:type="pct"/>
            <w:tcBorders>
              <w:top w:val="nil"/>
              <w:left w:val="nil"/>
              <w:bottom w:val="single" w:sz="4" w:space="0" w:color="auto"/>
              <w:right w:val="single" w:sz="4" w:space="0" w:color="auto"/>
            </w:tcBorders>
            <w:shd w:val="clear" w:color="000000" w:fill="FFFFFF"/>
            <w:vAlign w:val="center"/>
            <w:hideMark/>
          </w:tcPr>
          <w:p w14:paraId="2BA5802E"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601,00</w:t>
            </w:r>
          </w:p>
        </w:tc>
        <w:tc>
          <w:tcPr>
            <w:tcW w:w="611" w:type="pct"/>
            <w:tcBorders>
              <w:top w:val="nil"/>
              <w:left w:val="nil"/>
              <w:bottom w:val="single" w:sz="4" w:space="0" w:color="auto"/>
              <w:right w:val="single" w:sz="4" w:space="0" w:color="auto"/>
            </w:tcBorders>
            <w:shd w:val="clear" w:color="000000" w:fill="FFFFFF"/>
            <w:vAlign w:val="center"/>
            <w:hideMark/>
          </w:tcPr>
          <w:p w14:paraId="073340BA"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13 267,00</w:t>
            </w:r>
          </w:p>
        </w:tc>
      </w:tr>
      <w:tr w:rsidR="00656EF0" w:rsidRPr="00762573" w14:paraId="2DFCC150"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3C6BC16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5.1.</w:t>
            </w:r>
          </w:p>
        </w:tc>
        <w:tc>
          <w:tcPr>
            <w:tcW w:w="936" w:type="pct"/>
            <w:tcBorders>
              <w:top w:val="nil"/>
              <w:left w:val="nil"/>
              <w:bottom w:val="single" w:sz="4" w:space="0" w:color="auto"/>
              <w:right w:val="single" w:sz="4" w:space="0" w:color="auto"/>
            </w:tcBorders>
            <w:shd w:val="clear" w:color="000000" w:fill="FFFFFF"/>
            <w:vAlign w:val="center"/>
            <w:hideMark/>
          </w:tcPr>
          <w:p w14:paraId="0CE7B23D"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налог на землю</w:t>
            </w:r>
          </w:p>
        </w:tc>
        <w:tc>
          <w:tcPr>
            <w:tcW w:w="681" w:type="pct"/>
            <w:tcBorders>
              <w:top w:val="nil"/>
              <w:left w:val="nil"/>
              <w:bottom w:val="single" w:sz="4" w:space="0" w:color="auto"/>
              <w:right w:val="single" w:sz="4" w:space="0" w:color="auto"/>
            </w:tcBorders>
            <w:shd w:val="clear" w:color="auto" w:fill="auto"/>
            <w:noWrap/>
            <w:vAlign w:val="center"/>
            <w:hideMark/>
          </w:tcPr>
          <w:p w14:paraId="2FAD8083"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1 352,50</w:t>
            </w:r>
          </w:p>
        </w:tc>
        <w:tc>
          <w:tcPr>
            <w:tcW w:w="647" w:type="pct"/>
            <w:tcBorders>
              <w:top w:val="nil"/>
              <w:left w:val="nil"/>
              <w:bottom w:val="single" w:sz="4" w:space="0" w:color="auto"/>
              <w:right w:val="single" w:sz="4" w:space="0" w:color="auto"/>
            </w:tcBorders>
            <w:shd w:val="clear" w:color="auto" w:fill="auto"/>
            <w:noWrap/>
            <w:vAlign w:val="center"/>
            <w:hideMark/>
          </w:tcPr>
          <w:p w14:paraId="2E27FDD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1 352,50</w:t>
            </w:r>
          </w:p>
        </w:tc>
        <w:tc>
          <w:tcPr>
            <w:tcW w:w="958" w:type="pct"/>
            <w:tcBorders>
              <w:top w:val="nil"/>
              <w:left w:val="nil"/>
              <w:bottom w:val="single" w:sz="4" w:space="0" w:color="auto"/>
              <w:right w:val="single" w:sz="4" w:space="0" w:color="auto"/>
            </w:tcBorders>
            <w:shd w:val="clear" w:color="auto" w:fill="auto"/>
            <w:noWrap/>
            <w:vAlign w:val="center"/>
            <w:hideMark/>
          </w:tcPr>
          <w:p w14:paraId="4F41787E"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1 353,00</w:t>
            </w:r>
          </w:p>
        </w:tc>
        <w:tc>
          <w:tcPr>
            <w:tcW w:w="799" w:type="pct"/>
            <w:tcBorders>
              <w:top w:val="nil"/>
              <w:left w:val="nil"/>
              <w:bottom w:val="single" w:sz="4" w:space="0" w:color="auto"/>
              <w:right w:val="single" w:sz="4" w:space="0" w:color="auto"/>
            </w:tcBorders>
            <w:shd w:val="clear" w:color="000000" w:fill="FFFFFF"/>
            <w:vAlign w:val="center"/>
            <w:hideMark/>
          </w:tcPr>
          <w:p w14:paraId="1DB868B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46971B3D"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r>
      <w:tr w:rsidR="00656EF0" w:rsidRPr="00762573" w14:paraId="6FF07CBE"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5490DED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5.2.</w:t>
            </w:r>
          </w:p>
        </w:tc>
        <w:tc>
          <w:tcPr>
            <w:tcW w:w="936" w:type="pct"/>
            <w:tcBorders>
              <w:top w:val="nil"/>
              <w:left w:val="nil"/>
              <w:bottom w:val="single" w:sz="4" w:space="0" w:color="auto"/>
              <w:right w:val="single" w:sz="4" w:space="0" w:color="auto"/>
            </w:tcBorders>
            <w:shd w:val="clear" w:color="000000" w:fill="FFFFFF"/>
            <w:vAlign w:val="center"/>
            <w:hideMark/>
          </w:tcPr>
          <w:p w14:paraId="54C1FAEE"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транспортный налог</w:t>
            </w:r>
          </w:p>
        </w:tc>
        <w:tc>
          <w:tcPr>
            <w:tcW w:w="681" w:type="pct"/>
            <w:tcBorders>
              <w:top w:val="nil"/>
              <w:left w:val="nil"/>
              <w:bottom w:val="single" w:sz="4" w:space="0" w:color="auto"/>
              <w:right w:val="single" w:sz="4" w:space="0" w:color="auto"/>
            </w:tcBorders>
            <w:shd w:val="clear" w:color="auto" w:fill="auto"/>
            <w:noWrap/>
            <w:vAlign w:val="center"/>
            <w:hideMark/>
          </w:tcPr>
          <w:p w14:paraId="30C45CF8"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2 593,70</w:t>
            </w:r>
          </w:p>
        </w:tc>
        <w:tc>
          <w:tcPr>
            <w:tcW w:w="647" w:type="pct"/>
            <w:tcBorders>
              <w:top w:val="nil"/>
              <w:left w:val="nil"/>
              <w:bottom w:val="single" w:sz="4" w:space="0" w:color="auto"/>
              <w:right w:val="single" w:sz="4" w:space="0" w:color="auto"/>
            </w:tcBorders>
            <w:shd w:val="clear" w:color="auto" w:fill="auto"/>
            <w:noWrap/>
            <w:vAlign w:val="center"/>
            <w:hideMark/>
          </w:tcPr>
          <w:p w14:paraId="782F6E22"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2 593,70</w:t>
            </w:r>
          </w:p>
        </w:tc>
        <w:tc>
          <w:tcPr>
            <w:tcW w:w="958" w:type="pct"/>
            <w:tcBorders>
              <w:top w:val="nil"/>
              <w:left w:val="nil"/>
              <w:bottom w:val="single" w:sz="4" w:space="0" w:color="auto"/>
              <w:right w:val="single" w:sz="4" w:space="0" w:color="auto"/>
            </w:tcBorders>
            <w:shd w:val="clear" w:color="auto" w:fill="auto"/>
            <w:noWrap/>
            <w:vAlign w:val="center"/>
            <w:hideMark/>
          </w:tcPr>
          <w:p w14:paraId="4EA0F89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2 593,70</w:t>
            </w:r>
          </w:p>
        </w:tc>
        <w:tc>
          <w:tcPr>
            <w:tcW w:w="799" w:type="pct"/>
            <w:tcBorders>
              <w:top w:val="nil"/>
              <w:left w:val="nil"/>
              <w:bottom w:val="single" w:sz="4" w:space="0" w:color="auto"/>
              <w:right w:val="single" w:sz="4" w:space="0" w:color="auto"/>
            </w:tcBorders>
            <w:shd w:val="clear" w:color="000000" w:fill="FFFFFF"/>
            <w:vAlign w:val="center"/>
            <w:hideMark/>
          </w:tcPr>
          <w:p w14:paraId="106DF54E"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65685E2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125,00</w:t>
            </w:r>
          </w:p>
        </w:tc>
      </w:tr>
      <w:tr w:rsidR="00656EF0" w:rsidRPr="00762573" w14:paraId="3FDF3AD5"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77EE73EA"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5.3.</w:t>
            </w:r>
          </w:p>
        </w:tc>
        <w:tc>
          <w:tcPr>
            <w:tcW w:w="936" w:type="pct"/>
            <w:tcBorders>
              <w:top w:val="nil"/>
              <w:left w:val="nil"/>
              <w:bottom w:val="single" w:sz="4" w:space="0" w:color="auto"/>
              <w:right w:val="single" w:sz="4" w:space="0" w:color="auto"/>
            </w:tcBorders>
            <w:shd w:val="clear" w:color="000000" w:fill="FFFFFF"/>
            <w:vAlign w:val="center"/>
            <w:hideMark/>
          </w:tcPr>
          <w:p w14:paraId="11E1D19F"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водный налог</w:t>
            </w:r>
          </w:p>
        </w:tc>
        <w:tc>
          <w:tcPr>
            <w:tcW w:w="681" w:type="pct"/>
            <w:tcBorders>
              <w:top w:val="nil"/>
              <w:left w:val="nil"/>
              <w:bottom w:val="single" w:sz="4" w:space="0" w:color="auto"/>
              <w:right w:val="single" w:sz="4" w:space="0" w:color="auto"/>
            </w:tcBorders>
            <w:shd w:val="clear" w:color="auto" w:fill="auto"/>
            <w:noWrap/>
            <w:vAlign w:val="center"/>
            <w:hideMark/>
          </w:tcPr>
          <w:p w14:paraId="1F336CB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19,50</w:t>
            </w:r>
          </w:p>
        </w:tc>
        <w:tc>
          <w:tcPr>
            <w:tcW w:w="647" w:type="pct"/>
            <w:tcBorders>
              <w:top w:val="nil"/>
              <w:left w:val="nil"/>
              <w:bottom w:val="single" w:sz="4" w:space="0" w:color="auto"/>
              <w:right w:val="single" w:sz="4" w:space="0" w:color="auto"/>
            </w:tcBorders>
            <w:shd w:val="clear" w:color="auto" w:fill="auto"/>
            <w:noWrap/>
            <w:vAlign w:val="center"/>
            <w:hideMark/>
          </w:tcPr>
          <w:p w14:paraId="12DFA6C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19,50</w:t>
            </w:r>
          </w:p>
        </w:tc>
        <w:tc>
          <w:tcPr>
            <w:tcW w:w="958" w:type="pct"/>
            <w:tcBorders>
              <w:top w:val="nil"/>
              <w:left w:val="nil"/>
              <w:bottom w:val="single" w:sz="4" w:space="0" w:color="auto"/>
              <w:right w:val="single" w:sz="4" w:space="0" w:color="auto"/>
            </w:tcBorders>
            <w:shd w:val="clear" w:color="auto" w:fill="auto"/>
            <w:noWrap/>
            <w:vAlign w:val="center"/>
            <w:hideMark/>
          </w:tcPr>
          <w:p w14:paraId="290D7CB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20,00</w:t>
            </w:r>
          </w:p>
        </w:tc>
        <w:tc>
          <w:tcPr>
            <w:tcW w:w="799" w:type="pct"/>
            <w:tcBorders>
              <w:top w:val="nil"/>
              <w:left w:val="nil"/>
              <w:bottom w:val="single" w:sz="4" w:space="0" w:color="auto"/>
              <w:right w:val="single" w:sz="4" w:space="0" w:color="auto"/>
            </w:tcBorders>
            <w:shd w:val="clear" w:color="000000" w:fill="FFFFFF"/>
            <w:vAlign w:val="center"/>
            <w:hideMark/>
          </w:tcPr>
          <w:p w14:paraId="0575D48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14669E9A"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r>
      <w:tr w:rsidR="00656EF0" w:rsidRPr="00762573" w14:paraId="4F3A233B"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71E0E2C1"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5.4.</w:t>
            </w:r>
          </w:p>
        </w:tc>
        <w:tc>
          <w:tcPr>
            <w:tcW w:w="936" w:type="pct"/>
            <w:tcBorders>
              <w:top w:val="nil"/>
              <w:left w:val="nil"/>
              <w:bottom w:val="single" w:sz="4" w:space="0" w:color="auto"/>
              <w:right w:val="single" w:sz="4" w:space="0" w:color="auto"/>
            </w:tcBorders>
            <w:shd w:val="clear" w:color="000000" w:fill="FFFFFF"/>
            <w:vAlign w:val="center"/>
            <w:hideMark/>
          </w:tcPr>
          <w:p w14:paraId="5B67FD19"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налог на имущество</w:t>
            </w:r>
          </w:p>
        </w:tc>
        <w:tc>
          <w:tcPr>
            <w:tcW w:w="681" w:type="pct"/>
            <w:tcBorders>
              <w:top w:val="nil"/>
              <w:left w:val="nil"/>
              <w:bottom w:val="single" w:sz="4" w:space="0" w:color="auto"/>
              <w:right w:val="single" w:sz="4" w:space="0" w:color="auto"/>
            </w:tcBorders>
            <w:shd w:val="clear" w:color="auto" w:fill="auto"/>
            <w:noWrap/>
            <w:vAlign w:val="center"/>
            <w:hideMark/>
          </w:tcPr>
          <w:p w14:paraId="3F659301"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35 271,70</w:t>
            </w:r>
          </w:p>
        </w:tc>
        <w:tc>
          <w:tcPr>
            <w:tcW w:w="647" w:type="pct"/>
            <w:tcBorders>
              <w:top w:val="nil"/>
              <w:left w:val="nil"/>
              <w:bottom w:val="single" w:sz="4" w:space="0" w:color="auto"/>
              <w:right w:val="single" w:sz="4" w:space="0" w:color="auto"/>
            </w:tcBorders>
            <w:shd w:val="clear" w:color="auto" w:fill="auto"/>
            <w:noWrap/>
            <w:vAlign w:val="center"/>
            <w:hideMark/>
          </w:tcPr>
          <w:p w14:paraId="36C56EEC"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35 271,70</w:t>
            </w:r>
          </w:p>
        </w:tc>
        <w:tc>
          <w:tcPr>
            <w:tcW w:w="958" w:type="pct"/>
            <w:tcBorders>
              <w:top w:val="nil"/>
              <w:left w:val="nil"/>
              <w:bottom w:val="single" w:sz="4" w:space="0" w:color="auto"/>
              <w:right w:val="single" w:sz="4" w:space="0" w:color="auto"/>
            </w:tcBorders>
            <w:shd w:val="clear" w:color="auto" w:fill="auto"/>
            <w:noWrap/>
            <w:vAlign w:val="center"/>
            <w:hideMark/>
          </w:tcPr>
          <w:p w14:paraId="4F3D1A3E"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35 271,70</w:t>
            </w:r>
          </w:p>
        </w:tc>
        <w:tc>
          <w:tcPr>
            <w:tcW w:w="799" w:type="pct"/>
            <w:tcBorders>
              <w:top w:val="nil"/>
              <w:left w:val="nil"/>
              <w:bottom w:val="single" w:sz="4" w:space="0" w:color="auto"/>
              <w:right w:val="single" w:sz="4" w:space="0" w:color="auto"/>
            </w:tcBorders>
            <w:shd w:val="clear" w:color="000000" w:fill="FFFFFF"/>
            <w:vAlign w:val="center"/>
            <w:hideMark/>
          </w:tcPr>
          <w:p w14:paraId="76249370"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7439247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11 834,00</w:t>
            </w:r>
          </w:p>
        </w:tc>
      </w:tr>
      <w:tr w:rsidR="00656EF0" w:rsidRPr="00762573" w14:paraId="2777AB5B"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04667B7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5.5.</w:t>
            </w:r>
          </w:p>
        </w:tc>
        <w:tc>
          <w:tcPr>
            <w:tcW w:w="936" w:type="pct"/>
            <w:tcBorders>
              <w:top w:val="nil"/>
              <w:left w:val="nil"/>
              <w:bottom w:val="single" w:sz="4" w:space="0" w:color="auto"/>
              <w:right w:val="single" w:sz="4" w:space="0" w:color="auto"/>
            </w:tcBorders>
            <w:shd w:val="clear" w:color="000000" w:fill="FFFFFF"/>
            <w:vAlign w:val="center"/>
            <w:hideMark/>
          </w:tcPr>
          <w:p w14:paraId="6A9AF5FE"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xml:space="preserve">плата за допустимые </w:t>
            </w:r>
            <w:r w:rsidRPr="00762573">
              <w:rPr>
                <w:rFonts w:ascii="Myriad Pro" w:eastAsia="Times New Roman" w:hAnsi="Myriad Pro" w:cs="Arial"/>
                <w:color w:val="000000"/>
                <w:sz w:val="20"/>
                <w:szCs w:val="20"/>
                <w:lang w:eastAsia="ru-RU"/>
              </w:rPr>
              <w:lastRenderedPageBreak/>
              <w:t>выбросы</w:t>
            </w:r>
          </w:p>
        </w:tc>
        <w:tc>
          <w:tcPr>
            <w:tcW w:w="681" w:type="pct"/>
            <w:tcBorders>
              <w:top w:val="nil"/>
              <w:left w:val="nil"/>
              <w:bottom w:val="single" w:sz="4" w:space="0" w:color="auto"/>
              <w:right w:val="single" w:sz="4" w:space="0" w:color="auto"/>
            </w:tcBorders>
            <w:shd w:val="clear" w:color="auto" w:fill="auto"/>
            <w:noWrap/>
            <w:vAlign w:val="center"/>
            <w:hideMark/>
          </w:tcPr>
          <w:p w14:paraId="55DBFDD8"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lastRenderedPageBreak/>
              <w:t>0,00</w:t>
            </w:r>
          </w:p>
        </w:tc>
        <w:tc>
          <w:tcPr>
            <w:tcW w:w="647" w:type="pct"/>
            <w:tcBorders>
              <w:top w:val="nil"/>
              <w:left w:val="nil"/>
              <w:bottom w:val="single" w:sz="4" w:space="0" w:color="auto"/>
              <w:right w:val="single" w:sz="4" w:space="0" w:color="auto"/>
            </w:tcBorders>
            <w:shd w:val="clear" w:color="auto" w:fill="auto"/>
            <w:noWrap/>
            <w:vAlign w:val="center"/>
            <w:hideMark/>
          </w:tcPr>
          <w:p w14:paraId="73A628D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0,00</w:t>
            </w:r>
          </w:p>
        </w:tc>
        <w:tc>
          <w:tcPr>
            <w:tcW w:w="958" w:type="pct"/>
            <w:tcBorders>
              <w:top w:val="nil"/>
              <w:left w:val="nil"/>
              <w:bottom w:val="single" w:sz="4" w:space="0" w:color="auto"/>
              <w:right w:val="single" w:sz="4" w:space="0" w:color="auto"/>
            </w:tcBorders>
            <w:shd w:val="clear" w:color="auto" w:fill="auto"/>
            <w:noWrap/>
            <w:vAlign w:val="center"/>
            <w:hideMark/>
          </w:tcPr>
          <w:p w14:paraId="487AF84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601,00</w:t>
            </w:r>
          </w:p>
        </w:tc>
        <w:tc>
          <w:tcPr>
            <w:tcW w:w="799" w:type="pct"/>
            <w:tcBorders>
              <w:top w:val="nil"/>
              <w:left w:val="nil"/>
              <w:bottom w:val="single" w:sz="4" w:space="0" w:color="auto"/>
              <w:right w:val="single" w:sz="4" w:space="0" w:color="auto"/>
            </w:tcBorders>
            <w:shd w:val="clear" w:color="000000" w:fill="FFFFFF"/>
            <w:vAlign w:val="center"/>
            <w:hideMark/>
          </w:tcPr>
          <w:p w14:paraId="3094CDE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601,00</w:t>
            </w:r>
          </w:p>
        </w:tc>
        <w:tc>
          <w:tcPr>
            <w:tcW w:w="611" w:type="pct"/>
            <w:tcBorders>
              <w:top w:val="nil"/>
              <w:left w:val="nil"/>
              <w:bottom w:val="single" w:sz="4" w:space="0" w:color="auto"/>
              <w:right w:val="single" w:sz="4" w:space="0" w:color="auto"/>
            </w:tcBorders>
            <w:shd w:val="clear" w:color="000000" w:fill="FFFFFF"/>
            <w:vAlign w:val="center"/>
            <w:hideMark/>
          </w:tcPr>
          <w:p w14:paraId="57AD1E7E"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p>
        </w:tc>
      </w:tr>
      <w:tr w:rsidR="00656EF0" w:rsidRPr="00762573" w14:paraId="426591E1"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34F584E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5.6.</w:t>
            </w:r>
          </w:p>
        </w:tc>
        <w:tc>
          <w:tcPr>
            <w:tcW w:w="936" w:type="pct"/>
            <w:tcBorders>
              <w:top w:val="nil"/>
              <w:left w:val="nil"/>
              <w:bottom w:val="single" w:sz="4" w:space="0" w:color="auto"/>
              <w:right w:val="single" w:sz="4" w:space="0" w:color="auto"/>
            </w:tcBorders>
            <w:shd w:val="clear" w:color="000000" w:fill="FFFFFF"/>
            <w:vAlign w:val="center"/>
            <w:hideMark/>
          </w:tcPr>
          <w:p w14:paraId="49F81FEE"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госпошлина</w:t>
            </w:r>
          </w:p>
        </w:tc>
        <w:tc>
          <w:tcPr>
            <w:tcW w:w="681" w:type="pct"/>
            <w:tcBorders>
              <w:top w:val="nil"/>
              <w:left w:val="nil"/>
              <w:bottom w:val="single" w:sz="4" w:space="0" w:color="auto"/>
              <w:right w:val="single" w:sz="4" w:space="0" w:color="auto"/>
            </w:tcBorders>
            <w:shd w:val="clear" w:color="auto" w:fill="auto"/>
            <w:noWrap/>
            <w:vAlign w:val="center"/>
            <w:hideMark/>
          </w:tcPr>
          <w:p w14:paraId="4EEDC607"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2 099,90</w:t>
            </w:r>
          </w:p>
        </w:tc>
        <w:tc>
          <w:tcPr>
            <w:tcW w:w="647" w:type="pct"/>
            <w:tcBorders>
              <w:top w:val="nil"/>
              <w:left w:val="nil"/>
              <w:bottom w:val="single" w:sz="4" w:space="0" w:color="auto"/>
              <w:right w:val="single" w:sz="4" w:space="0" w:color="auto"/>
            </w:tcBorders>
            <w:shd w:val="clear" w:color="auto" w:fill="auto"/>
            <w:noWrap/>
            <w:vAlign w:val="center"/>
            <w:hideMark/>
          </w:tcPr>
          <w:p w14:paraId="12D2C8D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2 078,00</w:t>
            </w:r>
          </w:p>
        </w:tc>
        <w:tc>
          <w:tcPr>
            <w:tcW w:w="958" w:type="pct"/>
            <w:tcBorders>
              <w:top w:val="nil"/>
              <w:left w:val="nil"/>
              <w:bottom w:val="single" w:sz="4" w:space="0" w:color="auto"/>
              <w:right w:val="single" w:sz="4" w:space="0" w:color="auto"/>
            </w:tcBorders>
            <w:shd w:val="clear" w:color="auto" w:fill="auto"/>
            <w:noWrap/>
            <w:vAlign w:val="center"/>
            <w:hideMark/>
          </w:tcPr>
          <w:p w14:paraId="3B6FD931"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2 078,00</w:t>
            </w:r>
          </w:p>
        </w:tc>
        <w:tc>
          <w:tcPr>
            <w:tcW w:w="799" w:type="pct"/>
            <w:tcBorders>
              <w:top w:val="nil"/>
              <w:left w:val="nil"/>
              <w:bottom w:val="single" w:sz="4" w:space="0" w:color="auto"/>
              <w:right w:val="single" w:sz="4" w:space="0" w:color="auto"/>
            </w:tcBorders>
            <w:shd w:val="clear" w:color="000000" w:fill="FFFFFF"/>
            <w:vAlign w:val="center"/>
            <w:hideMark/>
          </w:tcPr>
          <w:p w14:paraId="4CEBF4A8"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1315B24B"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1 308,00</w:t>
            </w:r>
          </w:p>
        </w:tc>
      </w:tr>
      <w:tr w:rsidR="00656EF0" w:rsidRPr="00762573" w14:paraId="60FC3EA0"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4D9A4C2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6.</w:t>
            </w:r>
          </w:p>
        </w:tc>
        <w:tc>
          <w:tcPr>
            <w:tcW w:w="936" w:type="pct"/>
            <w:tcBorders>
              <w:top w:val="nil"/>
              <w:left w:val="nil"/>
              <w:bottom w:val="single" w:sz="4" w:space="0" w:color="auto"/>
              <w:right w:val="single" w:sz="4" w:space="0" w:color="auto"/>
            </w:tcBorders>
            <w:shd w:val="clear" w:color="000000" w:fill="FFFFFF"/>
            <w:vAlign w:val="center"/>
            <w:hideMark/>
          </w:tcPr>
          <w:p w14:paraId="3367CE08"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Амортизация</w:t>
            </w:r>
          </w:p>
        </w:tc>
        <w:tc>
          <w:tcPr>
            <w:tcW w:w="681" w:type="pct"/>
            <w:tcBorders>
              <w:top w:val="nil"/>
              <w:left w:val="nil"/>
              <w:bottom w:val="single" w:sz="4" w:space="0" w:color="auto"/>
              <w:right w:val="single" w:sz="4" w:space="0" w:color="auto"/>
            </w:tcBorders>
            <w:shd w:val="clear" w:color="auto" w:fill="auto"/>
            <w:noWrap/>
            <w:vAlign w:val="center"/>
            <w:hideMark/>
          </w:tcPr>
          <w:p w14:paraId="3057D14A"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475 106,00</w:t>
            </w:r>
          </w:p>
        </w:tc>
        <w:tc>
          <w:tcPr>
            <w:tcW w:w="647" w:type="pct"/>
            <w:tcBorders>
              <w:top w:val="nil"/>
              <w:left w:val="nil"/>
              <w:bottom w:val="single" w:sz="4" w:space="0" w:color="auto"/>
              <w:right w:val="single" w:sz="4" w:space="0" w:color="auto"/>
            </w:tcBorders>
            <w:shd w:val="clear" w:color="auto" w:fill="auto"/>
            <w:noWrap/>
            <w:vAlign w:val="center"/>
            <w:hideMark/>
          </w:tcPr>
          <w:p w14:paraId="3404C931"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475 106,00</w:t>
            </w:r>
          </w:p>
        </w:tc>
        <w:tc>
          <w:tcPr>
            <w:tcW w:w="958" w:type="pct"/>
            <w:tcBorders>
              <w:top w:val="nil"/>
              <w:left w:val="nil"/>
              <w:bottom w:val="single" w:sz="4" w:space="0" w:color="auto"/>
              <w:right w:val="single" w:sz="4" w:space="0" w:color="auto"/>
            </w:tcBorders>
            <w:shd w:val="clear" w:color="auto" w:fill="auto"/>
            <w:noWrap/>
            <w:vAlign w:val="center"/>
            <w:hideMark/>
          </w:tcPr>
          <w:p w14:paraId="36A73751"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475 106,00</w:t>
            </w:r>
          </w:p>
        </w:tc>
        <w:tc>
          <w:tcPr>
            <w:tcW w:w="799" w:type="pct"/>
            <w:tcBorders>
              <w:top w:val="nil"/>
              <w:left w:val="nil"/>
              <w:bottom w:val="single" w:sz="4" w:space="0" w:color="auto"/>
              <w:right w:val="single" w:sz="4" w:space="0" w:color="auto"/>
            </w:tcBorders>
            <w:shd w:val="clear" w:color="000000" w:fill="FFFFFF"/>
            <w:vAlign w:val="center"/>
            <w:hideMark/>
          </w:tcPr>
          <w:p w14:paraId="4801E216"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0B4B40A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29 699,30</w:t>
            </w:r>
          </w:p>
        </w:tc>
      </w:tr>
      <w:tr w:rsidR="00656EF0" w:rsidRPr="00762573" w14:paraId="751BC0E8"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47FB78E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7.</w:t>
            </w:r>
          </w:p>
        </w:tc>
        <w:tc>
          <w:tcPr>
            <w:tcW w:w="936" w:type="pct"/>
            <w:tcBorders>
              <w:top w:val="nil"/>
              <w:left w:val="nil"/>
              <w:bottom w:val="single" w:sz="4" w:space="0" w:color="auto"/>
              <w:right w:val="single" w:sz="4" w:space="0" w:color="auto"/>
            </w:tcBorders>
            <w:shd w:val="clear" w:color="000000" w:fill="FFFFFF"/>
            <w:vAlign w:val="center"/>
            <w:hideMark/>
          </w:tcPr>
          <w:p w14:paraId="155A54FE"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Расходы на обслуживание кредитных ресурсов</w:t>
            </w:r>
          </w:p>
        </w:tc>
        <w:tc>
          <w:tcPr>
            <w:tcW w:w="681" w:type="pct"/>
            <w:tcBorders>
              <w:top w:val="nil"/>
              <w:left w:val="nil"/>
              <w:bottom w:val="single" w:sz="4" w:space="0" w:color="auto"/>
              <w:right w:val="single" w:sz="4" w:space="0" w:color="auto"/>
            </w:tcBorders>
            <w:shd w:val="clear" w:color="auto" w:fill="auto"/>
            <w:noWrap/>
            <w:vAlign w:val="center"/>
            <w:hideMark/>
          </w:tcPr>
          <w:p w14:paraId="457B5FA7"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458 294,10</w:t>
            </w:r>
          </w:p>
        </w:tc>
        <w:tc>
          <w:tcPr>
            <w:tcW w:w="647" w:type="pct"/>
            <w:tcBorders>
              <w:top w:val="nil"/>
              <w:left w:val="nil"/>
              <w:bottom w:val="single" w:sz="4" w:space="0" w:color="auto"/>
              <w:right w:val="single" w:sz="4" w:space="0" w:color="auto"/>
            </w:tcBorders>
            <w:shd w:val="clear" w:color="auto" w:fill="auto"/>
            <w:noWrap/>
            <w:vAlign w:val="center"/>
            <w:hideMark/>
          </w:tcPr>
          <w:p w14:paraId="2911592B"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0,00</w:t>
            </w:r>
          </w:p>
        </w:tc>
        <w:tc>
          <w:tcPr>
            <w:tcW w:w="958" w:type="pct"/>
            <w:tcBorders>
              <w:top w:val="nil"/>
              <w:left w:val="nil"/>
              <w:bottom w:val="single" w:sz="4" w:space="0" w:color="auto"/>
              <w:right w:val="single" w:sz="4" w:space="0" w:color="auto"/>
            </w:tcBorders>
            <w:shd w:val="clear" w:color="auto" w:fill="auto"/>
            <w:noWrap/>
            <w:vAlign w:val="center"/>
            <w:hideMark/>
          </w:tcPr>
          <w:p w14:paraId="199695B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165 014,62</w:t>
            </w:r>
          </w:p>
        </w:tc>
        <w:tc>
          <w:tcPr>
            <w:tcW w:w="799" w:type="pct"/>
            <w:tcBorders>
              <w:top w:val="nil"/>
              <w:left w:val="nil"/>
              <w:bottom w:val="single" w:sz="4" w:space="0" w:color="auto"/>
              <w:right w:val="single" w:sz="4" w:space="0" w:color="auto"/>
            </w:tcBorders>
            <w:shd w:val="clear" w:color="auto" w:fill="auto"/>
            <w:vAlign w:val="center"/>
            <w:hideMark/>
          </w:tcPr>
          <w:p w14:paraId="40FB9308"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165 014,62</w:t>
            </w:r>
          </w:p>
        </w:tc>
        <w:tc>
          <w:tcPr>
            <w:tcW w:w="611" w:type="pct"/>
            <w:tcBorders>
              <w:top w:val="nil"/>
              <w:left w:val="nil"/>
              <w:bottom w:val="single" w:sz="4" w:space="0" w:color="auto"/>
              <w:right w:val="single" w:sz="4" w:space="0" w:color="auto"/>
            </w:tcBorders>
            <w:shd w:val="clear" w:color="auto" w:fill="auto"/>
            <w:vAlign w:val="center"/>
            <w:hideMark/>
          </w:tcPr>
          <w:p w14:paraId="0E44812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r>
      <w:tr w:rsidR="00656EF0" w:rsidRPr="00762573" w14:paraId="2C693A0A"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44C47B4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8.</w:t>
            </w:r>
          </w:p>
        </w:tc>
        <w:tc>
          <w:tcPr>
            <w:tcW w:w="936" w:type="pct"/>
            <w:tcBorders>
              <w:top w:val="nil"/>
              <w:left w:val="nil"/>
              <w:bottom w:val="single" w:sz="4" w:space="0" w:color="auto"/>
              <w:right w:val="single" w:sz="4" w:space="0" w:color="auto"/>
            </w:tcBorders>
            <w:shd w:val="clear" w:color="000000" w:fill="FFFFFF"/>
            <w:vAlign w:val="center"/>
            <w:hideMark/>
          </w:tcPr>
          <w:p w14:paraId="40B9CAA0"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Расходы на формирование резерва по сомнительным долгам</w:t>
            </w:r>
          </w:p>
        </w:tc>
        <w:tc>
          <w:tcPr>
            <w:tcW w:w="681" w:type="pct"/>
            <w:tcBorders>
              <w:top w:val="nil"/>
              <w:left w:val="nil"/>
              <w:bottom w:val="single" w:sz="4" w:space="0" w:color="auto"/>
              <w:right w:val="single" w:sz="4" w:space="0" w:color="auto"/>
            </w:tcBorders>
            <w:shd w:val="clear" w:color="auto" w:fill="auto"/>
            <w:noWrap/>
            <w:vAlign w:val="center"/>
            <w:hideMark/>
          </w:tcPr>
          <w:p w14:paraId="329F3DAF"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25 147,30</w:t>
            </w:r>
          </w:p>
        </w:tc>
        <w:tc>
          <w:tcPr>
            <w:tcW w:w="647" w:type="pct"/>
            <w:tcBorders>
              <w:top w:val="nil"/>
              <w:left w:val="nil"/>
              <w:bottom w:val="single" w:sz="4" w:space="0" w:color="auto"/>
              <w:right w:val="single" w:sz="4" w:space="0" w:color="auto"/>
            </w:tcBorders>
            <w:shd w:val="clear" w:color="auto" w:fill="auto"/>
            <w:noWrap/>
            <w:vAlign w:val="center"/>
            <w:hideMark/>
          </w:tcPr>
          <w:p w14:paraId="220E291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0,00</w:t>
            </w:r>
          </w:p>
        </w:tc>
        <w:tc>
          <w:tcPr>
            <w:tcW w:w="958" w:type="pct"/>
            <w:tcBorders>
              <w:top w:val="nil"/>
              <w:left w:val="nil"/>
              <w:bottom w:val="single" w:sz="4" w:space="0" w:color="auto"/>
              <w:right w:val="single" w:sz="4" w:space="0" w:color="auto"/>
            </w:tcBorders>
            <w:shd w:val="clear" w:color="auto" w:fill="auto"/>
            <w:noWrap/>
            <w:vAlign w:val="center"/>
            <w:hideMark/>
          </w:tcPr>
          <w:p w14:paraId="144AE18C"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9 360,93</w:t>
            </w:r>
          </w:p>
        </w:tc>
        <w:tc>
          <w:tcPr>
            <w:tcW w:w="799" w:type="pct"/>
            <w:tcBorders>
              <w:top w:val="nil"/>
              <w:left w:val="nil"/>
              <w:bottom w:val="single" w:sz="4" w:space="0" w:color="auto"/>
              <w:right w:val="single" w:sz="4" w:space="0" w:color="auto"/>
            </w:tcBorders>
            <w:shd w:val="clear" w:color="auto" w:fill="auto"/>
            <w:vAlign w:val="center"/>
            <w:hideMark/>
          </w:tcPr>
          <w:p w14:paraId="17BB8650"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9 360,93</w:t>
            </w:r>
          </w:p>
        </w:tc>
        <w:tc>
          <w:tcPr>
            <w:tcW w:w="611" w:type="pct"/>
            <w:tcBorders>
              <w:top w:val="nil"/>
              <w:left w:val="nil"/>
              <w:bottom w:val="single" w:sz="4" w:space="0" w:color="auto"/>
              <w:right w:val="single" w:sz="4" w:space="0" w:color="auto"/>
            </w:tcBorders>
            <w:shd w:val="clear" w:color="auto" w:fill="auto"/>
            <w:vAlign w:val="center"/>
            <w:hideMark/>
          </w:tcPr>
          <w:p w14:paraId="101C655C"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r>
      <w:tr w:rsidR="00656EF0" w:rsidRPr="00762573" w14:paraId="54AA1D78"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5BE44D46"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9..</w:t>
            </w:r>
          </w:p>
        </w:tc>
        <w:tc>
          <w:tcPr>
            <w:tcW w:w="936" w:type="pct"/>
            <w:tcBorders>
              <w:top w:val="nil"/>
              <w:left w:val="nil"/>
              <w:bottom w:val="single" w:sz="4" w:space="0" w:color="auto"/>
              <w:right w:val="single" w:sz="4" w:space="0" w:color="auto"/>
            </w:tcBorders>
            <w:shd w:val="clear" w:color="000000" w:fill="FFFFFF"/>
            <w:vAlign w:val="center"/>
            <w:hideMark/>
          </w:tcPr>
          <w:p w14:paraId="607566BF"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xml:space="preserve">Налог на прибыль </w:t>
            </w:r>
          </w:p>
        </w:tc>
        <w:tc>
          <w:tcPr>
            <w:tcW w:w="681" w:type="pct"/>
            <w:tcBorders>
              <w:top w:val="nil"/>
              <w:left w:val="nil"/>
              <w:bottom w:val="single" w:sz="4" w:space="0" w:color="auto"/>
              <w:right w:val="single" w:sz="4" w:space="0" w:color="auto"/>
            </w:tcBorders>
            <w:shd w:val="clear" w:color="000000" w:fill="FFFFFF"/>
            <w:vAlign w:val="center"/>
            <w:hideMark/>
          </w:tcPr>
          <w:p w14:paraId="12F391F2"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23 936,40</w:t>
            </w:r>
          </w:p>
        </w:tc>
        <w:tc>
          <w:tcPr>
            <w:tcW w:w="647" w:type="pct"/>
            <w:tcBorders>
              <w:top w:val="nil"/>
              <w:left w:val="nil"/>
              <w:bottom w:val="single" w:sz="4" w:space="0" w:color="auto"/>
              <w:right w:val="single" w:sz="4" w:space="0" w:color="auto"/>
            </w:tcBorders>
            <w:shd w:val="clear" w:color="000000" w:fill="FFFFFF"/>
            <w:vAlign w:val="center"/>
            <w:hideMark/>
          </w:tcPr>
          <w:p w14:paraId="25329B40"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23 936,40</w:t>
            </w:r>
          </w:p>
        </w:tc>
        <w:tc>
          <w:tcPr>
            <w:tcW w:w="958" w:type="pct"/>
            <w:tcBorders>
              <w:top w:val="nil"/>
              <w:left w:val="nil"/>
              <w:bottom w:val="single" w:sz="4" w:space="0" w:color="auto"/>
              <w:right w:val="single" w:sz="4" w:space="0" w:color="auto"/>
            </w:tcBorders>
            <w:shd w:val="clear" w:color="000000" w:fill="FFFFFF"/>
            <w:vAlign w:val="center"/>
            <w:hideMark/>
          </w:tcPr>
          <w:p w14:paraId="217AB1C8"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23 936,40</w:t>
            </w:r>
          </w:p>
        </w:tc>
        <w:tc>
          <w:tcPr>
            <w:tcW w:w="799" w:type="pct"/>
            <w:tcBorders>
              <w:top w:val="nil"/>
              <w:left w:val="nil"/>
              <w:bottom w:val="single" w:sz="4" w:space="0" w:color="auto"/>
              <w:right w:val="single" w:sz="4" w:space="0" w:color="auto"/>
            </w:tcBorders>
            <w:shd w:val="clear" w:color="000000" w:fill="FFFFFF"/>
            <w:vAlign w:val="center"/>
            <w:hideMark/>
          </w:tcPr>
          <w:p w14:paraId="7B02FCBA"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3CA658D1"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r>
      <w:tr w:rsidR="00656EF0" w:rsidRPr="00762573" w14:paraId="6B2DA2E0" w14:textId="77777777" w:rsidTr="00656EF0">
        <w:trPr>
          <w:trHeight w:val="20"/>
          <w:jc w:val="center"/>
        </w:trPr>
        <w:tc>
          <w:tcPr>
            <w:tcW w:w="367" w:type="pct"/>
            <w:tcBorders>
              <w:top w:val="nil"/>
              <w:left w:val="single" w:sz="4" w:space="0" w:color="auto"/>
              <w:bottom w:val="single" w:sz="4" w:space="0" w:color="auto"/>
              <w:right w:val="single" w:sz="4" w:space="0" w:color="auto"/>
            </w:tcBorders>
            <w:shd w:val="clear" w:color="000000" w:fill="FFFFFF"/>
            <w:vAlign w:val="center"/>
            <w:hideMark/>
          </w:tcPr>
          <w:p w14:paraId="1D3972BE"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10.</w:t>
            </w:r>
          </w:p>
        </w:tc>
        <w:tc>
          <w:tcPr>
            <w:tcW w:w="936" w:type="pct"/>
            <w:tcBorders>
              <w:top w:val="nil"/>
              <w:left w:val="nil"/>
              <w:bottom w:val="single" w:sz="4" w:space="0" w:color="auto"/>
              <w:right w:val="single" w:sz="4" w:space="0" w:color="auto"/>
            </w:tcBorders>
            <w:shd w:val="clear" w:color="000000" w:fill="FFFFFF"/>
            <w:vAlign w:val="center"/>
            <w:hideMark/>
          </w:tcPr>
          <w:p w14:paraId="3FF396F3" w14:textId="77777777" w:rsidR="00656EF0" w:rsidRPr="00762573" w:rsidRDefault="00656EF0" w:rsidP="004E20C8">
            <w:pPr>
              <w:spacing w:after="0" w:line="240" w:lineRule="auto"/>
              <w:ind w:left="211" w:right="-57"/>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Выпадающие доходы от льготного ТП</w:t>
            </w:r>
          </w:p>
        </w:tc>
        <w:tc>
          <w:tcPr>
            <w:tcW w:w="681" w:type="pct"/>
            <w:tcBorders>
              <w:top w:val="nil"/>
              <w:left w:val="nil"/>
              <w:bottom w:val="single" w:sz="4" w:space="0" w:color="auto"/>
              <w:right w:val="single" w:sz="4" w:space="0" w:color="auto"/>
            </w:tcBorders>
            <w:shd w:val="clear" w:color="000000" w:fill="FFFFFF"/>
            <w:vAlign w:val="center"/>
            <w:hideMark/>
          </w:tcPr>
          <w:p w14:paraId="7EF2BD64"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126 117,00</w:t>
            </w:r>
          </w:p>
        </w:tc>
        <w:tc>
          <w:tcPr>
            <w:tcW w:w="647" w:type="pct"/>
            <w:tcBorders>
              <w:top w:val="nil"/>
              <w:left w:val="nil"/>
              <w:bottom w:val="single" w:sz="4" w:space="0" w:color="auto"/>
              <w:right w:val="single" w:sz="4" w:space="0" w:color="auto"/>
            </w:tcBorders>
            <w:shd w:val="clear" w:color="000000" w:fill="FFFFFF"/>
            <w:vAlign w:val="center"/>
            <w:hideMark/>
          </w:tcPr>
          <w:p w14:paraId="4158B2B8"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134 062,00</w:t>
            </w:r>
          </w:p>
        </w:tc>
        <w:tc>
          <w:tcPr>
            <w:tcW w:w="958" w:type="pct"/>
            <w:tcBorders>
              <w:top w:val="nil"/>
              <w:left w:val="nil"/>
              <w:bottom w:val="single" w:sz="4" w:space="0" w:color="auto"/>
              <w:right w:val="single" w:sz="4" w:space="0" w:color="auto"/>
            </w:tcBorders>
            <w:shd w:val="clear" w:color="000000" w:fill="FFFFFF"/>
            <w:vAlign w:val="center"/>
            <w:hideMark/>
          </w:tcPr>
          <w:p w14:paraId="02CD0D65"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134 062,00</w:t>
            </w:r>
          </w:p>
        </w:tc>
        <w:tc>
          <w:tcPr>
            <w:tcW w:w="799" w:type="pct"/>
            <w:tcBorders>
              <w:top w:val="nil"/>
              <w:left w:val="nil"/>
              <w:bottom w:val="single" w:sz="4" w:space="0" w:color="auto"/>
              <w:right w:val="single" w:sz="4" w:space="0" w:color="auto"/>
            </w:tcBorders>
            <w:shd w:val="clear" w:color="000000" w:fill="FFFFFF"/>
            <w:vAlign w:val="center"/>
            <w:hideMark/>
          </w:tcPr>
          <w:p w14:paraId="0F879949"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 </w:t>
            </w:r>
          </w:p>
        </w:tc>
        <w:tc>
          <w:tcPr>
            <w:tcW w:w="611" w:type="pct"/>
            <w:tcBorders>
              <w:top w:val="nil"/>
              <w:left w:val="nil"/>
              <w:bottom w:val="single" w:sz="4" w:space="0" w:color="auto"/>
              <w:right w:val="single" w:sz="4" w:space="0" w:color="auto"/>
            </w:tcBorders>
            <w:shd w:val="clear" w:color="000000" w:fill="FFFFFF"/>
            <w:vAlign w:val="center"/>
            <w:hideMark/>
          </w:tcPr>
          <w:p w14:paraId="601044D6" w14:textId="77777777" w:rsidR="00656EF0" w:rsidRPr="00762573" w:rsidRDefault="00656EF0" w:rsidP="00762573">
            <w:pPr>
              <w:spacing w:after="0" w:line="240" w:lineRule="auto"/>
              <w:ind w:left="-57" w:right="-57"/>
              <w:jc w:val="center"/>
              <w:rPr>
                <w:rFonts w:ascii="Myriad Pro" w:eastAsia="Times New Roman" w:hAnsi="Myriad Pro" w:cs="Arial"/>
                <w:color w:val="000000"/>
                <w:sz w:val="20"/>
                <w:szCs w:val="20"/>
                <w:lang w:eastAsia="ru-RU"/>
              </w:rPr>
            </w:pPr>
            <w:r w:rsidRPr="00762573">
              <w:rPr>
                <w:rFonts w:ascii="Myriad Pro" w:eastAsia="Times New Roman" w:hAnsi="Myriad Pro" w:cs="Arial"/>
                <w:color w:val="000000"/>
                <w:sz w:val="20"/>
                <w:szCs w:val="20"/>
                <w:lang w:eastAsia="ru-RU"/>
              </w:rPr>
              <w:t>103 637,26</w:t>
            </w:r>
          </w:p>
        </w:tc>
      </w:tr>
      <w:bookmarkEnd w:id="247"/>
      <w:bookmarkEnd w:id="248"/>
    </w:tbl>
    <w:p w14:paraId="50CE631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sectPr w:rsidR="00656EF0" w:rsidRPr="00656EF0" w:rsidSect="004E20C8">
          <w:pgSz w:w="16838" w:h="11906" w:orient="landscape"/>
          <w:pgMar w:top="1702" w:right="1134" w:bottom="1701" w:left="1134" w:header="709" w:footer="709" w:gutter="0"/>
          <w:cols w:space="708"/>
          <w:docGrid w:linePitch="360"/>
        </w:sectPr>
      </w:pPr>
    </w:p>
    <w:p w14:paraId="18BD0D34" w14:textId="77777777" w:rsidR="00656EF0" w:rsidRPr="00762573" w:rsidRDefault="00656EF0" w:rsidP="0076257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249" w:name="_Toc50722624"/>
      <w:bookmarkStart w:id="250" w:name="_Toc53168319"/>
      <w:bookmarkStart w:id="251" w:name="_Toc53343545"/>
      <w:r w:rsidRPr="00762573">
        <w:rPr>
          <w:rFonts w:ascii="Myriad Pro" w:hAnsi="Myriad Pro"/>
          <w:b/>
          <w:color w:val="4F6228" w:themeColor="accent3" w:themeShade="80"/>
          <w:sz w:val="28"/>
          <w:szCs w:val="28"/>
        </w:rPr>
        <w:lastRenderedPageBreak/>
        <w:t>Эксперт</w:t>
      </w:r>
      <w:r w:rsidR="009A6134">
        <w:rPr>
          <w:rFonts w:ascii="Myriad Pro" w:hAnsi="Myriad Pro"/>
          <w:b/>
          <w:color w:val="4F6228" w:themeColor="accent3" w:themeShade="80"/>
          <w:sz w:val="28"/>
          <w:szCs w:val="28"/>
        </w:rPr>
        <w:t>иза</w:t>
      </w:r>
      <w:r w:rsidRPr="00762573">
        <w:rPr>
          <w:rFonts w:ascii="Myriad Pro" w:hAnsi="Myriad Pro"/>
          <w:b/>
          <w:color w:val="4F6228" w:themeColor="accent3" w:themeShade="80"/>
          <w:sz w:val="28"/>
          <w:szCs w:val="28"/>
        </w:rPr>
        <w:t xml:space="preserve"> обоснованности расчетов по статьям неподконтрольных расходов при установлении тарифов на 2018 год Архангельского филиала </w:t>
      </w:r>
      <w:r w:rsidR="003026D7">
        <w:rPr>
          <w:rFonts w:ascii="Myriad Pro" w:hAnsi="Myriad Pro"/>
          <w:b/>
          <w:color w:val="4F6228" w:themeColor="accent3" w:themeShade="80"/>
          <w:sz w:val="28"/>
          <w:szCs w:val="28"/>
        </w:rPr>
        <w:t>ПАО </w:t>
      </w:r>
      <w:r w:rsidRPr="00762573">
        <w:rPr>
          <w:rFonts w:ascii="Myriad Pro" w:hAnsi="Myriad Pro"/>
          <w:b/>
          <w:color w:val="4F6228" w:themeColor="accent3" w:themeShade="80"/>
          <w:sz w:val="28"/>
          <w:szCs w:val="28"/>
        </w:rPr>
        <w:t>«МРСК Северо-Запада».</w:t>
      </w:r>
      <w:bookmarkEnd w:id="249"/>
      <w:bookmarkEnd w:id="250"/>
      <w:bookmarkEnd w:id="251"/>
    </w:p>
    <w:p w14:paraId="27B04A2D" w14:textId="77777777" w:rsidR="00656EF0" w:rsidRPr="00656EF0" w:rsidRDefault="00656EF0" w:rsidP="00762573">
      <w:pPr>
        <w:pStyle w:val="2f4"/>
      </w:pPr>
    </w:p>
    <w:p w14:paraId="311A625C" w14:textId="77777777" w:rsidR="00656EF0" w:rsidRPr="00762573" w:rsidRDefault="00656EF0" w:rsidP="00762573">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52" w:name="_Toc50722625"/>
      <w:bookmarkStart w:id="253" w:name="_Toc53168320"/>
      <w:bookmarkStart w:id="254" w:name="_Toc53343546"/>
      <w:r w:rsidRPr="00762573">
        <w:rPr>
          <w:rFonts w:ascii="Myriad Pro" w:hAnsi="Myriad Pro"/>
          <w:b/>
          <w:color w:val="4F6228" w:themeColor="accent3" w:themeShade="80"/>
          <w:sz w:val="28"/>
          <w:szCs w:val="28"/>
        </w:rPr>
        <w:t xml:space="preserve">Оплата услуг </w:t>
      </w:r>
      <w:r w:rsidR="003026D7">
        <w:rPr>
          <w:rFonts w:ascii="Myriad Pro" w:hAnsi="Myriad Pro"/>
          <w:b/>
          <w:color w:val="4F6228" w:themeColor="accent3" w:themeShade="80"/>
          <w:sz w:val="28"/>
          <w:szCs w:val="28"/>
        </w:rPr>
        <w:t>ПАО </w:t>
      </w:r>
      <w:r w:rsidRPr="00762573">
        <w:rPr>
          <w:rFonts w:ascii="Myriad Pro" w:hAnsi="Myriad Pro"/>
          <w:b/>
          <w:color w:val="4F6228" w:themeColor="accent3" w:themeShade="80"/>
          <w:sz w:val="28"/>
          <w:szCs w:val="28"/>
        </w:rPr>
        <w:t>«ФСК ЕЭС»</w:t>
      </w:r>
      <w:bookmarkEnd w:id="252"/>
      <w:bookmarkEnd w:id="253"/>
      <w:bookmarkEnd w:id="254"/>
    </w:p>
    <w:p w14:paraId="5C3C3E3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bookmarkStart w:id="255" w:name="_Hlk49771555"/>
      <w:r w:rsidRPr="00656EF0">
        <w:rPr>
          <w:rFonts w:ascii="Myriad Pro" w:hAnsi="Myriad Pro"/>
          <w:color w:val="000000"/>
          <w:sz w:val="26"/>
          <w:szCs w:val="26"/>
        </w:rPr>
        <w:t xml:space="preserve">В соответствии с подпунктом 3 пункта 14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0E2C6355"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пункту 23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настоящего документа.</w:t>
      </w:r>
    </w:p>
    <w:p w14:paraId="57EB7E0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14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3003"/>
        <w:gridCol w:w="1066"/>
        <w:gridCol w:w="1466"/>
        <w:gridCol w:w="1153"/>
        <w:gridCol w:w="1431"/>
        <w:gridCol w:w="811"/>
      </w:tblGrid>
      <w:tr w:rsidR="00656EF0" w:rsidRPr="00656EF0" w14:paraId="79AEEE74" w14:textId="77777777" w:rsidTr="00656EF0">
        <w:trPr>
          <w:trHeight w:val="309"/>
          <w:tblHeader/>
          <w:jc w:val="center"/>
        </w:trPr>
        <w:tc>
          <w:tcPr>
            <w:tcW w:w="2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FD88D" w14:textId="77777777" w:rsidR="00656EF0" w:rsidRPr="00656EF0" w:rsidRDefault="003026D7" w:rsidP="00656EF0">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00656EF0" w:rsidRPr="00656EF0">
              <w:rPr>
                <w:rFonts w:ascii="Myriad Pro" w:hAnsi="Myriad Pro"/>
                <w:color w:val="FFFFFF"/>
                <w:sz w:val="20"/>
                <w:szCs w:val="20"/>
              </w:rPr>
              <w:t>п/п</w:t>
            </w:r>
          </w:p>
        </w:tc>
        <w:tc>
          <w:tcPr>
            <w:tcW w:w="1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3373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D945D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2016</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58442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3BD82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w:t>
            </w:r>
          </w:p>
        </w:tc>
        <w:tc>
          <w:tcPr>
            <w:tcW w:w="7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F077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 предложение филиала, %</w:t>
            </w:r>
          </w:p>
        </w:tc>
        <w:tc>
          <w:tcPr>
            <w:tcW w:w="4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2D15ED"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 факт, %</w:t>
            </w:r>
          </w:p>
        </w:tc>
      </w:tr>
      <w:tr w:rsidR="00656EF0" w:rsidRPr="00656EF0" w14:paraId="38195906" w14:textId="77777777" w:rsidTr="00656EF0">
        <w:trPr>
          <w:trHeight w:val="480"/>
          <w:tblHeader/>
          <w:jc w:val="center"/>
        </w:trPr>
        <w:tc>
          <w:tcPr>
            <w:tcW w:w="2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EC25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1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15FBD"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72A5FC"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Факт,</w:t>
            </w:r>
          </w:p>
          <w:p w14:paraId="6756839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3504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филиала, тыс. руб.</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ADF5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тыс. руб.</w:t>
            </w:r>
          </w:p>
        </w:tc>
        <w:tc>
          <w:tcPr>
            <w:tcW w:w="7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C73E6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4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21D4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r>
      <w:tr w:rsidR="00656EF0" w:rsidRPr="00656EF0" w14:paraId="1E206725" w14:textId="77777777" w:rsidTr="00762573">
        <w:trPr>
          <w:trHeight w:val="226"/>
          <w:tblHeader/>
          <w:jc w:val="center"/>
        </w:trPr>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79122C"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1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BAF76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9B206F4"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DC1A4F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E382E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B21E7E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6</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ECB73A5"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7</w:t>
            </w:r>
          </w:p>
        </w:tc>
      </w:tr>
      <w:tr w:rsidR="00656EF0" w:rsidRPr="00656EF0" w14:paraId="16AB22BE" w14:textId="77777777" w:rsidTr="00762573">
        <w:trPr>
          <w:trHeight w:val="300"/>
          <w:jc w:val="center"/>
        </w:trPr>
        <w:tc>
          <w:tcPr>
            <w:tcW w:w="256" w:type="pct"/>
            <w:tcBorders>
              <w:top w:val="single" w:sz="4" w:space="0" w:color="FFFFFF" w:themeColor="background1"/>
              <w:left w:val="single" w:sz="4" w:space="0" w:color="auto"/>
              <w:bottom w:val="single" w:sz="4" w:space="0" w:color="auto"/>
              <w:right w:val="single" w:sz="4" w:space="0" w:color="auto"/>
            </w:tcBorders>
            <w:noWrap/>
            <w:vAlign w:val="center"/>
            <w:hideMark/>
          </w:tcPr>
          <w:p w14:paraId="5C21C6FD" w14:textId="77777777" w:rsidR="00656EF0" w:rsidRPr="00656EF0" w:rsidRDefault="00656EF0" w:rsidP="0076257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6.1</w:t>
            </w:r>
          </w:p>
        </w:tc>
        <w:tc>
          <w:tcPr>
            <w:tcW w:w="1575" w:type="pct"/>
            <w:tcBorders>
              <w:top w:val="single" w:sz="4" w:space="0" w:color="FFFFFF" w:themeColor="background1"/>
              <w:left w:val="single" w:sz="4" w:space="0" w:color="auto"/>
              <w:bottom w:val="single" w:sz="4" w:space="0" w:color="auto"/>
              <w:right w:val="single" w:sz="4" w:space="0" w:color="auto"/>
            </w:tcBorders>
            <w:noWrap/>
            <w:vAlign w:val="center"/>
            <w:hideMark/>
          </w:tcPr>
          <w:p w14:paraId="16DBBBDE" w14:textId="77777777" w:rsidR="00656EF0" w:rsidRPr="00656EF0" w:rsidRDefault="00656EF0" w:rsidP="00762573">
            <w:pPr>
              <w:widowControl w:val="0"/>
              <w:spacing w:after="0" w:line="240" w:lineRule="auto"/>
              <w:contextualSpacing/>
              <w:rPr>
                <w:rFonts w:ascii="Myriad Pro" w:hAnsi="Myriad Pro"/>
                <w:sz w:val="20"/>
                <w:szCs w:val="20"/>
              </w:rPr>
            </w:pPr>
            <w:r w:rsidRPr="00656EF0">
              <w:rPr>
                <w:rFonts w:ascii="Myriad Pro" w:hAnsi="Myriad Pro"/>
                <w:sz w:val="20"/>
                <w:szCs w:val="20"/>
              </w:rPr>
              <w:t xml:space="preserve">Оплата услуг </w:t>
            </w:r>
            <w:r w:rsidR="003026D7">
              <w:rPr>
                <w:rFonts w:ascii="Myriad Pro" w:hAnsi="Myriad Pro"/>
                <w:sz w:val="20"/>
                <w:szCs w:val="20"/>
              </w:rPr>
              <w:t>ОАО </w:t>
            </w:r>
            <w:r w:rsidRPr="00656EF0">
              <w:rPr>
                <w:rFonts w:ascii="Myriad Pro" w:hAnsi="Myriad Pro"/>
                <w:sz w:val="20"/>
                <w:szCs w:val="20"/>
              </w:rPr>
              <w:t>"ФСК ЕЭС"</w:t>
            </w:r>
          </w:p>
        </w:tc>
        <w:tc>
          <w:tcPr>
            <w:tcW w:w="572" w:type="pct"/>
            <w:tcBorders>
              <w:top w:val="single" w:sz="4" w:space="0" w:color="FFFFFF" w:themeColor="background1"/>
              <w:left w:val="single" w:sz="4" w:space="0" w:color="auto"/>
              <w:bottom w:val="single" w:sz="4" w:space="0" w:color="auto"/>
              <w:right w:val="single" w:sz="4" w:space="0" w:color="auto"/>
            </w:tcBorders>
            <w:noWrap/>
            <w:vAlign w:val="center"/>
            <w:hideMark/>
          </w:tcPr>
          <w:p w14:paraId="06C2F2F7" w14:textId="77777777" w:rsidR="00656EF0" w:rsidRPr="00656EF0" w:rsidRDefault="00656EF0" w:rsidP="0076257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718 127,8</w:t>
            </w:r>
          </w:p>
        </w:tc>
        <w:tc>
          <w:tcPr>
            <w:tcW w:w="779" w:type="pct"/>
            <w:tcBorders>
              <w:top w:val="single" w:sz="4" w:space="0" w:color="FFFFFF" w:themeColor="background1"/>
              <w:left w:val="single" w:sz="4" w:space="0" w:color="auto"/>
              <w:bottom w:val="single" w:sz="4" w:space="0" w:color="auto"/>
              <w:right w:val="single" w:sz="4" w:space="0" w:color="auto"/>
            </w:tcBorders>
            <w:noWrap/>
            <w:vAlign w:val="center"/>
            <w:hideMark/>
          </w:tcPr>
          <w:p w14:paraId="7FEFB3DC" w14:textId="77777777" w:rsidR="00656EF0" w:rsidRPr="00656EF0" w:rsidRDefault="00656EF0" w:rsidP="0076257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558 277,6</w:t>
            </w:r>
          </w:p>
        </w:tc>
        <w:tc>
          <w:tcPr>
            <w:tcW w:w="617" w:type="pct"/>
            <w:tcBorders>
              <w:top w:val="single" w:sz="4" w:space="0" w:color="FFFFFF" w:themeColor="background1"/>
              <w:left w:val="single" w:sz="4" w:space="0" w:color="auto"/>
              <w:bottom w:val="single" w:sz="4" w:space="0" w:color="auto"/>
              <w:right w:val="single" w:sz="4" w:space="0" w:color="auto"/>
            </w:tcBorders>
            <w:noWrap/>
            <w:vAlign w:val="center"/>
            <w:hideMark/>
          </w:tcPr>
          <w:p w14:paraId="29D3FFBA" w14:textId="77777777" w:rsidR="00656EF0" w:rsidRPr="00656EF0" w:rsidRDefault="00656EF0" w:rsidP="0076257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543 254,1</w:t>
            </w:r>
          </w:p>
        </w:tc>
        <w:tc>
          <w:tcPr>
            <w:tcW w:w="761" w:type="pct"/>
            <w:tcBorders>
              <w:top w:val="single" w:sz="4" w:space="0" w:color="FFFFFF" w:themeColor="background1"/>
              <w:left w:val="single" w:sz="4" w:space="0" w:color="auto"/>
              <w:bottom w:val="single" w:sz="4" w:space="0" w:color="auto"/>
              <w:right w:val="single" w:sz="4" w:space="0" w:color="auto"/>
            </w:tcBorders>
            <w:noWrap/>
            <w:vAlign w:val="center"/>
            <w:hideMark/>
          </w:tcPr>
          <w:p w14:paraId="45063F56" w14:textId="77777777" w:rsidR="00656EF0" w:rsidRPr="00656EF0" w:rsidRDefault="00656EF0" w:rsidP="0076257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-2,7%</w:t>
            </w:r>
          </w:p>
        </w:tc>
        <w:tc>
          <w:tcPr>
            <w:tcW w:w="440" w:type="pct"/>
            <w:tcBorders>
              <w:top w:val="single" w:sz="4" w:space="0" w:color="FFFFFF" w:themeColor="background1"/>
              <w:left w:val="single" w:sz="4" w:space="0" w:color="auto"/>
              <w:bottom w:val="single" w:sz="4" w:space="0" w:color="auto"/>
              <w:right w:val="single" w:sz="4" w:space="0" w:color="auto"/>
            </w:tcBorders>
            <w:noWrap/>
            <w:vAlign w:val="center"/>
            <w:hideMark/>
          </w:tcPr>
          <w:p w14:paraId="1BB8ABFF" w14:textId="77777777" w:rsidR="00656EF0" w:rsidRPr="00656EF0" w:rsidRDefault="00656EF0" w:rsidP="0076257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-24,4%</w:t>
            </w:r>
          </w:p>
        </w:tc>
      </w:tr>
    </w:tbl>
    <w:p w14:paraId="3E6082FA" w14:textId="77777777" w:rsidR="00656EF0" w:rsidRPr="00656EF0" w:rsidRDefault="00656EF0" w:rsidP="00656EF0">
      <w:pPr>
        <w:rPr>
          <w:rFonts w:ascii="Myriad Pro" w:hAnsi="Myriad Pro"/>
        </w:rPr>
      </w:pPr>
    </w:p>
    <w:p w14:paraId="178D9441" w14:textId="77777777" w:rsidR="00656EF0" w:rsidRPr="00656EF0" w:rsidRDefault="00656EF0" w:rsidP="00762573">
      <w:pPr>
        <w:pStyle w:val="affff3"/>
      </w:pPr>
      <w:r w:rsidRPr="00656EF0">
        <w:t>ПОЗИЦИЯ ТЕРРИТОРИАЛЬНОЙ СЕТЕВОЙ ОРГАНИЗАЦИИ</w:t>
      </w:r>
    </w:p>
    <w:p w14:paraId="2D7D368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составе предложения по установлению тарифов на 2018 год 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были заявлены расходы на оплату услуг </w:t>
      </w:r>
      <w:r w:rsidR="003026D7">
        <w:rPr>
          <w:rFonts w:ascii="Myriad Pro" w:hAnsi="Myriad Pro"/>
          <w:color w:val="000000"/>
          <w:sz w:val="26"/>
          <w:szCs w:val="26"/>
        </w:rPr>
        <w:lastRenderedPageBreak/>
        <w:t>ПАО </w:t>
      </w:r>
      <w:r w:rsidRPr="00656EF0">
        <w:rPr>
          <w:rFonts w:ascii="Myriad Pro" w:hAnsi="Myriad Pro"/>
          <w:color w:val="000000"/>
          <w:sz w:val="26"/>
          <w:szCs w:val="26"/>
        </w:rPr>
        <w:t>«ФСК ЕЭС» в сумме 558 277,6 тыс. руб. исходя из объема мощности 148,039 МВт и объема потерь в сетях ЕНЭС 97 163 МВт*ч.</w:t>
      </w:r>
    </w:p>
    <w:p w14:paraId="37A1229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Ставка на содержание сетей ЕНЭС в расчете затрат на 1 полугодие и </w:t>
      </w:r>
      <w:r w:rsidRPr="00656EF0">
        <w:rPr>
          <w:rFonts w:ascii="Myriad Pro" w:hAnsi="Myriad Pro"/>
          <w:color w:val="000000"/>
          <w:sz w:val="26"/>
          <w:szCs w:val="26"/>
        </w:rPr>
        <w:br/>
        <w:t xml:space="preserve">2 полугодие 2018 года принята в соответствии с приказом ФАС России от 27.12.2016 </w:t>
      </w:r>
      <w:r w:rsidR="003026D7">
        <w:rPr>
          <w:rFonts w:ascii="Myriad Pro" w:hAnsi="Myriad Pro"/>
          <w:color w:val="000000"/>
          <w:sz w:val="26"/>
          <w:szCs w:val="26"/>
        </w:rPr>
        <w:t>№ </w:t>
      </w:r>
      <w:r w:rsidRPr="00656EF0">
        <w:rPr>
          <w:rFonts w:ascii="Myriad Pro" w:hAnsi="Myriad Pro"/>
          <w:color w:val="000000"/>
          <w:sz w:val="26"/>
          <w:szCs w:val="26"/>
        </w:rPr>
        <w:t xml:space="preserve">1892/16 «О внесении изменений в приложение №1 и приложение </w:t>
      </w:r>
      <w:r w:rsidR="003026D7">
        <w:rPr>
          <w:rFonts w:ascii="Myriad Pro" w:hAnsi="Myriad Pro"/>
          <w:color w:val="000000"/>
          <w:sz w:val="26"/>
          <w:szCs w:val="26"/>
        </w:rPr>
        <w:t>№ </w:t>
      </w:r>
      <w:r w:rsidRPr="00656EF0">
        <w:rPr>
          <w:rFonts w:ascii="Myriad Pro" w:hAnsi="Myriad Pro"/>
          <w:color w:val="000000"/>
          <w:sz w:val="26"/>
          <w:szCs w:val="26"/>
        </w:rPr>
        <w:t xml:space="preserve">2 к приказу ФСТ России от 09.12.2014 </w:t>
      </w:r>
      <w:r w:rsidR="003026D7">
        <w:rPr>
          <w:rFonts w:ascii="Myriad Pro" w:hAnsi="Myriad Pro"/>
          <w:color w:val="000000"/>
          <w:sz w:val="26"/>
          <w:szCs w:val="26"/>
        </w:rPr>
        <w:t>№ </w:t>
      </w:r>
      <w:r w:rsidRPr="00656EF0">
        <w:rPr>
          <w:rFonts w:ascii="Myriad Pro" w:hAnsi="Myriad Pro"/>
          <w:color w:val="000000"/>
          <w:sz w:val="26"/>
          <w:szCs w:val="26"/>
        </w:rPr>
        <w:t>297-э/3» в размере 164 095,64 руб./МВт в мес. и 169 011,36 руб./МВт в мес. соответственно.</w:t>
      </w:r>
    </w:p>
    <w:p w14:paraId="3BB812D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Норматив потерь электрической энергии в сетях ЕНЭС по линиям 220 кВ принят в размере 9,01% к отпуску в сеть, что соответствует значению, установленному на 2017 год приказом Минэнерго России от 30.12.2016 </w:t>
      </w:r>
      <w:r w:rsidR="003026D7">
        <w:rPr>
          <w:rFonts w:ascii="Myriad Pro" w:hAnsi="Myriad Pro"/>
          <w:color w:val="000000"/>
          <w:sz w:val="26"/>
          <w:szCs w:val="26"/>
        </w:rPr>
        <w:t>№ </w:t>
      </w:r>
      <w:r w:rsidRPr="00656EF0">
        <w:rPr>
          <w:rFonts w:ascii="Myriad Pro" w:hAnsi="Myriad Pro"/>
          <w:color w:val="000000"/>
          <w:sz w:val="26"/>
          <w:szCs w:val="26"/>
        </w:rPr>
        <w:t xml:space="preserve">1472 «Об утверждении нормативов технологических потерь электрической энергии при ее передаче по единой национальной (общероссийской) электрической сети, осуществляемой </w:t>
      </w:r>
      <w:r w:rsidR="003026D7">
        <w:rPr>
          <w:rFonts w:ascii="Myriad Pro" w:hAnsi="Myriad Pro"/>
          <w:color w:val="000000"/>
          <w:sz w:val="26"/>
          <w:szCs w:val="26"/>
        </w:rPr>
        <w:t>ПАО </w:t>
      </w:r>
      <w:r w:rsidRPr="00656EF0">
        <w:rPr>
          <w:rFonts w:ascii="Myriad Pro" w:hAnsi="Myriad Pro"/>
          <w:color w:val="000000"/>
          <w:sz w:val="26"/>
          <w:szCs w:val="26"/>
        </w:rPr>
        <w:t xml:space="preserve">«ФСК ЕЭС» с использованием объектов электросетевого хозяйства, принадлежащих </w:t>
      </w:r>
      <w:r w:rsidR="003026D7">
        <w:rPr>
          <w:rFonts w:ascii="Myriad Pro" w:hAnsi="Myriad Pro"/>
          <w:color w:val="000000"/>
          <w:sz w:val="26"/>
          <w:szCs w:val="26"/>
        </w:rPr>
        <w:t>ПАО </w:t>
      </w:r>
      <w:r w:rsidRPr="00656EF0">
        <w:rPr>
          <w:rFonts w:ascii="Myriad Pro" w:hAnsi="Myriad Pro"/>
          <w:color w:val="000000"/>
          <w:sz w:val="26"/>
          <w:szCs w:val="26"/>
        </w:rPr>
        <w:t>«ФСК ЕЭС» на праве собственности или ином законном основании, на 2017 год».</w:t>
      </w:r>
    </w:p>
    <w:p w14:paraId="1FB830E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Пояснения по величине ставки тарифа на потери в ЕНЭС в пояснительной записке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не приводятся.</w:t>
      </w:r>
    </w:p>
    <w:p w14:paraId="7838E37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обоснование заявленной суммы расходов были предоставлены следующие документы:</w:t>
      </w:r>
    </w:p>
    <w:p w14:paraId="397BF685" w14:textId="77777777" w:rsidR="00656EF0" w:rsidRPr="00656EF0" w:rsidRDefault="00656EF0" w:rsidP="00762573">
      <w:pPr>
        <w:pStyle w:val="3"/>
      </w:pPr>
      <w:r w:rsidRPr="00656EF0">
        <w:t>пояснительная записка;</w:t>
      </w:r>
    </w:p>
    <w:p w14:paraId="63AD2A80" w14:textId="77777777" w:rsidR="00656EF0" w:rsidRPr="00656EF0" w:rsidRDefault="00656EF0" w:rsidP="00762573">
      <w:pPr>
        <w:pStyle w:val="3"/>
      </w:pPr>
      <w:r w:rsidRPr="00656EF0">
        <w:t xml:space="preserve">расчет платы </w:t>
      </w:r>
      <w:r w:rsidR="003026D7">
        <w:t>ПАО </w:t>
      </w:r>
      <w:r w:rsidRPr="00656EF0">
        <w:t>«ФСК ЕЭС» на 2018 г.;</w:t>
      </w:r>
    </w:p>
    <w:p w14:paraId="054456B5" w14:textId="77777777" w:rsidR="00656EF0" w:rsidRPr="00656EF0" w:rsidRDefault="00656EF0" w:rsidP="00762573">
      <w:pPr>
        <w:pStyle w:val="3"/>
      </w:pPr>
      <w:r w:rsidRPr="00656EF0">
        <w:t xml:space="preserve">копия договора </w:t>
      </w:r>
      <w:r w:rsidR="003026D7">
        <w:t>№ </w:t>
      </w:r>
      <w:r w:rsidRPr="00656EF0">
        <w:t xml:space="preserve">570/П от 25.01.2012 оказания услуг по передаче электрической энергии по единой (национальной) общероссийской электрической сети между </w:t>
      </w:r>
      <w:r w:rsidR="003026D7">
        <w:t>ОАО </w:t>
      </w:r>
      <w:r w:rsidRPr="00656EF0">
        <w:t xml:space="preserve">«ФСК ЕЭС» и </w:t>
      </w:r>
      <w:r w:rsidR="003026D7">
        <w:t>ПАО </w:t>
      </w:r>
      <w:r w:rsidRPr="00656EF0">
        <w:t>«МРСК Северо-Запада»;</w:t>
      </w:r>
    </w:p>
    <w:p w14:paraId="29BF07F1" w14:textId="77777777" w:rsidR="00656EF0" w:rsidRPr="00656EF0" w:rsidRDefault="00656EF0" w:rsidP="00762573">
      <w:pPr>
        <w:pStyle w:val="3"/>
      </w:pPr>
      <w:r w:rsidRPr="00656EF0">
        <w:t>акты об оказании услуг по передаче электрической энергии, счета-фактуры за 2016 год;</w:t>
      </w:r>
    </w:p>
    <w:p w14:paraId="20A06625" w14:textId="77777777" w:rsidR="00656EF0" w:rsidRPr="00656EF0" w:rsidRDefault="00656EF0" w:rsidP="00762573">
      <w:pPr>
        <w:pStyle w:val="3"/>
      </w:pPr>
      <w:r w:rsidRPr="00656EF0">
        <w:t xml:space="preserve">приказ Минэнерго России от 30.12.2016 </w:t>
      </w:r>
      <w:r w:rsidR="003026D7">
        <w:t>№ </w:t>
      </w:r>
      <w:r w:rsidRPr="00656EF0">
        <w:t xml:space="preserve">1472 «Об утверждении нормативов технологических потерь электрической энергии при ее передаче по единой национальной (общероссийской) электрической сети, осуществляемой </w:t>
      </w:r>
      <w:r w:rsidR="003026D7">
        <w:t>ПАО </w:t>
      </w:r>
      <w:r w:rsidRPr="00656EF0">
        <w:t xml:space="preserve">«ФСК ЕЭС» с использованием объектов </w:t>
      </w:r>
      <w:r w:rsidRPr="00656EF0">
        <w:lastRenderedPageBreak/>
        <w:t xml:space="preserve">электросетевого хозяйства, принадлежащих </w:t>
      </w:r>
      <w:r w:rsidR="003026D7">
        <w:t>ПАО </w:t>
      </w:r>
      <w:r w:rsidRPr="00656EF0">
        <w:t>«ФСК ЕЭС» на праве собственности или ином законном основании, на 2017 год»;</w:t>
      </w:r>
    </w:p>
    <w:p w14:paraId="447B58C2" w14:textId="77777777" w:rsidR="00656EF0" w:rsidRPr="00656EF0" w:rsidRDefault="00656EF0" w:rsidP="00762573">
      <w:pPr>
        <w:pStyle w:val="3"/>
      </w:pPr>
      <w:r w:rsidRPr="00656EF0">
        <w:t xml:space="preserve">приказ ФАС России от 27.12.2016 </w:t>
      </w:r>
      <w:r w:rsidR="003026D7">
        <w:t>№ </w:t>
      </w:r>
      <w:r w:rsidRPr="00656EF0">
        <w:t xml:space="preserve">1892/16 «О внесении изменений в приложение №1 и приложение </w:t>
      </w:r>
      <w:r w:rsidR="003026D7">
        <w:t>№ </w:t>
      </w:r>
      <w:r w:rsidRPr="00656EF0">
        <w:t xml:space="preserve">2 к приказу ФСТ России от 09.12.2014 </w:t>
      </w:r>
      <w:r w:rsidR="003026D7">
        <w:t>№ </w:t>
      </w:r>
      <w:r w:rsidRPr="00656EF0">
        <w:t>297-э/3»</w:t>
      </w:r>
    </w:p>
    <w:p w14:paraId="4B08D09C" w14:textId="77777777" w:rsidR="00656EF0" w:rsidRPr="00656EF0" w:rsidRDefault="00656EF0" w:rsidP="00762573">
      <w:pPr>
        <w:pStyle w:val="3"/>
      </w:pPr>
      <w:r w:rsidRPr="00656EF0">
        <w:t>данные бухгалтерского учета: обороты по счету 20 по виду деятельности «Услуги по передаче электрической энергии».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1774"/>
        <w:gridCol w:w="1461"/>
        <w:gridCol w:w="1453"/>
        <w:gridCol w:w="1302"/>
      </w:tblGrid>
      <w:tr w:rsidR="00656EF0" w:rsidRPr="00762573" w14:paraId="71D609DA" w14:textId="77777777" w:rsidTr="00656EF0">
        <w:trPr>
          <w:trHeight w:val="439"/>
          <w:tblHeader/>
          <w:jc w:val="center"/>
        </w:trPr>
        <w:tc>
          <w:tcPr>
            <w:tcW w:w="18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7CB1D"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 показателя</w:t>
            </w:r>
          </w:p>
        </w:tc>
        <w:tc>
          <w:tcPr>
            <w:tcW w:w="9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7D439"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Ед. изм.</w:t>
            </w:r>
          </w:p>
        </w:tc>
        <w:tc>
          <w:tcPr>
            <w:tcW w:w="220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593DB"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 xml:space="preserve">Расходы на 2018 год по расчету филиала </w:t>
            </w:r>
            <w:r w:rsidR="003026D7">
              <w:rPr>
                <w:rFonts w:ascii="Myriad Pro" w:hAnsi="Myriad Pro"/>
                <w:color w:val="FFFFFF"/>
                <w:sz w:val="20"/>
                <w:szCs w:val="20"/>
              </w:rPr>
              <w:t>ПАО </w:t>
            </w:r>
            <w:r w:rsidRPr="00762573">
              <w:rPr>
                <w:rFonts w:ascii="Myriad Pro" w:hAnsi="Myriad Pro"/>
                <w:color w:val="FFFFFF"/>
                <w:sz w:val="20"/>
                <w:szCs w:val="20"/>
              </w:rPr>
              <w:t>«МРСК Северо-Запада» «Архэнерго»</w:t>
            </w:r>
          </w:p>
        </w:tc>
      </w:tr>
      <w:tr w:rsidR="00656EF0" w:rsidRPr="00762573" w14:paraId="406E2299" w14:textId="77777777" w:rsidTr="00656EF0">
        <w:trPr>
          <w:trHeight w:val="300"/>
          <w:tblHeader/>
          <w:jc w:val="center"/>
        </w:trPr>
        <w:tc>
          <w:tcPr>
            <w:tcW w:w="18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4F37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9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D256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1907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 полугодие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075E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 полугодие</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81A1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год</w:t>
            </w:r>
          </w:p>
        </w:tc>
      </w:tr>
      <w:tr w:rsidR="00656EF0" w:rsidRPr="00762573" w14:paraId="09AB0A1B" w14:textId="77777777" w:rsidTr="00656EF0">
        <w:trPr>
          <w:trHeight w:val="300"/>
          <w:jc w:val="center"/>
        </w:trPr>
        <w:tc>
          <w:tcPr>
            <w:tcW w:w="1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C32288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B4A11A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92D249"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9A05F9"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9E3F7E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5</w:t>
            </w:r>
          </w:p>
        </w:tc>
      </w:tr>
      <w:tr w:rsidR="00656EF0" w:rsidRPr="00762573" w14:paraId="62DFD588" w14:textId="77777777" w:rsidTr="00656EF0">
        <w:trPr>
          <w:trHeight w:val="300"/>
          <w:jc w:val="center"/>
        </w:trPr>
        <w:tc>
          <w:tcPr>
            <w:tcW w:w="1870" w:type="pct"/>
            <w:tcBorders>
              <w:top w:val="single" w:sz="4" w:space="0" w:color="FFFFFF" w:themeColor="background1"/>
              <w:left w:val="single" w:sz="4" w:space="0" w:color="auto"/>
              <w:bottom w:val="single" w:sz="4" w:space="0" w:color="auto"/>
              <w:right w:val="single" w:sz="4" w:space="0" w:color="auto"/>
            </w:tcBorders>
            <w:noWrap/>
            <w:vAlign w:val="center"/>
            <w:hideMark/>
          </w:tcPr>
          <w:p w14:paraId="01AF5A78"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1. Заявленная мощность</w:t>
            </w:r>
          </w:p>
        </w:tc>
        <w:tc>
          <w:tcPr>
            <w:tcW w:w="927" w:type="pct"/>
            <w:tcBorders>
              <w:top w:val="single" w:sz="4" w:space="0" w:color="FFFFFF" w:themeColor="background1"/>
              <w:left w:val="single" w:sz="4" w:space="0" w:color="auto"/>
              <w:bottom w:val="single" w:sz="4" w:space="0" w:color="auto"/>
              <w:right w:val="single" w:sz="4" w:space="0" w:color="auto"/>
            </w:tcBorders>
            <w:noWrap/>
            <w:hideMark/>
          </w:tcPr>
          <w:p w14:paraId="3F2E6AF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МВт</w:t>
            </w:r>
          </w:p>
        </w:tc>
        <w:tc>
          <w:tcPr>
            <w:tcW w:w="763" w:type="pct"/>
            <w:tcBorders>
              <w:top w:val="single" w:sz="4" w:space="0" w:color="FFFFFF" w:themeColor="background1"/>
              <w:left w:val="single" w:sz="4" w:space="0" w:color="auto"/>
              <w:bottom w:val="single" w:sz="4" w:space="0" w:color="auto"/>
              <w:right w:val="single" w:sz="4" w:space="0" w:color="auto"/>
            </w:tcBorders>
            <w:hideMark/>
          </w:tcPr>
          <w:p w14:paraId="72CA302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148,039</w:t>
            </w:r>
          </w:p>
        </w:tc>
        <w:tc>
          <w:tcPr>
            <w:tcW w:w="759" w:type="pct"/>
            <w:tcBorders>
              <w:top w:val="single" w:sz="4" w:space="0" w:color="FFFFFF" w:themeColor="background1"/>
              <w:left w:val="single" w:sz="4" w:space="0" w:color="auto"/>
              <w:bottom w:val="single" w:sz="4" w:space="0" w:color="auto"/>
              <w:right w:val="single" w:sz="4" w:space="0" w:color="auto"/>
            </w:tcBorders>
            <w:hideMark/>
          </w:tcPr>
          <w:p w14:paraId="51A5BE9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148,039</w:t>
            </w:r>
          </w:p>
        </w:tc>
        <w:tc>
          <w:tcPr>
            <w:tcW w:w="680" w:type="pct"/>
            <w:tcBorders>
              <w:top w:val="single" w:sz="4" w:space="0" w:color="FFFFFF" w:themeColor="background1"/>
              <w:left w:val="single" w:sz="4" w:space="0" w:color="auto"/>
              <w:bottom w:val="single" w:sz="4" w:space="0" w:color="auto"/>
              <w:right w:val="single" w:sz="4" w:space="0" w:color="auto"/>
            </w:tcBorders>
            <w:noWrap/>
            <w:hideMark/>
          </w:tcPr>
          <w:p w14:paraId="5E8D040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148,039</w:t>
            </w:r>
          </w:p>
        </w:tc>
      </w:tr>
      <w:tr w:rsidR="00656EF0" w:rsidRPr="00762573" w14:paraId="3B5EA9F7" w14:textId="77777777" w:rsidTr="00656EF0">
        <w:trPr>
          <w:trHeight w:val="300"/>
          <w:jc w:val="center"/>
        </w:trPr>
        <w:tc>
          <w:tcPr>
            <w:tcW w:w="1870" w:type="pct"/>
            <w:tcBorders>
              <w:top w:val="single" w:sz="4" w:space="0" w:color="auto"/>
              <w:left w:val="single" w:sz="4" w:space="0" w:color="auto"/>
              <w:bottom w:val="single" w:sz="4" w:space="0" w:color="auto"/>
              <w:right w:val="single" w:sz="4" w:space="0" w:color="auto"/>
            </w:tcBorders>
            <w:noWrap/>
            <w:vAlign w:val="center"/>
            <w:hideMark/>
          </w:tcPr>
          <w:p w14:paraId="400FB892"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2. Ставка на содержание сетей</w:t>
            </w:r>
          </w:p>
        </w:tc>
        <w:tc>
          <w:tcPr>
            <w:tcW w:w="927" w:type="pct"/>
            <w:tcBorders>
              <w:top w:val="single" w:sz="4" w:space="0" w:color="auto"/>
              <w:left w:val="single" w:sz="4" w:space="0" w:color="auto"/>
              <w:bottom w:val="single" w:sz="4" w:space="0" w:color="auto"/>
              <w:right w:val="single" w:sz="4" w:space="0" w:color="auto"/>
            </w:tcBorders>
            <w:noWrap/>
            <w:hideMark/>
          </w:tcPr>
          <w:p w14:paraId="36287DA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Руб./МВт в мес.</w:t>
            </w:r>
          </w:p>
        </w:tc>
        <w:tc>
          <w:tcPr>
            <w:tcW w:w="763" w:type="pct"/>
            <w:tcBorders>
              <w:top w:val="single" w:sz="4" w:space="0" w:color="auto"/>
              <w:left w:val="single" w:sz="4" w:space="0" w:color="auto"/>
              <w:bottom w:val="single" w:sz="4" w:space="0" w:color="auto"/>
              <w:right w:val="single" w:sz="4" w:space="0" w:color="auto"/>
            </w:tcBorders>
            <w:noWrap/>
            <w:hideMark/>
          </w:tcPr>
          <w:p w14:paraId="4A6A180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164 095,64</w:t>
            </w:r>
          </w:p>
        </w:tc>
        <w:tc>
          <w:tcPr>
            <w:tcW w:w="759" w:type="pct"/>
            <w:tcBorders>
              <w:top w:val="single" w:sz="4" w:space="0" w:color="auto"/>
              <w:left w:val="single" w:sz="4" w:space="0" w:color="auto"/>
              <w:bottom w:val="single" w:sz="4" w:space="0" w:color="auto"/>
              <w:right w:val="single" w:sz="4" w:space="0" w:color="auto"/>
            </w:tcBorders>
            <w:noWrap/>
            <w:hideMark/>
          </w:tcPr>
          <w:p w14:paraId="6327ED7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169 011,36</w:t>
            </w:r>
          </w:p>
        </w:tc>
        <w:tc>
          <w:tcPr>
            <w:tcW w:w="680" w:type="pct"/>
            <w:tcBorders>
              <w:top w:val="single" w:sz="4" w:space="0" w:color="auto"/>
              <w:left w:val="single" w:sz="4" w:space="0" w:color="auto"/>
              <w:bottom w:val="single" w:sz="4" w:space="0" w:color="auto"/>
              <w:right w:val="single" w:sz="4" w:space="0" w:color="auto"/>
            </w:tcBorders>
            <w:noWrap/>
            <w:hideMark/>
          </w:tcPr>
          <w:p w14:paraId="0DCE389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166 553,50</w:t>
            </w:r>
          </w:p>
        </w:tc>
      </w:tr>
      <w:tr w:rsidR="00656EF0" w:rsidRPr="00762573" w14:paraId="3BCE2146" w14:textId="77777777" w:rsidTr="00656EF0">
        <w:trPr>
          <w:trHeight w:val="300"/>
          <w:jc w:val="center"/>
        </w:trPr>
        <w:tc>
          <w:tcPr>
            <w:tcW w:w="1870" w:type="pct"/>
            <w:tcBorders>
              <w:top w:val="single" w:sz="4" w:space="0" w:color="auto"/>
              <w:left w:val="single" w:sz="4" w:space="0" w:color="auto"/>
              <w:bottom w:val="single" w:sz="4" w:space="0" w:color="auto"/>
              <w:right w:val="single" w:sz="4" w:space="0" w:color="auto"/>
            </w:tcBorders>
            <w:vAlign w:val="center"/>
            <w:hideMark/>
          </w:tcPr>
          <w:p w14:paraId="39AB34C9"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 xml:space="preserve">3. Плата за содержание </w:t>
            </w:r>
          </w:p>
        </w:tc>
        <w:tc>
          <w:tcPr>
            <w:tcW w:w="927" w:type="pct"/>
            <w:tcBorders>
              <w:top w:val="single" w:sz="4" w:space="0" w:color="auto"/>
              <w:left w:val="single" w:sz="4" w:space="0" w:color="auto"/>
              <w:bottom w:val="single" w:sz="4" w:space="0" w:color="auto"/>
              <w:right w:val="single" w:sz="4" w:space="0" w:color="auto"/>
            </w:tcBorders>
            <w:noWrap/>
            <w:hideMark/>
          </w:tcPr>
          <w:p w14:paraId="7814C48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3" w:type="pct"/>
            <w:tcBorders>
              <w:top w:val="single" w:sz="4" w:space="0" w:color="auto"/>
              <w:left w:val="single" w:sz="4" w:space="0" w:color="auto"/>
              <w:bottom w:val="single" w:sz="4" w:space="0" w:color="auto"/>
              <w:right w:val="single" w:sz="4" w:space="0" w:color="auto"/>
            </w:tcBorders>
            <w:noWrap/>
            <w:hideMark/>
          </w:tcPr>
          <w:p w14:paraId="4FC37FA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145 755,3</w:t>
            </w:r>
          </w:p>
        </w:tc>
        <w:tc>
          <w:tcPr>
            <w:tcW w:w="759" w:type="pct"/>
            <w:tcBorders>
              <w:top w:val="single" w:sz="4" w:space="0" w:color="auto"/>
              <w:left w:val="single" w:sz="4" w:space="0" w:color="auto"/>
              <w:bottom w:val="single" w:sz="4" w:space="0" w:color="auto"/>
              <w:right w:val="single" w:sz="4" w:space="0" w:color="auto"/>
            </w:tcBorders>
            <w:noWrap/>
            <w:hideMark/>
          </w:tcPr>
          <w:p w14:paraId="1A03F33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150 121,6</w:t>
            </w:r>
          </w:p>
        </w:tc>
        <w:tc>
          <w:tcPr>
            <w:tcW w:w="680" w:type="pct"/>
            <w:tcBorders>
              <w:top w:val="single" w:sz="4" w:space="0" w:color="auto"/>
              <w:left w:val="single" w:sz="4" w:space="0" w:color="auto"/>
              <w:bottom w:val="single" w:sz="4" w:space="0" w:color="auto"/>
              <w:right w:val="single" w:sz="4" w:space="0" w:color="auto"/>
            </w:tcBorders>
            <w:noWrap/>
            <w:hideMark/>
          </w:tcPr>
          <w:p w14:paraId="249679D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295 877,00</w:t>
            </w:r>
          </w:p>
        </w:tc>
      </w:tr>
      <w:tr w:rsidR="00656EF0" w:rsidRPr="00762573" w14:paraId="28EFEC14" w14:textId="77777777" w:rsidTr="00656EF0">
        <w:trPr>
          <w:trHeight w:val="300"/>
          <w:jc w:val="center"/>
        </w:trPr>
        <w:tc>
          <w:tcPr>
            <w:tcW w:w="1870" w:type="pct"/>
            <w:tcBorders>
              <w:top w:val="single" w:sz="4" w:space="0" w:color="auto"/>
              <w:left w:val="single" w:sz="4" w:space="0" w:color="auto"/>
              <w:bottom w:val="single" w:sz="4" w:space="0" w:color="auto"/>
              <w:right w:val="single" w:sz="4" w:space="0" w:color="auto"/>
            </w:tcBorders>
            <w:vAlign w:val="center"/>
            <w:hideMark/>
          </w:tcPr>
          <w:p w14:paraId="6DDF5C49"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4. Отпуск электрической энергии из ЕНЭС</w:t>
            </w:r>
          </w:p>
        </w:tc>
        <w:tc>
          <w:tcPr>
            <w:tcW w:w="927" w:type="pct"/>
            <w:tcBorders>
              <w:top w:val="single" w:sz="4" w:space="0" w:color="auto"/>
              <w:left w:val="single" w:sz="4" w:space="0" w:color="auto"/>
              <w:bottom w:val="single" w:sz="4" w:space="0" w:color="auto"/>
              <w:right w:val="single" w:sz="4" w:space="0" w:color="auto"/>
            </w:tcBorders>
            <w:noWrap/>
            <w:hideMark/>
          </w:tcPr>
          <w:p w14:paraId="2CE43EE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кВтч</w:t>
            </w:r>
          </w:p>
        </w:tc>
        <w:tc>
          <w:tcPr>
            <w:tcW w:w="763" w:type="pct"/>
            <w:tcBorders>
              <w:top w:val="single" w:sz="4" w:space="0" w:color="auto"/>
              <w:left w:val="single" w:sz="4" w:space="0" w:color="auto"/>
              <w:bottom w:val="single" w:sz="4" w:space="0" w:color="auto"/>
              <w:right w:val="single" w:sz="4" w:space="0" w:color="auto"/>
            </w:tcBorders>
            <w:noWrap/>
            <w:hideMark/>
          </w:tcPr>
          <w:p w14:paraId="4B4DEA6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537 969</w:t>
            </w:r>
          </w:p>
        </w:tc>
        <w:tc>
          <w:tcPr>
            <w:tcW w:w="759" w:type="pct"/>
            <w:tcBorders>
              <w:top w:val="single" w:sz="4" w:space="0" w:color="auto"/>
              <w:left w:val="single" w:sz="4" w:space="0" w:color="auto"/>
              <w:bottom w:val="single" w:sz="4" w:space="0" w:color="auto"/>
              <w:right w:val="single" w:sz="4" w:space="0" w:color="auto"/>
            </w:tcBorders>
            <w:noWrap/>
            <w:hideMark/>
          </w:tcPr>
          <w:p w14:paraId="07272E8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540 422</w:t>
            </w:r>
          </w:p>
        </w:tc>
        <w:tc>
          <w:tcPr>
            <w:tcW w:w="680" w:type="pct"/>
            <w:tcBorders>
              <w:top w:val="single" w:sz="4" w:space="0" w:color="auto"/>
              <w:left w:val="single" w:sz="4" w:space="0" w:color="auto"/>
              <w:bottom w:val="single" w:sz="4" w:space="0" w:color="auto"/>
              <w:right w:val="single" w:sz="4" w:space="0" w:color="auto"/>
            </w:tcBorders>
            <w:noWrap/>
            <w:hideMark/>
          </w:tcPr>
          <w:p w14:paraId="05304C6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1 078 391</w:t>
            </w:r>
          </w:p>
        </w:tc>
      </w:tr>
      <w:tr w:rsidR="00656EF0" w:rsidRPr="00762573" w14:paraId="093059C0" w14:textId="77777777" w:rsidTr="00762573">
        <w:trPr>
          <w:trHeight w:val="399"/>
          <w:jc w:val="center"/>
        </w:trPr>
        <w:tc>
          <w:tcPr>
            <w:tcW w:w="1870" w:type="pct"/>
            <w:tcBorders>
              <w:top w:val="single" w:sz="4" w:space="0" w:color="auto"/>
              <w:left w:val="single" w:sz="4" w:space="0" w:color="auto"/>
              <w:bottom w:val="single" w:sz="4" w:space="0" w:color="auto"/>
              <w:right w:val="single" w:sz="4" w:space="0" w:color="auto"/>
            </w:tcBorders>
            <w:vAlign w:val="center"/>
            <w:hideMark/>
          </w:tcPr>
          <w:p w14:paraId="17407AE2"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5. Норматив потерь в сети ЕНЭС</w:t>
            </w:r>
          </w:p>
        </w:tc>
        <w:tc>
          <w:tcPr>
            <w:tcW w:w="927" w:type="pct"/>
            <w:tcBorders>
              <w:top w:val="single" w:sz="4" w:space="0" w:color="auto"/>
              <w:left w:val="single" w:sz="4" w:space="0" w:color="auto"/>
              <w:bottom w:val="single" w:sz="4" w:space="0" w:color="auto"/>
              <w:right w:val="single" w:sz="4" w:space="0" w:color="auto"/>
            </w:tcBorders>
            <w:noWrap/>
            <w:vAlign w:val="center"/>
            <w:hideMark/>
          </w:tcPr>
          <w:p w14:paraId="1FB6EBBF" w14:textId="77777777" w:rsidR="00656EF0" w:rsidRPr="00762573" w:rsidRDefault="00656EF0" w:rsidP="00762573">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763" w:type="pct"/>
            <w:tcBorders>
              <w:top w:val="single" w:sz="4" w:space="0" w:color="auto"/>
              <w:left w:val="single" w:sz="4" w:space="0" w:color="auto"/>
              <w:bottom w:val="single" w:sz="4" w:space="0" w:color="auto"/>
              <w:right w:val="single" w:sz="4" w:space="0" w:color="auto"/>
            </w:tcBorders>
            <w:noWrap/>
            <w:vAlign w:val="center"/>
            <w:hideMark/>
          </w:tcPr>
          <w:p w14:paraId="477EC857" w14:textId="77777777" w:rsidR="00656EF0" w:rsidRPr="00762573" w:rsidRDefault="00656EF0" w:rsidP="00762573">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c>
          <w:tcPr>
            <w:tcW w:w="759" w:type="pct"/>
            <w:tcBorders>
              <w:top w:val="single" w:sz="4" w:space="0" w:color="auto"/>
              <w:left w:val="single" w:sz="4" w:space="0" w:color="auto"/>
              <w:bottom w:val="single" w:sz="4" w:space="0" w:color="auto"/>
              <w:right w:val="single" w:sz="4" w:space="0" w:color="auto"/>
            </w:tcBorders>
            <w:noWrap/>
            <w:vAlign w:val="center"/>
            <w:hideMark/>
          </w:tcPr>
          <w:p w14:paraId="65D89628" w14:textId="77777777" w:rsidR="00656EF0" w:rsidRPr="00762573" w:rsidRDefault="00656EF0" w:rsidP="00762573">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c>
          <w:tcPr>
            <w:tcW w:w="680" w:type="pct"/>
            <w:tcBorders>
              <w:top w:val="single" w:sz="4" w:space="0" w:color="auto"/>
              <w:left w:val="single" w:sz="4" w:space="0" w:color="auto"/>
              <w:bottom w:val="single" w:sz="4" w:space="0" w:color="auto"/>
              <w:right w:val="single" w:sz="4" w:space="0" w:color="auto"/>
            </w:tcBorders>
            <w:noWrap/>
            <w:vAlign w:val="center"/>
            <w:hideMark/>
          </w:tcPr>
          <w:p w14:paraId="41057398" w14:textId="77777777" w:rsidR="00656EF0" w:rsidRPr="00762573" w:rsidRDefault="00656EF0" w:rsidP="00762573">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r>
      <w:tr w:rsidR="00656EF0" w:rsidRPr="00762573" w14:paraId="03AF6E1B" w14:textId="77777777" w:rsidTr="00656EF0">
        <w:trPr>
          <w:trHeight w:val="300"/>
          <w:jc w:val="center"/>
        </w:trPr>
        <w:tc>
          <w:tcPr>
            <w:tcW w:w="1870" w:type="pct"/>
            <w:tcBorders>
              <w:top w:val="single" w:sz="4" w:space="0" w:color="auto"/>
              <w:left w:val="single" w:sz="4" w:space="0" w:color="auto"/>
              <w:bottom w:val="single" w:sz="4" w:space="0" w:color="auto"/>
              <w:right w:val="single" w:sz="4" w:space="0" w:color="auto"/>
            </w:tcBorders>
            <w:noWrap/>
            <w:vAlign w:val="center"/>
            <w:hideMark/>
          </w:tcPr>
          <w:p w14:paraId="1EEFD1D3"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6. Объем потерь</w:t>
            </w:r>
          </w:p>
        </w:tc>
        <w:tc>
          <w:tcPr>
            <w:tcW w:w="927" w:type="pct"/>
            <w:tcBorders>
              <w:top w:val="single" w:sz="4" w:space="0" w:color="auto"/>
              <w:left w:val="single" w:sz="4" w:space="0" w:color="auto"/>
              <w:bottom w:val="single" w:sz="4" w:space="0" w:color="auto"/>
              <w:right w:val="single" w:sz="4" w:space="0" w:color="auto"/>
            </w:tcBorders>
            <w:noWrap/>
            <w:hideMark/>
          </w:tcPr>
          <w:p w14:paraId="7151528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кВтч</w:t>
            </w:r>
          </w:p>
        </w:tc>
        <w:tc>
          <w:tcPr>
            <w:tcW w:w="763" w:type="pct"/>
            <w:tcBorders>
              <w:top w:val="single" w:sz="4" w:space="0" w:color="auto"/>
              <w:left w:val="single" w:sz="4" w:space="0" w:color="auto"/>
              <w:bottom w:val="single" w:sz="4" w:space="0" w:color="auto"/>
              <w:right w:val="single" w:sz="4" w:space="0" w:color="auto"/>
            </w:tcBorders>
            <w:noWrap/>
            <w:hideMark/>
          </w:tcPr>
          <w:p w14:paraId="57D8252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48 471</w:t>
            </w:r>
          </w:p>
        </w:tc>
        <w:tc>
          <w:tcPr>
            <w:tcW w:w="759" w:type="pct"/>
            <w:tcBorders>
              <w:top w:val="single" w:sz="4" w:space="0" w:color="auto"/>
              <w:left w:val="single" w:sz="4" w:space="0" w:color="auto"/>
              <w:bottom w:val="single" w:sz="4" w:space="0" w:color="auto"/>
              <w:right w:val="single" w:sz="4" w:space="0" w:color="auto"/>
            </w:tcBorders>
            <w:noWrap/>
            <w:hideMark/>
          </w:tcPr>
          <w:p w14:paraId="1A169C8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48 692</w:t>
            </w:r>
          </w:p>
        </w:tc>
        <w:tc>
          <w:tcPr>
            <w:tcW w:w="680" w:type="pct"/>
            <w:tcBorders>
              <w:top w:val="single" w:sz="4" w:space="0" w:color="auto"/>
              <w:left w:val="single" w:sz="4" w:space="0" w:color="auto"/>
              <w:bottom w:val="single" w:sz="4" w:space="0" w:color="auto"/>
              <w:right w:val="single" w:sz="4" w:space="0" w:color="auto"/>
            </w:tcBorders>
            <w:noWrap/>
            <w:hideMark/>
          </w:tcPr>
          <w:p w14:paraId="708043A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97 163</w:t>
            </w:r>
          </w:p>
        </w:tc>
      </w:tr>
      <w:tr w:rsidR="00656EF0" w:rsidRPr="00762573" w14:paraId="18C95813" w14:textId="77777777" w:rsidTr="00656EF0">
        <w:trPr>
          <w:trHeight w:val="300"/>
          <w:jc w:val="center"/>
        </w:trPr>
        <w:tc>
          <w:tcPr>
            <w:tcW w:w="1870" w:type="pct"/>
            <w:tcBorders>
              <w:top w:val="single" w:sz="4" w:space="0" w:color="auto"/>
              <w:left w:val="single" w:sz="4" w:space="0" w:color="auto"/>
              <w:bottom w:val="single" w:sz="4" w:space="0" w:color="auto"/>
              <w:right w:val="single" w:sz="4" w:space="0" w:color="auto"/>
            </w:tcBorders>
            <w:noWrap/>
            <w:vAlign w:val="center"/>
            <w:hideMark/>
          </w:tcPr>
          <w:p w14:paraId="7C1FA399"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7. Ставка по оплате потерь</w:t>
            </w:r>
          </w:p>
        </w:tc>
        <w:tc>
          <w:tcPr>
            <w:tcW w:w="927" w:type="pct"/>
            <w:tcBorders>
              <w:top w:val="single" w:sz="4" w:space="0" w:color="auto"/>
              <w:left w:val="single" w:sz="4" w:space="0" w:color="auto"/>
              <w:bottom w:val="single" w:sz="4" w:space="0" w:color="auto"/>
              <w:right w:val="single" w:sz="4" w:space="0" w:color="auto"/>
            </w:tcBorders>
            <w:noWrap/>
            <w:hideMark/>
          </w:tcPr>
          <w:p w14:paraId="64D421B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Руб./МВтч</w:t>
            </w:r>
          </w:p>
        </w:tc>
        <w:tc>
          <w:tcPr>
            <w:tcW w:w="763" w:type="pct"/>
            <w:tcBorders>
              <w:top w:val="single" w:sz="4" w:space="0" w:color="auto"/>
              <w:left w:val="single" w:sz="4" w:space="0" w:color="auto"/>
              <w:bottom w:val="single" w:sz="4" w:space="0" w:color="auto"/>
              <w:right w:val="single" w:sz="4" w:space="0" w:color="auto"/>
            </w:tcBorders>
            <w:noWrap/>
            <w:hideMark/>
          </w:tcPr>
          <w:p w14:paraId="391E2A2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2 618,00</w:t>
            </w:r>
          </w:p>
        </w:tc>
        <w:tc>
          <w:tcPr>
            <w:tcW w:w="759" w:type="pct"/>
            <w:tcBorders>
              <w:top w:val="single" w:sz="4" w:space="0" w:color="auto"/>
              <w:left w:val="single" w:sz="4" w:space="0" w:color="auto"/>
              <w:bottom w:val="single" w:sz="4" w:space="0" w:color="auto"/>
              <w:right w:val="single" w:sz="4" w:space="0" w:color="auto"/>
            </w:tcBorders>
            <w:noWrap/>
            <w:hideMark/>
          </w:tcPr>
          <w:p w14:paraId="55439DE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2 782,90</w:t>
            </w:r>
          </w:p>
        </w:tc>
        <w:tc>
          <w:tcPr>
            <w:tcW w:w="680" w:type="pct"/>
            <w:tcBorders>
              <w:top w:val="single" w:sz="4" w:space="0" w:color="auto"/>
              <w:left w:val="single" w:sz="4" w:space="0" w:color="auto"/>
              <w:bottom w:val="single" w:sz="4" w:space="0" w:color="auto"/>
              <w:right w:val="single" w:sz="4" w:space="0" w:color="auto"/>
            </w:tcBorders>
            <w:noWrap/>
            <w:hideMark/>
          </w:tcPr>
          <w:p w14:paraId="1E0DF6F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2 700,60</w:t>
            </w:r>
          </w:p>
        </w:tc>
      </w:tr>
      <w:tr w:rsidR="00656EF0" w:rsidRPr="00762573" w14:paraId="24002462" w14:textId="77777777" w:rsidTr="00656EF0">
        <w:trPr>
          <w:trHeight w:val="300"/>
          <w:jc w:val="center"/>
        </w:trPr>
        <w:tc>
          <w:tcPr>
            <w:tcW w:w="1870" w:type="pct"/>
            <w:tcBorders>
              <w:top w:val="single" w:sz="4" w:space="0" w:color="auto"/>
              <w:left w:val="single" w:sz="4" w:space="0" w:color="auto"/>
              <w:bottom w:val="single" w:sz="4" w:space="0" w:color="auto"/>
              <w:right w:val="single" w:sz="4" w:space="0" w:color="auto"/>
            </w:tcBorders>
            <w:vAlign w:val="center"/>
            <w:hideMark/>
          </w:tcPr>
          <w:p w14:paraId="7F4496A8"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 xml:space="preserve">8. Затраты на покупку потерь </w:t>
            </w:r>
          </w:p>
        </w:tc>
        <w:tc>
          <w:tcPr>
            <w:tcW w:w="927" w:type="pct"/>
            <w:tcBorders>
              <w:top w:val="single" w:sz="4" w:space="0" w:color="auto"/>
              <w:left w:val="single" w:sz="4" w:space="0" w:color="auto"/>
              <w:bottom w:val="single" w:sz="4" w:space="0" w:color="auto"/>
              <w:right w:val="single" w:sz="4" w:space="0" w:color="auto"/>
            </w:tcBorders>
            <w:noWrap/>
            <w:hideMark/>
          </w:tcPr>
          <w:p w14:paraId="0554AF5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3" w:type="pct"/>
            <w:tcBorders>
              <w:top w:val="single" w:sz="4" w:space="0" w:color="auto"/>
              <w:left w:val="single" w:sz="4" w:space="0" w:color="auto"/>
              <w:bottom w:val="single" w:sz="4" w:space="0" w:color="auto"/>
              <w:right w:val="single" w:sz="4" w:space="0" w:color="auto"/>
            </w:tcBorders>
            <w:noWrap/>
            <w:hideMark/>
          </w:tcPr>
          <w:p w14:paraId="1CD8078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126 895,70</w:t>
            </w:r>
          </w:p>
        </w:tc>
        <w:tc>
          <w:tcPr>
            <w:tcW w:w="759" w:type="pct"/>
            <w:tcBorders>
              <w:top w:val="single" w:sz="4" w:space="0" w:color="auto"/>
              <w:left w:val="single" w:sz="4" w:space="0" w:color="auto"/>
              <w:bottom w:val="single" w:sz="4" w:space="0" w:color="auto"/>
              <w:right w:val="single" w:sz="4" w:space="0" w:color="auto"/>
            </w:tcBorders>
            <w:noWrap/>
            <w:hideMark/>
          </w:tcPr>
          <w:p w14:paraId="26A4CAB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135 504,80</w:t>
            </w:r>
          </w:p>
        </w:tc>
        <w:tc>
          <w:tcPr>
            <w:tcW w:w="680" w:type="pct"/>
            <w:tcBorders>
              <w:top w:val="single" w:sz="4" w:space="0" w:color="auto"/>
              <w:left w:val="single" w:sz="4" w:space="0" w:color="auto"/>
              <w:bottom w:val="single" w:sz="4" w:space="0" w:color="auto"/>
              <w:right w:val="single" w:sz="4" w:space="0" w:color="auto"/>
            </w:tcBorders>
            <w:noWrap/>
            <w:hideMark/>
          </w:tcPr>
          <w:p w14:paraId="1B0182B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262 400,68</w:t>
            </w:r>
          </w:p>
        </w:tc>
      </w:tr>
      <w:tr w:rsidR="00656EF0" w:rsidRPr="00762573" w14:paraId="2E4732BC" w14:textId="77777777" w:rsidTr="00656EF0">
        <w:trPr>
          <w:trHeight w:val="300"/>
          <w:jc w:val="center"/>
        </w:trPr>
        <w:tc>
          <w:tcPr>
            <w:tcW w:w="1870" w:type="pct"/>
            <w:tcBorders>
              <w:top w:val="single" w:sz="4" w:space="0" w:color="auto"/>
              <w:left w:val="single" w:sz="4" w:space="0" w:color="auto"/>
              <w:bottom w:val="single" w:sz="4" w:space="0" w:color="auto"/>
              <w:right w:val="single" w:sz="4" w:space="0" w:color="auto"/>
            </w:tcBorders>
            <w:vAlign w:val="center"/>
            <w:hideMark/>
          </w:tcPr>
          <w:p w14:paraId="34809A25" w14:textId="77777777" w:rsidR="00656EF0" w:rsidRPr="00762573" w:rsidRDefault="00656EF0" w:rsidP="00656EF0">
            <w:pPr>
              <w:widowControl w:val="0"/>
              <w:spacing w:after="0" w:line="240" w:lineRule="auto"/>
              <w:contextualSpacing/>
              <w:jc w:val="both"/>
              <w:rPr>
                <w:rFonts w:ascii="Myriad Pro" w:hAnsi="Myriad Pro"/>
                <w:b/>
                <w:bCs/>
                <w:sz w:val="20"/>
                <w:szCs w:val="20"/>
              </w:rPr>
            </w:pPr>
            <w:r w:rsidRPr="00762573">
              <w:rPr>
                <w:rFonts w:ascii="Myriad Pro" w:hAnsi="Myriad Pro"/>
                <w:b/>
                <w:bCs/>
                <w:sz w:val="20"/>
                <w:szCs w:val="20"/>
              </w:rPr>
              <w:t xml:space="preserve">Услуги </w:t>
            </w:r>
            <w:r w:rsidR="003026D7">
              <w:rPr>
                <w:rFonts w:ascii="Myriad Pro" w:hAnsi="Myriad Pro"/>
                <w:b/>
                <w:bCs/>
                <w:sz w:val="20"/>
                <w:szCs w:val="20"/>
              </w:rPr>
              <w:t>ПАО </w:t>
            </w:r>
            <w:r w:rsidRPr="00762573">
              <w:rPr>
                <w:rFonts w:ascii="Myriad Pro" w:hAnsi="Myriad Pro"/>
                <w:b/>
                <w:bCs/>
                <w:sz w:val="20"/>
                <w:szCs w:val="20"/>
              </w:rPr>
              <w:t xml:space="preserve">«ФСК ЕЭС» - всего </w:t>
            </w:r>
          </w:p>
        </w:tc>
        <w:tc>
          <w:tcPr>
            <w:tcW w:w="927" w:type="pct"/>
            <w:tcBorders>
              <w:top w:val="single" w:sz="4" w:space="0" w:color="auto"/>
              <w:left w:val="single" w:sz="4" w:space="0" w:color="auto"/>
              <w:bottom w:val="single" w:sz="4" w:space="0" w:color="auto"/>
              <w:right w:val="single" w:sz="4" w:space="0" w:color="auto"/>
            </w:tcBorders>
            <w:noWrap/>
            <w:hideMark/>
          </w:tcPr>
          <w:p w14:paraId="44A64F6A"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тыс. руб.</w:t>
            </w:r>
          </w:p>
        </w:tc>
        <w:tc>
          <w:tcPr>
            <w:tcW w:w="763" w:type="pct"/>
            <w:tcBorders>
              <w:top w:val="single" w:sz="4" w:space="0" w:color="auto"/>
              <w:left w:val="single" w:sz="4" w:space="0" w:color="auto"/>
              <w:bottom w:val="single" w:sz="4" w:space="0" w:color="auto"/>
              <w:right w:val="single" w:sz="4" w:space="0" w:color="auto"/>
            </w:tcBorders>
            <w:noWrap/>
            <w:hideMark/>
          </w:tcPr>
          <w:p w14:paraId="3B416468"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272 651,0</w:t>
            </w:r>
          </w:p>
        </w:tc>
        <w:tc>
          <w:tcPr>
            <w:tcW w:w="759" w:type="pct"/>
            <w:tcBorders>
              <w:top w:val="single" w:sz="4" w:space="0" w:color="auto"/>
              <w:left w:val="single" w:sz="4" w:space="0" w:color="auto"/>
              <w:bottom w:val="single" w:sz="4" w:space="0" w:color="auto"/>
              <w:right w:val="single" w:sz="4" w:space="0" w:color="auto"/>
            </w:tcBorders>
            <w:noWrap/>
            <w:hideMark/>
          </w:tcPr>
          <w:p w14:paraId="56B5CDE2"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285 626,6</w:t>
            </w:r>
          </w:p>
        </w:tc>
        <w:tc>
          <w:tcPr>
            <w:tcW w:w="680" w:type="pct"/>
            <w:tcBorders>
              <w:top w:val="single" w:sz="4" w:space="0" w:color="auto"/>
              <w:left w:val="single" w:sz="4" w:space="0" w:color="auto"/>
              <w:bottom w:val="single" w:sz="4" w:space="0" w:color="auto"/>
              <w:right w:val="single" w:sz="4" w:space="0" w:color="auto"/>
            </w:tcBorders>
            <w:noWrap/>
            <w:hideMark/>
          </w:tcPr>
          <w:p w14:paraId="17A84AB8"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558 277,6</w:t>
            </w:r>
          </w:p>
        </w:tc>
      </w:tr>
    </w:tbl>
    <w:p w14:paraId="7C72317B" w14:textId="77777777" w:rsidR="00656EF0" w:rsidRPr="00656EF0" w:rsidRDefault="00656EF0" w:rsidP="00656EF0">
      <w:pPr>
        <w:spacing w:line="360" w:lineRule="auto"/>
        <w:contextualSpacing/>
        <w:jc w:val="both"/>
        <w:rPr>
          <w:rFonts w:ascii="Myriad Pro" w:hAnsi="Myriad Pro"/>
          <w:sz w:val="26"/>
          <w:szCs w:val="26"/>
        </w:rPr>
      </w:pPr>
    </w:p>
    <w:p w14:paraId="43E13E0F" w14:textId="77777777" w:rsidR="00656EF0" w:rsidRPr="00656EF0" w:rsidRDefault="00656EF0" w:rsidP="00762573">
      <w:pPr>
        <w:pStyle w:val="affff3"/>
      </w:pPr>
      <w:r w:rsidRPr="00656EF0">
        <w:t>ПОЗИЦИЯ ОРГАНА РЕГУЛИРОВАНИЯ</w:t>
      </w:r>
    </w:p>
    <w:p w14:paraId="3316A163" w14:textId="77777777" w:rsidR="00656EF0" w:rsidRPr="00656EF0" w:rsidRDefault="00656EF0" w:rsidP="00762573">
      <w:pPr>
        <w:pStyle w:val="2f4"/>
      </w:pPr>
      <w:r w:rsidRPr="00656EF0">
        <w:t>Величина расходов, принятая Агентством по тарифам и ценам Архангельской области в расчет НВВ составляет 543 254,1 тыс. руб.</w:t>
      </w:r>
    </w:p>
    <w:p w14:paraId="063A27F0" w14:textId="77777777" w:rsidR="00656EF0" w:rsidRPr="00656EF0" w:rsidRDefault="00656EF0" w:rsidP="00762573">
      <w:pPr>
        <w:pStyle w:val="2f4"/>
      </w:pPr>
      <w:r w:rsidRPr="00656EF0">
        <w:t xml:space="preserve">Величина расходов на оплату услуг </w:t>
      </w:r>
      <w:r w:rsidR="003026D7">
        <w:t>ПАО </w:t>
      </w:r>
      <w:r w:rsidRPr="00656EF0">
        <w:t>«ФСК ЕЭС» определена органом регулирования с учетом следующих параметров:</w:t>
      </w:r>
    </w:p>
    <w:p w14:paraId="001AD4EB" w14:textId="77777777" w:rsidR="00656EF0" w:rsidRPr="00656EF0" w:rsidRDefault="00656EF0" w:rsidP="00762573">
      <w:pPr>
        <w:pStyle w:val="3"/>
      </w:pPr>
      <w:r w:rsidRPr="00656EF0">
        <w:t>ставок за содержание объектов электросетевого хозяйства, входящих в единую национальную (общероссийскую) электрическую сеть, утвержденных приказом Федеральной антимонопольной службы от 09 декабря 2014 года №297-э/3;</w:t>
      </w:r>
    </w:p>
    <w:p w14:paraId="2066EDBA" w14:textId="77777777" w:rsidR="00656EF0" w:rsidRPr="00656EF0" w:rsidRDefault="00656EF0" w:rsidP="00762573">
      <w:pPr>
        <w:pStyle w:val="3"/>
      </w:pPr>
      <w:r w:rsidRPr="00656EF0">
        <w:t xml:space="preserve">информации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w:t>
      </w:r>
      <w:r w:rsidRPr="00656EF0">
        <w:lastRenderedPageBreak/>
        <w:t>национальной (общероссийской) электрической сети, на следующий период регулирования по Архангельской области на 2018 год, опубликованной Ассоциацией «НП Совет рынка» на своем официальном сайте;</w:t>
      </w:r>
    </w:p>
    <w:p w14:paraId="27BAAE72" w14:textId="77777777" w:rsidR="00656EF0" w:rsidRPr="00656EF0" w:rsidRDefault="00656EF0" w:rsidP="00762573">
      <w:pPr>
        <w:pStyle w:val="3"/>
      </w:pPr>
      <w:r w:rsidRPr="00656EF0">
        <w:t>норматива технологических потерь электрической энергии для Архангельской области, утвержденного приказом Минэнерго России от 30 декабря 2016 года №1472;</w:t>
      </w:r>
    </w:p>
    <w:p w14:paraId="3FC32448" w14:textId="77777777" w:rsidR="00656EF0" w:rsidRPr="00656EF0" w:rsidRDefault="00656EF0" w:rsidP="00762573">
      <w:pPr>
        <w:pStyle w:val="3"/>
      </w:pPr>
      <w:r w:rsidRPr="00656EF0">
        <w:t>прогнозного значения объема отпуска электрической энергии из единой (национальной) электрической сети в разбивке по полугодиям;</w:t>
      </w:r>
    </w:p>
    <w:p w14:paraId="3C53A1F8" w14:textId="77777777" w:rsidR="00656EF0" w:rsidRPr="00656EF0" w:rsidRDefault="00656EF0" w:rsidP="00762573">
      <w:pPr>
        <w:pStyle w:val="3"/>
      </w:pPr>
      <w:r w:rsidRPr="00656EF0">
        <w:t>заявленной мощности потребителей услуг по передаче электрической энергии по сетям ЕНЭС, утвержденной приказом Федеральной антимонопольной службы от 30 ноября 2017 года №1613/17-ДСП.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9"/>
        <w:gridCol w:w="1569"/>
        <w:gridCol w:w="1401"/>
        <w:gridCol w:w="1401"/>
        <w:gridCol w:w="1401"/>
      </w:tblGrid>
      <w:tr w:rsidR="00656EF0" w:rsidRPr="00762573" w14:paraId="5A60A844" w14:textId="77777777" w:rsidTr="00762573">
        <w:trPr>
          <w:trHeight w:val="631"/>
          <w:tblHeader/>
          <w:jc w:val="center"/>
        </w:trPr>
        <w:tc>
          <w:tcPr>
            <w:tcW w:w="19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9695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 показателя</w:t>
            </w:r>
          </w:p>
        </w:tc>
        <w:tc>
          <w:tcPr>
            <w:tcW w:w="8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AAB3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Ед. изм.</w:t>
            </w:r>
          </w:p>
        </w:tc>
        <w:tc>
          <w:tcPr>
            <w:tcW w:w="21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7F00B"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Расходы на 2018 год по расчету Агентства по тарифам и ценам Архангельской области</w:t>
            </w:r>
          </w:p>
        </w:tc>
      </w:tr>
      <w:tr w:rsidR="00656EF0" w:rsidRPr="00762573" w14:paraId="6120448B" w14:textId="77777777" w:rsidTr="00762573">
        <w:trPr>
          <w:trHeight w:val="300"/>
          <w:tblHeader/>
          <w:jc w:val="center"/>
        </w:trPr>
        <w:tc>
          <w:tcPr>
            <w:tcW w:w="19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4237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8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1D2F2"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6364D"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 полугодие</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DFE2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 полугодие</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B8092"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год</w:t>
            </w:r>
          </w:p>
        </w:tc>
      </w:tr>
      <w:tr w:rsidR="00656EF0" w:rsidRPr="00762573" w14:paraId="40296C25" w14:textId="77777777" w:rsidTr="00762573">
        <w:trPr>
          <w:trHeight w:val="300"/>
          <w:tblHeader/>
          <w:jc w:val="center"/>
        </w:trPr>
        <w:tc>
          <w:tcPr>
            <w:tcW w:w="1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DF26AB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7F5406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59427"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016DF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4E56A3D"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5</w:t>
            </w:r>
          </w:p>
        </w:tc>
      </w:tr>
      <w:tr w:rsidR="00656EF0" w:rsidRPr="00762573" w14:paraId="3F659F51" w14:textId="77777777" w:rsidTr="00762573">
        <w:trPr>
          <w:trHeight w:val="300"/>
          <w:jc w:val="center"/>
        </w:trPr>
        <w:tc>
          <w:tcPr>
            <w:tcW w:w="1984" w:type="pct"/>
            <w:tcBorders>
              <w:top w:val="single" w:sz="4" w:space="0" w:color="FFFFFF" w:themeColor="background1"/>
              <w:left w:val="single" w:sz="4" w:space="0" w:color="auto"/>
              <w:bottom w:val="single" w:sz="4" w:space="0" w:color="auto"/>
              <w:right w:val="single" w:sz="4" w:space="0" w:color="auto"/>
            </w:tcBorders>
            <w:noWrap/>
            <w:vAlign w:val="center"/>
            <w:hideMark/>
          </w:tcPr>
          <w:p w14:paraId="102693F2"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1. Заявленная мощность</w:t>
            </w:r>
          </w:p>
        </w:tc>
        <w:tc>
          <w:tcPr>
            <w:tcW w:w="8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33066FD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МВт</w:t>
            </w:r>
          </w:p>
        </w:tc>
        <w:tc>
          <w:tcPr>
            <w:tcW w:w="732" w:type="pct"/>
            <w:tcBorders>
              <w:top w:val="single" w:sz="4" w:space="0" w:color="FFFFFF" w:themeColor="background1"/>
              <w:left w:val="single" w:sz="4" w:space="0" w:color="auto"/>
              <w:bottom w:val="single" w:sz="4" w:space="0" w:color="auto"/>
              <w:right w:val="single" w:sz="4" w:space="0" w:color="auto"/>
            </w:tcBorders>
            <w:vAlign w:val="center"/>
            <w:hideMark/>
          </w:tcPr>
          <w:p w14:paraId="18FDB5D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148,04</w:t>
            </w:r>
          </w:p>
        </w:tc>
        <w:tc>
          <w:tcPr>
            <w:tcW w:w="732" w:type="pct"/>
            <w:tcBorders>
              <w:top w:val="single" w:sz="4" w:space="0" w:color="FFFFFF" w:themeColor="background1"/>
              <w:left w:val="single" w:sz="4" w:space="0" w:color="auto"/>
              <w:bottom w:val="single" w:sz="4" w:space="0" w:color="auto"/>
              <w:right w:val="single" w:sz="4" w:space="0" w:color="auto"/>
            </w:tcBorders>
            <w:vAlign w:val="center"/>
            <w:hideMark/>
          </w:tcPr>
          <w:p w14:paraId="5836DDE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148,04</w:t>
            </w:r>
          </w:p>
        </w:tc>
        <w:tc>
          <w:tcPr>
            <w:tcW w:w="732" w:type="pct"/>
            <w:tcBorders>
              <w:top w:val="single" w:sz="4" w:space="0" w:color="FFFFFF" w:themeColor="background1"/>
              <w:left w:val="single" w:sz="4" w:space="0" w:color="auto"/>
              <w:bottom w:val="single" w:sz="4" w:space="0" w:color="auto"/>
              <w:right w:val="single" w:sz="4" w:space="0" w:color="auto"/>
            </w:tcBorders>
            <w:noWrap/>
            <w:vAlign w:val="center"/>
            <w:hideMark/>
          </w:tcPr>
          <w:p w14:paraId="4BEC32C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148,04</w:t>
            </w:r>
          </w:p>
        </w:tc>
      </w:tr>
      <w:tr w:rsidR="00656EF0" w:rsidRPr="00762573" w14:paraId="0AF4F05D" w14:textId="77777777" w:rsidTr="00762573">
        <w:trPr>
          <w:trHeight w:val="300"/>
          <w:jc w:val="center"/>
        </w:trPr>
        <w:tc>
          <w:tcPr>
            <w:tcW w:w="1984" w:type="pct"/>
            <w:tcBorders>
              <w:top w:val="single" w:sz="4" w:space="0" w:color="auto"/>
              <w:left w:val="single" w:sz="4" w:space="0" w:color="auto"/>
              <w:bottom w:val="single" w:sz="4" w:space="0" w:color="auto"/>
              <w:right w:val="single" w:sz="4" w:space="0" w:color="auto"/>
            </w:tcBorders>
            <w:noWrap/>
            <w:vAlign w:val="center"/>
            <w:hideMark/>
          </w:tcPr>
          <w:p w14:paraId="389DACC9"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2. Ставка на содержание сетей</w:t>
            </w:r>
          </w:p>
        </w:tc>
        <w:tc>
          <w:tcPr>
            <w:tcW w:w="819" w:type="pct"/>
            <w:tcBorders>
              <w:top w:val="single" w:sz="4" w:space="0" w:color="auto"/>
              <w:left w:val="single" w:sz="4" w:space="0" w:color="auto"/>
              <w:bottom w:val="single" w:sz="4" w:space="0" w:color="auto"/>
              <w:right w:val="single" w:sz="4" w:space="0" w:color="auto"/>
            </w:tcBorders>
            <w:noWrap/>
            <w:vAlign w:val="center"/>
            <w:hideMark/>
          </w:tcPr>
          <w:p w14:paraId="13FA640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Руб./МВт в мес.</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07DB2AB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164 095,64</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7E01A83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169 011,36</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209EE64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 Х</w:t>
            </w:r>
          </w:p>
        </w:tc>
      </w:tr>
      <w:tr w:rsidR="00656EF0" w:rsidRPr="00762573" w14:paraId="7C29E30B" w14:textId="77777777" w:rsidTr="00762573">
        <w:trPr>
          <w:trHeight w:val="300"/>
          <w:jc w:val="center"/>
        </w:trPr>
        <w:tc>
          <w:tcPr>
            <w:tcW w:w="1984" w:type="pct"/>
            <w:tcBorders>
              <w:top w:val="single" w:sz="4" w:space="0" w:color="auto"/>
              <w:left w:val="single" w:sz="4" w:space="0" w:color="auto"/>
              <w:bottom w:val="single" w:sz="4" w:space="0" w:color="auto"/>
              <w:right w:val="single" w:sz="4" w:space="0" w:color="auto"/>
            </w:tcBorders>
            <w:vAlign w:val="center"/>
            <w:hideMark/>
          </w:tcPr>
          <w:p w14:paraId="71B5C698"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 xml:space="preserve">3. Плата за содержание </w:t>
            </w:r>
          </w:p>
        </w:tc>
        <w:tc>
          <w:tcPr>
            <w:tcW w:w="819" w:type="pct"/>
            <w:tcBorders>
              <w:top w:val="single" w:sz="4" w:space="0" w:color="auto"/>
              <w:left w:val="single" w:sz="4" w:space="0" w:color="auto"/>
              <w:bottom w:val="single" w:sz="4" w:space="0" w:color="auto"/>
              <w:right w:val="single" w:sz="4" w:space="0" w:color="auto"/>
            </w:tcBorders>
            <w:noWrap/>
            <w:vAlign w:val="center"/>
            <w:hideMark/>
          </w:tcPr>
          <w:p w14:paraId="6590B8D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7C10FC0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145 755,33</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32A1A18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150 121,64</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7DBDF9E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295 876,96</w:t>
            </w:r>
          </w:p>
        </w:tc>
      </w:tr>
      <w:tr w:rsidR="00656EF0" w:rsidRPr="00762573" w14:paraId="1722B047" w14:textId="77777777" w:rsidTr="00762573">
        <w:trPr>
          <w:trHeight w:val="300"/>
          <w:jc w:val="center"/>
        </w:trPr>
        <w:tc>
          <w:tcPr>
            <w:tcW w:w="1984" w:type="pct"/>
            <w:tcBorders>
              <w:top w:val="single" w:sz="4" w:space="0" w:color="auto"/>
              <w:left w:val="single" w:sz="4" w:space="0" w:color="auto"/>
              <w:bottom w:val="single" w:sz="4" w:space="0" w:color="auto"/>
              <w:right w:val="single" w:sz="4" w:space="0" w:color="auto"/>
            </w:tcBorders>
            <w:vAlign w:val="center"/>
            <w:hideMark/>
          </w:tcPr>
          <w:p w14:paraId="6DF81734"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4.Отпуск электрической энергии из ЕНЭС</w:t>
            </w:r>
          </w:p>
        </w:tc>
        <w:tc>
          <w:tcPr>
            <w:tcW w:w="819" w:type="pct"/>
            <w:tcBorders>
              <w:top w:val="single" w:sz="4" w:space="0" w:color="auto"/>
              <w:left w:val="single" w:sz="4" w:space="0" w:color="auto"/>
              <w:bottom w:val="single" w:sz="4" w:space="0" w:color="auto"/>
              <w:right w:val="single" w:sz="4" w:space="0" w:color="auto"/>
            </w:tcBorders>
            <w:noWrap/>
            <w:vAlign w:val="center"/>
            <w:hideMark/>
          </w:tcPr>
          <w:p w14:paraId="619F099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кВтч</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2D40E99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537 969,26</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2E4EDF2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540 421,81</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22D316E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1 078 391,07</w:t>
            </w:r>
          </w:p>
        </w:tc>
      </w:tr>
      <w:tr w:rsidR="00656EF0" w:rsidRPr="00762573" w14:paraId="31F660D3" w14:textId="77777777" w:rsidTr="00762573">
        <w:trPr>
          <w:trHeight w:val="344"/>
          <w:jc w:val="center"/>
        </w:trPr>
        <w:tc>
          <w:tcPr>
            <w:tcW w:w="1984" w:type="pct"/>
            <w:tcBorders>
              <w:top w:val="single" w:sz="4" w:space="0" w:color="auto"/>
              <w:left w:val="single" w:sz="4" w:space="0" w:color="auto"/>
              <w:bottom w:val="single" w:sz="4" w:space="0" w:color="auto"/>
              <w:right w:val="single" w:sz="4" w:space="0" w:color="auto"/>
            </w:tcBorders>
            <w:vAlign w:val="center"/>
            <w:hideMark/>
          </w:tcPr>
          <w:p w14:paraId="28D16026"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5. Норматив потерь в сети ЕНЭС</w:t>
            </w:r>
          </w:p>
        </w:tc>
        <w:tc>
          <w:tcPr>
            <w:tcW w:w="819" w:type="pct"/>
            <w:tcBorders>
              <w:top w:val="single" w:sz="4" w:space="0" w:color="auto"/>
              <w:left w:val="single" w:sz="4" w:space="0" w:color="auto"/>
              <w:bottom w:val="single" w:sz="4" w:space="0" w:color="auto"/>
              <w:right w:val="single" w:sz="4" w:space="0" w:color="auto"/>
            </w:tcBorders>
            <w:noWrap/>
            <w:vAlign w:val="center"/>
            <w:hideMark/>
          </w:tcPr>
          <w:p w14:paraId="036248C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6C8FC6B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62C88B4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42938F8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r>
      <w:tr w:rsidR="00656EF0" w:rsidRPr="00762573" w14:paraId="54E264A8" w14:textId="77777777" w:rsidTr="00762573">
        <w:trPr>
          <w:trHeight w:val="300"/>
          <w:jc w:val="center"/>
        </w:trPr>
        <w:tc>
          <w:tcPr>
            <w:tcW w:w="1984" w:type="pct"/>
            <w:tcBorders>
              <w:top w:val="single" w:sz="4" w:space="0" w:color="auto"/>
              <w:left w:val="single" w:sz="4" w:space="0" w:color="auto"/>
              <w:bottom w:val="single" w:sz="4" w:space="0" w:color="auto"/>
              <w:right w:val="single" w:sz="4" w:space="0" w:color="auto"/>
            </w:tcBorders>
            <w:noWrap/>
            <w:vAlign w:val="center"/>
            <w:hideMark/>
          </w:tcPr>
          <w:p w14:paraId="53ED4143"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6. Объем потерь</w:t>
            </w:r>
          </w:p>
        </w:tc>
        <w:tc>
          <w:tcPr>
            <w:tcW w:w="819" w:type="pct"/>
            <w:tcBorders>
              <w:top w:val="single" w:sz="4" w:space="0" w:color="auto"/>
              <w:left w:val="single" w:sz="4" w:space="0" w:color="auto"/>
              <w:bottom w:val="single" w:sz="4" w:space="0" w:color="auto"/>
              <w:right w:val="single" w:sz="4" w:space="0" w:color="auto"/>
            </w:tcBorders>
            <w:noWrap/>
            <w:vAlign w:val="center"/>
            <w:hideMark/>
          </w:tcPr>
          <w:p w14:paraId="4FED938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кВтч</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6841D3B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48 471,03</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4063473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48 692,01</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3BAF732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97 163,04</w:t>
            </w:r>
          </w:p>
        </w:tc>
      </w:tr>
      <w:tr w:rsidR="00656EF0" w:rsidRPr="00762573" w14:paraId="33957761" w14:textId="77777777" w:rsidTr="00762573">
        <w:trPr>
          <w:trHeight w:val="300"/>
          <w:jc w:val="center"/>
        </w:trPr>
        <w:tc>
          <w:tcPr>
            <w:tcW w:w="1984" w:type="pct"/>
            <w:tcBorders>
              <w:top w:val="single" w:sz="4" w:space="0" w:color="auto"/>
              <w:left w:val="single" w:sz="4" w:space="0" w:color="auto"/>
              <w:bottom w:val="single" w:sz="4" w:space="0" w:color="auto"/>
              <w:right w:val="single" w:sz="4" w:space="0" w:color="auto"/>
            </w:tcBorders>
            <w:noWrap/>
            <w:vAlign w:val="center"/>
            <w:hideMark/>
          </w:tcPr>
          <w:p w14:paraId="0C3C5CAC"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7. Ставка по оплате потерь</w:t>
            </w:r>
          </w:p>
        </w:tc>
        <w:tc>
          <w:tcPr>
            <w:tcW w:w="819" w:type="pct"/>
            <w:tcBorders>
              <w:top w:val="single" w:sz="4" w:space="0" w:color="auto"/>
              <w:left w:val="single" w:sz="4" w:space="0" w:color="auto"/>
              <w:bottom w:val="single" w:sz="4" w:space="0" w:color="auto"/>
              <w:right w:val="single" w:sz="4" w:space="0" w:color="auto"/>
            </w:tcBorders>
            <w:noWrap/>
            <w:vAlign w:val="center"/>
            <w:hideMark/>
          </w:tcPr>
          <w:p w14:paraId="02BBEB9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Руб./МВтч</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7E49765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2 546,00</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634DBED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2 546,00</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389E7FB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2 546,00</w:t>
            </w:r>
          </w:p>
        </w:tc>
      </w:tr>
      <w:tr w:rsidR="00656EF0" w:rsidRPr="00762573" w14:paraId="05F43E84" w14:textId="77777777" w:rsidTr="00762573">
        <w:trPr>
          <w:trHeight w:val="300"/>
          <w:jc w:val="center"/>
        </w:trPr>
        <w:tc>
          <w:tcPr>
            <w:tcW w:w="1984" w:type="pct"/>
            <w:tcBorders>
              <w:top w:val="single" w:sz="4" w:space="0" w:color="auto"/>
              <w:left w:val="single" w:sz="4" w:space="0" w:color="auto"/>
              <w:bottom w:val="single" w:sz="4" w:space="0" w:color="auto"/>
              <w:right w:val="single" w:sz="4" w:space="0" w:color="auto"/>
            </w:tcBorders>
            <w:vAlign w:val="center"/>
            <w:hideMark/>
          </w:tcPr>
          <w:p w14:paraId="0811820F"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 xml:space="preserve">8. Затраты на покупку потерь </w:t>
            </w:r>
          </w:p>
        </w:tc>
        <w:tc>
          <w:tcPr>
            <w:tcW w:w="819" w:type="pct"/>
            <w:tcBorders>
              <w:top w:val="single" w:sz="4" w:space="0" w:color="auto"/>
              <w:left w:val="single" w:sz="4" w:space="0" w:color="auto"/>
              <w:bottom w:val="single" w:sz="4" w:space="0" w:color="auto"/>
              <w:right w:val="single" w:sz="4" w:space="0" w:color="auto"/>
            </w:tcBorders>
            <w:noWrap/>
            <w:vAlign w:val="center"/>
            <w:hideMark/>
          </w:tcPr>
          <w:p w14:paraId="22B7274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676BBB7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123 407,24</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2B03C62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123 969,85</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4AD5C50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247 377,09</w:t>
            </w:r>
          </w:p>
        </w:tc>
      </w:tr>
      <w:tr w:rsidR="00656EF0" w:rsidRPr="00762573" w14:paraId="15169BA9" w14:textId="77777777" w:rsidTr="00762573">
        <w:trPr>
          <w:trHeight w:val="300"/>
          <w:jc w:val="center"/>
        </w:trPr>
        <w:tc>
          <w:tcPr>
            <w:tcW w:w="1984" w:type="pct"/>
            <w:tcBorders>
              <w:top w:val="single" w:sz="4" w:space="0" w:color="auto"/>
              <w:left w:val="single" w:sz="4" w:space="0" w:color="auto"/>
              <w:bottom w:val="single" w:sz="4" w:space="0" w:color="auto"/>
              <w:right w:val="single" w:sz="4" w:space="0" w:color="auto"/>
            </w:tcBorders>
            <w:vAlign w:val="center"/>
            <w:hideMark/>
          </w:tcPr>
          <w:p w14:paraId="060EFE70" w14:textId="77777777" w:rsidR="00656EF0" w:rsidRPr="00762573" w:rsidRDefault="00656EF0" w:rsidP="00656EF0">
            <w:pPr>
              <w:widowControl w:val="0"/>
              <w:spacing w:after="0" w:line="240" w:lineRule="auto"/>
              <w:contextualSpacing/>
              <w:jc w:val="both"/>
              <w:rPr>
                <w:rFonts w:ascii="Myriad Pro" w:hAnsi="Myriad Pro"/>
                <w:b/>
                <w:bCs/>
                <w:sz w:val="20"/>
                <w:szCs w:val="20"/>
              </w:rPr>
            </w:pPr>
            <w:r w:rsidRPr="00762573">
              <w:rPr>
                <w:rFonts w:ascii="Myriad Pro" w:hAnsi="Myriad Pro"/>
                <w:b/>
                <w:bCs/>
                <w:sz w:val="20"/>
                <w:szCs w:val="20"/>
              </w:rPr>
              <w:t xml:space="preserve"> Услуги </w:t>
            </w:r>
            <w:r w:rsidR="003026D7">
              <w:rPr>
                <w:rFonts w:ascii="Myriad Pro" w:hAnsi="Myriad Pro"/>
                <w:b/>
                <w:bCs/>
                <w:sz w:val="20"/>
                <w:szCs w:val="20"/>
              </w:rPr>
              <w:t>ПАО </w:t>
            </w:r>
            <w:r w:rsidRPr="00762573">
              <w:rPr>
                <w:rFonts w:ascii="Myriad Pro" w:hAnsi="Myriad Pro"/>
                <w:b/>
                <w:bCs/>
                <w:sz w:val="20"/>
                <w:szCs w:val="20"/>
              </w:rPr>
              <w:t xml:space="preserve">«ФСК ЕЭС» - всего </w:t>
            </w:r>
          </w:p>
        </w:tc>
        <w:tc>
          <w:tcPr>
            <w:tcW w:w="819" w:type="pct"/>
            <w:tcBorders>
              <w:top w:val="single" w:sz="4" w:space="0" w:color="auto"/>
              <w:left w:val="single" w:sz="4" w:space="0" w:color="auto"/>
              <w:bottom w:val="single" w:sz="4" w:space="0" w:color="auto"/>
              <w:right w:val="single" w:sz="4" w:space="0" w:color="auto"/>
            </w:tcBorders>
            <w:noWrap/>
            <w:vAlign w:val="center"/>
            <w:hideMark/>
          </w:tcPr>
          <w:p w14:paraId="0843AFCF"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тыс. руб.</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27BC569E"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269 162,57</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7F53AAA2"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274 091,49</w:t>
            </w:r>
          </w:p>
        </w:tc>
        <w:tc>
          <w:tcPr>
            <w:tcW w:w="732" w:type="pct"/>
            <w:tcBorders>
              <w:top w:val="single" w:sz="4" w:space="0" w:color="auto"/>
              <w:left w:val="single" w:sz="4" w:space="0" w:color="auto"/>
              <w:bottom w:val="single" w:sz="4" w:space="0" w:color="auto"/>
              <w:right w:val="single" w:sz="4" w:space="0" w:color="auto"/>
            </w:tcBorders>
            <w:noWrap/>
            <w:vAlign w:val="center"/>
            <w:hideMark/>
          </w:tcPr>
          <w:p w14:paraId="47C614BE"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543 254,05</w:t>
            </w:r>
          </w:p>
        </w:tc>
      </w:tr>
    </w:tbl>
    <w:p w14:paraId="1F5E65AF" w14:textId="77777777" w:rsidR="00656EF0" w:rsidRPr="00656EF0" w:rsidRDefault="00656EF0" w:rsidP="00656EF0">
      <w:pPr>
        <w:rPr>
          <w:rFonts w:ascii="Myriad Pro" w:hAnsi="Myriad Pro"/>
        </w:rPr>
      </w:pPr>
    </w:p>
    <w:p w14:paraId="036FA266" w14:textId="77777777" w:rsidR="00656EF0" w:rsidRPr="00656EF0" w:rsidRDefault="00656EF0" w:rsidP="00762573">
      <w:pPr>
        <w:pStyle w:val="affff3"/>
      </w:pPr>
      <w:r w:rsidRPr="00656EF0">
        <w:t>ПОЗИЦИЯ ИСПОЛНИТЕЛЯ</w:t>
      </w:r>
    </w:p>
    <w:p w14:paraId="6CB5E2E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По результатам анализа документов, предоставленных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 Агентство по тарифам и ценам Архангельской области для обоснования заявляемых расходов по статье, Исполнитель отмечает следующее:</w:t>
      </w:r>
    </w:p>
    <w:p w14:paraId="18CE3BB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составе материалов тарифного дела не представлены документы, подтверждающие согласованный с </w:t>
      </w:r>
      <w:r w:rsidR="003026D7">
        <w:rPr>
          <w:rFonts w:ascii="Myriad Pro" w:hAnsi="Myriad Pro"/>
          <w:color w:val="000000"/>
          <w:sz w:val="26"/>
          <w:szCs w:val="26"/>
        </w:rPr>
        <w:t>ПАО </w:t>
      </w:r>
      <w:r w:rsidRPr="00656EF0">
        <w:rPr>
          <w:rFonts w:ascii="Myriad Pro" w:hAnsi="Myriad Pro"/>
          <w:color w:val="000000"/>
          <w:sz w:val="26"/>
          <w:szCs w:val="26"/>
        </w:rPr>
        <w:t xml:space="preserve">«ФСК ЕЭС» объем заявленной мощности и </w:t>
      </w:r>
      <w:r w:rsidRPr="00656EF0">
        <w:rPr>
          <w:rFonts w:ascii="Myriad Pro" w:hAnsi="Myriad Pro"/>
          <w:color w:val="000000"/>
          <w:sz w:val="26"/>
          <w:szCs w:val="26"/>
        </w:rPr>
        <w:lastRenderedPageBreak/>
        <w:t>объем передачи электрической энергии, планируемой к получению из ЕНЭС, на 2018 год.</w:t>
      </w:r>
    </w:p>
    <w:p w14:paraId="3AD6A5B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Величина мощности (148,039 МВт) и величина потерь электрической энергии в сетях ЕНЭС (97 163 МВт*ч), заявленные в расчете затрат на 2018 год со стороны филиала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соответствуют величинам, принятым в расчет затрат на оплату услуг </w:t>
      </w:r>
      <w:r w:rsidR="003026D7">
        <w:rPr>
          <w:rFonts w:ascii="Myriad Pro" w:hAnsi="Myriad Pro"/>
          <w:color w:val="000000"/>
          <w:sz w:val="26"/>
          <w:szCs w:val="26"/>
        </w:rPr>
        <w:t>ПАО </w:t>
      </w:r>
      <w:r w:rsidRPr="00656EF0">
        <w:rPr>
          <w:rFonts w:ascii="Myriad Pro" w:hAnsi="Myriad Pro"/>
          <w:color w:val="000000"/>
          <w:sz w:val="26"/>
          <w:szCs w:val="26"/>
        </w:rPr>
        <w:t xml:space="preserve">«ФСК ЕЭС» со стороны Агентства по тарифам и ценам Архангельской области. </w:t>
      </w:r>
    </w:p>
    <w:p w14:paraId="579F3D95"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Экспертное заключение Агентства по тарифам и ценам Архангельской области утверждено 26.12.2017 года. </w:t>
      </w:r>
    </w:p>
    <w:p w14:paraId="130A658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Ставка на содержание сетей ЕНЭС в расчете затрат на 1 полугодие и </w:t>
      </w:r>
      <w:r w:rsidRPr="00656EF0">
        <w:rPr>
          <w:rFonts w:ascii="Myriad Pro" w:hAnsi="Myriad Pro"/>
          <w:color w:val="000000"/>
          <w:sz w:val="26"/>
          <w:szCs w:val="26"/>
        </w:rPr>
        <w:br/>
        <w:t xml:space="preserve">2 полугодие 2018 года обосновано принята филиалом и регулятором в соответствии с приказом ФАС России от 27.12.2016 </w:t>
      </w:r>
      <w:r w:rsidR="003026D7">
        <w:rPr>
          <w:rFonts w:ascii="Myriad Pro" w:hAnsi="Myriad Pro"/>
          <w:color w:val="000000"/>
          <w:sz w:val="26"/>
          <w:szCs w:val="26"/>
        </w:rPr>
        <w:t>№ </w:t>
      </w:r>
      <w:r w:rsidRPr="00656EF0">
        <w:rPr>
          <w:rFonts w:ascii="Myriad Pro" w:hAnsi="Myriad Pro"/>
          <w:color w:val="000000"/>
          <w:sz w:val="26"/>
          <w:szCs w:val="26"/>
        </w:rPr>
        <w:t xml:space="preserve">1892/16 «О внесении изменений в приложение №1 и приложение </w:t>
      </w:r>
      <w:r w:rsidR="003026D7">
        <w:rPr>
          <w:rFonts w:ascii="Myriad Pro" w:hAnsi="Myriad Pro"/>
          <w:color w:val="000000"/>
          <w:sz w:val="26"/>
          <w:szCs w:val="26"/>
        </w:rPr>
        <w:t>№ </w:t>
      </w:r>
      <w:r w:rsidRPr="00656EF0">
        <w:rPr>
          <w:rFonts w:ascii="Myriad Pro" w:hAnsi="Myriad Pro"/>
          <w:color w:val="000000"/>
          <w:sz w:val="26"/>
          <w:szCs w:val="26"/>
        </w:rPr>
        <w:t xml:space="preserve">2 к приказу ФСТ России от 09.12.2014 </w:t>
      </w:r>
      <w:r w:rsidR="003026D7">
        <w:rPr>
          <w:rFonts w:ascii="Myriad Pro" w:hAnsi="Myriad Pro"/>
          <w:color w:val="000000"/>
          <w:sz w:val="26"/>
          <w:szCs w:val="26"/>
        </w:rPr>
        <w:t>№ </w:t>
      </w:r>
      <w:r w:rsidRPr="00656EF0">
        <w:rPr>
          <w:rFonts w:ascii="Myriad Pro" w:hAnsi="Myriad Pro"/>
          <w:color w:val="000000"/>
          <w:sz w:val="26"/>
          <w:szCs w:val="26"/>
        </w:rPr>
        <w:t>297-э/3» в размере 164 095,64 руб./МВт в мес. и 169 011,36 руб./МВт в мес. соответственно.</w:t>
      </w:r>
    </w:p>
    <w:p w14:paraId="10E4E0A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Относительно значения ставки тарифа на услуги по передаче электрической энергии, используемой Агентством по тарифам и ценам Архангельской области для целей определения расходов на оплату потерь  в ЕНЭС, Исполнитель считает необходимым отметить следующее. Последними актуальными данными о прогнозных значениях ставки тарифа для оплаты потерь являлись данные, опубликованы на официальном сайте Ассоциации «НП Совет рынка» по состоянию на 28.11.2017. Величина тарифа на указанную дату составляла – 2 533 руб./МВт*ч. Агентством по тарифам и ценам Архангельской области величина соответствующего тарифа была принята на 2017 год в размере 2 593,78 руб./МВт*ч, определенном на 01.11.2017.</w:t>
      </w:r>
    </w:p>
    <w:p w14:paraId="378C2C6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Основываясь на положениях пункта 23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w:t>
      </w:r>
      <w:r w:rsidRPr="00656EF0">
        <w:rPr>
          <w:rFonts w:ascii="Myriad Pro" w:hAnsi="Myriad Pro"/>
          <w:color w:val="000000"/>
          <w:sz w:val="26"/>
          <w:szCs w:val="26"/>
        </w:rPr>
        <w:lastRenderedPageBreak/>
        <w:t xml:space="preserve">порядке), Исполнитель считает обоснованными расходы на оплату услуг </w:t>
      </w:r>
      <w:r w:rsidR="003026D7">
        <w:rPr>
          <w:rFonts w:ascii="Myriad Pro" w:hAnsi="Myriad Pro"/>
          <w:color w:val="000000"/>
          <w:sz w:val="26"/>
          <w:szCs w:val="26"/>
        </w:rPr>
        <w:t>ПАО </w:t>
      </w:r>
      <w:r w:rsidRPr="00656EF0">
        <w:rPr>
          <w:rFonts w:ascii="Myriad Pro" w:hAnsi="Myriad Pro"/>
          <w:color w:val="000000"/>
          <w:sz w:val="26"/>
          <w:szCs w:val="26"/>
        </w:rPr>
        <w:t>«ФСК ЕЭС» в размере 541 991,96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1760"/>
        <w:gridCol w:w="1455"/>
        <w:gridCol w:w="1497"/>
        <w:gridCol w:w="1451"/>
      </w:tblGrid>
      <w:tr w:rsidR="00656EF0" w:rsidRPr="00762573" w14:paraId="0310A46F" w14:textId="77777777" w:rsidTr="00656EF0">
        <w:trPr>
          <w:trHeight w:val="300"/>
          <w:tblHeader/>
        </w:trPr>
        <w:tc>
          <w:tcPr>
            <w:tcW w:w="17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F75C9"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 показателя</w:t>
            </w:r>
          </w:p>
        </w:tc>
        <w:tc>
          <w:tcPr>
            <w:tcW w:w="9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64CC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Ед. изм.</w:t>
            </w:r>
          </w:p>
        </w:tc>
        <w:tc>
          <w:tcPr>
            <w:tcW w:w="23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B4C7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Расходы на 2018 год по расчету Исполнителя</w:t>
            </w:r>
          </w:p>
        </w:tc>
      </w:tr>
      <w:tr w:rsidR="00656EF0" w:rsidRPr="00762573" w14:paraId="0E20937C" w14:textId="77777777" w:rsidTr="00656EF0">
        <w:trPr>
          <w:trHeight w:val="300"/>
          <w:tblHeader/>
        </w:trPr>
        <w:tc>
          <w:tcPr>
            <w:tcW w:w="17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0E2D5"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9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ADB2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7170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 полугодие</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A4A0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7695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год</w:t>
            </w:r>
          </w:p>
        </w:tc>
      </w:tr>
      <w:tr w:rsidR="00656EF0" w:rsidRPr="00762573" w14:paraId="0BE2342B" w14:textId="77777777" w:rsidTr="00656EF0">
        <w:trPr>
          <w:trHeight w:val="300"/>
          <w:tblHeader/>
        </w:trPr>
        <w:tc>
          <w:tcPr>
            <w:tcW w:w="1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2C6B8F7"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B2A90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0C695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0D2D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156575"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5</w:t>
            </w:r>
          </w:p>
        </w:tc>
      </w:tr>
      <w:tr w:rsidR="00656EF0" w:rsidRPr="00762573" w14:paraId="5BEFA082" w14:textId="77777777" w:rsidTr="00656EF0">
        <w:trPr>
          <w:trHeight w:val="300"/>
        </w:trPr>
        <w:tc>
          <w:tcPr>
            <w:tcW w:w="1780" w:type="pct"/>
            <w:tcBorders>
              <w:top w:val="single" w:sz="4" w:space="0" w:color="FFFFFF" w:themeColor="background1"/>
              <w:left w:val="single" w:sz="4" w:space="0" w:color="auto"/>
              <w:bottom w:val="single" w:sz="4" w:space="0" w:color="auto"/>
              <w:right w:val="single" w:sz="4" w:space="0" w:color="auto"/>
            </w:tcBorders>
            <w:noWrap/>
            <w:vAlign w:val="center"/>
            <w:hideMark/>
          </w:tcPr>
          <w:p w14:paraId="7FF7FE74"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1. Заявленная мощность</w:t>
            </w:r>
          </w:p>
        </w:tc>
        <w:tc>
          <w:tcPr>
            <w:tcW w:w="9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67E9A81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МВт</w:t>
            </w:r>
          </w:p>
        </w:tc>
        <w:tc>
          <w:tcPr>
            <w:tcW w:w="760" w:type="pct"/>
            <w:tcBorders>
              <w:top w:val="single" w:sz="4" w:space="0" w:color="FFFFFF" w:themeColor="background1"/>
              <w:left w:val="single" w:sz="4" w:space="0" w:color="auto"/>
              <w:bottom w:val="single" w:sz="4" w:space="0" w:color="auto"/>
              <w:right w:val="single" w:sz="4" w:space="0" w:color="auto"/>
            </w:tcBorders>
            <w:vAlign w:val="center"/>
            <w:hideMark/>
          </w:tcPr>
          <w:p w14:paraId="09E36A0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148,04</w:t>
            </w:r>
          </w:p>
        </w:tc>
        <w:tc>
          <w:tcPr>
            <w:tcW w:w="782" w:type="pct"/>
            <w:tcBorders>
              <w:top w:val="single" w:sz="4" w:space="0" w:color="FFFFFF" w:themeColor="background1"/>
              <w:left w:val="single" w:sz="4" w:space="0" w:color="auto"/>
              <w:bottom w:val="single" w:sz="4" w:space="0" w:color="auto"/>
              <w:right w:val="single" w:sz="4" w:space="0" w:color="auto"/>
            </w:tcBorders>
            <w:vAlign w:val="center"/>
            <w:hideMark/>
          </w:tcPr>
          <w:p w14:paraId="7467744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148,04</w:t>
            </w:r>
          </w:p>
        </w:tc>
        <w:tc>
          <w:tcPr>
            <w:tcW w:w="758" w:type="pct"/>
            <w:tcBorders>
              <w:top w:val="single" w:sz="4" w:space="0" w:color="FFFFFF" w:themeColor="background1"/>
              <w:left w:val="single" w:sz="4" w:space="0" w:color="auto"/>
              <w:bottom w:val="single" w:sz="4" w:space="0" w:color="auto"/>
              <w:right w:val="single" w:sz="4" w:space="0" w:color="auto"/>
            </w:tcBorders>
            <w:noWrap/>
            <w:vAlign w:val="center"/>
            <w:hideMark/>
          </w:tcPr>
          <w:p w14:paraId="3FE554B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148,04</w:t>
            </w:r>
          </w:p>
        </w:tc>
      </w:tr>
      <w:tr w:rsidR="00656EF0" w:rsidRPr="00762573" w14:paraId="27FF9411" w14:textId="77777777" w:rsidTr="00656EF0">
        <w:trPr>
          <w:trHeight w:val="300"/>
        </w:trPr>
        <w:tc>
          <w:tcPr>
            <w:tcW w:w="1780" w:type="pct"/>
            <w:tcBorders>
              <w:top w:val="single" w:sz="4" w:space="0" w:color="auto"/>
              <w:left w:val="single" w:sz="4" w:space="0" w:color="auto"/>
              <w:bottom w:val="single" w:sz="4" w:space="0" w:color="auto"/>
              <w:right w:val="single" w:sz="4" w:space="0" w:color="auto"/>
            </w:tcBorders>
            <w:noWrap/>
            <w:vAlign w:val="center"/>
            <w:hideMark/>
          </w:tcPr>
          <w:p w14:paraId="12ED85A1"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2. Ставка на содержание сетей</w:t>
            </w:r>
          </w:p>
        </w:tc>
        <w:tc>
          <w:tcPr>
            <w:tcW w:w="919" w:type="pct"/>
            <w:tcBorders>
              <w:top w:val="single" w:sz="4" w:space="0" w:color="auto"/>
              <w:left w:val="single" w:sz="4" w:space="0" w:color="auto"/>
              <w:bottom w:val="single" w:sz="4" w:space="0" w:color="auto"/>
              <w:right w:val="single" w:sz="4" w:space="0" w:color="auto"/>
            </w:tcBorders>
            <w:noWrap/>
            <w:vAlign w:val="center"/>
            <w:hideMark/>
          </w:tcPr>
          <w:p w14:paraId="3D2C224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Руб./МВт в мес.</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612B6E0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164 095,64</w:t>
            </w:r>
          </w:p>
        </w:tc>
        <w:tc>
          <w:tcPr>
            <w:tcW w:w="782" w:type="pct"/>
            <w:tcBorders>
              <w:top w:val="single" w:sz="4" w:space="0" w:color="auto"/>
              <w:left w:val="single" w:sz="4" w:space="0" w:color="auto"/>
              <w:bottom w:val="single" w:sz="4" w:space="0" w:color="auto"/>
              <w:right w:val="single" w:sz="4" w:space="0" w:color="auto"/>
            </w:tcBorders>
            <w:noWrap/>
            <w:vAlign w:val="center"/>
            <w:hideMark/>
          </w:tcPr>
          <w:p w14:paraId="5A2A09B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169 011,36</w:t>
            </w:r>
          </w:p>
        </w:tc>
        <w:tc>
          <w:tcPr>
            <w:tcW w:w="758" w:type="pct"/>
            <w:tcBorders>
              <w:top w:val="single" w:sz="4" w:space="0" w:color="auto"/>
              <w:left w:val="single" w:sz="4" w:space="0" w:color="auto"/>
              <w:bottom w:val="single" w:sz="4" w:space="0" w:color="auto"/>
              <w:right w:val="single" w:sz="4" w:space="0" w:color="auto"/>
            </w:tcBorders>
            <w:noWrap/>
            <w:vAlign w:val="center"/>
            <w:hideMark/>
          </w:tcPr>
          <w:p w14:paraId="19C4A52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Х</w:t>
            </w:r>
          </w:p>
        </w:tc>
      </w:tr>
      <w:tr w:rsidR="00656EF0" w:rsidRPr="00762573" w14:paraId="5B4744DE" w14:textId="77777777" w:rsidTr="00656EF0">
        <w:trPr>
          <w:trHeight w:val="300"/>
        </w:trPr>
        <w:tc>
          <w:tcPr>
            <w:tcW w:w="1780" w:type="pct"/>
            <w:tcBorders>
              <w:top w:val="single" w:sz="4" w:space="0" w:color="auto"/>
              <w:left w:val="single" w:sz="4" w:space="0" w:color="auto"/>
              <w:bottom w:val="single" w:sz="4" w:space="0" w:color="auto"/>
              <w:right w:val="single" w:sz="4" w:space="0" w:color="auto"/>
            </w:tcBorders>
            <w:vAlign w:val="center"/>
            <w:hideMark/>
          </w:tcPr>
          <w:p w14:paraId="12E0290B"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 xml:space="preserve">3. Плата за содержание </w:t>
            </w:r>
          </w:p>
        </w:tc>
        <w:tc>
          <w:tcPr>
            <w:tcW w:w="919" w:type="pct"/>
            <w:tcBorders>
              <w:top w:val="single" w:sz="4" w:space="0" w:color="auto"/>
              <w:left w:val="single" w:sz="4" w:space="0" w:color="auto"/>
              <w:bottom w:val="single" w:sz="4" w:space="0" w:color="auto"/>
              <w:right w:val="single" w:sz="4" w:space="0" w:color="auto"/>
            </w:tcBorders>
            <w:noWrap/>
            <w:vAlign w:val="center"/>
            <w:hideMark/>
          </w:tcPr>
          <w:p w14:paraId="3C934EC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7A431D6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145 755,33</w:t>
            </w:r>
          </w:p>
        </w:tc>
        <w:tc>
          <w:tcPr>
            <w:tcW w:w="782" w:type="pct"/>
            <w:tcBorders>
              <w:top w:val="single" w:sz="4" w:space="0" w:color="auto"/>
              <w:left w:val="single" w:sz="4" w:space="0" w:color="auto"/>
              <w:bottom w:val="single" w:sz="4" w:space="0" w:color="auto"/>
              <w:right w:val="single" w:sz="4" w:space="0" w:color="auto"/>
            </w:tcBorders>
            <w:noWrap/>
            <w:vAlign w:val="center"/>
            <w:hideMark/>
          </w:tcPr>
          <w:p w14:paraId="7BCD1B0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150 122,65</w:t>
            </w:r>
          </w:p>
        </w:tc>
        <w:tc>
          <w:tcPr>
            <w:tcW w:w="758" w:type="pct"/>
            <w:tcBorders>
              <w:top w:val="single" w:sz="4" w:space="0" w:color="auto"/>
              <w:left w:val="single" w:sz="4" w:space="0" w:color="auto"/>
              <w:bottom w:val="single" w:sz="4" w:space="0" w:color="auto"/>
              <w:right w:val="single" w:sz="4" w:space="0" w:color="auto"/>
            </w:tcBorders>
            <w:noWrap/>
            <w:vAlign w:val="center"/>
            <w:hideMark/>
          </w:tcPr>
          <w:p w14:paraId="0693483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295 877,98</w:t>
            </w:r>
          </w:p>
        </w:tc>
      </w:tr>
      <w:tr w:rsidR="00656EF0" w:rsidRPr="00762573" w14:paraId="380AFDE2" w14:textId="77777777" w:rsidTr="00656EF0">
        <w:trPr>
          <w:trHeight w:val="300"/>
        </w:trPr>
        <w:tc>
          <w:tcPr>
            <w:tcW w:w="1780" w:type="pct"/>
            <w:tcBorders>
              <w:top w:val="single" w:sz="4" w:space="0" w:color="auto"/>
              <w:left w:val="single" w:sz="4" w:space="0" w:color="auto"/>
              <w:bottom w:val="single" w:sz="4" w:space="0" w:color="auto"/>
              <w:right w:val="single" w:sz="4" w:space="0" w:color="auto"/>
            </w:tcBorders>
            <w:vAlign w:val="center"/>
            <w:hideMark/>
          </w:tcPr>
          <w:p w14:paraId="5829EA63"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4.Отпуск электрической энергии из ЕНЭС</w:t>
            </w:r>
          </w:p>
        </w:tc>
        <w:tc>
          <w:tcPr>
            <w:tcW w:w="919" w:type="pct"/>
            <w:tcBorders>
              <w:top w:val="single" w:sz="4" w:space="0" w:color="auto"/>
              <w:left w:val="single" w:sz="4" w:space="0" w:color="auto"/>
              <w:bottom w:val="single" w:sz="4" w:space="0" w:color="auto"/>
              <w:right w:val="single" w:sz="4" w:space="0" w:color="auto"/>
            </w:tcBorders>
            <w:noWrap/>
            <w:vAlign w:val="center"/>
            <w:hideMark/>
          </w:tcPr>
          <w:p w14:paraId="5B11CDD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кВтч</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55120D2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537 969,26</w:t>
            </w:r>
          </w:p>
        </w:tc>
        <w:tc>
          <w:tcPr>
            <w:tcW w:w="782" w:type="pct"/>
            <w:tcBorders>
              <w:top w:val="single" w:sz="4" w:space="0" w:color="auto"/>
              <w:left w:val="single" w:sz="4" w:space="0" w:color="auto"/>
              <w:bottom w:val="single" w:sz="4" w:space="0" w:color="auto"/>
              <w:right w:val="single" w:sz="4" w:space="0" w:color="auto"/>
            </w:tcBorders>
            <w:noWrap/>
            <w:vAlign w:val="center"/>
            <w:hideMark/>
          </w:tcPr>
          <w:p w14:paraId="308EF0B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540 421,81</w:t>
            </w:r>
          </w:p>
        </w:tc>
        <w:tc>
          <w:tcPr>
            <w:tcW w:w="758" w:type="pct"/>
            <w:tcBorders>
              <w:top w:val="single" w:sz="4" w:space="0" w:color="auto"/>
              <w:left w:val="single" w:sz="4" w:space="0" w:color="auto"/>
              <w:bottom w:val="single" w:sz="4" w:space="0" w:color="auto"/>
              <w:right w:val="single" w:sz="4" w:space="0" w:color="auto"/>
            </w:tcBorders>
            <w:noWrap/>
            <w:vAlign w:val="center"/>
            <w:hideMark/>
          </w:tcPr>
          <w:p w14:paraId="76B5D07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1 078 391,07</w:t>
            </w:r>
          </w:p>
        </w:tc>
      </w:tr>
      <w:tr w:rsidR="00656EF0" w:rsidRPr="00762573" w14:paraId="64660D9B" w14:textId="77777777" w:rsidTr="00656EF0">
        <w:trPr>
          <w:trHeight w:val="467"/>
        </w:trPr>
        <w:tc>
          <w:tcPr>
            <w:tcW w:w="1780" w:type="pct"/>
            <w:tcBorders>
              <w:top w:val="single" w:sz="4" w:space="0" w:color="auto"/>
              <w:left w:val="single" w:sz="4" w:space="0" w:color="auto"/>
              <w:bottom w:val="single" w:sz="4" w:space="0" w:color="auto"/>
              <w:right w:val="single" w:sz="4" w:space="0" w:color="auto"/>
            </w:tcBorders>
            <w:vAlign w:val="center"/>
            <w:hideMark/>
          </w:tcPr>
          <w:p w14:paraId="18BA97CD"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5.Норматив потерь в сети ЕНЭС</w:t>
            </w:r>
          </w:p>
        </w:tc>
        <w:tc>
          <w:tcPr>
            <w:tcW w:w="919" w:type="pct"/>
            <w:tcBorders>
              <w:top w:val="single" w:sz="4" w:space="0" w:color="auto"/>
              <w:left w:val="single" w:sz="4" w:space="0" w:color="auto"/>
              <w:bottom w:val="single" w:sz="4" w:space="0" w:color="auto"/>
              <w:right w:val="single" w:sz="4" w:space="0" w:color="auto"/>
            </w:tcBorders>
            <w:noWrap/>
            <w:vAlign w:val="center"/>
            <w:hideMark/>
          </w:tcPr>
          <w:p w14:paraId="495E5F0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446F607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c>
          <w:tcPr>
            <w:tcW w:w="782" w:type="pct"/>
            <w:tcBorders>
              <w:top w:val="single" w:sz="4" w:space="0" w:color="auto"/>
              <w:left w:val="single" w:sz="4" w:space="0" w:color="auto"/>
              <w:bottom w:val="single" w:sz="4" w:space="0" w:color="auto"/>
              <w:right w:val="single" w:sz="4" w:space="0" w:color="auto"/>
            </w:tcBorders>
            <w:noWrap/>
            <w:vAlign w:val="center"/>
            <w:hideMark/>
          </w:tcPr>
          <w:p w14:paraId="7FD36F9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c>
          <w:tcPr>
            <w:tcW w:w="758" w:type="pct"/>
            <w:tcBorders>
              <w:top w:val="single" w:sz="4" w:space="0" w:color="auto"/>
              <w:left w:val="single" w:sz="4" w:space="0" w:color="auto"/>
              <w:bottom w:val="single" w:sz="4" w:space="0" w:color="auto"/>
              <w:right w:val="single" w:sz="4" w:space="0" w:color="auto"/>
            </w:tcBorders>
            <w:noWrap/>
            <w:vAlign w:val="center"/>
            <w:hideMark/>
          </w:tcPr>
          <w:p w14:paraId="6D6C076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9,01</w:t>
            </w:r>
          </w:p>
        </w:tc>
      </w:tr>
      <w:tr w:rsidR="00656EF0" w:rsidRPr="00762573" w14:paraId="31D26B48" w14:textId="77777777" w:rsidTr="00656EF0">
        <w:trPr>
          <w:trHeight w:val="300"/>
        </w:trPr>
        <w:tc>
          <w:tcPr>
            <w:tcW w:w="1780" w:type="pct"/>
            <w:tcBorders>
              <w:top w:val="single" w:sz="4" w:space="0" w:color="auto"/>
              <w:left w:val="single" w:sz="4" w:space="0" w:color="auto"/>
              <w:bottom w:val="single" w:sz="4" w:space="0" w:color="auto"/>
              <w:right w:val="single" w:sz="4" w:space="0" w:color="auto"/>
            </w:tcBorders>
            <w:noWrap/>
            <w:vAlign w:val="center"/>
            <w:hideMark/>
          </w:tcPr>
          <w:p w14:paraId="3A24DCE2"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6. Объем потерь</w:t>
            </w:r>
          </w:p>
        </w:tc>
        <w:tc>
          <w:tcPr>
            <w:tcW w:w="919" w:type="pct"/>
            <w:tcBorders>
              <w:top w:val="single" w:sz="4" w:space="0" w:color="auto"/>
              <w:left w:val="single" w:sz="4" w:space="0" w:color="auto"/>
              <w:bottom w:val="single" w:sz="4" w:space="0" w:color="auto"/>
              <w:right w:val="single" w:sz="4" w:space="0" w:color="auto"/>
            </w:tcBorders>
            <w:noWrap/>
            <w:vAlign w:val="center"/>
            <w:hideMark/>
          </w:tcPr>
          <w:p w14:paraId="333AA15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кВтч</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6B4B8AB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48 471,03</w:t>
            </w:r>
          </w:p>
        </w:tc>
        <w:tc>
          <w:tcPr>
            <w:tcW w:w="782" w:type="pct"/>
            <w:tcBorders>
              <w:top w:val="single" w:sz="4" w:space="0" w:color="auto"/>
              <w:left w:val="single" w:sz="4" w:space="0" w:color="auto"/>
              <w:bottom w:val="single" w:sz="4" w:space="0" w:color="auto"/>
              <w:right w:val="single" w:sz="4" w:space="0" w:color="auto"/>
            </w:tcBorders>
            <w:noWrap/>
            <w:vAlign w:val="center"/>
            <w:hideMark/>
          </w:tcPr>
          <w:p w14:paraId="4C16B7E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48 692,01</w:t>
            </w:r>
          </w:p>
        </w:tc>
        <w:tc>
          <w:tcPr>
            <w:tcW w:w="758" w:type="pct"/>
            <w:tcBorders>
              <w:top w:val="single" w:sz="4" w:space="0" w:color="auto"/>
              <w:left w:val="single" w:sz="4" w:space="0" w:color="auto"/>
              <w:bottom w:val="single" w:sz="4" w:space="0" w:color="auto"/>
              <w:right w:val="single" w:sz="4" w:space="0" w:color="auto"/>
            </w:tcBorders>
            <w:noWrap/>
            <w:vAlign w:val="center"/>
            <w:hideMark/>
          </w:tcPr>
          <w:p w14:paraId="1E9AC05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97 163,04</w:t>
            </w:r>
          </w:p>
        </w:tc>
      </w:tr>
      <w:tr w:rsidR="00656EF0" w:rsidRPr="00762573" w14:paraId="6180914F" w14:textId="77777777" w:rsidTr="00656EF0">
        <w:trPr>
          <w:trHeight w:val="300"/>
        </w:trPr>
        <w:tc>
          <w:tcPr>
            <w:tcW w:w="1780" w:type="pct"/>
            <w:tcBorders>
              <w:top w:val="single" w:sz="4" w:space="0" w:color="auto"/>
              <w:left w:val="single" w:sz="4" w:space="0" w:color="auto"/>
              <w:bottom w:val="single" w:sz="4" w:space="0" w:color="auto"/>
              <w:right w:val="single" w:sz="4" w:space="0" w:color="auto"/>
            </w:tcBorders>
            <w:noWrap/>
            <w:vAlign w:val="center"/>
            <w:hideMark/>
          </w:tcPr>
          <w:p w14:paraId="706A652C"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7. Ставка по оплате потерь</w:t>
            </w:r>
          </w:p>
        </w:tc>
        <w:tc>
          <w:tcPr>
            <w:tcW w:w="919" w:type="pct"/>
            <w:tcBorders>
              <w:top w:val="single" w:sz="4" w:space="0" w:color="auto"/>
              <w:left w:val="single" w:sz="4" w:space="0" w:color="auto"/>
              <w:bottom w:val="single" w:sz="4" w:space="0" w:color="auto"/>
              <w:right w:val="single" w:sz="4" w:space="0" w:color="auto"/>
            </w:tcBorders>
            <w:noWrap/>
            <w:vAlign w:val="center"/>
            <w:hideMark/>
          </w:tcPr>
          <w:p w14:paraId="3CB835C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Руб./МВтч</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01F4099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2 533,00</w:t>
            </w:r>
          </w:p>
        </w:tc>
        <w:tc>
          <w:tcPr>
            <w:tcW w:w="782" w:type="pct"/>
            <w:tcBorders>
              <w:top w:val="single" w:sz="4" w:space="0" w:color="auto"/>
              <w:left w:val="single" w:sz="4" w:space="0" w:color="auto"/>
              <w:bottom w:val="single" w:sz="4" w:space="0" w:color="auto"/>
              <w:right w:val="single" w:sz="4" w:space="0" w:color="auto"/>
            </w:tcBorders>
            <w:noWrap/>
            <w:vAlign w:val="center"/>
            <w:hideMark/>
          </w:tcPr>
          <w:p w14:paraId="0A2151E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2 533,00</w:t>
            </w:r>
          </w:p>
        </w:tc>
        <w:tc>
          <w:tcPr>
            <w:tcW w:w="758" w:type="pct"/>
            <w:tcBorders>
              <w:top w:val="single" w:sz="4" w:space="0" w:color="auto"/>
              <w:left w:val="single" w:sz="4" w:space="0" w:color="auto"/>
              <w:bottom w:val="single" w:sz="4" w:space="0" w:color="auto"/>
              <w:right w:val="single" w:sz="4" w:space="0" w:color="auto"/>
            </w:tcBorders>
            <w:noWrap/>
            <w:vAlign w:val="center"/>
            <w:hideMark/>
          </w:tcPr>
          <w:p w14:paraId="3B4F050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2 533,00</w:t>
            </w:r>
          </w:p>
        </w:tc>
      </w:tr>
      <w:tr w:rsidR="00656EF0" w:rsidRPr="00762573" w14:paraId="1C98513F" w14:textId="77777777" w:rsidTr="00656EF0">
        <w:trPr>
          <w:trHeight w:val="300"/>
        </w:trPr>
        <w:tc>
          <w:tcPr>
            <w:tcW w:w="1780" w:type="pct"/>
            <w:tcBorders>
              <w:top w:val="single" w:sz="4" w:space="0" w:color="auto"/>
              <w:left w:val="single" w:sz="4" w:space="0" w:color="auto"/>
              <w:bottom w:val="single" w:sz="4" w:space="0" w:color="auto"/>
              <w:right w:val="single" w:sz="4" w:space="0" w:color="auto"/>
            </w:tcBorders>
            <w:vAlign w:val="center"/>
            <w:hideMark/>
          </w:tcPr>
          <w:p w14:paraId="1C5361F6"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 xml:space="preserve">8. Затраты на покупку потерь </w:t>
            </w:r>
          </w:p>
        </w:tc>
        <w:tc>
          <w:tcPr>
            <w:tcW w:w="919" w:type="pct"/>
            <w:tcBorders>
              <w:top w:val="single" w:sz="4" w:space="0" w:color="auto"/>
              <w:left w:val="single" w:sz="4" w:space="0" w:color="auto"/>
              <w:bottom w:val="single" w:sz="4" w:space="0" w:color="auto"/>
              <w:right w:val="single" w:sz="4" w:space="0" w:color="auto"/>
            </w:tcBorders>
            <w:noWrap/>
            <w:vAlign w:val="center"/>
            <w:hideMark/>
          </w:tcPr>
          <w:p w14:paraId="45E1E12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058847C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122 777,12</w:t>
            </w:r>
          </w:p>
        </w:tc>
        <w:tc>
          <w:tcPr>
            <w:tcW w:w="782" w:type="pct"/>
            <w:tcBorders>
              <w:top w:val="single" w:sz="4" w:space="0" w:color="auto"/>
              <w:left w:val="single" w:sz="4" w:space="0" w:color="auto"/>
              <w:bottom w:val="single" w:sz="4" w:space="0" w:color="auto"/>
              <w:right w:val="single" w:sz="4" w:space="0" w:color="auto"/>
            </w:tcBorders>
            <w:noWrap/>
            <w:vAlign w:val="center"/>
            <w:hideMark/>
          </w:tcPr>
          <w:p w14:paraId="58365B4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123 336,86</w:t>
            </w:r>
          </w:p>
        </w:tc>
        <w:tc>
          <w:tcPr>
            <w:tcW w:w="758" w:type="pct"/>
            <w:tcBorders>
              <w:top w:val="single" w:sz="4" w:space="0" w:color="auto"/>
              <w:left w:val="single" w:sz="4" w:space="0" w:color="auto"/>
              <w:bottom w:val="single" w:sz="4" w:space="0" w:color="auto"/>
              <w:right w:val="single" w:sz="4" w:space="0" w:color="auto"/>
            </w:tcBorders>
            <w:noWrap/>
            <w:vAlign w:val="center"/>
            <w:hideMark/>
          </w:tcPr>
          <w:p w14:paraId="3857D52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246 113,98</w:t>
            </w:r>
          </w:p>
        </w:tc>
      </w:tr>
      <w:tr w:rsidR="00656EF0" w:rsidRPr="00762573" w14:paraId="7EA753E2" w14:textId="77777777" w:rsidTr="00656EF0">
        <w:trPr>
          <w:trHeight w:val="300"/>
        </w:trPr>
        <w:tc>
          <w:tcPr>
            <w:tcW w:w="178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A7193D6" w14:textId="77777777" w:rsidR="00656EF0" w:rsidRPr="00762573" w:rsidRDefault="00656EF0" w:rsidP="00656EF0">
            <w:pPr>
              <w:widowControl w:val="0"/>
              <w:spacing w:after="0" w:line="240" w:lineRule="auto"/>
              <w:contextualSpacing/>
              <w:jc w:val="both"/>
              <w:rPr>
                <w:rFonts w:ascii="Myriad Pro" w:hAnsi="Myriad Pro"/>
                <w:b/>
                <w:bCs/>
                <w:sz w:val="20"/>
                <w:szCs w:val="20"/>
              </w:rPr>
            </w:pPr>
            <w:r w:rsidRPr="00762573">
              <w:rPr>
                <w:rFonts w:ascii="Myriad Pro" w:hAnsi="Myriad Pro"/>
                <w:b/>
                <w:bCs/>
                <w:sz w:val="20"/>
                <w:szCs w:val="20"/>
              </w:rPr>
              <w:t xml:space="preserve"> Услуги </w:t>
            </w:r>
            <w:r w:rsidR="003026D7">
              <w:rPr>
                <w:rFonts w:ascii="Myriad Pro" w:hAnsi="Myriad Pro"/>
                <w:b/>
                <w:bCs/>
                <w:sz w:val="20"/>
                <w:szCs w:val="20"/>
              </w:rPr>
              <w:t>ПАО </w:t>
            </w:r>
            <w:r w:rsidRPr="00762573">
              <w:rPr>
                <w:rFonts w:ascii="Myriad Pro" w:hAnsi="Myriad Pro"/>
                <w:b/>
                <w:bCs/>
                <w:sz w:val="20"/>
                <w:szCs w:val="20"/>
              </w:rPr>
              <w:t xml:space="preserve">«ФСК ЕЭС» - всего </w:t>
            </w:r>
          </w:p>
        </w:tc>
        <w:tc>
          <w:tcPr>
            <w:tcW w:w="91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2414A31"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тыс. руб.</w:t>
            </w:r>
          </w:p>
        </w:tc>
        <w:tc>
          <w:tcPr>
            <w:tcW w:w="760"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DC7FE48"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268 532,44</w:t>
            </w:r>
          </w:p>
        </w:tc>
        <w:tc>
          <w:tcPr>
            <w:tcW w:w="78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C73111C"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273 459,51</w:t>
            </w:r>
          </w:p>
        </w:tc>
        <w:tc>
          <w:tcPr>
            <w:tcW w:w="758"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56429E0" w14:textId="77777777" w:rsidR="00656EF0" w:rsidRPr="00762573" w:rsidRDefault="00656EF0" w:rsidP="00656EF0">
            <w:pPr>
              <w:widowControl w:val="0"/>
              <w:spacing w:after="0" w:line="240" w:lineRule="auto"/>
              <w:contextualSpacing/>
              <w:jc w:val="center"/>
              <w:rPr>
                <w:rFonts w:ascii="Myriad Pro" w:hAnsi="Myriad Pro"/>
                <w:b/>
                <w:bCs/>
                <w:sz w:val="20"/>
                <w:szCs w:val="20"/>
              </w:rPr>
            </w:pPr>
            <w:r w:rsidRPr="00762573">
              <w:rPr>
                <w:rFonts w:ascii="Myriad Pro" w:hAnsi="Myriad Pro"/>
                <w:b/>
                <w:bCs/>
                <w:sz w:val="20"/>
                <w:szCs w:val="20"/>
              </w:rPr>
              <w:t>541 991,96</w:t>
            </w:r>
          </w:p>
        </w:tc>
      </w:tr>
      <w:tr w:rsidR="00656EF0" w:rsidRPr="00762573" w14:paraId="14CF7CC3" w14:textId="77777777" w:rsidTr="00656EF0">
        <w:trPr>
          <w:trHeight w:val="300"/>
        </w:trPr>
        <w:tc>
          <w:tcPr>
            <w:tcW w:w="178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449F950"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Отклонение от величины расходов определенных Агентством по тарифам и ценам Архангельской области (риск изъятия)</w:t>
            </w:r>
          </w:p>
        </w:tc>
        <w:tc>
          <w:tcPr>
            <w:tcW w:w="91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4EE67C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0"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90FFE8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Х</w:t>
            </w:r>
          </w:p>
        </w:tc>
        <w:tc>
          <w:tcPr>
            <w:tcW w:w="78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5A56F7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Х</w:t>
            </w:r>
          </w:p>
        </w:tc>
        <w:tc>
          <w:tcPr>
            <w:tcW w:w="758"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46B1246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-1 262,09</w:t>
            </w:r>
          </w:p>
        </w:tc>
      </w:tr>
    </w:tbl>
    <w:p w14:paraId="76F1EE6C" w14:textId="77777777" w:rsidR="004E20C8" w:rsidRDefault="004E20C8" w:rsidP="00762573">
      <w:pPr>
        <w:pStyle w:val="2f4"/>
      </w:pPr>
    </w:p>
    <w:p w14:paraId="3A549E2B" w14:textId="77777777" w:rsidR="00656EF0" w:rsidRPr="00656EF0" w:rsidRDefault="00656EF0" w:rsidP="00762573">
      <w:pPr>
        <w:pStyle w:val="2f4"/>
      </w:pPr>
      <w:r w:rsidRPr="00656EF0">
        <w:t xml:space="preserve">Расходы на оплату услуг </w:t>
      </w:r>
      <w:r w:rsidR="003026D7">
        <w:t>ПАО </w:t>
      </w:r>
      <w:r w:rsidRPr="00656EF0">
        <w:t xml:space="preserve">«ФСК ЕЭС» относятся к составу неподконтрольных расходов, величина которых в соответствии с пунктом 11 Методических указаний </w:t>
      </w:r>
      <w:r w:rsidR="003026D7">
        <w:t>№ </w:t>
      </w:r>
      <w:r w:rsidRPr="00656EF0">
        <w:t xml:space="preserve">98-э подлежит корректировке в периоде (i+2). </w:t>
      </w:r>
    </w:p>
    <w:p w14:paraId="5B44B80D" w14:textId="77777777" w:rsidR="00656EF0" w:rsidRPr="00656EF0" w:rsidRDefault="00656EF0" w:rsidP="00762573">
      <w:pPr>
        <w:pStyle w:val="2f4"/>
      </w:pPr>
      <w:r w:rsidRPr="00656EF0">
        <w:t xml:space="preserve">В соответствии с данными представленными филиалом </w:t>
      </w:r>
      <w:r w:rsidR="003026D7">
        <w:t>ПАО </w:t>
      </w:r>
      <w:r w:rsidRPr="00656EF0">
        <w:t xml:space="preserve">«МРСК Северо-Запада» «Архэнерго» фактические расходы на оплату услуг </w:t>
      </w:r>
      <w:r w:rsidR="003026D7">
        <w:t>ПАО </w:t>
      </w:r>
      <w:r w:rsidRPr="00656EF0">
        <w:t>«ФСК ЕЭС» за 2018 год составили 547 487,30 тыс. руб.</w:t>
      </w:r>
    </w:p>
    <w:p w14:paraId="7655C228" w14:textId="77777777" w:rsidR="00656EF0" w:rsidRPr="00656EF0" w:rsidRDefault="00656EF0" w:rsidP="00762573">
      <w:pPr>
        <w:pStyle w:val="2f4"/>
      </w:pPr>
      <w:r w:rsidRPr="00656EF0">
        <w:t xml:space="preserve">Фактические расходы на оплату услуг </w:t>
      </w:r>
      <w:r w:rsidR="003026D7">
        <w:t>ПАО </w:t>
      </w:r>
      <w:r w:rsidRPr="00656EF0">
        <w:t>«ФСК ЕЭС» за 2018 год превысили плановое значение расходов, учтенных Агентством по тарифам и ценам Архангельской области в составе неподконтрольных расходов 2018 года, на 4 233,25 тыс. руб.</w:t>
      </w:r>
    </w:p>
    <w:p w14:paraId="530666E6" w14:textId="77777777" w:rsidR="00656EF0" w:rsidRPr="00656EF0" w:rsidRDefault="00656EF0" w:rsidP="00762573">
      <w:pPr>
        <w:pStyle w:val="2f4"/>
      </w:pPr>
      <w:r w:rsidRPr="00656EF0">
        <w:t xml:space="preserve">В соответствии с пунктом 11 Методических указаний </w:t>
      </w:r>
      <w:r w:rsidR="003026D7">
        <w:t>№ </w:t>
      </w:r>
      <w:r w:rsidRPr="00656EF0">
        <w:t xml:space="preserve">98-э величина расходов на оплату услуг </w:t>
      </w:r>
      <w:r w:rsidR="003026D7">
        <w:t>ПАО </w:t>
      </w:r>
      <w:r w:rsidRPr="00656EF0">
        <w:t>«ФСК ЕЭС» в размере 4 233,25 тыс. руб. подлежит учету в составе величины корректировки неподконтрольных расходов за 2018 год и включению в НВВ 2020 года.</w:t>
      </w:r>
    </w:p>
    <w:bookmarkEnd w:id="255"/>
    <w:p w14:paraId="37A674D3" w14:textId="77777777" w:rsidR="00656EF0" w:rsidRPr="00656EF0" w:rsidRDefault="00656EF0" w:rsidP="00762573">
      <w:pPr>
        <w:pStyle w:val="2f4"/>
      </w:pPr>
    </w:p>
    <w:p w14:paraId="07DC9261" w14:textId="77777777" w:rsidR="00656EF0" w:rsidRPr="00762573" w:rsidRDefault="00656EF0" w:rsidP="00762573">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56" w:name="_Toc50722626"/>
      <w:bookmarkStart w:id="257" w:name="_Toc53168321"/>
      <w:bookmarkStart w:id="258" w:name="_Toc53343547"/>
      <w:r w:rsidRPr="00762573">
        <w:rPr>
          <w:rFonts w:ascii="Myriad Pro" w:hAnsi="Myriad Pro"/>
          <w:b/>
          <w:color w:val="4F6228" w:themeColor="accent3" w:themeShade="80"/>
          <w:sz w:val="28"/>
          <w:szCs w:val="28"/>
        </w:rPr>
        <w:lastRenderedPageBreak/>
        <w:t>Расходы на оплату услуг организаций, осуществляющих регулируемые виды деятельности</w:t>
      </w:r>
      <w:bookmarkEnd w:id="256"/>
      <w:bookmarkEnd w:id="257"/>
      <w:bookmarkEnd w:id="258"/>
    </w:p>
    <w:p w14:paraId="33E850E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пункту 22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w:t>
      </w:r>
    </w:p>
    <w:p w14:paraId="72749A9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29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E5A6EAF" w14:textId="77777777" w:rsidR="00656EF0" w:rsidRPr="00656EF0" w:rsidRDefault="00656EF0" w:rsidP="004E20C8">
      <w:pPr>
        <w:pStyle w:val="3"/>
        <w:ind w:left="993"/>
      </w:pPr>
      <w:r w:rsidRPr="00656EF0">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E5530D3" w14:textId="77777777" w:rsidR="00656EF0" w:rsidRPr="00656EF0" w:rsidRDefault="00656EF0" w:rsidP="004E20C8">
      <w:pPr>
        <w:pStyle w:val="3"/>
        <w:ind w:left="993"/>
      </w:pPr>
      <w:r w:rsidRPr="00656EF0">
        <w:t>расходы (цены), установленные в договорах, заключенных в результате проведения торгов;</w:t>
      </w:r>
    </w:p>
    <w:p w14:paraId="553EF53A" w14:textId="77777777" w:rsidR="00656EF0" w:rsidRPr="00656EF0" w:rsidRDefault="00656EF0" w:rsidP="004E20C8">
      <w:pPr>
        <w:pStyle w:val="3"/>
        <w:ind w:left="993"/>
      </w:pPr>
      <w:r w:rsidRPr="00656EF0">
        <w:t>рыночные цены, сложившиеся на организованных торговых площадках, в том числе биржах, функционирующих на территории Российской Федерации;</w:t>
      </w:r>
    </w:p>
    <w:p w14:paraId="6B52A588" w14:textId="77777777" w:rsidR="00656EF0" w:rsidRPr="00656EF0" w:rsidRDefault="00656EF0" w:rsidP="004E20C8">
      <w:pPr>
        <w:pStyle w:val="3"/>
        <w:ind w:left="993"/>
      </w:pPr>
      <w:r w:rsidRPr="00656EF0">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CA54F1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3117"/>
        <w:gridCol w:w="1137"/>
        <w:gridCol w:w="1275"/>
        <w:gridCol w:w="1133"/>
        <w:gridCol w:w="1417"/>
        <w:gridCol w:w="830"/>
      </w:tblGrid>
      <w:tr w:rsidR="004E20C8" w:rsidRPr="00762573" w14:paraId="52E53F0A" w14:textId="77777777" w:rsidTr="004E20C8">
        <w:trPr>
          <w:trHeight w:val="20"/>
          <w:tblHeader/>
        </w:trPr>
        <w:tc>
          <w:tcPr>
            <w:tcW w:w="3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D7E26C" w14:textId="77777777" w:rsidR="00656EF0" w:rsidRPr="00762573" w:rsidRDefault="003026D7" w:rsidP="00762573">
            <w:pPr>
              <w:widowControl w:val="0"/>
              <w:spacing w:after="0" w:line="240" w:lineRule="auto"/>
              <w:ind w:left="-57" w:right="-57"/>
              <w:jc w:val="center"/>
              <w:rPr>
                <w:rFonts w:ascii="Myriad Pro" w:hAnsi="Myriad Pro"/>
                <w:b/>
                <w:bCs/>
                <w:color w:val="FFFFFF"/>
                <w:sz w:val="20"/>
                <w:szCs w:val="20"/>
              </w:rPr>
            </w:pPr>
            <w:r>
              <w:rPr>
                <w:rFonts w:ascii="Myriad Pro" w:hAnsi="Myriad Pro"/>
                <w:b/>
                <w:bCs/>
                <w:color w:val="FFFFFF"/>
                <w:sz w:val="20"/>
                <w:szCs w:val="20"/>
              </w:rPr>
              <w:t>№ </w:t>
            </w:r>
            <w:r w:rsidR="00656EF0" w:rsidRPr="00762573">
              <w:rPr>
                <w:rFonts w:ascii="Myriad Pro" w:hAnsi="Myriad Pro"/>
                <w:b/>
                <w:bCs/>
                <w:color w:val="FFFFFF"/>
                <w:sz w:val="20"/>
                <w:szCs w:val="20"/>
              </w:rPr>
              <w:t>п/п</w:t>
            </w:r>
          </w:p>
        </w:tc>
        <w:tc>
          <w:tcPr>
            <w:tcW w:w="16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62480"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Наименование</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82FF1F"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2016</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81F9B7"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2018</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55B6D4"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2018</w:t>
            </w:r>
          </w:p>
        </w:tc>
        <w:tc>
          <w:tcPr>
            <w:tcW w:w="7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39239"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ТБР  / предложение филиала, %</w:t>
            </w:r>
          </w:p>
        </w:tc>
        <w:tc>
          <w:tcPr>
            <w:tcW w:w="4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1D58D1"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ТБР  / факт, %</w:t>
            </w:r>
          </w:p>
        </w:tc>
      </w:tr>
      <w:tr w:rsidR="004E20C8" w:rsidRPr="00762573" w14:paraId="0BAF673D" w14:textId="77777777" w:rsidTr="004E20C8">
        <w:trPr>
          <w:trHeight w:val="20"/>
          <w:tblHeader/>
        </w:trPr>
        <w:tc>
          <w:tcPr>
            <w:tcW w:w="3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038E0"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p>
        </w:tc>
        <w:tc>
          <w:tcPr>
            <w:tcW w:w="16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2C5D6"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EC8220"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 xml:space="preserve">Факт, </w:t>
            </w:r>
          </w:p>
          <w:p w14:paraId="2948E83B"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тыс. руб.</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1FAC5"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Предложение филиала,</w:t>
            </w:r>
          </w:p>
          <w:p w14:paraId="7FFE4183"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 xml:space="preserve"> тыс. руб.</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2438CC"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ТБР, тыс. руб.</w:t>
            </w:r>
          </w:p>
        </w:tc>
        <w:tc>
          <w:tcPr>
            <w:tcW w:w="7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3CDD8"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p>
        </w:tc>
        <w:tc>
          <w:tcPr>
            <w:tcW w:w="4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1C81E1"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p>
        </w:tc>
      </w:tr>
      <w:tr w:rsidR="004E20C8" w:rsidRPr="00762573" w14:paraId="19365C40" w14:textId="77777777" w:rsidTr="004E20C8">
        <w:trPr>
          <w:trHeight w:val="20"/>
          <w:tblHead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3184D9C"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1</w:t>
            </w:r>
          </w:p>
        </w:tc>
        <w:tc>
          <w:tcPr>
            <w:tcW w:w="1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6655F1"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EFBCEE1"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3</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D3C366C"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4</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3A00BF47"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5</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9B6CBF4"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6</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4BB1C39"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7</w:t>
            </w:r>
          </w:p>
        </w:tc>
      </w:tr>
      <w:tr w:rsidR="00656EF0" w:rsidRPr="00762573" w14:paraId="1AB33D97" w14:textId="77777777" w:rsidTr="004E20C8">
        <w:trPr>
          <w:trHeight w:val="20"/>
        </w:trPr>
        <w:tc>
          <w:tcPr>
            <w:tcW w:w="353" w:type="pct"/>
            <w:tcBorders>
              <w:top w:val="single" w:sz="4" w:space="0" w:color="FFFFFF" w:themeColor="background1"/>
              <w:left w:val="single" w:sz="4" w:space="0" w:color="auto"/>
              <w:bottom w:val="single" w:sz="4" w:space="0" w:color="auto"/>
              <w:right w:val="single" w:sz="4" w:space="0" w:color="auto"/>
            </w:tcBorders>
            <w:noWrap/>
            <w:vAlign w:val="center"/>
            <w:hideMark/>
          </w:tcPr>
          <w:p w14:paraId="557DB6CD"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6.2.</w:t>
            </w:r>
          </w:p>
        </w:tc>
        <w:tc>
          <w:tcPr>
            <w:tcW w:w="1626" w:type="pct"/>
            <w:tcBorders>
              <w:top w:val="single" w:sz="4" w:space="0" w:color="FFFFFF" w:themeColor="background1"/>
              <w:left w:val="single" w:sz="4" w:space="0" w:color="auto"/>
              <w:bottom w:val="single" w:sz="4" w:space="0" w:color="auto"/>
              <w:right w:val="single" w:sz="4" w:space="0" w:color="auto"/>
            </w:tcBorders>
            <w:vAlign w:val="center"/>
            <w:hideMark/>
          </w:tcPr>
          <w:p w14:paraId="52DAAF1D" w14:textId="77777777" w:rsidR="00656EF0" w:rsidRPr="00762573" w:rsidRDefault="00656EF0" w:rsidP="00762573">
            <w:pPr>
              <w:spacing w:after="0" w:line="240" w:lineRule="auto"/>
              <w:ind w:left="-57" w:right="-57"/>
              <w:rPr>
                <w:rFonts w:ascii="Myriad Pro" w:hAnsi="Myriad Pro"/>
                <w:sz w:val="20"/>
                <w:szCs w:val="20"/>
              </w:rPr>
            </w:pPr>
            <w:r w:rsidRPr="00762573">
              <w:rPr>
                <w:rFonts w:ascii="Myriad Pro" w:hAnsi="Myriad Pro"/>
                <w:sz w:val="20"/>
                <w:szCs w:val="20"/>
              </w:rPr>
              <w:t>Расходы на оплату услуг организаций, осуществляющих регулируемые виды деятельности</w:t>
            </w:r>
          </w:p>
        </w:tc>
        <w:tc>
          <w:tcPr>
            <w:tcW w:w="593" w:type="pct"/>
            <w:tcBorders>
              <w:top w:val="single" w:sz="4" w:space="0" w:color="FFFFFF" w:themeColor="background1"/>
              <w:left w:val="single" w:sz="4" w:space="0" w:color="auto"/>
              <w:bottom w:val="single" w:sz="4" w:space="0" w:color="auto"/>
              <w:right w:val="single" w:sz="4" w:space="0" w:color="auto"/>
            </w:tcBorders>
            <w:noWrap/>
            <w:vAlign w:val="center"/>
            <w:hideMark/>
          </w:tcPr>
          <w:p w14:paraId="2A7CC0CE"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47 474,80</w:t>
            </w:r>
          </w:p>
        </w:tc>
        <w:tc>
          <w:tcPr>
            <w:tcW w:w="665" w:type="pct"/>
            <w:tcBorders>
              <w:top w:val="single" w:sz="4" w:space="0" w:color="FFFFFF" w:themeColor="background1"/>
              <w:left w:val="single" w:sz="4" w:space="0" w:color="auto"/>
              <w:bottom w:val="single" w:sz="4" w:space="0" w:color="auto"/>
              <w:right w:val="single" w:sz="4" w:space="0" w:color="auto"/>
            </w:tcBorders>
            <w:noWrap/>
            <w:vAlign w:val="center"/>
          </w:tcPr>
          <w:p w14:paraId="0EFD6D70"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51 508,0</w:t>
            </w:r>
          </w:p>
        </w:tc>
        <w:tc>
          <w:tcPr>
            <w:tcW w:w="591" w:type="pct"/>
            <w:tcBorders>
              <w:top w:val="single" w:sz="4" w:space="0" w:color="FFFFFF" w:themeColor="background1"/>
              <w:left w:val="single" w:sz="4" w:space="0" w:color="auto"/>
              <w:bottom w:val="single" w:sz="4" w:space="0" w:color="auto"/>
              <w:right w:val="single" w:sz="4" w:space="0" w:color="auto"/>
            </w:tcBorders>
            <w:noWrap/>
            <w:vAlign w:val="center"/>
          </w:tcPr>
          <w:p w14:paraId="2B5C29EC"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51 508,0</w:t>
            </w:r>
          </w:p>
        </w:tc>
        <w:tc>
          <w:tcPr>
            <w:tcW w:w="739" w:type="pct"/>
            <w:tcBorders>
              <w:top w:val="single" w:sz="4" w:space="0" w:color="FFFFFF" w:themeColor="background1"/>
              <w:left w:val="single" w:sz="4" w:space="0" w:color="auto"/>
              <w:bottom w:val="single" w:sz="4" w:space="0" w:color="auto"/>
              <w:right w:val="single" w:sz="4" w:space="0" w:color="auto"/>
            </w:tcBorders>
            <w:noWrap/>
            <w:vAlign w:val="center"/>
            <w:hideMark/>
          </w:tcPr>
          <w:p w14:paraId="09C0FA1C"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0%</w:t>
            </w:r>
          </w:p>
        </w:tc>
        <w:tc>
          <w:tcPr>
            <w:tcW w:w="433" w:type="pct"/>
            <w:tcBorders>
              <w:top w:val="single" w:sz="4" w:space="0" w:color="FFFFFF" w:themeColor="background1"/>
              <w:left w:val="single" w:sz="4" w:space="0" w:color="auto"/>
              <w:bottom w:val="single" w:sz="4" w:space="0" w:color="auto"/>
              <w:right w:val="single" w:sz="4" w:space="0" w:color="auto"/>
            </w:tcBorders>
            <w:noWrap/>
            <w:vAlign w:val="center"/>
            <w:hideMark/>
          </w:tcPr>
          <w:p w14:paraId="4B47C090"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8%</w:t>
            </w:r>
          </w:p>
        </w:tc>
      </w:tr>
      <w:tr w:rsidR="00656EF0" w:rsidRPr="00762573" w14:paraId="46FB9D74" w14:textId="77777777" w:rsidTr="004E20C8">
        <w:trPr>
          <w:trHeight w:val="20"/>
        </w:trPr>
        <w:tc>
          <w:tcPr>
            <w:tcW w:w="353" w:type="pct"/>
            <w:tcBorders>
              <w:top w:val="single" w:sz="4" w:space="0" w:color="auto"/>
              <w:left w:val="single" w:sz="4" w:space="0" w:color="auto"/>
              <w:bottom w:val="single" w:sz="4" w:space="0" w:color="auto"/>
              <w:right w:val="single" w:sz="4" w:space="0" w:color="auto"/>
            </w:tcBorders>
            <w:noWrap/>
            <w:vAlign w:val="center"/>
            <w:hideMark/>
          </w:tcPr>
          <w:p w14:paraId="694E8532"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6.2.1</w:t>
            </w:r>
          </w:p>
        </w:tc>
        <w:tc>
          <w:tcPr>
            <w:tcW w:w="1626" w:type="pct"/>
            <w:tcBorders>
              <w:top w:val="single" w:sz="4" w:space="0" w:color="auto"/>
              <w:left w:val="single" w:sz="4" w:space="0" w:color="auto"/>
              <w:bottom w:val="single" w:sz="4" w:space="0" w:color="auto"/>
              <w:right w:val="single" w:sz="4" w:space="0" w:color="auto"/>
            </w:tcBorders>
            <w:noWrap/>
            <w:vAlign w:val="center"/>
            <w:hideMark/>
          </w:tcPr>
          <w:p w14:paraId="0458C9FA" w14:textId="77777777" w:rsidR="00656EF0" w:rsidRPr="00762573" w:rsidRDefault="00656EF0" w:rsidP="00762573">
            <w:pPr>
              <w:spacing w:after="0" w:line="240" w:lineRule="auto"/>
              <w:ind w:left="-57" w:right="-57"/>
              <w:jc w:val="right"/>
              <w:rPr>
                <w:rFonts w:ascii="Myriad Pro" w:hAnsi="Myriad Pro"/>
                <w:sz w:val="20"/>
                <w:szCs w:val="20"/>
              </w:rPr>
            </w:pPr>
            <w:r w:rsidRPr="00762573">
              <w:rPr>
                <w:rFonts w:ascii="Myriad Pro" w:hAnsi="Myriad Pro"/>
                <w:sz w:val="20"/>
                <w:szCs w:val="20"/>
              </w:rPr>
              <w:t>электрическая энергия на хозяйственные нужды</w:t>
            </w:r>
          </w:p>
        </w:tc>
        <w:tc>
          <w:tcPr>
            <w:tcW w:w="593" w:type="pct"/>
            <w:tcBorders>
              <w:top w:val="single" w:sz="4" w:space="0" w:color="auto"/>
              <w:left w:val="single" w:sz="4" w:space="0" w:color="auto"/>
              <w:bottom w:val="single" w:sz="4" w:space="0" w:color="auto"/>
              <w:right w:val="single" w:sz="4" w:space="0" w:color="auto"/>
            </w:tcBorders>
            <w:noWrap/>
            <w:vAlign w:val="center"/>
            <w:hideMark/>
          </w:tcPr>
          <w:p w14:paraId="5D492421"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40 604,07</w:t>
            </w:r>
          </w:p>
        </w:tc>
        <w:tc>
          <w:tcPr>
            <w:tcW w:w="665" w:type="pct"/>
            <w:tcBorders>
              <w:top w:val="single" w:sz="4" w:space="0" w:color="auto"/>
              <w:left w:val="single" w:sz="4" w:space="0" w:color="auto"/>
              <w:bottom w:val="single" w:sz="4" w:space="0" w:color="auto"/>
              <w:right w:val="single" w:sz="4" w:space="0" w:color="auto"/>
            </w:tcBorders>
            <w:noWrap/>
            <w:vAlign w:val="center"/>
          </w:tcPr>
          <w:p w14:paraId="59FBFB8D"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42 987,5</w:t>
            </w:r>
          </w:p>
        </w:tc>
        <w:tc>
          <w:tcPr>
            <w:tcW w:w="591" w:type="pct"/>
            <w:tcBorders>
              <w:top w:val="single" w:sz="4" w:space="0" w:color="auto"/>
              <w:left w:val="single" w:sz="4" w:space="0" w:color="auto"/>
              <w:bottom w:val="single" w:sz="4" w:space="0" w:color="auto"/>
              <w:right w:val="single" w:sz="4" w:space="0" w:color="auto"/>
            </w:tcBorders>
            <w:noWrap/>
            <w:vAlign w:val="center"/>
          </w:tcPr>
          <w:p w14:paraId="32EE29D7"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42 987,5</w:t>
            </w:r>
          </w:p>
        </w:tc>
        <w:tc>
          <w:tcPr>
            <w:tcW w:w="739" w:type="pct"/>
            <w:tcBorders>
              <w:top w:val="single" w:sz="4" w:space="0" w:color="auto"/>
              <w:left w:val="single" w:sz="4" w:space="0" w:color="auto"/>
              <w:bottom w:val="single" w:sz="4" w:space="0" w:color="auto"/>
              <w:right w:val="single" w:sz="4" w:space="0" w:color="auto"/>
            </w:tcBorders>
            <w:noWrap/>
            <w:vAlign w:val="center"/>
            <w:hideMark/>
          </w:tcPr>
          <w:p w14:paraId="75C7D9DF"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0%</w:t>
            </w:r>
          </w:p>
        </w:tc>
        <w:tc>
          <w:tcPr>
            <w:tcW w:w="433" w:type="pct"/>
            <w:tcBorders>
              <w:top w:val="single" w:sz="4" w:space="0" w:color="auto"/>
              <w:left w:val="single" w:sz="4" w:space="0" w:color="auto"/>
              <w:bottom w:val="single" w:sz="4" w:space="0" w:color="auto"/>
              <w:right w:val="single" w:sz="4" w:space="0" w:color="auto"/>
            </w:tcBorders>
            <w:noWrap/>
            <w:vAlign w:val="center"/>
            <w:hideMark/>
          </w:tcPr>
          <w:p w14:paraId="0EFE25C5"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6%</w:t>
            </w:r>
          </w:p>
        </w:tc>
      </w:tr>
      <w:tr w:rsidR="00656EF0" w:rsidRPr="00762573" w14:paraId="5FA62F4E" w14:textId="77777777" w:rsidTr="004E20C8">
        <w:trPr>
          <w:trHeight w:val="20"/>
        </w:trPr>
        <w:tc>
          <w:tcPr>
            <w:tcW w:w="353" w:type="pct"/>
            <w:tcBorders>
              <w:top w:val="single" w:sz="4" w:space="0" w:color="auto"/>
              <w:left w:val="single" w:sz="4" w:space="0" w:color="auto"/>
              <w:bottom w:val="single" w:sz="4" w:space="0" w:color="auto"/>
              <w:right w:val="single" w:sz="4" w:space="0" w:color="auto"/>
            </w:tcBorders>
            <w:noWrap/>
            <w:vAlign w:val="center"/>
            <w:hideMark/>
          </w:tcPr>
          <w:p w14:paraId="3DD44F65"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6.2.2</w:t>
            </w:r>
          </w:p>
        </w:tc>
        <w:tc>
          <w:tcPr>
            <w:tcW w:w="1626" w:type="pct"/>
            <w:tcBorders>
              <w:top w:val="single" w:sz="4" w:space="0" w:color="auto"/>
              <w:left w:val="single" w:sz="4" w:space="0" w:color="auto"/>
              <w:bottom w:val="single" w:sz="4" w:space="0" w:color="auto"/>
              <w:right w:val="single" w:sz="4" w:space="0" w:color="auto"/>
            </w:tcBorders>
            <w:noWrap/>
            <w:vAlign w:val="center"/>
            <w:hideMark/>
          </w:tcPr>
          <w:p w14:paraId="14F6B0E2" w14:textId="77777777" w:rsidR="00656EF0" w:rsidRPr="00762573" w:rsidRDefault="00656EF0" w:rsidP="00762573">
            <w:pPr>
              <w:spacing w:after="0" w:line="240" w:lineRule="auto"/>
              <w:ind w:left="-57" w:right="-57"/>
              <w:jc w:val="right"/>
              <w:rPr>
                <w:rFonts w:ascii="Myriad Pro" w:hAnsi="Myriad Pro"/>
                <w:sz w:val="20"/>
                <w:szCs w:val="20"/>
              </w:rPr>
            </w:pPr>
            <w:r w:rsidRPr="00762573">
              <w:rPr>
                <w:rFonts w:ascii="Myriad Pro" w:hAnsi="Myriad Pro"/>
                <w:sz w:val="20"/>
                <w:szCs w:val="20"/>
              </w:rPr>
              <w:t>тепловая энергия</w:t>
            </w:r>
          </w:p>
        </w:tc>
        <w:tc>
          <w:tcPr>
            <w:tcW w:w="593" w:type="pct"/>
            <w:tcBorders>
              <w:top w:val="single" w:sz="4" w:space="0" w:color="auto"/>
              <w:left w:val="single" w:sz="4" w:space="0" w:color="auto"/>
              <w:bottom w:val="single" w:sz="4" w:space="0" w:color="auto"/>
              <w:right w:val="single" w:sz="4" w:space="0" w:color="auto"/>
            </w:tcBorders>
            <w:noWrap/>
            <w:vAlign w:val="center"/>
            <w:hideMark/>
          </w:tcPr>
          <w:p w14:paraId="56EC83C0"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5 158,33</w:t>
            </w:r>
          </w:p>
        </w:tc>
        <w:tc>
          <w:tcPr>
            <w:tcW w:w="665" w:type="pct"/>
            <w:tcBorders>
              <w:top w:val="single" w:sz="4" w:space="0" w:color="auto"/>
              <w:left w:val="single" w:sz="4" w:space="0" w:color="auto"/>
              <w:bottom w:val="single" w:sz="4" w:space="0" w:color="auto"/>
              <w:right w:val="single" w:sz="4" w:space="0" w:color="auto"/>
            </w:tcBorders>
            <w:noWrap/>
            <w:vAlign w:val="center"/>
          </w:tcPr>
          <w:p w14:paraId="4A8738B0"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5 994,5</w:t>
            </w:r>
          </w:p>
        </w:tc>
        <w:tc>
          <w:tcPr>
            <w:tcW w:w="591" w:type="pct"/>
            <w:tcBorders>
              <w:top w:val="single" w:sz="4" w:space="0" w:color="auto"/>
              <w:left w:val="single" w:sz="4" w:space="0" w:color="auto"/>
              <w:bottom w:val="single" w:sz="4" w:space="0" w:color="auto"/>
              <w:right w:val="single" w:sz="4" w:space="0" w:color="auto"/>
            </w:tcBorders>
            <w:noWrap/>
            <w:vAlign w:val="center"/>
          </w:tcPr>
          <w:p w14:paraId="40968CE8"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5 994,5</w:t>
            </w:r>
          </w:p>
        </w:tc>
        <w:tc>
          <w:tcPr>
            <w:tcW w:w="739" w:type="pct"/>
            <w:tcBorders>
              <w:top w:val="single" w:sz="4" w:space="0" w:color="auto"/>
              <w:left w:val="single" w:sz="4" w:space="0" w:color="auto"/>
              <w:bottom w:val="single" w:sz="4" w:space="0" w:color="auto"/>
              <w:right w:val="single" w:sz="4" w:space="0" w:color="auto"/>
            </w:tcBorders>
            <w:noWrap/>
            <w:vAlign w:val="center"/>
            <w:hideMark/>
          </w:tcPr>
          <w:p w14:paraId="6AA8795E"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0%</w:t>
            </w:r>
          </w:p>
        </w:tc>
        <w:tc>
          <w:tcPr>
            <w:tcW w:w="433" w:type="pct"/>
            <w:tcBorders>
              <w:top w:val="single" w:sz="4" w:space="0" w:color="auto"/>
              <w:left w:val="single" w:sz="4" w:space="0" w:color="auto"/>
              <w:bottom w:val="single" w:sz="4" w:space="0" w:color="auto"/>
              <w:right w:val="single" w:sz="4" w:space="0" w:color="auto"/>
            </w:tcBorders>
            <w:noWrap/>
            <w:vAlign w:val="center"/>
            <w:hideMark/>
          </w:tcPr>
          <w:p w14:paraId="5C450A3A"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16%</w:t>
            </w:r>
          </w:p>
        </w:tc>
      </w:tr>
      <w:tr w:rsidR="00656EF0" w:rsidRPr="00762573" w14:paraId="2B0F547E" w14:textId="77777777" w:rsidTr="004E20C8">
        <w:trPr>
          <w:trHeight w:val="20"/>
        </w:trPr>
        <w:tc>
          <w:tcPr>
            <w:tcW w:w="353" w:type="pct"/>
            <w:tcBorders>
              <w:top w:val="single" w:sz="4" w:space="0" w:color="auto"/>
              <w:left w:val="single" w:sz="4" w:space="0" w:color="auto"/>
              <w:bottom w:val="single" w:sz="4" w:space="0" w:color="auto"/>
              <w:right w:val="single" w:sz="4" w:space="0" w:color="auto"/>
            </w:tcBorders>
            <w:noWrap/>
            <w:vAlign w:val="center"/>
            <w:hideMark/>
          </w:tcPr>
          <w:p w14:paraId="0571B42F"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6.2.3</w:t>
            </w:r>
          </w:p>
        </w:tc>
        <w:tc>
          <w:tcPr>
            <w:tcW w:w="1626" w:type="pct"/>
            <w:tcBorders>
              <w:top w:val="single" w:sz="4" w:space="0" w:color="auto"/>
              <w:left w:val="single" w:sz="4" w:space="0" w:color="auto"/>
              <w:bottom w:val="single" w:sz="4" w:space="0" w:color="auto"/>
              <w:right w:val="single" w:sz="4" w:space="0" w:color="auto"/>
            </w:tcBorders>
            <w:noWrap/>
            <w:vAlign w:val="center"/>
            <w:hideMark/>
          </w:tcPr>
          <w:p w14:paraId="761A1150" w14:textId="77777777" w:rsidR="00656EF0" w:rsidRPr="00762573" w:rsidRDefault="00656EF0" w:rsidP="00762573">
            <w:pPr>
              <w:spacing w:after="0" w:line="240" w:lineRule="auto"/>
              <w:ind w:left="-57" w:right="-57"/>
              <w:jc w:val="right"/>
              <w:rPr>
                <w:rFonts w:ascii="Myriad Pro" w:hAnsi="Myriad Pro"/>
                <w:sz w:val="20"/>
                <w:szCs w:val="20"/>
              </w:rPr>
            </w:pPr>
            <w:r w:rsidRPr="00762573">
              <w:rPr>
                <w:rFonts w:ascii="Myriad Pro" w:hAnsi="Myriad Pro"/>
                <w:sz w:val="20"/>
                <w:szCs w:val="20"/>
              </w:rPr>
              <w:t>коммунальные услуги</w:t>
            </w:r>
          </w:p>
        </w:tc>
        <w:tc>
          <w:tcPr>
            <w:tcW w:w="593" w:type="pct"/>
            <w:tcBorders>
              <w:top w:val="single" w:sz="4" w:space="0" w:color="auto"/>
              <w:left w:val="single" w:sz="4" w:space="0" w:color="auto"/>
              <w:bottom w:val="single" w:sz="4" w:space="0" w:color="auto"/>
              <w:right w:val="single" w:sz="4" w:space="0" w:color="auto"/>
            </w:tcBorders>
            <w:noWrap/>
            <w:vAlign w:val="center"/>
            <w:hideMark/>
          </w:tcPr>
          <w:p w14:paraId="61172AA3"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1 712,4</w:t>
            </w:r>
          </w:p>
        </w:tc>
        <w:tc>
          <w:tcPr>
            <w:tcW w:w="665" w:type="pct"/>
            <w:tcBorders>
              <w:top w:val="single" w:sz="4" w:space="0" w:color="auto"/>
              <w:left w:val="single" w:sz="4" w:space="0" w:color="auto"/>
              <w:bottom w:val="single" w:sz="4" w:space="0" w:color="auto"/>
              <w:right w:val="single" w:sz="4" w:space="0" w:color="auto"/>
            </w:tcBorders>
            <w:noWrap/>
            <w:vAlign w:val="center"/>
          </w:tcPr>
          <w:p w14:paraId="50CBA3BA"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2 526,0</w:t>
            </w:r>
          </w:p>
        </w:tc>
        <w:tc>
          <w:tcPr>
            <w:tcW w:w="591" w:type="pct"/>
            <w:tcBorders>
              <w:top w:val="single" w:sz="4" w:space="0" w:color="auto"/>
              <w:left w:val="single" w:sz="4" w:space="0" w:color="auto"/>
              <w:bottom w:val="single" w:sz="4" w:space="0" w:color="auto"/>
              <w:right w:val="single" w:sz="4" w:space="0" w:color="auto"/>
            </w:tcBorders>
            <w:noWrap/>
            <w:vAlign w:val="center"/>
          </w:tcPr>
          <w:p w14:paraId="2F5501B8"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2 526,0</w:t>
            </w:r>
          </w:p>
        </w:tc>
        <w:tc>
          <w:tcPr>
            <w:tcW w:w="739" w:type="pct"/>
            <w:tcBorders>
              <w:top w:val="single" w:sz="4" w:space="0" w:color="auto"/>
              <w:left w:val="single" w:sz="4" w:space="0" w:color="auto"/>
              <w:bottom w:val="single" w:sz="4" w:space="0" w:color="auto"/>
              <w:right w:val="single" w:sz="4" w:space="0" w:color="auto"/>
            </w:tcBorders>
            <w:noWrap/>
            <w:vAlign w:val="center"/>
            <w:hideMark/>
          </w:tcPr>
          <w:p w14:paraId="6B2FBFF1"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0%</w:t>
            </w:r>
          </w:p>
        </w:tc>
        <w:tc>
          <w:tcPr>
            <w:tcW w:w="433" w:type="pct"/>
            <w:tcBorders>
              <w:top w:val="single" w:sz="4" w:space="0" w:color="auto"/>
              <w:left w:val="single" w:sz="4" w:space="0" w:color="auto"/>
              <w:bottom w:val="single" w:sz="4" w:space="0" w:color="auto"/>
              <w:right w:val="single" w:sz="4" w:space="0" w:color="auto"/>
            </w:tcBorders>
            <w:noWrap/>
            <w:vAlign w:val="center"/>
            <w:hideMark/>
          </w:tcPr>
          <w:p w14:paraId="21E36110" w14:textId="77777777" w:rsidR="00656EF0" w:rsidRPr="00762573" w:rsidRDefault="00656EF0" w:rsidP="00762573">
            <w:pPr>
              <w:spacing w:after="0" w:line="240" w:lineRule="auto"/>
              <w:ind w:left="-57" w:right="-57"/>
              <w:jc w:val="center"/>
              <w:rPr>
                <w:rFonts w:ascii="Myriad Pro" w:hAnsi="Myriad Pro"/>
                <w:sz w:val="20"/>
                <w:szCs w:val="20"/>
              </w:rPr>
            </w:pPr>
            <w:r w:rsidRPr="00762573">
              <w:rPr>
                <w:rFonts w:ascii="Myriad Pro" w:hAnsi="Myriad Pro"/>
                <w:sz w:val="20"/>
                <w:szCs w:val="20"/>
              </w:rPr>
              <w:t>48%</w:t>
            </w:r>
          </w:p>
        </w:tc>
      </w:tr>
    </w:tbl>
    <w:p w14:paraId="062929AA" w14:textId="77777777" w:rsidR="00656EF0" w:rsidRPr="00656EF0" w:rsidRDefault="00656EF0" w:rsidP="00762573">
      <w:pPr>
        <w:pStyle w:val="affff3"/>
      </w:pPr>
      <w:r w:rsidRPr="00656EF0">
        <w:lastRenderedPageBreak/>
        <w:t>ПОЗИЦИЯ ТЕРРИТОРИАЛЬНОЙ СЕТЕВОЙ ОРГАНИЗАЦИИ</w:t>
      </w:r>
    </w:p>
    <w:p w14:paraId="7430019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пояснительной записке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расчет энергии на хозяйственные нужды произведен исходя из фактического потребления энергии в 2016 году, исполнения Программы энергосбережения, прогнозного роста цен на электроэнергию – 6,3% и теплоэнергию – 6,3% на 2018 год в соответствии с прогнозом социально-экономического развития РФ на 2017 год и плановый период 2018-2019 годы.</w:t>
      </w:r>
    </w:p>
    <w:p w14:paraId="70BA362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расчет расходов на коммунальные услуги произведен исходя из фактических расходов за 2016 год, планируемых затрат на 2017 год и прогноза на 2018 год с учетом ИПЦ 1,04.</w:t>
      </w:r>
    </w:p>
    <w:p w14:paraId="32BD564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обоснование заявленной суммы были представлены следующие документы:</w:t>
      </w:r>
    </w:p>
    <w:p w14:paraId="24A2E9D6" w14:textId="77777777" w:rsidR="00656EF0" w:rsidRPr="00656EF0" w:rsidRDefault="00656EF0" w:rsidP="00762573">
      <w:pPr>
        <w:pStyle w:val="3"/>
      </w:pPr>
      <w:r w:rsidRPr="00656EF0">
        <w:t>пояснительная записка;</w:t>
      </w:r>
    </w:p>
    <w:p w14:paraId="18F171A3" w14:textId="77777777" w:rsidR="00656EF0" w:rsidRPr="00656EF0" w:rsidRDefault="00656EF0" w:rsidP="00762573">
      <w:pPr>
        <w:pStyle w:val="3"/>
      </w:pPr>
      <w:r w:rsidRPr="00656EF0">
        <w:t>расчет стоимости покупной энергии (электрической и тепловой) на хозяйственные нужды с указанием фактических показателей за 2016 год, прогнозного значения соответствующих затрат по регулируемой деятельности на 2017-2018 годы;</w:t>
      </w:r>
    </w:p>
    <w:p w14:paraId="01A14B37" w14:textId="77777777" w:rsidR="00656EF0" w:rsidRPr="00656EF0" w:rsidRDefault="00656EF0" w:rsidP="00762573">
      <w:pPr>
        <w:pStyle w:val="3"/>
      </w:pPr>
      <w:r w:rsidRPr="00656EF0">
        <w:t xml:space="preserve">расшифровка затрат по коммунальным услугам Филиала </w:t>
      </w:r>
      <w:r w:rsidR="003026D7">
        <w:t>ПАО </w:t>
      </w:r>
      <w:r w:rsidRPr="00656EF0">
        <w:t>«МРСК Северо-Запада» «Архэнерго» на 2018 год;</w:t>
      </w:r>
    </w:p>
    <w:p w14:paraId="23CF3E05" w14:textId="77777777" w:rsidR="00656EF0" w:rsidRPr="00656EF0" w:rsidRDefault="00656EF0" w:rsidP="00762573">
      <w:pPr>
        <w:pStyle w:val="3"/>
      </w:pPr>
      <w:r w:rsidRPr="00656EF0">
        <w:t>копии договоров с поставщиками.</w:t>
      </w:r>
    </w:p>
    <w:p w14:paraId="608B12C4" w14:textId="77777777" w:rsidR="00656EF0" w:rsidRPr="00656EF0" w:rsidRDefault="00656EF0" w:rsidP="00656EF0">
      <w:pPr>
        <w:pStyle w:val="a3"/>
        <w:spacing w:after="0" w:line="360" w:lineRule="auto"/>
        <w:jc w:val="both"/>
        <w:rPr>
          <w:rFonts w:ascii="Myriad Pro" w:hAnsi="Myriad Pro"/>
          <w:sz w:val="26"/>
          <w:szCs w:val="26"/>
        </w:rPr>
      </w:pPr>
    </w:p>
    <w:p w14:paraId="525BE373" w14:textId="77777777" w:rsidR="00656EF0" w:rsidRPr="00656EF0" w:rsidRDefault="00656EF0" w:rsidP="00762573">
      <w:pPr>
        <w:pStyle w:val="affff3"/>
      </w:pPr>
      <w:r w:rsidRPr="00656EF0">
        <w:t>ПОЗИЦИЯ ОРГАНА РЕГУЛИРОВАНИЯ</w:t>
      </w:r>
    </w:p>
    <w:p w14:paraId="2A3186B3" w14:textId="77777777" w:rsidR="00656EF0" w:rsidRPr="00656EF0" w:rsidRDefault="00656EF0" w:rsidP="00762573">
      <w:pPr>
        <w:pStyle w:val="2f4"/>
      </w:pPr>
      <w:r w:rsidRPr="00656EF0">
        <w:t>Сумма затрат, принятая регулирующим органом на 2018 год, составила 51 508,0 тыс. руб., в том числе:</w:t>
      </w:r>
    </w:p>
    <w:p w14:paraId="49094549" w14:textId="77777777" w:rsidR="00656EF0" w:rsidRPr="00656EF0" w:rsidRDefault="00656EF0" w:rsidP="00762573">
      <w:pPr>
        <w:pStyle w:val="3"/>
      </w:pPr>
      <w:r w:rsidRPr="00656EF0">
        <w:t>электрическая энергия на хозяйственные нужды на сумму 42 987,5 тыс. руб.;</w:t>
      </w:r>
    </w:p>
    <w:p w14:paraId="03B3ED92" w14:textId="77777777" w:rsidR="00656EF0" w:rsidRPr="00656EF0" w:rsidRDefault="00656EF0" w:rsidP="00762573">
      <w:pPr>
        <w:pStyle w:val="3"/>
      </w:pPr>
      <w:r w:rsidRPr="00656EF0">
        <w:t>тепловая энергия на хозяйственные нужды на сумму 5 994,5 тыс. руб.;</w:t>
      </w:r>
    </w:p>
    <w:p w14:paraId="28ADAAAB" w14:textId="77777777" w:rsidR="00656EF0" w:rsidRPr="00656EF0" w:rsidRDefault="00656EF0" w:rsidP="00762573">
      <w:pPr>
        <w:pStyle w:val="3"/>
      </w:pPr>
      <w:r w:rsidRPr="00656EF0">
        <w:t xml:space="preserve">коммунальные услуги на сумму 2 526,0 тыс. руб. </w:t>
      </w:r>
    </w:p>
    <w:p w14:paraId="2979378B" w14:textId="77777777" w:rsidR="00656EF0" w:rsidRPr="00656EF0" w:rsidRDefault="00656EF0" w:rsidP="00762573">
      <w:pPr>
        <w:pStyle w:val="2f4"/>
      </w:pPr>
      <w:r w:rsidRPr="00656EF0">
        <w:t>Согласно экспертному заключению величины определены по предложению Филиала согласно представленным расчетам.</w:t>
      </w:r>
    </w:p>
    <w:p w14:paraId="2A5485AC" w14:textId="77777777" w:rsidR="00656EF0" w:rsidRPr="00656EF0" w:rsidRDefault="00656EF0" w:rsidP="00656EF0">
      <w:pPr>
        <w:spacing w:after="0" w:line="360" w:lineRule="auto"/>
        <w:ind w:firstLine="567"/>
        <w:jc w:val="both"/>
        <w:rPr>
          <w:rFonts w:ascii="Myriad Pro" w:hAnsi="Myriad Pro"/>
          <w:sz w:val="26"/>
          <w:szCs w:val="26"/>
        </w:rPr>
      </w:pPr>
    </w:p>
    <w:p w14:paraId="0798D77A" w14:textId="77777777" w:rsidR="00656EF0" w:rsidRPr="00656EF0" w:rsidRDefault="00656EF0" w:rsidP="00762573">
      <w:pPr>
        <w:pStyle w:val="affff3"/>
      </w:pPr>
      <w:r w:rsidRPr="00656EF0">
        <w:lastRenderedPageBreak/>
        <w:t>ПОЗИЦИЯ ИСПОЛНИТЕЛЯ</w:t>
      </w:r>
    </w:p>
    <w:p w14:paraId="0D8F1B7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Расходы на электрическую энергию определены Исполнителем как произведение фактического объема электрической энергии за 2016 год и тарифа 2016 года, скорректированного на индекс потребительских цен на 2017 и 2018 годы: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1369"/>
        <w:gridCol w:w="1291"/>
        <w:gridCol w:w="863"/>
        <w:gridCol w:w="863"/>
        <w:gridCol w:w="1291"/>
      </w:tblGrid>
      <w:tr w:rsidR="00656EF0" w:rsidRPr="00762573" w14:paraId="78548BBE" w14:textId="77777777" w:rsidTr="00656EF0">
        <w:trPr>
          <w:trHeight w:val="20"/>
          <w:tblHeader/>
          <w:jc w:val="center"/>
        </w:trPr>
        <w:tc>
          <w:tcPr>
            <w:tcW w:w="19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1C99C3"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Поставщик, договор</w:t>
            </w:r>
          </w:p>
        </w:tc>
        <w:tc>
          <w:tcPr>
            <w:tcW w:w="14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43B444"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2016 год</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677A29"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ИПЦ 2017</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C6281F"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ИПЦ 2018</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FE1410"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2018 год</w:t>
            </w:r>
          </w:p>
        </w:tc>
      </w:tr>
      <w:tr w:rsidR="00656EF0" w:rsidRPr="00762573" w14:paraId="09B24661" w14:textId="77777777" w:rsidTr="00656EF0">
        <w:trPr>
          <w:trHeight w:val="20"/>
          <w:tblHeader/>
          <w:jc w:val="center"/>
        </w:trPr>
        <w:tc>
          <w:tcPr>
            <w:tcW w:w="19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1E15F"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AFE256"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Объем, тыс. кВт.ч</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8ADB80"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Сумма, тыс. руб.</w:t>
            </w: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3AAAB"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754FC"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D432EC"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Сумма, тыс. руб.</w:t>
            </w:r>
          </w:p>
        </w:tc>
      </w:tr>
      <w:tr w:rsidR="00656EF0" w:rsidRPr="00762573" w14:paraId="1A40A895" w14:textId="77777777" w:rsidTr="00656EF0">
        <w:trPr>
          <w:trHeight w:val="20"/>
          <w:tblHeader/>
          <w:jc w:val="center"/>
        </w:trPr>
        <w:tc>
          <w:tcPr>
            <w:tcW w:w="19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742A506"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1</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2C189FA"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2</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5D741DF"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3</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06B9D7"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4</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143EED"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5</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ABEF16C"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6</w:t>
            </w:r>
          </w:p>
        </w:tc>
      </w:tr>
      <w:tr w:rsidR="00656EF0" w:rsidRPr="00762573" w14:paraId="702C31F8" w14:textId="77777777" w:rsidTr="00656EF0">
        <w:trPr>
          <w:trHeight w:val="20"/>
          <w:jc w:val="center"/>
        </w:trPr>
        <w:tc>
          <w:tcPr>
            <w:tcW w:w="1999" w:type="pct"/>
            <w:tcBorders>
              <w:top w:val="single" w:sz="4" w:space="0" w:color="FFFFFF" w:themeColor="background1"/>
            </w:tcBorders>
            <w:shd w:val="clear" w:color="auto" w:fill="auto"/>
            <w:noWrap/>
            <w:vAlign w:val="center"/>
            <w:hideMark/>
          </w:tcPr>
          <w:p w14:paraId="3D9028A2" w14:textId="77777777" w:rsidR="00656EF0" w:rsidRPr="00762573" w:rsidRDefault="00656EF0" w:rsidP="00656EF0">
            <w:pPr>
              <w:spacing w:after="0" w:line="240" w:lineRule="auto"/>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ОАО </w:t>
            </w:r>
            <w:r w:rsidRPr="00762573">
              <w:rPr>
                <w:rFonts w:ascii="Myriad Pro" w:eastAsia="Times New Roman" w:hAnsi="Myriad Pro"/>
                <w:sz w:val="20"/>
                <w:szCs w:val="20"/>
              </w:rPr>
              <w:t xml:space="preserve">«Архэнергосбыт» от 01.05.2014 </w:t>
            </w:r>
            <w:r w:rsidR="003026D7">
              <w:rPr>
                <w:rFonts w:ascii="Myriad Pro" w:eastAsia="Times New Roman" w:hAnsi="Myriad Pro"/>
                <w:sz w:val="20"/>
                <w:szCs w:val="20"/>
              </w:rPr>
              <w:t>№ </w:t>
            </w:r>
            <w:r w:rsidRPr="00762573">
              <w:rPr>
                <w:rFonts w:ascii="Myriad Pro" w:eastAsia="Times New Roman" w:hAnsi="Myriad Pro"/>
                <w:sz w:val="20"/>
                <w:szCs w:val="20"/>
              </w:rPr>
              <w:t>5-1/14</w:t>
            </w:r>
          </w:p>
        </w:tc>
        <w:tc>
          <w:tcPr>
            <w:tcW w:w="737" w:type="pct"/>
            <w:tcBorders>
              <w:top w:val="single" w:sz="4" w:space="0" w:color="FFFFFF" w:themeColor="background1"/>
            </w:tcBorders>
            <w:shd w:val="clear" w:color="auto" w:fill="auto"/>
            <w:noWrap/>
            <w:vAlign w:val="center"/>
            <w:hideMark/>
          </w:tcPr>
          <w:p w14:paraId="5E7393C9"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17 403,67</w:t>
            </w:r>
          </w:p>
        </w:tc>
        <w:tc>
          <w:tcPr>
            <w:tcW w:w="694" w:type="pct"/>
            <w:tcBorders>
              <w:top w:val="single" w:sz="4" w:space="0" w:color="FFFFFF" w:themeColor="background1"/>
            </w:tcBorders>
            <w:shd w:val="clear" w:color="auto" w:fill="auto"/>
            <w:noWrap/>
            <w:vAlign w:val="center"/>
            <w:hideMark/>
          </w:tcPr>
          <w:p w14:paraId="12F9640F"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43 012,11</w:t>
            </w:r>
          </w:p>
        </w:tc>
        <w:tc>
          <w:tcPr>
            <w:tcW w:w="438" w:type="pct"/>
            <w:tcBorders>
              <w:top w:val="single" w:sz="4" w:space="0" w:color="FFFFFF" w:themeColor="background1"/>
            </w:tcBorders>
            <w:shd w:val="clear" w:color="auto" w:fill="auto"/>
            <w:noWrap/>
            <w:vAlign w:val="center"/>
            <w:hideMark/>
          </w:tcPr>
          <w:p w14:paraId="0480455B"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1,047</w:t>
            </w:r>
          </w:p>
        </w:tc>
        <w:tc>
          <w:tcPr>
            <w:tcW w:w="438" w:type="pct"/>
            <w:tcBorders>
              <w:top w:val="single" w:sz="4" w:space="0" w:color="FFFFFF" w:themeColor="background1"/>
            </w:tcBorders>
            <w:shd w:val="clear" w:color="auto" w:fill="auto"/>
            <w:noWrap/>
            <w:vAlign w:val="center"/>
            <w:hideMark/>
          </w:tcPr>
          <w:p w14:paraId="47F1667C"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1,037</w:t>
            </w:r>
          </w:p>
        </w:tc>
        <w:tc>
          <w:tcPr>
            <w:tcW w:w="694" w:type="pct"/>
            <w:tcBorders>
              <w:top w:val="single" w:sz="4" w:space="0" w:color="FFFFFF" w:themeColor="background1"/>
            </w:tcBorders>
            <w:shd w:val="clear" w:color="auto" w:fill="auto"/>
            <w:noWrap/>
            <w:vAlign w:val="center"/>
            <w:hideMark/>
          </w:tcPr>
          <w:p w14:paraId="12F58641"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46 699,93</w:t>
            </w:r>
          </w:p>
        </w:tc>
      </w:tr>
      <w:tr w:rsidR="00656EF0" w:rsidRPr="00762573" w14:paraId="482ADB7D" w14:textId="77777777" w:rsidTr="00656EF0">
        <w:trPr>
          <w:trHeight w:val="20"/>
          <w:jc w:val="center"/>
        </w:trPr>
        <w:tc>
          <w:tcPr>
            <w:tcW w:w="1999" w:type="pct"/>
            <w:shd w:val="clear" w:color="auto" w:fill="auto"/>
            <w:noWrap/>
            <w:vAlign w:val="center"/>
            <w:hideMark/>
          </w:tcPr>
          <w:p w14:paraId="6A85E66F" w14:textId="77777777" w:rsidR="00656EF0" w:rsidRPr="00762573" w:rsidRDefault="00656EF0" w:rsidP="00656EF0">
            <w:pPr>
              <w:spacing w:after="0" w:line="240" w:lineRule="auto"/>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ОАО </w:t>
            </w:r>
            <w:r w:rsidRPr="00762573">
              <w:rPr>
                <w:rFonts w:ascii="Myriad Pro" w:eastAsia="Times New Roman" w:hAnsi="Myriad Pro"/>
                <w:sz w:val="20"/>
                <w:szCs w:val="20"/>
              </w:rPr>
              <w:t xml:space="preserve">«Архэнергосбыт» от 17.06.2015 </w:t>
            </w:r>
            <w:r w:rsidR="003026D7">
              <w:rPr>
                <w:rFonts w:ascii="Myriad Pro" w:eastAsia="Times New Roman" w:hAnsi="Myriad Pro"/>
                <w:sz w:val="20"/>
                <w:szCs w:val="20"/>
              </w:rPr>
              <w:t>№ </w:t>
            </w:r>
            <w:r w:rsidRPr="00762573">
              <w:rPr>
                <w:rFonts w:ascii="Myriad Pro" w:eastAsia="Times New Roman" w:hAnsi="Myriad Pro"/>
                <w:sz w:val="20"/>
                <w:szCs w:val="20"/>
              </w:rPr>
              <w:t>1-06525</w:t>
            </w:r>
          </w:p>
        </w:tc>
        <w:tc>
          <w:tcPr>
            <w:tcW w:w="737" w:type="pct"/>
            <w:shd w:val="clear" w:color="auto" w:fill="auto"/>
            <w:noWrap/>
            <w:vAlign w:val="center"/>
            <w:hideMark/>
          </w:tcPr>
          <w:p w14:paraId="2DE62D88"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99,00</w:t>
            </w:r>
          </w:p>
        </w:tc>
        <w:tc>
          <w:tcPr>
            <w:tcW w:w="694" w:type="pct"/>
            <w:shd w:val="clear" w:color="auto" w:fill="auto"/>
            <w:noWrap/>
            <w:vAlign w:val="center"/>
            <w:hideMark/>
          </w:tcPr>
          <w:p w14:paraId="726D81E3"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549,36</w:t>
            </w:r>
          </w:p>
        </w:tc>
        <w:tc>
          <w:tcPr>
            <w:tcW w:w="438" w:type="pct"/>
            <w:shd w:val="clear" w:color="auto" w:fill="auto"/>
            <w:noWrap/>
            <w:vAlign w:val="center"/>
            <w:hideMark/>
          </w:tcPr>
          <w:p w14:paraId="6E1CC63E"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1,047</w:t>
            </w:r>
          </w:p>
        </w:tc>
        <w:tc>
          <w:tcPr>
            <w:tcW w:w="438" w:type="pct"/>
            <w:shd w:val="clear" w:color="auto" w:fill="auto"/>
            <w:noWrap/>
            <w:vAlign w:val="center"/>
            <w:hideMark/>
          </w:tcPr>
          <w:p w14:paraId="60EE1E33"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1,037</w:t>
            </w:r>
          </w:p>
        </w:tc>
        <w:tc>
          <w:tcPr>
            <w:tcW w:w="694" w:type="pct"/>
            <w:shd w:val="clear" w:color="auto" w:fill="auto"/>
            <w:noWrap/>
            <w:vAlign w:val="center"/>
            <w:hideMark/>
          </w:tcPr>
          <w:p w14:paraId="2A09771A"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596,46</w:t>
            </w:r>
          </w:p>
        </w:tc>
      </w:tr>
      <w:tr w:rsidR="00656EF0" w:rsidRPr="00762573" w14:paraId="5C0B7CDE" w14:textId="77777777" w:rsidTr="00656EF0">
        <w:trPr>
          <w:trHeight w:val="20"/>
          <w:jc w:val="center"/>
        </w:trPr>
        <w:tc>
          <w:tcPr>
            <w:tcW w:w="1999" w:type="pct"/>
            <w:shd w:val="clear" w:color="auto" w:fill="auto"/>
            <w:noWrap/>
            <w:vAlign w:val="center"/>
            <w:hideMark/>
          </w:tcPr>
          <w:p w14:paraId="2F332958" w14:textId="77777777" w:rsidR="00656EF0" w:rsidRPr="00762573" w:rsidRDefault="00656EF0" w:rsidP="00656EF0">
            <w:pPr>
              <w:spacing w:after="0" w:line="240" w:lineRule="auto"/>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ОАО </w:t>
            </w:r>
            <w:r w:rsidRPr="00762573">
              <w:rPr>
                <w:rFonts w:ascii="Myriad Pro" w:eastAsia="Times New Roman" w:hAnsi="Myriad Pro"/>
                <w:sz w:val="20"/>
                <w:szCs w:val="20"/>
              </w:rPr>
              <w:t xml:space="preserve">«АрхоблЭнерго» от 31.12.2008 </w:t>
            </w:r>
            <w:r w:rsidR="003026D7">
              <w:rPr>
                <w:rFonts w:ascii="Myriad Pro" w:eastAsia="Times New Roman" w:hAnsi="Myriad Pro"/>
                <w:sz w:val="20"/>
                <w:szCs w:val="20"/>
              </w:rPr>
              <w:t>№ </w:t>
            </w:r>
            <w:r w:rsidRPr="00762573">
              <w:rPr>
                <w:rFonts w:ascii="Myriad Pro" w:eastAsia="Times New Roman" w:hAnsi="Myriad Pro"/>
                <w:sz w:val="20"/>
                <w:szCs w:val="20"/>
              </w:rPr>
              <w:t>23163</w:t>
            </w:r>
          </w:p>
        </w:tc>
        <w:tc>
          <w:tcPr>
            <w:tcW w:w="737" w:type="pct"/>
            <w:shd w:val="clear" w:color="auto" w:fill="auto"/>
            <w:noWrap/>
            <w:vAlign w:val="center"/>
            <w:hideMark/>
          </w:tcPr>
          <w:p w14:paraId="58C5F420"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16,64</w:t>
            </w:r>
          </w:p>
        </w:tc>
        <w:tc>
          <w:tcPr>
            <w:tcW w:w="694" w:type="pct"/>
            <w:shd w:val="clear" w:color="auto" w:fill="auto"/>
            <w:noWrap/>
            <w:vAlign w:val="center"/>
            <w:hideMark/>
          </w:tcPr>
          <w:p w14:paraId="3D3363B0"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132,29</w:t>
            </w:r>
          </w:p>
        </w:tc>
        <w:tc>
          <w:tcPr>
            <w:tcW w:w="438" w:type="pct"/>
            <w:shd w:val="clear" w:color="auto" w:fill="auto"/>
            <w:noWrap/>
            <w:vAlign w:val="center"/>
            <w:hideMark/>
          </w:tcPr>
          <w:p w14:paraId="77843EA3"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1,047</w:t>
            </w:r>
          </w:p>
        </w:tc>
        <w:tc>
          <w:tcPr>
            <w:tcW w:w="438" w:type="pct"/>
            <w:shd w:val="clear" w:color="auto" w:fill="auto"/>
            <w:noWrap/>
            <w:vAlign w:val="center"/>
            <w:hideMark/>
          </w:tcPr>
          <w:p w14:paraId="2763DC0B"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1,037</w:t>
            </w:r>
          </w:p>
        </w:tc>
        <w:tc>
          <w:tcPr>
            <w:tcW w:w="694" w:type="pct"/>
            <w:shd w:val="clear" w:color="auto" w:fill="auto"/>
            <w:noWrap/>
            <w:vAlign w:val="center"/>
            <w:hideMark/>
          </w:tcPr>
          <w:p w14:paraId="3CFD49F8"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143,63</w:t>
            </w:r>
          </w:p>
        </w:tc>
      </w:tr>
      <w:tr w:rsidR="00656EF0" w:rsidRPr="00762573" w14:paraId="7FC86963" w14:textId="77777777" w:rsidTr="00656EF0">
        <w:trPr>
          <w:trHeight w:val="20"/>
          <w:jc w:val="center"/>
        </w:trPr>
        <w:tc>
          <w:tcPr>
            <w:tcW w:w="1999" w:type="pct"/>
            <w:shd w:val="clear" w:color="auto" w:fill="auto"/>
            <w:noWrap/>
            <w:vAlign w:val="bottom"/>
            <w:hideMark/>
          </w:tcPr>
          <w:p w14:paraId="3FC23F51" w14:textId="77777777" w:rsidR="00656EF0" w:rsidRPr="00762573" w:rsidRDefault="00656EF0" w:rsidP="00656EF0">
            <w:pPr>
              <w:spacing w:after="0" w:line="240" w:lineRule="auto"/>
              <w:jc w:val="both"/>
              <w:rPr>
                <w:rFonts w:ascii="Myriad Pro" w:eastAsia="Times New Roman" w:hAnsi="Myriad Pro"/>
                <w:b/>
                <w:bCs/>
                <w:sz w:val="20"/>
                <w:szCs w:val="20"/>
              </w:rPr>
            </w:pPr>
            <w:r w:rsidRPr="00762573">
              <w:rPr>
                <w:rFonts w:ascii="Myriad Pro" w:eastAsia="Times New Roman" w:hAnsi="Myriad Pro"/>
                <w:b/>
                <w:bCs/>
                <w:sz w:val="20"/>
                <w:szCs w:val="20"/>
              </w:rPr>
              <w:t>Итого</w:t>
            </w:r>
          </w:p>
        </w:tc>
        <w:tc>
          <w:tcPr>
            <w:tcW w:w="737" w:type="pct"/>
            <w:shd w:val="clear" w:color="auto" w:fill="auto"/>
            <w:noWrap/>
            <w:vAlign w:val="bottom"/>
            <w:hideMark/>
          </w:tcPr>
          <w:p w14:paraId="1A03EB22" w14:textId="77777777" w:rsidR="00656EF0" w:rsidRPr="00762573" w:rsidRDefault="00656EF0" w:rsidP="00656EF0">
            <w:pPr>
              <w:spacing w:after="0" w:line="240" w:lineRule="auto"/>
              <w:jc w:val="right"/>
              <w:rPr>
                <w:rFonts w:ascii="Myriad Pro" w:eastAsia="Times New Roman" w:hAnsi="Myriad Pro"/>
                <w:b/>
                <w:bCs/>
                <w:sz w:val="20"/>
                <w:szCs w:val="20"/>
              </w:rPr>
            </w:pPr>
            <w:r w:rsidRPr="00762573">
              <w:rPr>
                <w:rFonts w:ascii="Myriad Pro" w:eastAsia="Times New Roman" w:hAnsi="Myriad Pro"/>
                <w:b/>
                <w:bCs/>
                <w:sz w:val="20"/>
                <w:szCs w:val="20"/>
              </w:rPr>
              <w:t>17 519,31</w:t>
            </w:r>
          </w:p>
        </w:tc>
        <w:tc>
          <w:tcPr>
            <w:tcW w:w="694" w:type="pct"/>
            <w:shd w:val="clear" w:color="auto" w:fill="auto"/>
            <w:noWrap/>
            <w:vAlign w:val="bottom"/>
            <w:hideMark/>
          </w:tcPr>
          <w:p w14:paraId="23602FA0" w14:textId="77777777" w:rsidR="00656EF0" w:rsidRPr="00762573" w:rsidRDefault="00656EF0" w:rsidP="00656EF0">
            <w:pPr>
              <w:spacing w:after="0" w:line="240" w:lineRule="auto"/>
              <w:jc w:val="right"/>
              <w:rPr>
                <w:rFonts w:ascii="Myriad Pro" w:eastAsia="Times New Roman" w:hAnsi="Myriad Pro"/>
                <w:b/>
                <w:bCs/>
                <w:sz w:val="20"/>
                <w:szCs w:val="20"/>
              </w:rPr>
            </w:pPr>
            <w:r w:rsidRPr="00762573">
              <w:rPr>
                <w:rFonts w:ascii="Myriad Pro" w:eastAsia="Times New Roman" w:hAnsi="Myriad Pro"/>
                <w:b/>
                <w:bCs/>
                <w:sz w:val="20"/>
                <w:szCs w:val="20"/>
              </w:rPr>
              <w:t>43 693,76</w:t>
            </w:r>
          </w:p>
        </w:tc>
        <w:tc>
          <w:tcPr>
            <w:tcW w:w="438" w:type="pct"/>
            <w:shd w:val="clear" w:color="auto" w:fill="auto"/>
            <w:noWrap/>
            <w:vAlign w:val="bottom"/>
            <w:hideMark/>
          </w:tcPr>
          <w:p w14:paraId="3C0FD069" w14:textId="77777777" w:rsidR="00656EF0" w:rsidRPr="00762573" w:rsidRDefault="00656EF0" w:rsidP="00656EF0">
            <w:pPr>
              <w:spacing w:after="0" w:line="240" w:lineRule="auto"/>
              <w:rPr>
                <w:rFonts w:ascii="Myriad Pro" w:eastAsia="Times New Roman" w:hAnsi="Myriad Pro"/>
                <w:b/>
                <w:bCs/>
                <w:sz w:val="20"/>
                <w:szCs w:val="20"/>
              </w:rPr>
            </w:pPr>
            <w:r w:rsidRPr="00762573">
              <w:rPr>
                <w:rFonts w:ascii="Myriad Pro" w:eastAsia="Times New Roman" w:hAnsi="Myriad Pro"/>
                <w:b/>
                <w:bCs/>
                <w:sz w:val="20"/>
                <w:szCs w:val="20"/>
              </w:rPr>
              <w:t> </w:t>
            </w:r>
          </w:p>
        </w:tc>
        <w:tc>
          <w:tcPr>
            <w:tcW w:w="438" w:type="pct"/>
            <w:shd w:val="clear" w:color="auto" w:fill="auto"/>
            <w:noWrap/>
            <w:vAlign w:val="bottom"/>
            <w:hideMark/>
          </w:tcPr>
          <w:p w14:paraId="45BB2A54" w14:textId="77777777" w:rsidR="00656EF0" w:rsidRPr="00762573" w:rsidRDefault="00656EF0" w:rsidP="00656EF0">
            <w:pPr>
              <w:spacing w:after="0" w:line="240" w:lineRule="auto"/>
              <w:rPr>
                <w:rFonts w:ascii="Myriad Pro" w:eastAsia="Times New Roman" w:hAnsi="Myriad Pro"/>
                <w:b/>
                <w:bCs/>
                <w:sz w:val="20"/>
                <w:szCs w:val="20"/>
              </w:rPr>
            </w:pPr>
            <w:r w:rsidRPr="00762573">
              <w:rPr>
                <w:rFonts w:ascii="Myriad Pro" w:eastAsia="Times New Roman" w:hAnsi="Myriad Pro"/>
                <w:b/>
                <w:bCs/>
                <w:sz w:val="20"/>
                <w:szCs w:val="20"/>
              </w:rPr>
              <w:t> </w:t>
            </w:r>
          </w:p>
        </w:tc>
        <w:tc>
          <w:tcPr>
            <w:tcW w:w="694" w:type="pct"/>
            <w:shd w:val="clear" w:color="auto" w:fill="auto"/>
            <w:noWrap/>
            <w:vAlign w:val="center"/>
            <w:hideMark/>
          </w:tcPr>
          <w:p w14:paraId="3853BEB8" w14:textId="77777777" w:rsidR="00656EF0" w:rsidRPr="00762573" w:rsidRDefault="00656EF0" w:rsidP="00656EF0">
            <w:pPr>
              <w:spacing w:after="0" w:line="240" w:lineRule="auto"/>
              <w:jc w:val="center"/>
              <w:rPr>
                <w:rFonts w:ascii="Myriad Pro" w:eastAsia="Times New Roman" w:hAnsi="Myriad Pro"/>
                <w:b/>
                <w:bCs/>
                <w:sz w:val="20"/>
                <w:szCs w:val="20"/>
              </w:rPr>
            </w:pPr>
            <w:r w:rsidRPr="00762573">
              <w:rPr>
                <w:rFonts w:ascii="Myriad Pro" w:eastAsia="Times New Roman" w:hAnsi="Myriad Pro"/>
                <w:b/>
                <w:bCs/>
                <w:sz w:val="20"/>
                <w:szCs w:val="20"/>
              </w:rPr>
              <w:t>47 440,02</w:t>
            </w:r>
          </w:p>
        </w:tc>
      </w:tr>
      <w:tr w:rsidR="00656EF0" w:rsidRPr="00762573" w14:paraId="447A5A1C" w14:textId="77777777" w:rsidTr="00656EF0">
        <w:trPr>
          <w:trHeight w:val="20"/>
          <w:jc w:val="center"/>
        </w:trPr>
        <w:tc>
          <w:tcPr>
            <w:tcW w:w="1999" w:type="pct"/>
            <w:shd w:val="clear" w:color="auto" w:fill="auto"/>
            <w:noWrap/>
            <w:vAlign w:val="bottom"/>
          </w:tcPr>
          <w:p w14:paraId="46800548" w14:textId="77777777" w:rsidR="00656EF0" w:rsidRPr="00762573" w:rsidRDefault="00656EF0" w:rsidP="00656EF0">
            <w:pPr>
              <w:spacing w:after="0" w:line="240" w:lineRule="auto"/>
              <w:jc w:val="both"/>
              <w:rPr>
                <w:rFonts w:ascii="Myriad Pro" w:hAnsi="Myriad Pro"/>
                <w:b/>
                <w:bCs/>
                <w:sz w:val="20"/>
                <w:szCs w:val="20"/>
              </w:rPr>
            </w:pPr>
            <w:r w:rsidRPr="00762573">
              <w:rPr>
                <w:rFonts w:ascii="Myriad Pro" w:hAnsi="Myriad Pro"/>
                <w:b/>
                <w:bCs/>
                <w:sz w:val="20"/>
                <w:szCs w:val="20"/>
              </w:rPr>
              <w:t>Вид деятельности «Услуги по передаче э/энергии»</w:t>
            </w:r>
          </w:p>
        </w:tc>
        <w:tc>
          <w:tcPr>
            <w:tcW w:w="737" w:type="pct"/>
            <w:shd w:val="clear" w:color="auto" w:fill="auto"/>
            <w:noWrap/>
            <w:vAlign w:val="center"/>
          </w:tcPr>
          <w:p w14:paraId="385780FC" w14:textId="77777777" w:rsidR="00656EF0" w:rsidRPr="00762573" w:rsidRDefault="00656EF0" w:rsidP="00656EF0">
            <w:pPr>
              <w:spacing w:after="0" w:line="240" w:lineRule="auto"/>
              <w:jc w:val="center"/>
              <w:rPr>
                <w:rFonts w:ascii="Myriad Pro" w:hAnsi="Myriad Pro"/>
                <w:b/>
                <w:bCs/>
                <w:sz w:val="20"/>
                <w:szCs w:val="20"/>
              </w:rPr>
            </w:pPr>
          </w:p>
        </w:tc>
        <w:tc>
          <w:tcPr>
            <w:tcW w:w="694" w:type="pct"/>
            <w:shd w:val="clear" w:color="auto" w:fill="auto"/>
            <w:noWrap/>
            <w:vAlign w:val="center"/>
          </w:tcPr>
          <w:p w14:paraId="0FFC179F" w14:textId="77777777" w:rsidR="00656EF0" w:rsidRPr="00762573" w:rsidRDefault="00656EF0" w:rsidP="00656EF0">
            <w:pPr>
              <w:spacing w:after="0" w:line="240" w:lineRule="auto"/>
              <w:jc w:val="center"/>
              <w:rPr>
                <w:rFonts w:ascii="Myriad Pro" w:hAnsi="Myriad Pro"/>
                <w:b/>
                <w:bCs/>
                <w:sz w:val="20"/>
                <w:szCs w:val="20"/>
              </w:rPr>
            </w:pPr>
            <w:r w:rsidRPr="00762573">
              <w:rPr>
                <w:rFonts w:ascii="Myriad Pro" w:hAnsi="Myriad Pro"/>
                <w:b/>
                <w:bCs/>
                <w:sz w:val="20"/>
                <w:szCs w:val="20"/>
              </w:rPr>
              <w:t>41 228,39</w:t>
            </w:r>
          </w:p>
        </w:tc>
        <w:tc>
          <w:tcPr>
            <w:tcW w:w="438" w:type="pct"/>
            <w:shd w:val="clear" w:color="auto" w:fill="auto"/>
            <w:noWrap/>
            <w:vAlign w:val="center"/>
          </w:tcPr>
          <w:p w14:paraId="5522DA98" w14:textId="77777777" w:rsidR="00656EF0" w:rsidRPr="00762573" w:rsidRDefault="00656EF0" w:rsidP="00656EF0">
            <w:pPr>
              <w:spacing w:after="0" w:line="240" w:lineRule="auto"/>
              <w:jc w:val="center"/>
              <w:rPr>
                <w:rFonts w:ascii="Myriad Pro" w:hAnsi="Myriad Pro"/>
                <w:b/>
                <w:bCs/>
                <w:sz w:val="20"/>
                <w:szCs w:val="20"/>
              </w:rPr>
            </w:pPr>
          </w:p>
        </w:tc>
        <w:tc>
          <w:tcPr>
            <w:tcW w:w="438" w:type="pct"/>
            <w:shd w:val="clear" w:color="auto" w:fill="auto"/>
            <w:noWrap/>
            <w:vAlign w:val="center"/>
          </w:tcPr>
          <w:p w14:paraId="3528DD06" w14:textId="77777777" w:rsidR="00656EF0" w:rsidRPr="00762573" w:rsidRDefault="00656EF0" w:rsidP="00656EF0">
            <w:pPr>
              <w:spacing w:after="0" w:line="240" w:lineRule="auto"/>
              <w:jc w:val="center"/>
              <w:rPr>
                <w:rFonts w:ascii="Myriad Pro" w:hAnsi="Myriad Pro"/>
                <w:b/>
                <w:bCs/>
                <w:sz w:val="20"/>
                <w:szCs w:val="20"/>
              </w:rPr>
            </w:pPr>
          </w:p>
        </w:tc>
        <w:tc>
          <w:tcPr>
            <w:tcW w:w="694" w:type="pct"/>
            <w:shd w:val="clear" w:color="auto" w:fill="auto"/>
            <w:noWrap/>
            <w:vAlign w:val="center"/>
          </w:tcPr>
          <w:p w14:paraId="7BB406EB" w14:textId="77777777" w:rsidR="00656EF0" w:rsidRPr="00762573" w:rsidRDefault="00656EF0" w:rsidP="00656EF0">
            <w:pPr>
              <w:spacing w:after="0" w:line="240" w:lineRule="auto"/>
              <w:jc w:val="center"/>
              <w:rPr>
                <w:rFonts w:ascii="Myriad Pro" w:eastAsia="Times New Roman" w:hAnsi="Myriad Pro"/>
                <w:b/>
                <w:bCs/>
                <w:sz w:val="20"/>
                <w:szCs w:val="20"/>
              </w:rPr>
            </w:pPr>
            <w:r w:rsidRPr="00762573">
              <w:rPr>
                <w:rFonts w:ascii="Myriad Pro" w:eastAsia="Times New Roman" w:hAnsi="Myriad Pro"/>
                <w:b/>
                <w:bCs/>
                <w:sz w:val="20"/>
                <w:szCs w:val="20"/>
              </w:rPr>
              <w:t>44 763,28</w:t>
            </w:r>
          </w:p>
        </w:tc>
      </w:tr>
    </w:tbl>
    <w:p w14:paraId="24DFBE03" w14:textId="77777777" w:rsidR="00656EF0" w:rsidRPr="00656EF0" w:rsidRDefault="00656EF0" w:rsidP="00762573">
      <w:pPr>
        <w:pStyle w:val="2f4"/>
      </w:pPr>
      <w:r w:rsidRPr="00656EF0">
        <w:t xml:space="preserve">Для оценки расходов на тепловую энергию Исполнителем использовано фактическое количество тепловой энергии за 2016 год, а также среднегодовое значение тарифа на тепловую энергию, установленное для соответствующих поставщиков тепловой энергии на 2018 год Агентством по тарифам и ценам Архангельской области. </w:t>
      </w:r>
    </w:p>
    <w:tbl>
      <w:tblPr>
        <w:tblW w:w="5000" w:type="pct"/>
        <w:jc w:val="center"/>
        <w:tblLayout w:type="fixed"/>
        <w:tblLook w:val="04A0" w:firstRow="1" w:lastRow="0" w:firstColumn="1" w:lastColumn="0" w:noHBand="0" w:noVBand="1"/>
      </w:tblPr>
      <w:tblGrid>
        <w:gridCol w:w="2660"/>
        <w:gridCol w:w="850"/>
        <w:gridCol w:w="1134"/>
        <w:gridCol w:w="1047"/>
        <w:gridCol w:w="918"/>
        <w:gridCol w:w="1154"/>
        <w:gridCol w:w="1808"/>
      </w:tblGrid>
      <w:tr w:rsidR="00656EF0" w:rsidRPr="00762573" w14:paraId="531ECC4F" w14:textId="77777777" w:rsidTr="00656EF0">
        <w:trPr>
          <w:trHeight w:val="288"/>
          <w:tblHeader/>
          <w:jc w:val="center"/>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894AC3"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Договор, поставщик</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05F43B"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Объем, тыс. Гкал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7749A9"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Тариф на 1 пг 2018, руб./ Гкал</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51A426"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Тариф на 2 пг 2018, руб. Гкал</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1311C8"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Среднее значение тарифа, руб. Гкал</w:t>
            </w:r>
          </w:p>
        </w:tc>
        <w:tc>
          <w:tcPr>
            <w:tcW w:w="1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9E068A"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Расходы на теплоэнергию, тыс. руб.</w:t>
            </w:r>
          </w:p>
        </w:tc>
        <w:tc>
          <w:tcPr>
            <w:tcW w:w="1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6DB0A6"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Нормативный акт</w:t>
            </w:r>
          </w:p>
        </w:tc>
      </w:tr>
      <w:tr w:rsidR="00656EF0" w:rsidRPr="00762573" w14:paraId="77C62548" w14:textId="77777777" w:rsidTr="00656EF0">
        <w:trPr>
          <w:trHeight w:val="288"/>
          <w:tblHeader/>
          <w:jc w:val="center"/>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F90E424"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48D1311"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32152C9"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3</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071BA2A"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4</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FFD298"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5</w:t>
            </w:r>
          </w:p>
        </w:tc>
        <w:tc>
          <w:tcPr>
            <w:tcW w:w="1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23EFC71"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6</w:t>
            </w:r>
          </w:p>
        </w:tc>
        <w:tc>
          <w:tcPr>
            <w:tcW w:w="1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67521E" w14:textId="77777777" w:rsidR="00656EF0" w:rsidRPr="00762573" w:rsidRDefault="00656EF0" w:rsidP="00762573">
            <w:pPr>
              <w:widowControl w:val="0"/>
              <w:spacing w:after="0" w:line="240" w:lineRule="auto"/>
              <w:ind w:left="-57" w:right="-57"/>
              <w:jc w:val="center"/>
              <w:rPr>
                <w:rFonts w:ascii="Myriad Pro" w:hAnsi="Myriad Pro"/>
                <w:b/>
                <w:bCs/>
                <w:color w:val="FFFFFF"/>
                <w:sz w:val="20"/>
                <w:szCs w:val="20"/>
              </w:rPr>
            </w:pPr>
            <w:r w:rsidRPr="00762573">
              <w:rPr>
                <w:rFonts w:ascii="Myriad Pro" w:hAnsi="Myriad Pro"/>
                <w:b/>
                <w:bCs/>
                <w:color w:val="FFFFFF"/>
                <w:sz w:val="20"/>
                <w:szCs w:val="20"/>
              </w:rPr>
              <w:t>7</w:t>
            </w:r>
          </w:p>
        </w:tc>
      </w:tr>
      <w:tr w:rsidR="00656EF0" w:rsidRPr="00762573" w14:paraId="22047A49" w14:textId="77777777" w:rsidTr="00656EF0">
        <w:trPr>
          <w:trHeight w:val="288"/>
          <w:jc w:val="center"/>
        </w:trPr>
        <w:tc>
          <w:tcPr>
            <w:tcW w:w="26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9139F0"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ОАО </w:t>
            </w:r>
            <w:r w:rsidRPr="00762573">
              <w:rPr>
                <w:rFonts w:ascii="Myriad Pro" w:eastAsia="Times New Roman" w:hAnsi="Myriad Pro"/>
                <w:sz w:val="20"/>
                <w:szCs w:val="20"/>
              </w:rPr>
              <w:t xml:space="preserve">"ТГК </w:t>
            </w:r>
            <w:r w:rsidR="003026D7">
              <w:rPr>
                <w:rFonts w:ascii="Myriad Pro" w:eastAsia="Times New Roman" w:hAnsi="Myriad Pro"/>
                <w:sz w:val="20"/>
                <w:szCs w:val="20"/>
              </w:rPr>
              <w:t>№ </w:t>
            </w:r>
            <w:r w:rsidRPr="00762573">
              <w:rPr>
                <w:rFonts w:ascii="Myriad Pro" w:eastAsia="Times New Roman" w:hAnsi="Myriad Pro"/>
                <w:sz w:val="20"/>
                <w:szCs w:val="20"/>
              </w:rPr>
              <w:t xml:space="preserve">2" от 27.02.2015 </w:t>
            </w:r>
            <w:r w:rsidR="003026D7">
              <w:rPr>
                <w:rFonts w:ascii="Myriad Pro" w:eastAsia="Times New Roman" w:hAnsi="Myriad Pro"/>
                <w:sz w:val="20"/>
                <w:szCs w:val="20"/>
              </w:rPr>
              <w:t>№ </w:t>
            </w:r>
            <w:r w:rsidRPr="00762573">
              <w:rPr>
                <w:rFonts w:ascii="Myriad Pro" w:eastAsia="Times New Roman" w:hAnsi="Myriad Pro"/>
                <w:sz w:val="20"/>
                <w:szCs w:val="20"/>
              </w:rPr>
              <w:t>4</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686C8C"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0,483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19382F"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977,95</w:t>
            </w:r>
          </w:p>
        </w:tc>
        <w:tc>
          <w:tcPr>
            <w:tcW w:w="10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8D508B"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977,95</w:t>
            </w:r>
          </w:p>
        </w:tc>
        <w:tc>
          <w:tcPr>
            <w:tcW w:w="9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57CCCB"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977,95</w:t>
            </w:r>
          </w:p>
        </w:tc>
        <w:tc>
          <w:tcPr>
            <w:tcW w:w="11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5881F4"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472,35</w:t>
            </w:r>
          </w:p>
        </w:tc>
        <w:tc>
          <w:tcPr>
            <w:tcW w:w="1808" w:type="dxa"/>
            <w:tcBorders>
              <w:top w:val="single" w:sz="4" w:space="0" w:color="FFFFFF" w:themeColor="background1"/>
              <w:left w:val="nil"/>
              <w:bottom w:val="single" w:sz="4" w:space="0" w:color="auto"/>
              <w:right w:val="single" w:sz="4" w:space="0" w:color="auto"/>
            </w:tcBorders>
            <w:shd w:val="clear" w:color="auto" w:fill="auto"/>
            <w:noWrap/>
            <w:hideMark/>
          </w:tcPr>
          <w:p w14:paraId="6D7E515E"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постановление от 20 декабря 2017 г. </w:t>
            </w:r>
            <w:r w:rsidR="003026D7">
              <w:rPr>
                <w:rFonts w:ascii="Myriad Pro" w:eastAsia="Times New Roman" w:hAnsi="Myriad Pro"/>
                <w:sz w:val="20"/>
                <w:szCs w:val="20"/>
              </w:rPr>
              <w:t>№ </w:t>
            </w:r>
            <w:r w:rsidRPr="00762573">
              <w:rPr>
                <w:rFonts w:ascii="Myriad Pro" w:eastAsia="Times New Roman" w:hAnsi="Myriad Pro"/>
                <w:sz w:val="20"/>
                <w:szCs w:val="20"/>
              </w:rPr>
              <w:t>76-т/41</w:t>
            </w:r>
          </w:p>
        </w:tc>
      </w:tr>
      <w:tr w:rsidR="00656EF0" w:rsidRPr="00762573" w14:paraId="38BA3A96" w14:textId="77777777" w:rsidTr="00656EF0">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0D4152B"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ОАО </w:t>
            </w:r>
            <w:r w:rsidRPr="00762573">
              <w:rPr>
                <w:rFonts w:ascii="Myriad Pro" w:eastAsia="Times New Roman" w:hAnsi="Myriad Pro"/>
                <w:sz w:val="20"/>
                <w:szCs w:val="20"/>
              </w:rPr>
              <w:t xml:space="preserve">"ТГК </w:t>
            </w:r>
            <w:r w:rsidR="003026D7">
              <w:rPr>
                <w:rFonts w:ascii="Myriad Pro" w:eastAsia="Times New Roman" w:hAnsi="Myriad Pro"/>
                <w:sz w:val="20"/>
                <w:szCs w:val="20"/>
              </w:rPr>
              <w:t>№ </w:t>
            </w:r>
            <w:r w:rsidRPr="00762573">
              <w:rPr>
                <w:rFonts w:ascii="Myriad Pro" w:eastAsia="Times New Roman" w:hAnsi="Myriad Pro"/>
                <w:sz w:val="20"/>
                <w:szCs w:val="20"/>
              </w:rPr>
              <w:t xml:space="preserve">2" от 03.08.2015 </w:t>
            </w:r>
            <w:r w:rsidR="003026D7">
              <w:rPr>
                <w:rFonts w:ascii="Myriad Pro" w:eastAsia="Times New Roman" w:hAnsi="Myriad Pro"/>
                <w:sz w:val="20"/>
                <w:szCs w:val="20"/>
              </w:rPr>
              <w:t>№ </w:t>
            </w:r>
            <w:r w:rsidRPr="00762573">
              <w:rPr>
                <w:rFonts w:ascii="Myriad Pro" w:eastAsia="Times New Roman" w:hAnsi="Myriad Pro"/>
                <w:sz w:val="20"/>
                <w:szCs w:val="20"/>
              </w:rPr>
              <w:t>1709</w:t>
            </w:r>
          </w:p>
        </w:tc>
        <w:tc>
          <w:tcPr>
            <w:tcW w:w="850" w:type="dxa"/>
            <w:tcBorders>
              <w:top w:val="nil"/>
              <w:left w:val="nil"/>
              <w:bottom w:val="single" w:sz="4" w:space="0" w:color="auto"/>
              <w:right w:val="single" w:sz="4" w:space="0" w:color="auto"/>
            </w:tcBorders>
            <w:shd w:val="clear" w:color="auto" w:fill="auto"/>
            <w:noWrap/>
            <w:vAlign w:val="center"/>
            <w:hideMark/>
          </w:tcPr>
          <w:p w14:paraId="033CD383"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1,767</w:t>
            </w:r>
          </w:p>
        </w:tc>
        <w:tc>
          <w:tcPr>
            <w:tcW w:w="1134" w:type="dxa"/>
            <w:tcBorders>
              <w:top w:val="nil"/>
              <w:left w:val="nil"/>
              <w:bottom w:val="single" w:sz="4" w:space="0" w:color="auto"/>
              <w:right w:val="single" w:sz="4" w:space="0" w:color="auto"/>
            </w:tcBorders>
            <w:shd w:val="clear" w:color="auto" w:fill="auto"/>
            <w:noWrap/>
            <w:vAlign w:val="center"/>
            <w:hideMark/>
          </w:tcPr>
          <w:p w14:paraId="4F8B079B"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1 311,29</w:t>
            </w:r>
          </w:p>
        </w:tc>
        <w:tc>
          <w:tcPr>
            <w:tcW w:w="1047" w:type="dxa"/>
            <w:tcBorders>
              <w:top w:val="nil"/>
              <w:left w:val="nil"/>
              <w:bottom w:val="single" w:sz="4" w:space="0" w:color="auto"/>
              <w:right w:val="single" w:sz="4" w:space="0" w:color="auto"/>
            </w:tcBorders>
            <w:shd w:val="clear" w:color="auto" w:fill="auto"/>
            <w:noWrap/>
            <w:vAlign w:val="center"/>
            <w:hideMark/>
          </w:tcPr>
          <w:p w14:paraId="23AF95F0"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1 311,29</w:t>
            </w:r>
          </w:p>
        </w:tc>
        <w:tc>
          <w:tcPr>
            <w:tcW w:w="918" w:type="dxa"/>
            <w:tcBorders>
              <w:top w:val="nil"/>
              <w:left w:val="nil"/>
              <w:bottom w:val="single" w:sz="4" w:space="0" w:color="auto"/>
              <w:right w:val="single" w:sz="4" w:space="0" w:color="auto"/>
            </w:tcBorders>
            <w:shd w:val="clear" w:color="auto" w:fill="auto"/>
            <w:noWrap/>
            <w:vAlign w:val="center"/>
            <w:hideMark/>
          </w:tcPr>
          <w:p w14:paraId="2217CD64"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1 311,29</w:t>
            </w:r>
          </w:p>
        </w:tc>
        <w:tc>
          <w:tcPr>
            <w:tcW w:w="1154" w:type="dxa"/>
            <w:tcBorders>
              <w:top w:val="nil"/>
              <w:left w:val="nil"/>
              <w:bottom w:val="single" w:sz="4" w:space="0" w:color="auto"/>
              <w:right w:val="single" w:sz="4" w:space="0" w:color="auto"/>
            </w:tcBorders>
            <w:shd w:val="clear" w:color="auto" w:fill="auto"/>
            <w:noWrap/>
            <w:vAlign w:val="center"/>
            <w:hideMark/>
          </w:tcPr>
          <w:p w14:paraId="062F2776"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2 317,05</w:t>
            </w:r>
          </w:p>
        </w:tc>
        <w:tc>
          <w:tcPr>
            <w:tcW w:w="1808" w:type="dxa"/>
            <w:tcBorders>
              <w:top w:val="nil"/>
              <w:left w:val="nil"/>
              <w:bottom w:val="single" w:sz="4" w:space="0" w:color="auto"/>
              <w:right w:val="single" w:sz="4" w:space="0" w:color="auto"/>
            </w:tcBorders>
            <w:shd w:val="clear" w:color="auto" w:fill="auto"/>
            <w:noWrap/>
            <w:hideMark/>
          </w:tcPr>
          <w:p w14:paraId="5A097AD6"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постановление от 20 декабря 2017 г. </w:t>
            </w:r>
            <w:r w:rsidR="003026D7">
              <w:rPr>
                <w:rFonts w:ascii="Myriad Pro" w:eastAsia="Times New Roman" w:hAnsi="Myriad Pro"/>
                <w:sz w:val="20"/>
                <w:szCs w:val="20"/>
              </w:rPr>
              <w:t>№ </w:t>
            </w:r>
            <w:r w:rsidRPr="00762573">
              <w:rPr>
                <w:rFonts w:ascii="Myriad Pro" w:eastAsia="Times New Roman" w:hAnsi="Myriad Pro"/>
                <w:sz w:val="20"/>
                <w:szCs w:val="20"/>
              </w:rPr>
              <w:t>76-т/41</w:t>
            </w:r>
          </w:p>
        </w:tc>
      </w:tr>
      <w:tr w:rsidR="00656EF0" w:rsidRPr="00762573" w14:paraId="646A4F37" w14:textId="77777777" w:rsidTr="00656EF0">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6653F9"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ООО </w:t>
            </w:r>
            <w:r w:rsidRPr="00762573">
              <w:rPr>
                <w:rFonts w:ascii="Myriad Pro" w:eastAsia="Times New Roman" w:hAnsi="Myriad Pro"/>
                <w:sz w:val="20"/>
                <w:szCs w:val="20"/>
              </w:rPr>
              <w:t xml:space="preserve">«Теплоснабжающее предприятие» Холмогоры от 06.04.2016 </w:t>
            </w:r>
            <w:r w:rsidR="003026D7">
              <w:rPr>
                <w:rFonts w:ascii="Myriad Pro" w:eastAsia="Times New Roman" w:hAnsi="Myriad Pro"/>
                <w:sz w:val="20"/>
                <w:szCs w:val="20"/>
              </w:rPr>
              <w:t>№ </w:t>
            </w:r>
            <w:r w:rsidRPr="00762573">
              <w:rPr>
                <w:rFonts w:ascii="Myriad Pro" w:eastAsia="Times New Roman" w:hAnsi="Myriad Pro"/>
                <w:sz w:val="20"/>
                <w:szCs w:val="20"/>
              </w:rPr>
              <w:t>4-Т/15</w:t>
            </w:r>
          </w:p>
        </w:tc>
        <w:tc>
          <w:tcPr>
            <w:tcW w:w="850" w:type="dxa"/>
            <w:tcBorders>
              <w:top w:val="nil"/>
              <w:left w:val="nil"/>
              <w:bottom w:val="single" w:sz="4" w:space="0" w:color="auto"/>
              <w:right w:val="single" w:sz="4" w:space="0" w:color="auto"/>
            </w:tcBorders>
            <w:shd w:val="clear" w:color="auto" w:fill="auto"/>
            <w:noWrap/>
            <w:vAlign w:val="center"/>
            <w:hideMark/>
          </w:tcPr>
          <w:p w14:paraId="7FB05C3B"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0,227</w:t>
            </w:r>
          </w:p>
        </w:tc>
        <w:tc>
          <w:tcPr>
            <w:tcW w:w="1134" w:type="dxa"/>
            <w:tcBorders>
              <w:top w:val="nil"/>
              <w:left w:val="nil"/>
              <w:bottom w:val="single" w:sz="4" w:space="0" w:color="auto"/>
              <w:right w:val="single" w:sz="4" w:space="0" w:color="auto"/>
            </w:tcBorders>
            <w:shd w:val="clear" w:color="auto" w:fill="auto"/>
            <w:noWrap/>
            <w:vAlign w:val="center"/>
            <w:hideMark/>
          </w:tcPr>
          <w:p w14:paraId="2BCF4F67"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3 175,65</w:t>
            </w:r>
          </w:p>
        </w:tc>
        <w:tc>
          <w:tcPr>
            <w:tcW w:w="1047" w:type="dxa"/>
            <w:tcBorders>
              <w:top w:val="nil"/>
              <w:left w:val="nil"/>
              <w:bottom w:val="single" w:sz="4" w:space="0" w:color="auto"/>
              <w:right w:val="single" w:sz="4" w:space="0" w:color="auto"/>
            </w:tcBorders>
            <w:shd w:val="clear" w:color="auto" w:fill="auto"/>
            <w:noWrap/>
            <w:vAlign w:val="center"/>
            <w:hideMark/>
          </w:tcPr>
          <w:p w14:paraId="4B25E195"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3 175,65</w:t>
            </w:r>
          </w:p>
        </w:tc>
        <w:tc>
          <w:tcPr>
            <w:tcW w:w="918" w:type="dxa"/>
            <w:tcBorders>
              <w:top w:val="nil"/>
              <w:left w:val="nil"/>
              <w:bottom w:val="single" w:sz="4" w:space="0" w:color="auto"/>
              <w:right w:val="single" w:sz="4" w:space="0" w:color="auto"/>
            </w:tcBorders>
            <w:shd w:val="clear" w:color="auto" w:fill="auto"/>
            <w:noWrap/>
            <w:vAlign w:val="center"/>
            <w:hideMark/>
          </w:tcPr>
          <w:p w14:paraId="074BEFB1"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3 175,65</w:t>
            </w:r>
          </w:p>
        </w:tc>
        <w:tc>
          <w:tcPr>
            <w:tcW w:w="1154" w:type="dxa"/>
            <w:tcBorders>
              <w:top w:val="nil"/>
              <w:left w:val="nil"/>
              <w:bottom w:val="single" w:sz="4" w:space="0" w:color="auto"/>
              <w:right w:val="single" w:sz="4" w:space="0" w:color="auto"/>
            </w:tcBorders>
            <w:shd w:val="clear" w:color="auto" w:fill="auto"/>
            <w:noWrap/>
            <w:vAlign w:val="center"/>
            <w:hideMark/>
          </w:tcPr>
          <w:p w14:paraId="0737159F"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720,87</w:t>
            </w:r>
          </w:p>
        </w:tc>
        <w:tc>
          <w:tcPr>
            <w:tcW w:w="1808" w:type="dxa"/>
            <w:tcBorders>
              <w:top w:val="nil"/>
              <w:left w:val="nil"/>
              <w:bottom w:val="single" w:sz="4" w:space="0" w:color="auto"/>
              <w:right w:val="single" w:sz="4" w:space="0" w:color="auto"/>
            </w:tcBorders>
            <w:shd w:val="clear" w:color="auto" w:fill="auto"/>
            <w:noWrap/>
            <w:hideMark/>
          </w:tcPr>
          <w:p w14:paraId="674530B4"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постановление от 19 декабря 2017 г. </w:t>
            </w:r>
            <w:r w:rsidR="003026D7">
              <w:rPr>
                <w:rFonts w:ascii="Myriad Pro" w:eastAsia="Times New Roman" w:hAnsi="Myriad Pro"/>
                <w:sz w:val="20"/>
                <w:szCs w:val="20"/>
              </w:rPr>
              <w:t>№ </w:t>
            </w:r>
            <w:r w:rsidRPr="00762573">
              <w:rPr>
                <w:rFonts w:ascii="Myriad Pro" w:eastAsia="Times New Roman" w:hAnsi="Myriad Pro"/>
                <w:sz w:val="20"/>
                <w:szCs w:val="20"/>
              </w:rPr>
              <w:t>75-т/5</w:t>
            </w:r>
          </w:p>
        </w:tc>
      </w:tr>
      <w:tr w:rsidR="00656EF0" w:rsidRPr="00762573" w14:paraId="7C2B742E" w14:textId="77777777" w:rsidTr="00656EF0">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D6DEB69"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ООО </w:t>
            </w:r>
            <w:r w:rsidRPr="00762573">
              <w:rPr>
                <w:rFonts w:ascii="Myriad Pro" w:eastAsia="Times New Roman" w:hAnsi="Myriad Pro"/>
                <w:sz w:val="20"/>
                <w:szCs w:val="20"/>
              </w:rPr>
              <w:t xml:space="preserve">«Энерго-М» от 01.09.2014 </w:t>
            </w:r>
            <w:r w:rsidR="003026D7">
              <w:rPr>
                <w:rFonts w:ascii="Myriad Pro" w:eastAsia="Times New Roman" w:hAnsi="Myriad Pro"/>
                <w:sz w:val="20"/>
                <w:szCs w:val="20"/>
              </w:rPr>
              <w:t>№ </w:t>
            </w:r>
            <w:r w:rsidRPr="00762573">
              <w:rPr>
                <w:rFonts w:ascii="Myriad Pro" w:eastAsia="Times New Roman" w:hAnsi="Myriad Pro"/>
                <w:sz w:val="20"/>
                <w:szCs w:val="20"/>
              </w:rPr>
              <w:t>72к</w:t>
            </w:r>
          </w:p>
        </w:tc>
        <w:tc>
          <w:tcPr>
            <w:tcW w:w="850" w:type="dxa"/>
            <w:tcBorders>
              <w:top w:val="nil"/>
              <w:left w:val="nil"/>
              <w:bottom w:val="single" w:sz="4" w:space="0" w:color="auto"/>
              <w:right w:val="single" w:sz="4" w:space="0" w:color="auto"/>
            </w:tcBorders>
            <w:shd w:val="clear" w:color="auto" w:fill="auto"/>
            <w:noWrap/>
            <w:vAlign w:val="center"/>
            <w:hideMark/>
          </w:tcPr>
          <w:p w14:paraId="5CED13B4"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0,013</w:t>
            </w:r>
          </w:p>
        </w:tc>
        <w:tc>
          <w:tcPr>
            <w:tcW w:w="1134" w:type="dxa"/>
            <w:tcBorders>
              <w:top w:val="nil"/>
              <w:left w:val="nil"/>
              <w:bottom w:val="single" w:sz="4" w:space="0" w:color="auto"/>
              <w:right w:val="single" w:sz="4" w:space="0" w:color="auto"/>
            </w:tcBorders>
            <w:shd w:val="clear" w:color="auto" w:fill="auto"/>
            <w:noWrap/>
            <w:vAlign w:val="center"/>
            <w:hideMark/>
          </w:tcPr>
          <w:p w14:paraId="0E19C433"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2 640,29</w:t>
            </w:r>
          </w:p>
        </w:tc>
        <w:tc>
          <w:tcPr>
            <w:tcW w:w="1047" w:type="dxa"/>
            <w:tcBorders>
              <w:top w:val="nil"/>
              <w:left w:val="nil"/>
              <w:bottom w:val="single" w:sz="4" w:space="0" w:color="auto"/>
              <w:right w:val="single" w:sz="4" w:space="0" w:color="auto"/>
            </w:tcBorders>
            <w:shd w:val="clear" w:color="auto" w:fill="auto"/>
            <w:noWrap/>
            <w:vAlign w:val="center"/>
            <w:hideMark/>
          </w:tcPr>
          <w:p w14:paraId="0D8889E9"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2 821,36</w:t>
            </w:r>
          </w:p>
        </w:tc>
        <w:tc>
          <w:tcPr>
            <w:tcW w:w="918" w:type="dxa"/>
            <w:tcBorders>
              <w:top w:val="nil"/>
              <w:left w:val="nil"/>
              <w:bottom w:val="single" w:sz="4" w:space="0" w:color="auto"/>
              <w:right w:val="single" w:sz="4" w:space="0" w:color="auto"/>
            </w:tcBorders>
            <w:shd w:val="clear" w:color="auto" w:fill="auto"/>
            <w:noWrap/>
            <w:vAlign w:val="center"/>
            <w:hideMark/>
          </w:tcPr>
          <w:p w14:paraId="4A1F57A8"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2 730,83</w:t>
            </w:r>
          </w:p>
        </w:tc>
        <w:tc>
          <w:tcPr>
            <w:tcW w:w="1154" w:type="dxa"/>
            <w:tcBorders>
              <w:top w:val="nil"/>
              <w:left w:val="nil"/>
              <w:bottom w:val="single" w:sz="4" w:space="0" w:color="auto"/>
              <w:right w:val="single" w:sz="4" w:space="0" w:color="auto"/>
            </w:tcBorders>
            <w:shd w:val="clear" w:color="auto" w:fill="auto"/>
            <w:noWrap/>
            <w:vAlign w:val="center"/>
            <w:hideMark/>
          </w:tcPr>
          <w:p w14:paraId="2F72A1B9"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35,50</w:t>
            </w:r>
          </w:p>
        </w:tc>
        <w:tc>
          <w:tcPr>
            <w:tcW w:w="1808" w:type="dxa"/>
            <w:tcBorders>
              <w:top w:val="nil"/>
              <w:left w:val="nil"/>
              <w:bottom w:val="single" w:sz="4" w:space="0" w:color="auto"/>
              <w:right w:val="single" w:sz="4" w:space="0" w:color="auto"/>
            </w:tcBorders>
            <w:shd w:val="clear" w:color="auto" w:fill="auto"/>
            <w:noWrap/>
            <w:hideMark/>
          </w:tcPr>
          <w:p w14:paraId="5BB2F9F1"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Постановление от 20 декабря 2016 г. </w:t>
            </w:r>
            <w:r w:rsidR="003026D7">
              <w:rPr>
                <w:rFonts w:ascii="Myriad Pro" w:eastAsia="Times New Roman" w:hAnsi="Myriad Pro"/>
                <w:sz w:val="20"/>
                <w:szCs w:val="20"/>
              </w:rPr>
              <w:t>№ </w:t>
            </w:r>
            <w:r w:rsidRPr="00762573">
              <w:rPr>
                <w:rFonts w:ascii="Myriad Pro" w:eastAsia="Times New Roman" w:hAnsi="Myriad Pro"/>
                <w:sz w:val="20"/>
                <w:szCs w:val="20"/>
              </w:rPr>
              <w:t>66-т/7</w:t>
            </w:r>
          </w:p>
        </w:tc>
      </w:tr>
      <w:tr w:rsidR="00656EF0" w:rsidRPr="00762573" w14:paraId="015C9C10" w14:textId="77777777" w:rsidTr="00656EF0">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A14FC8D"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ОАО </w:t>
            </w:r>
            <w:r w:rsidRPr="00762573">
              <w:rPr>
                <w:rFonts w:ascii="Myriad Pro" w:eastAsia="Times New Roman" w:hAnsi="Myriad Pro"/>
                <w:sz w:val="20"/>
                <w:szCs w:val="20"/>
              </w:rPr>
              <w:t xml:space="preserve">«Онега-Энергия» от 01.01.2008 </w:t>
            </w:r>
            <w:r w:rsidR="003026D7">
              <w:rPr>
                <w:rFonts w:ascii="Myriad Pro" w:eastAsia="Times New Roman" w:hAnsi="Myriad Pro"/>
                <w:sz w:val="20"/>
                <w:szCs w:val="20"/>
              </w:rPr>
              <w:t>№ </w:t>
            </w:r>
            <w:r w:rsidRPr="00762573">
              <w:rPr>
                <w:rFonts w:ascii="Myriad Pro" w:eastAsia="Times New Roman" w:hAnsi="Myriad Pro"/>
                <w:sz w:val="20"/>
                <w:szCs w:val="20"/>
              </w:rPr>
              <w:t>56-т</w:t>
            </w:r>
          </w:p>
        </w:tc>
        <w:tc>
          <w:tcPr>
            <w:tcW w:w="850" w:type="dxa"/>
            <w:tcBorders>
              <w:top w:val="nil"/>
              <w:left w:val="nil"/>
              <w:bottom w:val="single" w:sz="4" w:space="0" w:color="auto"/>
              <w:right w:val="single" w:sz="4" w:space="0" w:color="auto"/>
            </w:tcBorders>
            <w:shd w:val="clear" w:color="auto" w:fill="auto"/>
            <w:noWrap/>
            <w:vAlign w:val="center"/>
            <w:hideMark/>
          </w:tcPr>
          <w:p w14:paraId="0229802C"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0,23</w:t>
            </w:r>
          </w:p>
        </w:tc>
        <w:tc>
          <w:tcPr>
            <w:tcW w:w="1134" w:type="dxa"/>
            <w:tcBorders>
              <w:top w:val="nil"/>
              <w:left w:val="nil"/>
              <w:bottom w:val="single" w:sz="4" w:space="0" w:color="auto"/>
              <w:right w:val="single" w:sz="4" w:space="0" w:color="auto"/>
            </w:tcBorders>
            <w:shd w:val="clear" w:color="auto" w:fill="auto"/>
            <w:noWrap/>
            <w:vAlign w:val="center"/>
            <w:hideMark/>
          </w:tcPr>
          <w:p w14:paraId="0D26CE63"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1 439,39</w:t>
            </w:r>
          </w:p>
        </w:tc>
        <w:tc>
          <w:tcPr>
            <w:tcW w:w="1047" w:type="dxa"/>
            <w:tcBorders>
              <w:top w:val="nil"/>
              <w:left w:val="nil"/>
              <w:bottom w:val="single" w:sz="4" w:space="0" w:color="auto"/>
              <w:right w:val="single" w:sz="4" w:space="0" w:color="auto"/>
            </w:tcBorders>
            <w:shd w:val="clear" w:color="auto" w:fill="auto"/>
            <w:noWrap/>
            <w:vAlign w:val="center"/>
            <w:hideMark/>
          </w:tcPr>
          <w:p w14:paraId="24C85A80"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1 528,83</w:t>
            </w:r>
          </w:p>
        </w:tc>
        <w:tc>
          <w:tcPr>
            <w:tcW w:w="918" w:type="dxa"/>
            <w:tcBorders>
              <w:top w:val="nil"/>
              <w:left w:val="nil"/>
              <w:bottom w:val="single" w:sz="4" w:space="0" w:color="auto"/>
              <w:right w:val="single" w:sz="4" w:space="0" w:color="auto"/>
            </w:tcBorders>
            <w:shd w:val="clear" w:color="auto" w:fill="auto"/>
            <w:noWrap/>
            <w:vAlign w:val="center"/>
            <w:hideMark/>
          </w:tcPr>
          <w:p w14:paraId="3544A341"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1 484,11</w:t>
            </w:r>
          </w:p>
        </w:tc>
        <w:tc>
          <w:tcPr>
            <w:tcW w:w="1154" w:type="dxa"/>
            <w:tcBorders>
              <w:top w:val="nil"/>
              <w:left w:val="nil"/>
              <w:bottom w:val="single" w:sz="4" w:space="0" w:color="auto"/>
              <w:right w:val="single" w:sz="4" w:space="0" w:color="auto"/>
            </w:tcBorders>
            <w:shd w:val="clear" w:color="auto" w:fill="auto"/>
            <w:noWrap/>
            <w:vAlign w:val="center"/>
            <w:hideMark/>
          </w:tcPr>
          <w:p w14:paraId="2537B923"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341,35</w:t>
            </w:r>
          </w:p>
        </w:tc>
        <w:tc>
          <w:tcPr>
            <w:tcW w:w="1808" w:type="dxa"/>
            <w:tcBorders>
              <w:top w:val="nil"/>
              <w:left w:val="nil"/>
              <w:bottom w:val="single" w:sz="4" w:space="0" w:color="auto"/>
              <w:right w:val="single" w:sz="4" w:space="0" w:color="auto"/>
            </w:tcBorders>
            <w:shd w:val="clear" w:color="auto" w:fill="auto"/>
            <w:noWrap/>
            <w:hideMark/>
          </w:tcPr>
          <w:p w14:paraId="65C63E9B"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Постановление от 12.12.2017 </w:t>
            </w:r>
            <w:r w:rsidR="003026D7">
              <w:rPr>
                <w:rFonts w:ascii="Myriad Pro" w:eastAsia="Times New Roman" w:hAnsi="Myriad Pro"/>
                <w:sz w:val="20"/>
                <w:szCs w:val="20"/>
              </w:rPr>
              <w:t>№ </w:t>
            </w:r>
            <w:r w:rsidRPr="00762573">
              <w:rPr>
                <w:rFonts w:ascii="Myriad Pro" w:eastAsia="Times New Roman" w:hAnsi="Myriad Pro"/>
                <w:sz w:val="20"/>
                <w:szCs w:val="20"/>
              </w:rPr>
              <w:t>72-т/6</w:t>
            </w:r>
          </w:p>
        </w:tc>
      </w:tr>
      <w:tr w:rsidR="00656EF0" w:rsidRPr="00762573" w14:paraId="28F8AB91" w14:textId="77777777" w:rsidTr="00656EF0">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8DBC237"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ОАО </w:t>
            </w:r>
            <w:r w:rsidRPr="00762573">
              <w:rPr>
                <w:rFonts w:ascii="Myriad Pro" w:eastAsia="Times New Roman" w:hAnsi="Myriad Pro"/>
                <w:sz w:val="20"/>
                <w:szCs w:val="20"/>
              </w:rPr>
              <w:t xml:space="preserve">«Архангельсктеплогаз» от 10.01.2012 </w:t>
            </w:r>
            <w:r w:rsidR="003026D7">
              <w:rPr>
                <w:rFonts w:ascii="Myriad Pro" w:eastAsia="Times New Roman" w:hAnsi="Myriad Pro"/>
                <w:sz w:val="20"/>
                <w:szCs w:val="20"/>
              </w:rPr>
              <w:t>№ </w:t>
            </w:r>
            <w:r w:rsidRPr="00762573">
              <w:rPr>
                <w:rFonts w:ascii="Myriad Pro" w:eastAsia="Times New Roman" w:hAnsi="Myriad Pro"/>
                <w:sz w:val="20"/>
                <w:szCs w:val="20"/>
              </w:rPr>
              <w:t>97/2012</w:t>
            </w:r>
          </w:p>
        </w:tc>
        <w:tc>
          <w:tcPr>
            <w:tcW w:w="850" w:type="dxa"/>
            <w:tcBorders>
              <w:top w:val="nil"/>
              <w:left w:val="nil"/>
              <w:bottom w:val="single" w:sz="4" w:space="0" w:color="auto"/>
              <w:right w:val="single" w:sz="4" w:space="0" w:color="auto"/>
            </w:tcBorders>
            <w:shd w:val="clear" w:color="auto" w:fill="auto"/>
            <w:noWrap/>
            <w:vAlign w:val="center"/>
            <w:hideMark/>
          </w:tcPr>
          <w:p w14:paraId="01B69EDD"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0,06</w:t>
            </w:r>
          </w:p>
        </w:tc>
        <w:tc>
          <w:tcPr>
            <w:tcW w:w="1134" w:type="dxa"/>
            <w:tcBorders>
              <w:top w:val="nil"/>
              <w:left w:val="nil"/>
              <w:bottom w:val="single" w:sz="4" w:space="0" w:color="auto"/>
              <w:right w:val="single" w:sz="4" w:space="0" w:color="auto"/>
            </w:tcBorders>
            <w:shd w:val="clear" w:color="auto" w:fill="auto"/>
            <w:noWrap/>
            <w:vAlign w:val="center"/>
            <w:hideMark/>
          </w:tcPr>
          <w:p w14:paraId="55F92BEC"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2 321,09</w:t>
            </w:r>
          </w:p>
        </w:tc>
        <w:tc>
          <w:tcPr>
            <w:tcW w:w="1047" w:type="dxa"/>
            <w:tcBorders>
              <w:top w:val="nil"/>
              <w:left w:val="nil"/>
              <w:bottom w:val="single" w:sz="4" w:space="0" w:color="auto"/>
              <w:right w:val="single" w:sz="4" w:space="0" w:color="auto"/>
            </w:tcBorders>
            <w:shd w:val="clear" w:color="auto" w:fill="auto"/>
            <w:noWrap/>
            <w:vAlign w:val="center"/>
            <w:hideMark/>
          </w:tcPr>
          <w:p w14:paraId="5316D9F2"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2 592,01</w:t>
            </w:r>
          </w:p>
        </w:tc>
        <w:tc>
          <w:tcPr>
            <w:tcW w:w="918" w:type="dxa"/>
            <w:tcBorders>
              <w:top w:val="nil"/>
              <w:left w:val="nil"/>
              <w:bottom w:val="single" w:sz="4" w:space="0" w:color="auto"/>
              <w:right w:val="single" w:sz="4" w:space="0" w:color="auto"/>
            </w:tcBorders>
            <w:shd w:val="clear" w:color="auto" w:fill="auto"/>
            <w:noWrap/>
            <w:vAlign w:val="center"/>
            <w:hideMark/>
          </w:tcPr>
          <w:p w14:paraId="2EB40842"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2 456,55</w:t>
            </w:r>
          </w:p>
        </w:tc>
        <w:tc>
          <w:tcPr>
            <w:tcW w:w="1154" w:type="dxa"/>
            <w:tcBorders>
              <w:top w:val="nil"/>
              <w:left w:val="nil"/>
              <w:bottom w:val="single" w:sz="4" w:space="0" w:color="auto"/>
              <w:right w:val="single" w:sz="4" w:space="0" w:color="auto"/>
            </w:tcBorders>
            <w:shd w:val="clear" w:color="auto" w:fill="auto"/>
            <w:noWrap/>
            <w:vAlign w:val="center"/>
            <w:hideMark/>
          </w:tcPr>
          <w:p w14:paraId="4BADA2AB"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147,39</w:t>
            </w:r>
          </w:p>
        </w:tc>
        <w:tc>
          <w:tcPr>
            <w:tcW w:w="1808" w:type="dxa"/>
            <w:tcBorders>
              <w:top w:val="nil"/>
              <w:left w:val="nil"/>
              <w:bottom w:val="single" w:sz="4" w:space="0" w:color="auto"/>
              <w:right w:val="single" w:sz="4" w:space="0" w:color="auto"/>
            </w:tcBorders>
            <w:shd w:val="clear" w:color="auto" w:fill="auto"/>
            <w:noWrap/>
            <w:hideMark/>
          </w:tcPr>
          <w:p w14:paraId="5F465A07"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Постановление от 19.12.2017 </w:t>
            </w:r>
            <w:r w:rsidR="003026D7">
              <w:rPr>
                <w:rFonts w:ascii="Myriad Pro" w:eastAsia="Times New Roman" w:hAnsi="Myriad Pro"/>
                <w:sz w:val="20"/>
                <w:szCs w:val="20"/>
              </w:rPr>
              <w:t>№ </w:t>
            </w:r>
            <w:r w:rsidRPr="00762573">
              <w:rPr>
                <w:rFonts w:ascii="Myriad Pro" w:eastAsia="Times New Roman" w:hAnsi="Myriad Pro"/>
                <w:sz w:val="20"/>
                <w:szCs w:val="20"/>
              </w:rPr>
              <w:t>75-т/18</w:t>
            </w:r>
          </w:p>
        </w:tc>
      </w:tr>
      <w:tr w:rsidR="00656EF0" w:rsidRPr="00762573" w14:paraId="27ED164E" w14:textId="77777777" w:rsidTr="00656EF0">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6DA982A"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договор с </w:t>
            </w:r>
            <w:r w:rsidR="003026D7">
              <w:rPr>
                <w:rFonts w:ascii="Myriad Pro" w:eastAsia="Times New Roman" w:hAnsi="Myriad Pro"/>
                <w:sz w:val="20"/>
                <w:szCs w:val="20"/>
              </w:rPr>
              <w:t>ОАО </w:t>
            </w:r>
            <w:r w:rsidRPr="00762573">
              <w:rPr>
                <w:rFonts w:ascii="Myriad Pro" w:eastAsia="Times New Roman" w:hAnsi="Myriad Pro"/>
                <w:sz w:val="20"/>
                <w:szCs w:val="20"/>
              </w:rPr>
              <w:t xml:space="preserve">«ТГК </w:t>
            </w:r>
            <w:r w:rsidR="003026D7">
              <w:rPr>
                <w:rFonts w:ascii="Myriad Pro" w:eastAsia="Times New Roman" w:hAnsi="Myriad Pro"/>
                <w:sz w:val="20"/>
                <w:szCs w:val="20"/>
              </w:rPr>
              <w:t>№ </w:t>
            </w:r>
            <w:r w:rsidRPr="00762573">
              <w:rPr>
                <w:rFonts w:ascii="Myriad Pro" w:eastAsia="Times New Roman" w:hAnsi="Myriad Pro"/>
                <w:sz w:val="20"/>
                <w:szCs w:val="20"/>
              </w:rPr>
              <w:t xml:space="preserve">2» от </w:t>
            </w:r>
            <w:r w:rsidRPr="00762573">
              <w:rPr>
                <w:rFonts w:ascii="Myriad Pro" w:eastAsia="Times New Roman" w:hAnsi="Myriad Pro"/>
                <w:sz w:val="20"/>
                <w:szCs w:val="20"/>
              </w:rPr>
              <w:lastRenderedPageBreak/>
              <w:t xml:space="preserve">05.02.2016 </w:t>
            </w:r>
            <w:r w:rsidR="003026D7">
              <w:rPr>
                <w:rFonts w:ascii="Myriad Pro" w:eastAsia="Times New Roman" w:hAnsi="Myriad Pro"/>
                <w:sz w:val="20"/>
                <w:szCs w:val="20"/>
              </w:rPr>
              <w:t>№ </w:t>
            </w:r>
            <w:r w:rsidRPr="00762573">
              <w:rPr>
                <w:rFonts w:ascii="Myriad Pro" w:eastAsia="Times New Roman" w:hAnsi="Myriad Pro"/>
                <w:sz w:val="20"/>
                <w:szCs w:val="20"/>
              </w:rPr>
              <w:t>1564</w:t>
            </w:r>
          </w:p>
        </w:tc>
        <w:tc>
          <w:tcPr>
            <w:tcW w:w="850" w:type="dxa"/>
            <w:tcBorders>
              <w:top w:val="nil"/>
              <w:left w:val="nil"/>
              <w:bottom w:val="single" w:sz="4" w:space="0" w:color="auto"/>
              <w:right w:val="single" w:sz="4" w:space="0" w:color="auto"/>
            </w:tcBorders>
            <w:shd w:val="clear" w:color="auto" w:fill="auto"/>
            <w:noWrap/>
            <w:vAlign w:val="center"/>
            <w:hideMark/>
          </w:tcPr>
          <w:p w14:paraId="6B0C6FD4"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lastRenderedPageBreak/>
              <w:t>0,567</w:t>
            </w:r>
          </w:p>
        </w:tc>
        <w:tc>
          <w:tcPr>
            <w:tcW w:w="1134" w:type="dxa"/>
            <w:tcBorders>
              <w:top w:val="nil"/>
              <w:left w:val="nil"/>
              <w:bottom w:val="single" w:sz="4" w:space="0" w:color="auto"/>
              <w:right w:val="single" w:sz="4" w:space="0" w:color="auto"/>
            </w:tcBorders>
            <w:shd w:val="clear" w:color="auto" w:fill="auto"/>
            <w:noWrap/>
            <w:vAlign w:val="center"/>
            <w:hideMark/>
          </w:tcPr>
          <w:p w14:paraId="572AF96C"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1 311,29</w:t>
            </w:r>
          </w:p>
        </w:tc>
        <w:tc>
          <w:tcPr>
            <w:tcW w:w="1047" w:type="dxa"/>
            <w:tcBorders>
              <w:top w:val="nil"/>
              <w:left w:val="nil"/>
              <w:bottom w:val="single" w:sz="4" w:space="0" w:color="auto"/>
              <w:right w:val="single" w:sz="4" w:space="0" w:color="auto"/>
            </w:tcBorders>
            <w:shd w:val="clear" w:color="auto" w:fill="auto"/>
            <w:noWrap/>
            <w:vAlign w:val="center"/>
            <w:hideMark/>
          </w:tcPr>
          <w:p w14:paraId="26AF832C"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1 311,29</w:t>
            </w:r>
          </w:p>
        </w:tc>
        <w:tc>
          <w:tcPr>
            <w:tcW w:w="918" w:type="dxa"/>
            <w:tcBorders>
              <w:top w:val="nil"/>
              <w:left w:val="nil"/>
              <w:bottom w:val="single" w:sz="4" w:space="0" w:color="auto"/>
              <w:right w:val="single" w:sz="4" w:space="0" w:color="auto"/>
            </w:tcBorders>
            <w:shd w:val="clear" w:color="auto" w:fill="auto"/>
            <w:noWrap/>
            <w:vAlign w:val="center"/>
            <w:hideMark/>
          </w:tcPr>
          <w:p w14:paraId="3647E7C8"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1 311,29</w:t>
            </w:r>
          </w:p>
        </w:tc>
        <w:tc>
          <w:tcPr>
            <w:tcW w:w="1154" w:type="dxa"/>
            <w:tcBorders>
              <w:top w:val="nil"/>
              <w:left w:val="nil"/>
              <w:bottom w:val="single" w:sz="4" w:space="0" w:color="auto"/>
              <w:right w:val="single" w:sz="4" w:space="0" w:color="auto"/>
            </w:tcBorders>
            <w:shd w:val="clear" w:color="auto" w:fill="auto"/>
            <w:noWrap/>
            <w:vAlign w:val="center"/>
            <w:hideMark/>
          </w:tcPr>
          <w:p w14:paraId="7F93B15A" w14:textId="77777777" w:rsidR="00656EF0" w:rsidRPr="00762573" w:rsidRDefault="00656EF0" w:rsidP="00762573">
            <w:pPr>
              <w:spacing w:after="0" w:line="240" w:lineRule="auto"/>
              <w:ind w:left="-57" w:right="-57"/>
              <w:jc w:val="center"/>
              <w:rPr>
                <w:rFonts w:ascii="Myriad Pro" w:eastAsia="Times New Roman" w:hAnsi="Myriad Pro"/>
                <w:sz w:val="20"/>
                <w:szCs w:val="20"/>
              </w:rPr>
            </w:pPr>
            <w:r w:rsidRPr="00762573">
              <w:rPr>
                <w:rFonts w:ascii="Myriad Pro" w:eastAsia="Times New Roman" w:hAnsi="Myriad Pro"/>
                <w:sz w:val="20"/>
                <w:szCs w:val="20"/>
              </w:rPr>
              <w:t>743,50</w:t>
            </w:r>
          </w:p>
        </w:tc>
        <w:tc>
          <w:tcPr>
            <w:tcW w:w="1808" w:type="dxa"/>
            <w:tcBorders>
              <w:top w:val="nil"/>
              <w:left w:val="nil"/>
              <w:bottom w:val="single" w:sz="4" w:space="0" w:color="auto"/>
              <w:right w:val="single" w:sz="4" w:space="0" w:color="auto"/>
            </w:tcBorders>
            <w:shd w:val="clear" w:color="auto" w:fill="auto"/>
            <w:noWrap/>
            <w:hideMark/>
          </w:tcPr>
          <w:p w14:paraId="6007D7C2"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xml:space="preserve">постановление от </w:t>
            </w:r>
            <w:r w:rsidRPr="00762573">
              <w:rPr>
                <w:rFonts w:ascii="Myriad Pro" w:eastAsia="Times New Roman" w:hAnsi="Myriad Pro"/>
                <w:sz w:val="20"/>
                <w:szCs w:val="20"/>
              </w:rPr>
              <w:lastRenderedPageBreak/>
              <w:t xml:space="preserve">20 декабря 2017 г. </w:t>
            </w:r>
            <w:r w:rsidR="003026D7">
              <w:rPr>
                <w:rFonts w:ascii="Myriad Pro" w:eastAsia="Times New Roman" w:hAnsi="Myriad Pro"/>
                <w:sz w:val="20"/>
                <w:szCs w:val="20"/>
              </w:rPr>
              <w:t>№ </w:t>
            </w:r>
            <w:r w:rsidRPr="00762573">
              <w:rPr>
                <w:rFonts w:ascii="Myriad Pro" w:eastAsia="Times New Roman" w:hAnsi="Myriad Pro"/>
                <w:sz w:val="20"/>
                <w:szCs w:val="20"/>
              </w:rPr>
              <w:t>76-т/41</w:t>
            </w:r>
          </w:p>
        </w:tc>
      </w:tr>
      <w:tr w:rsidR="00656EF0" w:rsidRPr="00762573" w14:paraId="4794F195" w14:textId="77777777" w:rsidTr="00656EF0">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D7D663B"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hAnsi="Myriad Pro"/>
                <w:b/>
                <w:bCs/>
                <w:sz w:val="20"/>
                <w:szCs w:val="20"/>
              </w:rPr>
              <w:lastRenderedPageBreak/>
              <w:t>Итого</w:t>
            </w:r>
          </w:p>
        </w:tc>
        <w:tc>
          <w:tcPr>
            <w:tcW w:w="850" w:type="dxa"/>
            <w:tcBorders>
              <w:top w:val="nil"/>
              <w:left w:val="nil"/>
              <w:bottom w:val="single" w:sz="4" w:space="0" w:color="auto"/>
              <w:right w:val="single" w:sz="4" w:space="0" w:color="auto"/>
            </w:tcBorders>
            <w:shd w:val="clear" w:color="auto" w:fill="auto"/>
            <w:noWrap/>
            <w:vAlign w:val="center"/>
            <w:hideMark/>
          </w:tcPr>
          <w:p w14:paraId="5EC7D29A"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r w:rsidRPr="00762573">
              <w:rPr>
                <w:rFonts w:ascii="Myriad Pro" w:eastAsia="Times New Roman" w:hAnsi="Myriad Pro"/>
                <w:b/>
                <w:bCs/>
                <w:sz w:val="20"/>
                <w:szCs w:val="20"/>
              </w:rPr>
              <w:t>3,347</w:t>
            </w:r>
          </w:p>
        </w:tc>
        <w:tc>
          <w:tcPr>
            <w:tcW w:w="1134" w:type="dxa"/>
            <w:tcBorders>
              <w:top w:val="nil"/>
              <w:left w:val="nil"/>
              <w:bottom w:val="single" w:sz="4" w:space="0" w:color="auto"/>
              <w:right w:val="single" w:sz="4" w:space="0" w:color="auto"/>
            </w:tcBorders>
            <w:shd w:val="clear" w:color="auto" w:fill="auto"/>
            <w:noWrap/>
            <w:vAlign w:val="center"/>
            <w:hideMark/>
          </w:tcPr>
          <w:p w14:paraId="32E750BD"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p>
        </w:tc>
        <w:tc>
          <w:tcPr>
            <w:tcW w:w="1047" w:type="dxa"/>
            <w:tcBorders>
              <w:top w:val="nil"/>
              <w:left w:val="nil"/>
              <w:bottom w:val="single" w:sz="4" w:space="0" w:color="auto"/>
              <w:right w:val="single" w:sz="4" w:space="0" w:color="auto"/>
            </w:tcBorders>
            <w:shd w:val="clear" w:color="auto" w:fill="auto"/>
            <w:noWrap/>
            <w:vAlign w:val="center"/>
            <w:hideMark/>
          </w:tcPr>
          <w:p w14:paraId="6F1120A0"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p>
        </w:tc>
        <w:tc>
          <w:tcPr>
            <w:tcW w:w="918" w:type="dxa"/>
            <w:tcBorders>
              <w:top w:val="nil"/>
              <w:left w:val="nil"/>
              <w:bottom w:val="single" w:sz="4" w:space="0" w:color="auto"/>
              <w:right w:val="single" w:sz="4" w:space="0" w:color="auto"/>
            </w:tcBorders>
            <w:shd w:val="clear" w:color="auto" w:fill="auto"/>
            <w:noWrap/>
            <w:vAlign w:val="center"/>
            <w:hideMark/>
          </w:tcPr>
          <w:p w14:paraId="7F1D7C47"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p>
        </w:tc>
        <w:tc>
          <w:tcPr>
            <w:tcW w:w="1154" w:type="dxa"/>
            <w:tcBorders>
              <w:top w:val="nil"/>
              <w:left w:val="nil"/>
              <w:bottom w:val="single" w:sz="4" w:space="0" w:color="auto"/>
              <w:right w:val="single" w:sz="4" w:space="0" w:color="auto"/>
            </w:tcBorders>
            <w:shd w:val="clear" w:color="auto" w:fill="auto"/>
            <w:noWrap/>
            <w:vAlign w:val="center"/>
            <w:hideMark/>
          </w:tcPr>
          <w:p w14:paraId="2935AE33"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r w:rsidRPr="00762573">
              <w:rPr>
                <w:rFonts w:ascii="Myriad Pro" w:eastAsia="Times New Roman" w:hAnsi="Myriad Pro"/>
                <w:b/>
                <w:bCs/>
                <w:sz w:val="20"/>
                <w:szCs w:val="20"/>
              </w:rPr>
              <w:t>4 778,01</w:t>
            </w:r>
          </w:p>
        </w:tc>
        <w:tc>
          <w:tcPr>
            <w:tcW w:w="1808" w:type="dxa"/>
            <w:tcBorders>
              <w:top w:val="nil"/>
              <w:left w:val="nil"/>
              <w:bottom w:val="single" w:sz="4" w:space="0" w:color="auto"/>
              <w:right w:val="single" w:sz="4" w:space="0" w:color="auto"/>
            </w:tcBorders>
            <w:shd w:val="clear" w:color="auto" w:fill="auto"/>
            <w:noWrap/>
            <w:hideMark/>
          </w:tcPr>
          <w:p w14:paraId="0B689E7E"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w:t>
            </w:r>
          </w:p>
        </w:tc>
      </w:tr>
      <w:tr w:rsidR="00656EF0" w:rsidRPr="00762573" w14:paraId="792AFBC0" w14:textId="77777777" w:rsidTr="00656EF0">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804C89B"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hAnsi="Myriad Pro"/>
                <w:b/>
                <w:bCs/>
                <w:sz w:val="20"/>
                <w:szCs w:val="20"/>
              </w:rPr>
              <w:t>Вид деятельности «Услуги по передаче э/энергии»</w:t>
            </w:r>
          </w:p>
        </w:tc>
        <w:tc>
          <w:tcPr>
            <w:tcW w:w="850" w:type="dxa"/>
            <w:tcBorders>
              <w:top w:val="nil"/>
              <w:left w:val="nil"/>
              <w:bottom w:val="single" w:sz="4" w:space="0" w:color="auto"/>
              <w:right w:val="single" w:sz="4" w:space="0" w:color="auto"/>
            </w:tcBorders>
            <w:shd w:val="clear" w:color="auto" w:fill="auto"/>
            <w:noWrap/>
            <w:vAlign w:val="center"/>
            <w:hideMark/>
          </w:tcPr>
          <w:p w14:paraId="2A90B63B"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14:paraId="0CABB9B2"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p>
        </w:tc>
        <w:tc>
          <w:tcPr>
            <w:tcW w:w="1047" w:type="dxa"/>
            <w:tcBorders>
              <w:top w:val="nil"/>
              <w:left w:val="nil"/>
              <w:bottom w:val="single" w:sz="4" w:space="0" w:color="auto"/>
              <w:right w:val="single" w:sz="4" w:space="0" w:color="auto"/>
            </w:tcBorders>
            <w:shd w:val="clear" w:color="auto" w:fill="auto"/>
            <w:noWrap/>
            <w:vAlign w:val="center"/>
            <w:hideMark/>
          </w:tcPr>
          <w:p w14:paraId="32FFA759"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p>
        </w:tc>
        <w:tc>
          <w:tcPr>
            <w:tcW w:w="918" w:type="dxa"/>
            <w:tcBorders>
              <w:top w:val="nil"/>
              <w:left w:val="nil"/>
              <w:bottom w:val="single" w:sz="4" w:space="0" w:color="auto"/>
              <w:right w:val="single" w:sz="4" w:space="0" w:color="auto"/>
            </w:tcBorders>
            <w:shd w:val="clear" w:color="auto" w:fill="auto"/>
            <w:noWrap/>
            <w:vAlign w:val="center"/>
            <w:hideMark/>
          </w:tcPr>
          <w:p w14:paraId="14C3D854"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p>
        </w:tc>
        <w:tc>
          <w:tcPr>
            <w:tcW w:w="1154" w:type="dxa"/>
            <w:tcBorders>
              <w:top w:val="nil"/>
              <w:left w:val="nil"/>
              <w:bottom w:val="single" w:sz="4" w:space="0" w:color="auto"/>
              <w:right w:val="single" w:sz="4" w:space="0" w:color="auto"/>
            </w:tcBorders>
            <w:shd w:val="clear" w:color="auto" w:fill="auto"/>
            <w:noWrap/>
            <w:vAlign w:val="center"/>
            <w:hideMark/>
          </w:tcPr>
          <w:p w14:paraId="384EBD92" w14:textId="77777777" w:rsidR="00656EF0" w:rsidRPr="00762573" w:rsidRDefault="00656EF0" w:rsidP="00762573">
            <w:pPr>
              <w:spacing w:after="0" w:line="240" w:lineRule="auto"/>
              <w:ind w:left="-57" w:right="-57"/>
              <w:jc w:val="center"/>
              <w:rPr>
                <w:rFonts w:ascii="Myriad Pro" w:eastAsia="Times New Roman" w:hAnsi="Myriad Pro"/>
                <w:b/>
                <w:bCs/>
                <w:sz w:val="20"/>
                <w:szCs w:val="20"/>
              </w:rPr>
            </w:pPr>
            <w:r w:rsidRPr="00762573">
              <w:rPr>
                <w:rFonts w:ascii="Myriad Pro" w:eastAsia="Times New Roman" w:hAnsi="Myriad Pro"/>
                <w:b/>
                <w:bCs/>
                <w:sz w:val="20"/>
                <w:szCs w:val="20"/>
              </w:rPr>
              <w:t>4 508,42</w:t>
            </w:r>
          </w:p>
        </w:tc>
        <w:tc>
          <w:tcPr>
            <w:tcW w:w="1808" w:type="dxa"/>
            <w:tcBorders>
              <w:top w:val="nil"/>
              <w:left w:val="nil"/>
              <w:bottom w:val="single" w:sz="4" w:space="0" w:color="auto"/>
              <w:right w:val="single" w:sz="4" w:space="0" w:color="auto"/>
            </w:tcBorders>
            <w:shd w:val="clear" w:color="auto" w:fill="auto"/>
            <w:noWrap/>
            <w:hideMark/>
          </w:tcPr>
          <w:p w14:paraId="3FCB6693" w14:textId="77777777" w:rsidR="00656EF0" w:rsidRPr="00762573" w:rsidRDefault="00656EF0" w:rsidP="00762573">
            <w:pPr>
              <w:spacing w:after="0" w:line="240" w:lineRule="auto"/>
              <w:ind w:left="-57" w:right="-57"/>
              <w:rPr>
                <w:rFonts w:ascii="Myriad Pro" w:eastAsia="Times New Roman" w:hAnsi="Myriad Pro"/>
                <w:sz w:val="20"/>
                <w:szCs w:val="20"/>
              </w:rPr>
            </w:pPr>
            <w:r w:rsidRPr="00762573">
              <w:rPr>
                <w:rFonts w:ascii="Myriad Pro" w:eastAsia="Times New Roman" w:hAnsi="Myriad Pro"/>
                <w:sz w:val="20"/>
                <w:szCs w:val="20"/>
              </w:rPr>
              <w:t> </w:t>
            </w:r>
          </w:p>
        </w:tc>
      </w:tr>
    </w:tbl>
    <w:p w14:paraId="0108F99A" w14:textId="77777777" w:rsidR="00656EF0" w:rsidRPr="00762573" w:rsidRDefault="00656EF0" w:rsidP="00762573">
      <w:pPr>
        <w:pStyle w:val="2f4"/>
      </w:pPr>
      <w:r w:rsidRPr="00762573">
        <w:t>Для оценки расходов на коммунальные услуги использованы фактические значения за 2016 год, скорректированные на индексы потребительских цен.</w:t>
      </w:r>
    </w:p>
    <w:tbl>
      <w:tblPr>
        <w:tblW w:w="9383" w:type="dxa"/>
        <w:tblLook w:val="04A0" w:firstRow="1" w:lastRow="0" w:firstColumn="1" w:lastColumn="0" w:noHBand="0" w:noVBand="1"/>
      </w:tblPr>
      <w:tblGrid>
        <w:gridCol w:w="2405"/>
        <w:gridCol w:w="1843"/>
        <w:gridCol w:w="1060"/>
        <w:gridCol w:w="1060"/>
        <w:gridCol w:w="3015"/>
      </w:tblGrid>
      <w:tr w:rsidR="00656EF0" w:rsidRPr="00762573" w14:paraId="4F85EF94" w14:textId="77777777" w:rsidTr="00656EF0">
        <w:trPr>
          <w:trHeight w:val="20"/>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C3E5E"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Статья</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D1898B"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Факт за 2016 год, тыс. руб.</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96864A"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ИПЦ 2017</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AABB32"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ИПЦ 2018</w:t>
            </w:r>
          </w:p>
        </w:tc>
        <w:tc>
          <w:tcPr>
            <w:tcW w:w="3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DC3FBC"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Расчет исполнителя на 2018 год, тыс. руб.</w:t>
            </w:r>
          </w:p>
        </w:tc>
      </w:tr>
      <w:tr w:rsidR="00656EF0" w:rsidRPr="00762573" w14:paraId="197AC9F3" w14:textId="77777777" w:rsidTr="00656EF0">
        <w:trPr>
          <w:trHeight w:val="20"/>
        </w:trPr>
        <w:tc>
          <w:tcPr>
            <w:tcW w:w="240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044EA43" w14:textId="77777777" w:rsidR="00656EF0" w:rsidRPr="00762573" w:rsidRDefault="00656EF0" w:rsidP="00656EF0">
            <w:pPr>
              <w:spacing w:after="0" w:line="240" w:lineRule="auto"/>
              <w:jc w:val="both"/>
              <w:rPr>
                <w:rFonts w:ascii="Myriad Pro" w:eastAsia="Times New Roman" w:hAnsi="Myriad Pro"/>
                <w:sz w:val="20"/>
                <w:szCs w:val="20"/>
              </w:rPr>
            </w:pPr>
            <w:r w:rsidRPr="00762573">
              <w:rPr>
                <w:rFonts w:ascii="Myriad Pro" w:eastAsia="Times New Roman" w:hAnsi="Myriad Pro"/>
                <w:sz w:val="20"/>
                <w:szCs w:val="20"/>
              </w:rPr>
              <w:t>Коммунальные услуги</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EDC02F3"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1 712,40</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96A12B8"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1,047</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55D1302"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1,037</w:t>
            </w:r>
          </w:p>
        </w:tc>
        <w:tc>
          <w:tcPr>
            <w:tcW w:w="301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EAEF85B" w14:textId="77777777" w:rsidR="00656EF0" w:rsidRPr="00762573" w:rsidRDefault="00656EF0" w:rsidP="00656EF0">
            <w:pPr>
              <w:spacing w:after="0" w:line="240" w:lineRule="auto"/>
              <w:jc w:val="center"/>
              <w:rPr>
                <w:rFonts w:ascii="Myriad Pro" w:eastAsia="Times New Roman" w:hAnsi="Myriad Pro"/>
                <w:sz w:val="20"/>
                <w:szCs w:val="20"/>
              </w:rPr>
            </w:pPr>
            <w:r w:rsidRPr="00762573">
              <w:rPr>
                <w:rFonts w:ascii="Myriad Pro" w:eastAsia="Times New Roman" w:hAnsi="Myriad Pro"/>
                <w:sz w:val="20"/>
                <w:szCs w:val="20"/>
              </w:rPr>
              <w:t>1 859,22</w:t>
            </w:r>
          </w:p>
        </w:tc>
      </w:tr>
    </w:tbl>
    <w:p w14:paraId="16A231B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Исполнитель отмечает то, что Филиалом не представлены договоры на оказание коммунальных услуг и акты выполненных работ и оказанных услуг за 2016 год, в связи с чем не представляется возможным оценить экономическую обоснованность расходов.</w:t>
      </w:r>
    </w:p>
    <w:p w14:paraId="675AFDE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Полученная Исполнителем величина расходов на оплату тепловой энергии и коммунальных услуг ниже величины расходов, определенных Агентством по тарифам и ценам Архангельской области (расходы на тепловую энергию, определенные Исполнителем – 4 508,42 тыс. руб., учтенные Агентством по тарифам и ценам Архангельской области – 5 994,5 тыс. руб.; расходы на коммунальные услуги, определенные Исполнителем – 1 859,22 тыс. руб., учтенные Агентством по тарифам и ценам Архангельской области – 2 526,0 тыс. руб.), на 1 486,08 тыс. руб. и 666,78 тыс. руб. соответственно. Величина расходов на электроэнергию, определенная Исполнителем, превышает величину расходов, утвержденную Агентством по тарифам и ценам Архангельской области, на 1 775,78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
        <w:gridCol w:w="3195"/>
        <w:gridCol w:w="1141"/>
        <w:gridCol w:w="1277"/>
        <w:gridCol w:w="1135"/>
        <w:gridCol w:w="1275"/>
        <w:gridCol w:w="957"/>
      </w:tblGrid>
      <w:tr w:rsidR="00656EF0" w:rsidRPr="00762573" w14:paraId="20605BFD" w14:textId="77777777" w:rsidTr="00656EF0">
        <w:trPr>
          <w:trHeight w:val="20"/>
          <w:tblHeader/>
        </w:trPr>
        <w:tc>
          <w:tcPr>
            <w:tcW w:w="3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C0D8B" w14:textId="77777777" w:rsidR="00656EF0" w:rsidRPr="00762573" w:rsidRDefault="003026D7" w:rsidP="00656EF0">
            <w:pPr>
              <w:widowControl w:val="0"/>
              <w:spacing w:after="0" w:line="240" w:lineRule="auto"/>
              <w:contextualSpacing/>
              <w:jc w:val="center"/>
              <w:rPr>
                <w:rFonts w:ascii="Myriad Pro" w:hAnsi="Myriad Pro"/>
                <w:b/>
                <w:bCs/>
                <w:color w:val="FFFFFF"/>
                <w:sz w:val="20"/>
                <w:szCs w:val="20"/>
              </w:rPr>
            </w:pPr>
            <w:r>
              <w:rPr>
                <w:rFonts w:ascii="Myriad Pro" w:hAnsi="Myriad Pro"/>
                <w:b/>
                <w:bCs/>
                <w:color w:val="FFFFFF"/>
                <w:sz w:val="20"/>
                <w:szCs w:val="20"/>
              </w:rPr>
              <w:t>№ </w:t>
            </w:r>
            <w:r w:rsidR="00656EF0" w:rsidRPr="00762573">
              <w:rPr>
                <w:rFonts w:ascii="Myriad Pro" w:hAnsi="Myriad Pro"/>
                <w:b/>
                <w:bCs/>
                <w:color w:val="FFFFFF"/>
                <w:sz w:val="20"/>
                <w:szCs w:val="20"/>
              </w:rPr>
              <w:t>п/п</w:t>
            </w:r>
          </w:p>
        </w:tc>
        <w:tc>
          <w:tcPr>
            <w:tcW w:w="16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059EC"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Наименование</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F69710"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2016</w:t>
            </w:r>
          </w:p>
        </w:tc>
        <w:tc>
          <w:tcPr>
            <w:tcW w:w="242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0E22F9"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2018</w:t>
            </w:r>
          </w:p>
        </w:tc>
      </w:tr>
      <w:tr w:rsidR="00656EF0" w:rsidRPr="00762573" w14:paraId="54F0DBD4" w14:textId="77777777" w:rsidTr="00656EF0">
        <w:trPr>
          <w:trHeight w:val="20"/>
          <w:tblHeader/>
        </w:trPr>
        <w:tc>
          <w:tcPr>
            <w:tcW w:w="3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5AEDC"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p>
        </w:tc>
        <w:tc>
          <w:tcPr>
            <w:tcW w:w="16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1FF5E"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AEA400"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Факт,</w:t>
            </w:r>
          </w:p>
          <w:p w14:paraId="45D64860"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A36371"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Предложение филиала, тыс. руб.</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AB45A"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ТБР, тыс. руб.</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55B36A"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Исполнитель, тыс. руб.</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D0D7BA"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В т.ч. требующие доп. обоснования</w:t>
            </w:r>
          </w:p>
        </w:tc>
      </w:tr>
      <w:tr w:rsidR="00656EF0" w:rsidRPr="00762573" w14:paraId="0162F761" w14:textId="77777777" w:rsidTr="00656EF0">
        <w:trPr>
          <w:trHeight w:val="20"/>
          <w:tblHeader/>
        </w:trPr>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72E2504"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1</w:t>
            </w:r>
          </w:p>
        </w:tc>
        <w:tc>
          <w:tcPr>
            <w:tcW w:w="1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4ECB7F" w14:textId="77777777" w:rsidR="00656EF0" w:rsidRPr="00762573" w:rsidRDefault="00656EF0" w:rsidP="00656EF0">
            <w:pPr>
              <w:widowControl w:val="0"/>
              <w:spacing w:after="0" w:line="240" w:lineRule="auto"/>
              <w:contextualSpacing/>
              <w:jc w:val="center"/>
              <w:rPr>
                <w:rFonts w:ascii="Myriad Pro" w:hAnsi="Myriad Pro"/>
                <w:b/>
                <w:bCs/>
                <w:color w:val="FFFFFF"/>
                <w:sz w:val="20"/>
                <w:szCs w:val="20"/>
              </w:rPr>
            </w:pPr>
            <w:r w:rsidRPr="00762573">
              <w:rPr>
                <w:rFonts w:ascii="Myriad Pro" w:hAnsi="Myriad Pro"/>
                <w:b/>
                <w:bCs/>
                <w:color w:val="FFFFFF"/>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9E16DB9" w14:textId="77777777" w:rsidR="00656EF0" w:rsidRPr="00762573" w:rsidRDefault="00656EF0" w:rsidP="00656EF0">
            <w:pPr>
              <w:widowControl w:val="0"/>
              <w:spacing w:after="0"/>
              <w:contextualSpacing/>
              <w:jc w:val="center"/>
              <w:rPr>
                <w:rFonts w:ascii="Myriad Pro" w:hAnsi="Myriad Pro"/>
                <w:b/>
                <w:bCs/>
                <w:color w:val="FFFFFF"/>
                <w:sz w:val="20"/>
                <w:szCs w:val="20"/>
              </w:rPr>
            </w:pPr>
            <w:r w:rsidRPr="00762573">
              <w:rPr>
                <w:rFonts w:ascii="Myriad Pro" w:hAnsi="Myriad Pro"/>
                <w:b/>
                <w:bCs/>
                <w:color w:val="FFFFFF"/>
                <w:sz w:val="20"/>
                <w:szCs w:val="20"/>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3B40F5" w14:textId="77777777" w:rsidR="00656EF0" w:rsidRPr="00762573" w:rsidRDefault="00656EF0" w:rsidP="00656EF0">
            <w:pPr>
              <w:widowControl w:val="0"/>
              <w:spacing w:after="0"/>
              <w:contextualSpacing/>
              <w:jc w:val="center"/>
              <w:rPr>
                <w:rFonts w:ascii="Myriad Pro" w:hAnsi="Myriad Pro"/>
                <w:b/>
                <w:bCs/>
                <w:color w:val="FFFFFF"/>
                <w:sz w:val="20"/>
                <w:szCs w:val="20"/>
              </w:rPr>
            </w:pPr>
            <w:r w:rsidRPr="00762573">
              <w:rPr>
                <w:rFonts w:ascii="Myriad Pro" w:hAnsi="Myriad Pro"/>
                <w:b/>
                <w:bCs/>
                <w:color w:val="FFFFFF"/>
                <w:sz w:val="20"/>
                <w:szCs w:val="20"/>
              </w:rPr>
              <w:t>4</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437A455" w14:textId="77777777" w:rsidR="00656EF0" w:rsidRPr="00762573" w:rsidRDefault="00656EF0" w:rsidP="00656EF0">
            <w:pPr>
              <w:widowControl w:val="0"/>
              <w:spacing w:after="0"/>
              <w:contextualSpacing/>
              <w:jc w:val="center"/>
              <w:rPr>
                <w:rFonts w:ascii="Myriad Pro" w:hAnsi="Myriad Pro"/>
                <w:b/>
                <w:bCs/>
                <w:color w:val="FFFFFF"/>
                <w:sz w:val="20"/>
                <w:szCs w:val="20"/>
              </w:rPr>
            </w:pPr>
            <w:r w:rsidRPr="00762573">
              <w:rPr>
                <w:rFonts w:ascii="Myriad Pro" w:hAnsi="Myriad Pro"/>
                <w:b/>
                <w:bCs/>
                <w:color w:val="FFFFFF"/>
                <w:sz w:val="20"/>
                <w:szCs w:val="20"/>
              </w:rPr>
              <w:t>5</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A84CF6" w14:textId="77777777" w:rsidR="00656EF0" w:rsidRPr="00762573" w:rsidRDefault="00656EF0" w:rsidP="00656EF0">
            <w:pPr>
              <w:widowControl w:val="0"/>
              <w:spacing w:after="0"/>
              <w:contextualSpacing/>
              <w:jc w:val="center"/>
              <w:rPr>
                <w:rFonts w:ascii="Myriad Pro" w:hAnsi="Myriad Pro"/>
                <w:b/>
                <w:bCs/>
                <w:color w:val="FFFFFF"/>
                <w:sz w:val="20"/>
                <w:szCs w:val="20"/>
              </w:rPr>
            </w:pPr>
            <w:r w:rsidRPr="00762573">
              <w:rPr>
                <w:rFonts w:ascii="Myriad Pro" w:hAnsi="Myriad Pro"/>
                <w:b/>
                <w:bCs/>
                <w:color w:val="FFFFFF"/>
                <w:sz w:val="20"/>
                <w:szCs w:val="20"/>
              </w:rPr>
              <w:t>6</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9D4B69" w14:textId="77777777" w:rsidR="00656EF0" w:rsidRPr="00762573" w:rsidRDefault="00656EF0" w:rsidP="00656EF0">
            <w:pPr>
              <w:widowControl w:val="0"/>
              <w:spacing w:after="0"/>
              <w:contextualSpacing/>
              <w:jc w:val="center"/>
              <w:rPr>
                <w:rFonts w:ascii="Myriad Pro" w:hAnsi="Myriad Pro"/>
                <w:b/>
                <w:bCs/>
                <w:color w:val="FFFFFF"/>
                <w:sz w:val="20"/>
                <w:szCs w:val="20"/>
              </w:rPr>
            </w:pPr>
          </w:p>
        </w:tc>
      </w:tr>
      <w:tr w:rsidR="00656EF0" w:rsidRPr="00762573" w14:paraId="343158CC" w14:textId="77777777" w:rsidTr="00656EF0">
        <w:trPr>
          <w:trHeight w:val="20"/>
        </w:trPr>
        <w:tc>
          <w:tcPr>
            <w:tcW w:w="309" w:type="pct"/>
            <w:tcBorders>
              <w:top w:val="single" w:sz="4" w:space="0" w:color="FFFFFF" w:themeColor="background1"/>
            </w:tcBorders>
            <w:shd w:val="clear" w:color="auto" w:fill="auto"/>
            <w:noWrap/>
            <w:vAlign w:val="center"/>
            <w:hideMark/>
          </w:tcPr>
          <w:p w14:paraId="4CB8FDDC" w14:textId="77777777" w:rsidR="00656EF0" w:rsidRPr="00762573" w:rsidRDefault="00656EF0" w:rsidP="00656EF0">
            <w:pPr>
              <w:spacing w:after="0" w:line="240" w:lineRule="auto"/>
              <w:jc w:val="center"/>
              <w:rPr>
                <w:rFonts w:ascii="Myriad Pro" w:hAnsi="Myriad Pro"/>
                <w:sz w:val="20"/>
                <w:szCs w:val="20"/>
              </w:rPr>
            </w:pPr>
            <w:r w:rsidRPr="00762573">
              <w:rPr>
                <w:rFonts w:ascii="Myriad Pro" w:hAnsi="Myriad Pro"/>
                <w:sz w:val="20"/>
                <w:szCs w:val="20"/>
              </w:rPr>
              <w:t>6.2.</w:t>
            </w:r>
          </w:p>
        </w:tc>
        <w:tc>
          <w:tcPr>
            <w:tcW w:w="1669" w:type="pct"/>
            <w:tcBorders>
              <w:top w:val="single" w:sz="4" w:space="0" w:color="FFFFFF" w:themeColor="background1"/>
            </w:tcBorders>
            <w:shd w:val="clear" w:color="auto" w:fill="auto"/>
            <w:vAlign w:val="center"/>
            <w:hideMark/>
          </w:tcPr>
          <w:p w14:paraId="6FEFAE8C" w14:textId="77777777" w:rsidR="00656EF0" w:rsidRPr="00762573" w:rsidRDefault="00656EF0" w:rsidP="00656EF0">
            <w:pPr>
              <w:spacing w:after="0" w:line="240" w:lineRule="auto"/>
              <w:rPr>
                <w:rFonts w:ascii="Myriad Pro" w:hAnsi="Myriad Pro"/>
                <w:sz w:val="20"/>
                <w:szCs w:val="20"/>
              </w:rPr>
            </w:pPr>
            <w:r w:rsidRPr="00762573">
              <w:rPr>
                <w:rFonts w:ascii="Myriad Pro" w:hAnsi="Myriad Pro"/>
                <w:sz w:val="20"/>
                <w:szCs w:val="20"/>
              </w:rPr>
              <w:t xml:space="preserve">Расходы на оплату услуг организаций, осуществляющих регулируемые виды </w:t>
            </w:r>
            <w:r w:rsidRPr="00762573">
              <w:rPr>
                <w:rFonts w:ascii="Myriad Pro" w:hAnsi="Myriad Pro"/>
                <w:sz w:val="20"/>
                <w:szCs w:val="20"/>
              </w:rPr>
              <w:lastRenderedPageBreak/>
              <w:t>деятельности</w:t>
            </w:r>
          </w:p>
        </w:tc>
        <w:tc>
          <w:tcPr>
            <w:tcW w:w="596" w:type="pct"/>
            <w:tcBorders>
              <w:top w:val="single" w:sz="4" w:space="0" w:color="FFFFFF" w:themeColor="background1"/>
            </w:tcBorders>
            <w:shd w:val="clear" w:color="auto" w:fill="auto"/>
            <w:noWrap/>
            <w:vAlign w:val="center"/>
          </w:tcPr>
          <w:p w14:paraId="59081D0E"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lastRenderedPageBreak/>
              <w:t>47 474,80</w:t>
            </w:r>
          </w:p>
        </w:tc>
        <w:tc>
          <w:tcPr>
            <w:tcW w:w="667" w:type="pct"/>
            <w:tcBorders>
              <w:top w:val="single" w:sz="4" w:space="0" w:color="FFFFFF" w:themeColor="background1"/>
            </w:tcBorders>
            <w:shd w:val="clear" w:color="auto" w:fill="auto"/>
            <w:noWrap/>
            <w:vAlign w:val="center"/>
          </w:tcPr>
          <w:p w14:paraId="274F8704"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51 508,0</w:t>
            </w:r>
          </w:p>
        </w:tc>
        <w:tc>
          <w:tcPr>
            <w:tcW w:w="593" w:type="pct"/>
            <w:tcBorders>
              <w:top w:val="single" w:sz="4" w:space="0" w:color="FFFFFF" w:themeColor="background1"/>
            </w:tcBorders>
            <w:shd w:val="clear" w:color="auto" w:fill="auto"/>
            <w:noWrap/>
            <w:vAlign w:val="center"/>
          </w:tcPr>
          <w:p w14:paraId="30FB71A1"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51 508,0</w:t>
            </w:r>
          </w:p>
        </w:tc>
        <w:tc>
          <w:tcPr>
            <w:tcW w:w="666" w:type="pct"/>
            <w:tcBorders>
              <w:top w:val="single" w:sz="4" w:space="0" w:color="FFFFFF" w:themeColor="background1"/>
            </w:tcBorders>
            <w:vAlign w:val="center"/>
          </w:tcPr>
          <w:p w14:paraId="39430AC6"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53 283,78</w:t>
            </w:r>
          </w:p>
        </w:tc>
        <w:tc>
          <w:tcPr>
            <w:tcW w:w="500" w:type="pct"/>
            <w:tcBorders>
              <w:top w:val="single" w:sz="4" w:space="0" w:color="FFFFFF" w:themeColor="background1"/>
            </w:tcBorders>
            <w:vAlign w:val="center"/>
          </w:tcPr>
          <w:p w14:paraId="5C012D3D"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2 152,86</w:t>
            </w:r>
          </w:p>
        </w:tc>
      </w:tr>
      <w:tr w:rsidR="00656EF0" w:rsidRPr="00762573" w14:paraId="6D7C56C6" w14:textId="77777777" w:rsidTr="00656EF0">
        <w:trPr>
          <w:trHeight w:val="20"/>
        </w:trPr>
        <w:tc>
          <w:tcPr>
            <w:tcW w:w="309" w:type="pct"/>
            <w:shd w:val="clear" w:color="auto" w:fill="auto"/>
            <w:noWrap/>
            <w:vAlign w:val="center"/>
            <w:hideMark/>
          </w:tcPr>
          <w:p w14:paraId="64286991" w14:textId="77777777" w:rsidR="00656EF0" w:rsidRPr="00762573" w:rsidRDefault="00656EF0" w:rsidP="00656EF0">
            <w:pPr>
              <w:spacing w:after="0" w:line="240" w:lineRule="auto"/>
              <w:jc w:val="center"/>
              <w:rPr>
                <w:rFonts w:ascii="Myriad Pro" w:hAnsi="Myriad Pro"/>
                <w:sz w:val="20"/>
                <w:szCs w:val="20"/>
              </w:rPr>
            </w:pPr>
            <w:r w:rsidRPr="00762573">
              <w:rPr>
                <w:rFonts w:ascii="Myriad Pro" w:hAnsi="Myriad Pro"/>
                <w:sz w:val="20"/>
                <w:szCs w:val="20"/>
              </w:rPr>
              <w:t>6.2.1</w:t>
            </w:r>
          </w:p>
        </w:tc>
        <w:tc>
          <w:tcPr>
            <w:tcW w:w="1669" w:type="pct"/>
            <w:shd w:val="clear" w:color="auto" w:fill="auto"/>
            <w:noWrap/>
            <w:vAlign w:val="center"/>
            <w:hideMark/>
          </w:tcPr>
          <w:p w14:paraId="7D66C93F" w14:textId="77777777" w:rsidR="00656EF0" w:rsidRPr="00762573" w:rsidRDefault="00656EF0" w:rsidP="00656EF0">
            <w:pPr>
              <w:spacing w:after="0" w:line="240" w:lineRule="auto"/>
              <w:jc w:val="right"/>
              <w:rPr>
                <w:rFonts w:ascii="Myriad Pro" w:hAnsi="Myriad Pro"/>
                <w:sz w:val="20"/>
                <w:szCs w:val="20"/>
              </w:rPr>
            </w:pPr>
            <w:r w:rsidRPr="00762573">
              <w:rPr>
                <w:rFonts w:ascii="Myriad Pro" w:hAnsi="Myriad Pro"/>
                <w:sz w:val="20"/>
                <w:szCs w:val="20"/>
              </w:rPr>
              <w:t>электрическая энергия на хозяйственные нужды</w:t>
            </w:r>
          </w:p>
        </w:tc>
        <w:tc>
          <w:tcPr>
            <w:tcW w:w="596" w:type="pct"/>
            <w:shd w:val="clear" w:color="auto" w:fill="auto"/>
            <w:noWrap/>
            <w:vAlign w:val="center"/>
          </w:tcPr>
          <w:p w14:paraId="6B437377"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40 604,07</w:t>
            </w:r>
          </w:p>
        </w:tc>
        <w:tc>
          <w:tcPr>
            <w:tcW w:w="667" w:type="pct"/>
            <w:shd w:val="clear" w:color="auto" w:fill="auto"/>
            <w:noWrap/>
            <w:vAlign w:val="center"/>
          </w:tcPr>
          <w:p w14:paraId="15B1868E"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42 987,5</w:t>
            </w:r>
          </w:p>
        </w:tc>
        <w:tc>
          <w:tcPr>
            <w:tcW w:w="593" w:type="pct"/>
            <w:shd w:val="clear" w:color="auto" w:fill="auto"/>
            <w:noWrap/>
            <w:vAlign w:val="center"/>
          </w:tcPr>
          <w:p w14:paraId="5683C5D5"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42 987,5</w:t>
            </w:r>
          </w:p>
        </w:tc>
        <w:tc>
          <w:tcPr>
            <w:tcW w:w="666" w:type="pct"/>
            <w:vAlign w:val="center"/>
          </w:tcPr>
          <w:p w14:paraId="18496AD3"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44 763,28</w:t>
            </w:r>
          </w:p>
        </w:tc>
        <w:tc>
          <w:tcPr>
            <w:tcW w:w="500" w:type="pct"/>
            <w:vAlign w:val="center"/>
          </w:tcPr>
          <w:p w14:paraId="5393F073" w14:textId="77777777" w:rsidR="00656EF0" w:rsidRPr="00762573" w:rsidRDefault="00656EF0" w:rsidP="00656EF0">
            <w:pPr>
              <w:spacing w:after="0"/>
              <w:jc w:val="center"/>
              <w:rPr>
                <w:rFonts w:ascii="Myriad Pro" w:hAnsi="Myriad Pro"/>
                <w:sz w:val="20"/>
                <w:szCs w:val="20"/>
              </w:rPr>
            </w:pPr>
          </w:p>
        </w:tc>
      </w:tr>
      <w:tr w:rsidR="00656EF0" w:rsidRPr="00762573" w14:paraId="400C2CA6" w14:textId="77777777" w:rsidTr="00656EF0">
        <w:trPr>
          <w:trHeight w:val="20"/>
        </w:trPr>
        <w:tc>
          <w:tcPr>
            <w:tcW w:w="309" w:type="pct"/>
            <w:shd w:val="clear" w:color="auto" w:fill="auto"/>
            <w:noWrap/>
            <w:vAlign w:val="center"/>
            <w:hideMark/>
          </w:tcPr>
          <w:p w14:paraId="5619D274" w14:textId="77777777" w:rsidR="00656EF0" w:rsidRPr="00762573" w:rsidRDefault="00656EF0" w:rsidP="00656EF0">
            <w:pPr>
              <w:spacing w:after="0" w:line="240" w:lineRule="auto"/>
              <w:jc w:val="center"/>
              <w:rPr>
                <w:rFonts w:ascii="Myriad Pro" w:hAnsi="Myriad Pro"/>
                <w:sz w:val="20"/>
                <w:szCs w:val="20"/>
              </w:rPr>
            </w:pPr>
            <w:r w:rsidRPr="00762573">
              <w:rPr>
                <w:rFonts w:ascii="Myriad Pro" w:hAnsi="Myriad Pro"/>
                <w:sz w:val="20"/>
                <w:szCs w:val="20"/>
              </w:rPr>
              <w:t>6.2.2</w:t>
            </w:r>
          </w:p>
        </w:tc>
        <w:tc>
          <w:tcPr>
            <w:tcW w:w="1669" w:type="pct"/>
            <w:shd w:val="clear" w:color="auto" w:fill="auto"/>
            <w:noWrap/>
            <w:vAlign w:val="center"/>
            <w:hideMark/>
          </w:tcPr>
          <w:p w14:paraId="37AB94F7" w14:textId="77777777" w:rsidR="00656EF0" w:rsidRPr="00762573" w:rsidRDefault="00656EF0" w:rsidP="00656EF0">
            <w:pPr>
              <w:spacing w:after="0" w:line="240" w:lineRule="auto"/>
              <w:jc w:val="right"/>
              <w:rPr>
                <w:rFonts w:ascii="Myriad Pro" w:hAnsi="Myriad Pro"/>
                <w:sz w:val="20"/>
                <w:szCs w:val="20"/>
              </w:rPr>
            </w:pPr>
            <w:r w:rsidRPr="00762573">
              <w:rPr>
                <w:rFonts w:ascii="Myriad Pro" w:hAnsi="Myriad Pro"/>
                <w:sz w:val="20"/>
                <w:szCs w:val="20"/>
              </w:rPr>
              <w:t>тепловая энергия</w:t>
            </w:r>
          </w:p>
        </w:tc>
        <w:tc>
          <w:tcPr>
            <w:tcW w:w="596" w:type="pct"/>
            <w:shd w:val="clear" w:color="auto" w:fill="auto"/>
            <w:noWrap/>
            <w:vAlign w:val="center"/>
          </w:tcPr>
          <w:p w14:paraId="4C7EA5FD"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5 158,33</w:t>
            </w:r>
          </w:p>
        </w:tc>
        <w:tc>
          <w:tcPr>
            <w:tcW w:w="667" w:type="pct"/>
            <w:shd w:val="clear" w:color="auto" w:fill="auto"/>
            <w:noWrap/>
            <w:vAlign w:val="center"/>
          </w:tcPr>
          <w:p w14:paraId="31B2C815"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5 994,5</w:t>
            </w:r>
          </w:p>
        </w:tc>
        <w:tc>
          <w:tcPr>
            <w:tcW w:w="593" w:type="pct"/>
            <w:shd w:val="clear" w:color="auto" w:fill="auto"/>
            <w:noWrap/>
            <w:vAlign w:val="center"/>
          </w:tcPr>
          <w:p w14:paraId="32B29A0F"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5 994,5</w:t>
            </w:r>
          </w:p>
        </w:tc>
        <w:tc>
          <w:tcPr>
            <w:tcW w:w="666" w:type="pct"/>
            <w:vAlign w:val="center"/>
          </w:tcPr>
          <w:p w14:paraId="08CCEF6B"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5 994,5</w:t>
            </w:r>
          </w:p>
        </w:tc>
        <w:tc>
          <w:tcPr>
            <w:tcW w:w="500" w:type="pct"/>
            <w:vAlign w:val="center"/>
          </w:tcPr>
          <w:p w14:paraId="390997AA"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1 486,08</w:t>
            </w:r>
          </w:p>
        </w:tc>
      </w:tr>
      <w:tr w:rsidR="00656EF0" w:rsidRPr="00762573" w14:paraId="3DC6D40E" w14:textId="77777777" w:rsidTr="00656EF0">
        <w:trPr>
          <w:trHeight w:val="20"/>
        </w:trPr>
        <w:tc>
          <w:tcPr>
            <w:tcW w:w="309" w:type="pct"/>
            <w:shd w:val="clear" w:color="auto" w:fill="auto"/>
            <w:noWrap/>
            <w:vAlign w:val="center"/>
            <w:hideMark/>
          </w:tcPr>
          <w:p w14:paraId="2E19B89E" w14:textId="77777777" w:rsidR="00656EF0" w:rsidRPr="00762573" w:rsidRDefault="00656EF0" w:rsidP="00656EF0">
            <w:pPr>
              <w:spacing w:after="0" w:line="240" w:lineRule="auto"/>
              <w:jc w:val="center"/>
              <w:rPr>
                <w:rFonts w:ascii="Myriad Pro" w:hAnsi="Myriad Pro"/>
                <w:sz w:val="20"/>
                <w:szCs w:val="20"/>
              </w:rPr>
            </w:pPr>
            <w:r w:rsidRPr="00762573">
              <w:rPr>
                <w:rFonts w:ascii="Myriad Pro" w:hAnsi="Myriad Pro"/>
                <w:sz w:val="20"/>
                <w:szCs w:val="20"/>
              </w:rPr>
              <w:t>6.2.3</w:t>
            </w:r>
          </w:p>
        </w:tc>
        <w:tc>
          <w:tcPr>
            <w:tcW w:w="1669" w:type="pct"/>
            <w:shd w:val="clear" w:color="auto" w:fill="auto"/>
            <w:noWrap/>
            <w:vAlign w:val="center"/>
            <w:hideMark/>
          </w:tcPr>
          <w:p w14:paraId="2BCC56D9" w14:textId="77777777" w:rsidR="00656EF0" w:rsidRPr="00762573" w:rsidRDefault="00656EF0" w:rsidP="00656EF0">
            <w:pPr>
              <w:spacing w:after="0" w:line="240" w:lineRule="auto"/>
              <w:jc w:val="right"/>
              <w:rPr>
                <w:rFonts w:ascii="Myriad Pro" w:hAnsi="Myriad Pro"/>
                <w:sz w:val="20"/>
                <w:szCs w:val="20"/>
              </w:rPr>
            </w:pPr>
            <w:r w:rsidRPr="00762573">
              <w:rPr>
                <w:rFonts w:ascii="Myriad Pro" w:hAnsi="Myriad Pro"/>
                <w:sz w:val="20"/>
                <w:szCs w:val="20"/>
              </w:rPr>
              <w:t>коммунальные услуги</w:t>
            </w:r>
          </w:p>
        </w:tc>
        <w:tc>
          <w:tcPr>
            <w:tcW w:w="596" w:type="pct"/>
            <w:shd w:val="clear" w:color="auto" w:fill="auto"/>
            <w:noWrap/>
            <w:vAlign w:val="center"/>
          </w:tcPr>
          <w:p w14:paraId="592C8751"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1 712,4</w:t>
            </w:r>
          </w:p>
        </w:tc>
        <w:tc>
          <w:tcPr>
            <w:tcW w:w="667" w:type="pct"/>
            <w:shd w:val="clear" w:color="auto" w:fill="auto"/>
            <w:noWrap/>
            <w:vAlign w:val="center"/>
          </w:tcPr>
          <w:p w14:paraId="1C500904"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2 526,0</w:t>
            </w:r>
          </w:p>
        </w:tc>
        <w:tc>
          <w:tcPr>
            <w:tcW w:w="593" w:type="pct"/>
            <w:shd w:val="clear" w:color="auto" w:fill="auto"/>
            <w:noWrap/>
            <w:vAlign w:val="center"/>
          </w:tcPr>
          <w:p w14:paraId="4576A915"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2 526,0</w:t>
            </w:r>
          </w:p>
        </w:tc>
        <w:tc>
          <w:tcPr>
            <w:tcW w:w="666" w:type="pct"/>
            <w:vAlign w:val="center"/>
          </w:tcPr>
          <w:p w14:paraId="7441612B"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2 526,0</w:t>
            </w:r>
          </w:p>
        </w:tc>
        <w:tc>
          <w:tcPr>
            <w:tcW w:w="500" w:type="pct"/>
            <w:vAlign w:val="center"/>
          </w:tcPr>
          <w:p w14:paraId="0B39A6F6" w14:textId="77777777" w:rsidR="00656EF0" w:rsidRPr="00762573" w:rsidRDefault="00656EF0" w:rsidP="00656EF0">
            <w:pPr>
              <w:spacing w:after="0"/>
              <w:jc w:val="center"/>
              <w:rPr>
                <w:rFonts w:ascii="Myriad Pro" w:hAnsi="Myriad Pro"/>
                <w:sz w:val="20"/>
                <w:szCs w:val="20"/>
              </w:rPr>
            </w:pPr>
            <w:r w:rsidRPr="00762573">
              <w:rPr>
                <w:rFonts w:ascii="Myriad Pro" w:hAnsi="Myriad Pro"/>
                <w:sz w:val="20"/>
                <w:szCs w:val="20"/>
              </w:rPr>
              <w:t>666,78</w:t>
            </w:r>
          </w:p>
        </w:tc>
      </w:tr>
    </w:tbl>
    <w:p w14:paraId="0FC1E8C4" w14:textId="77777777" w:rsidR="00656EF0" w:rsidRPr="00656EF0" w:rsidRDefault="00656EF0" w:rsidP="00656EF0">
      <w:pPr>
        <w:rPr>
          <w:rFonts w:ascii="Myriad Pro" w:hAnsi="Myriad Pro"/>
        </w:rPr>
      </w:pPr>
    </w:p>
    <w:p w14:paraId="1D0B6C37" w14:textId="77777777" w:rsidR="00656EF0" w:rsidRPr="00762573" w:rsidRDefault="00656EF0" w:rsidP="00762573">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59" w:name="_Toc50722627"/>
      <w:bookmarkStart w:id="260" w:name="_Toc53168322"/>
      <w:bookmarkStart w:id="261" w:name="_Toc53343548"/>
      <w:r w:rsidRPr="00762573">
        <w:rPr>
          <w:rFonts w:ascii="Myriad Pro" w:hAnsi="Myriad Pro"/>
          <w:b/>
          <w:color w:val="4F6228" w:themeColor="accent3" w:themeShade="80"/>
          <w:sz w:val="28"/>
          <w:szCs w:val="28"/>
        </w:rPr>
        <w:t>Отчисления на социальные нужды</w:t>
      </w:r>
      <w:bookmarkEnd w:id="259"/>
      <w:bookmarkEnd w:id="260"/>
      <w:bookmarkEnd w:id="261"/>
    </w:p>
    <w:p w14:paraId="5A43389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соответствии со статьей 425 Налогового кодекса Российской Федерации применяются следующие тарифы страховых взносов:</w:t>
      </w:r>
    </w:p>
    <w:p w14:paraId="5FDFFFE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1)</w:t>
      </w:r>
      <w:r w:rsidRPr="00656EF0">
        <w:rPr>
          <w:rFonts w:ascii="Myriad Pro" w:hAnsi="Myriad Pro"/>
          <w:color w:val="000000"/>
          <w:sz w:val="26"/>
          <w:szCs w:val="26"/>
        </w:rPr>
        <w:tab/>
        <w:t>на обязательное пенсионное страхование:</w:t>
      </w:r>
    </w:p>
    <w:p w14:paraId="2F694072" w14:textId="77777777" w:rsidR="00656EF0" w:rsidRPr="00656EF0" w:rsidRDefault="00656EF0" w:rsidP="00762573">
      <w:pPr>
        <w:pStyle w:val="3"/>
      </w:pPr>
      <w:r w:rsidRPr="00656EF0">
        <w:t>в пределах установленной предельной величины базы для исчисления страховых взносов на обязательное пенсионное страхование – 22 процента</w:t>
      </w:r>
    </w:p>
    <w:p w14:paraId="73DA3518" w14:textId="77777777" w:rsidR="00656EF0" w:rsidRPr="00656EF0" w:rsidRDefault="00656EF0" w:rsidP="00762573">
      <w:pPr>
        <w:pStyle w:val="3"/>
      </w:pPr>
      <w:r w:rsidRPr="00656EF0">
        <w:t>свыше установленной предельной величины базы для исчисления страховых взносов на обязательное пенсионное страхование – 10 процентов;</w:t>
      </w:r>
    </w:p>
    <w:p w14:paraId="1533D83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2)</w:t>
      </w:r>
      <w:r w:rsidRPr="00656EF0">
        <w:rPr>
          <w:rFonts w:ascii="Myriad Pro" w:hAnsi="Myriad Pro"/>
          <w:color w:val="000000"/>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00F9E76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3)</w:t>
      </w:r>
      <w:r w:rsidRPr="00656EF0">
        <w:rPr>
          <w:rFonts w:ascii="Myriad Pro" w:hAnsi="Myriad Pro"/>
          <w:color w:val="000000"/>
          <w:sz w:val="26"/>
          <w:szCs w:val="26"/>
        </w:rPr>
        <w:tab/>
        <w:t>на обязательное медицинское страхование – 5,1 процента.</w:t>
      </w:r>
    </w:p>
    <w:p w14:paraId="0E2E5FB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Федеральному закону от 24.07.1998 </w:t>
      </w:r>
      <w:r w:rsidR="003026D7">
        <w:rPr>
          <w:rFonts w:ascii="Myriad Pro" w:hAnsi="Myriad Pro"/>
          <w:color w:val="000000"/>
          <w:sz w:val="26"/>
          <w:szCs w:val="26"/>
        </w:rPr>
        <w:t>№ </w:t>
      </w:r>
      <w:r w:rsidRPr="00656EF0">
        <w:rPr>
          <w:rFonts w:ascii="Myriad Pro" w:hAnsi="Myriad Pro"/>
          <w:color w:val="000000"/>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2419A88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По данным Заявления об регулируемых цен (тарифов) на услуги по передачи электроэнергии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и Экспертного </w:t>
      </w:r>
      <w:r w:rsidRPr="00656EF0">
        <w:rPr>
          <w:rFonts w:ascii="Myriad Pro" w:hAnsi="Myriad Pro"/>
          <w:color w:val="000000"/>
          <w:sz w:val="26"/>
          <w:szCs w:val="26"/>
        </w:rPr>
        <w:lastRenderedPageBreak/>
        <w:t>заключения Агентства по тарифам и ценам Архангельской области на 2017 год были заявлены следующие суммы расходов на отчисления на социальные нужды:</w:t>
      </w:r>
    </w:p>
    <w:tbl>
      <w:tblPr>
        <w:tblW w:w="51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7"/>
        <w:gridCol w:w="1405"/>
        <w:gridCol w:w="1565"/>
        <w:gridCol w:w="1490"/>
        <w:gridCol w:w="1107"/>
        <w:gridCol w:w="1102"/>
      </w:tblGrid>
      <w:tr w:rsidR="00656EF0" w:rsidRPr="00656EF0" w14:paraId="5D5A1E25" w14:textId="77777777" w:rsidTr="00656EF0">
        <w:trPr>
          <w:trHeight w:val="286"/>
          <w:tblHeader/>
          <w:jc w:val="center"/>
        </w:trPr>
        <w:tc>
          <w:tcPr>
            <w:tcW w:w="16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3DE63"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Наименование</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573DC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2016</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EA4AF5"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2018</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4A6FA8"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2018</w:t>
            </w:r>
          </w:p>
        </w:tc>
        <w:tc>
          <w:tcPr>
            <w:tcW w:w="5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AA6FAD"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ТБР  / предложение филиала, %</w:t>
            </w:r>
          </w:p>
        </w:tc>
        <w:tc>
          <w:tcPr>
            <w:tcW w:w="5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B0C0C"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ТБР  / факт, %</w:t>
            </w:r>
          </w:p>
        </w:tc>
      </w:tr>
      <w:tr w:rsidR="00656EF0" w:rsidRPr="00656EF0" w14:paraId="05970118" w14:textId="77777777" w:rsidTr="00656EF0">
        <w:trPr>
          <w:trHeight w:val="480"/>
          <w:tblHeader/>
          <w:jc w:val="center"/>
        </w:trPr>
        <w:tc>
          <w:tcPr>
            <w:tcW w:w="16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35FF5"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C53722"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 xml:space="preserve">Факт, </w:t>
            </w:r>
          </w:p>
          <w:p w14:paraId="7CE0FA3A"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тыс. руб.</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C6BF8"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Предложение филиала, тыс. руб.</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6EE52"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ТБР, тыс. руб.</w:t>
            </w:r>
          </w:p>
        </w:tc>
        <w:tc>
          <w:tcPr>
            <w:tcW w:w="5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1A8D8"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5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570CE8"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r>
      <w:tr w:rsidR="00656EF0" w:rsidRPr="00656EF0" w14:paraId="35006500" w14:textId="77777777" w:rsidTr="00656EF0">
        <w:trPr>
          <w:trHeight w:val="371"/>
          <w:tblHeader/>
          <w:jc w:val="center"/>
        </w:trPr>
        <w:tc>
          <w:tcPr>
            <w:tcW w:w="1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119CE9"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1</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7BD4A0B"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CE7910"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3</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073867"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4</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70B75E0"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DB5DD88"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6</w:t>
            </w:r>
          </w:p>
        </w:tc>
      </w:tr>
      <w:tr w:rsidR="00656EF0" w:rsidRPr="00656EF0" w14:paraId="4DC1CAA4" w14:textId="77777777" w:rsidTr="00656EF0">
        <w:trPr>
          <w:trHeight w:val="371"/>
          <w:jc w:val="center"/>
        </w:trPr>
        <w:tc>
          <w:tcPr>
            <w:tcW w:w="1634" w:type="pct"/>
            <w:tcBorders>
              <w:top w:val="single" w:sz="4" w:space="0" w:color="FFFFFF" w:themeColor="background1"/>
            </w:tcBorders>
            <w:shd w:val="clear" w:color="auto" w:fill="auto"/>
            <w:vAlign w:val="center"/>
            <w:hideMark/>
          </w:tcPr>
          <w:p w14:paraId="6B2F8C7C" w14:textId="77777777" w:rsidR="00656EF0" w:rsidRPr="00656EF0" w:rsidRDefault="00656EF0" w:rsidP="00656EF0">
            <w:pPr>
              <w:widowControl w:val="0"/>
              <w:spacing w:after="0" w:line="240" w:lineRule="auto"/>
              <w:contextualSpacing/>
              <w:jc w:val="both"/>
              <w:rPr>
                <w:rFonts w:ascii="Myriad Pro" w:hAnsi="Myriad Pro"/>
                <w:sz w:val="20"/>
                <w:szCs w:val="20"/>
              </w:rPr>
            </w:pPr>
            <w:r w:rsidRPr="00656EF0">
              <w:rPr>
                <w:rFonts w:ascii="Myriad Pro" w:hAnsi="Myriad Pro"/>
                <w:sz w:val="20"/>
                <w:szCs w:val="20"/>
              </w:rPr>
              <w:t xml:space="preserve">Отчисления на социальные нужды -  всего, в т.ч. </w:t>
            </w:r>
          </w:p>
        </w:tc>
        <w:tc>
          <w:tcPr>
            <w:tcW w:w="709" w:type="pct"/>
            <w:tcBorders>
              <w:top w:val="single" w:sz="4" w:space="0" w:color="FFFFFF" w:themeColor="background1"/>
            </w:tcBorders>
            <w:shd w:val="clear" w:color="auto" w:fill="auto"/>
            <w:noWrap/>
            <w:vAlign w:val="center"/>
            <w:hideMark/>
          </w:tcPr>
          <w:p w14:paraId="1A2D68EF"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386 880,3</w:t>
            </w:r>
          </w:p>
        </w:tc>
        <w:tc>
          <w:tcPr>
            <w:tcW w:w="790" w:type="pct"/>
            <w:tcBorders>
              <w:top w:val="single" w:sz="4" w:space="0" w:color="FFFFFF" w:themeColor="background1"/>
            </w:tcBorders>
            <w:shd w:val="clear" w:color="auto" w:fill="auto"/>
            <w:noWrap/>
            <w:vAlign w:val="center"/>
            <w:hideMark/>
          </w:tcPr>
          <w:p w14:paraId="5B1F6447"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421 266,2</w:t>
            </w:r>
          </w:p>
        </w:tc>
        <w:tc>
          <w:tcPr>
            <w:tcW w:w="752" w:type="pct"/>
            <w:tcBorders>
              <w:top w:val="single" w:sz="4" w:space="0" w:color="FFFFFF" w:themeColor="background1"/>
            </w:tcBorders>
            <w:shd w:val="clear" w:color="auto" w:fill="auto"/>
            <w:noWrap/>
            <w:vAlign w:val="center"/>
            <w:hideMark/>
          </w:tcPr>
          <w:p w14:paraId="5E56CE42"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416 841,47</w:t>
            </w:r>
          </w:p>
        </w:tc>
        <w:tc>
          <w:tcPr>
            <w:tcW w:w="559" w:type="pct"/>
            <w:tcBorders>
              <w:top w:val="single" w:sz="4" w:space="0" w:color="FFFFFF" w:themeColor="background1"/>
            </w:tcBorders>
            <w:shd w:val="clear" w:color="auto" w:fill="auto"/>
            <w:noWrap/>
            <w:vAlign w:val="center"/>
            <w:hideMark/>
          </w:tcPr>
          <w:p w14:paraId="4333AB58"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w:t>
            </w:r>
          </w:p>
        </w:tc>
        <w:tc>
          <w:tcPr>
            <w:tcW w:w="556" w:type="pct"/>
            <w:tcBorders>
              <w:top w:val="single" w:sz="4" w:space="0" w:color="FFFFFF" w:themeColor="background1"/>
            </w:tcBorders>
            <w:shd w:val="clear" w:color="auto" w:fill="auto"/>
            <w:noWrap/>
            <w:vAlign w:val="center"/>
            <w:hideMark/>
          </w:tcPr>
          <w:p w14:paraId="304121FE"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+ 8%</w:t>
            </w:r>
          </w:p>
        </w:tc>
      </w:tr>
    </w:tbl>
    <w:p w14:paraId="1E87C65A" w14:textId="77777777" w:rsidR="00656EF0" w:rsidRPr="00656EF0" w:rsidRDefault="00656EF0" w:rsidP="00656EF0">
      <w:pPr>
        <w:spacing w:after="0" w:line="360" w:lineRule="auto"/>
        <w:ind w:firstLine="567"/>
        <w:contextualSpacing/>
        <w:jc w:val="both"/>
        <w:rPr>
          <w:rFonts w:ascii="Myriad Pro" w:hAnsi="Myriad Pro"/>
          <w:sz w:val="26"/>
          <w:szCs w:val="26"/>
        </w:rPr>
      </w:pPr>
    </w:p>
    <w:p w14:paraId="59D13D31" w14:textId="77777777" w:rsidR="00656EF0" w:rsidRPr="00656EF0" w:rsidRDefault="00656EF0" w:rsidP="00762573">
      <w:pPr>
        <w:pStyle w:val="affff3"/>
      </w:pPr>
      <w:r w:rsidRPr="00656EF0">
        <w:t>ПОЗИЦИЯ ТЕРРИТОРИАЛЬНОЙ СЕТЕВОЙ ОРГАНИЗАЦИИ</w:t>
      </w:r>
    </w:p>
    <w:p w14:paraId="4B255A1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Величина отчислений на социальные нужды (страховых взносов) заявлена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на 2018 год в размере 421 266,2 тыс. руб.</w:t>
      </w:r>
    </w:p>
    <w:p w14:paraId="72FEF82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Страховые взносы рассчитаны исходя из фактической величины уплаченных страховых взносов за 2016 год увеличенной на индекс 1,047 на 2017 год и индекс 1,040 на 2018 год.</w:t>
      </w:r>
    </w:p>
    <w:p w14:paraId="3A82E66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«Архэнерго» за 2016 год составил 29,0%.</w:t>
      </w:r>
    </w:p>
    <w:p w14:paraId="4ACDEF8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обоснование заявленных расходов со стороны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представлены:</w:t>
      </w:r>
    </w:p>
    <w:p w14:paraId="596B26BF" w14:textId="77777777" w:rsidR="00656EF0" w:rsidRPr="00656EF0" w:rsidRDefault="00656EF0" w:rsidP="00762573">
      <w:pPr>
        <w:pStyle w:val="3"/>
      </w:pPr>
      <w:r w:rsidRPr="00656EF0">
        <w:t>пояснительная записка;</w:t>
      </w:r>
    </w:p>
    <w:p w14:paraId="7EBA4E44" w14:textId="77777777" w:rsidR="00656EF0" w:rsidRPr="00656EF0" w:rsidRDefault="00656EF0" w:rsidP="00762573">
      <w:pPr>
        <w:pStyle w:val="3"/>
      </w:pPr>
      <w:r w:rsidRPr="00656EF0">
        <w:t>расчет отчислений страховых взносов по виду деятельности «Передача электрической энергии» с отражением фактических данных за 2016 год, ожидаемых данных за 2017 год и плановых данных на 2018 год;</w:t>
      </w:r>
    </w:p>
    <w:p w14:paraId="4C598196" w14:textId="77777777" w:rsidR="00656EF0" w:rsidRPr="00656EF0" w:rsidRDefault="00656EF0" w:rsidP="00762573">
      <w:pPr>
        <w:pStyle w:val="3"/>
      </w:pPr>
      <w:r w:rsidRPr="00656EF0">
        <w:t>расчет по страховым взносам на обязательное пенсионное страхование, обязательное медицинское страхование за 2016 год (форма по КНД 1151111);</w:t>
      </w:r>
    </w:p>
    <w:p w14:paraId="20CD2D23" w14:textId="77777777" w:rsidR="00656EF0" w:rsidRPr="00656EF0" w:rsidRDefault="00656EF0" w:rsidP="00762573">
      <w:pPr>
        <w:pStyle w:val="3"/>
      </w:pPr>
      <w:r w:rsidRPr="00656EF0">
        <w:t xml:space="preserve">расчет по начисленным и уплаченным страховым взносам на обязательное страхование на случай временной нетрудоспособности </w:t>
      </w:r>
      <w:r w:rsidRPr="00656EF0">
        <w:lastRenderedPageBreak/>
        <w:t>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2016 год (Форма 4-ФСС);</w:t>
      </w:r>
    </w:p>
    <w:p w14:paraId="7A4962CA" w14:textId="77777777" w:rsidR="00656EF0" w:rsidRPr="00656EF0" w:rsidRDefault="00656EF0" w:rsidP="00762573">
      <w:pPr>
        <w:pStyle w:val="3"/>
      </w:pPr>
      <w:r w:rsidRPr="00656EF0">
        <w:t>данные бухгалтерского учета: Обороты по счету 20 по виду деятельности «услуги по передаче электрической энергии».</w:t>
      </w:r>
    </w:p>
    <w:p w14:paraId="6C5FDFBC" w14:textId="77777777" w:rsidR="00656EF0" w:rsidRPr="00656EF0" w:rsidRDefault="00656EF0" w:rsidP="00656EF0">
      <w:pPr>
        <w:spacing w:after="0" w:line="360" w:lineRule="auto"/>
        <w:ind w:left="360" w:hanging="360"/>
        <w:jc w:val="both"/>
        <w:rPr>
          <w:rFonts w:ascii="Myriad Pro" w:hAnsi="Myriad Pro"/>
          <w:b/>
          <w:sz w:val="26"/>
          <w:szCs w:val="26"/>
        </w:rPr>
      </w:pPr>
    </w:p>
    <w:p w14:paraId="35170EFB" w14:textId="77777777" w:rsidR="00656EF0" w:rsidRPr="00656EF0" w:rsidRDefault="00656EF0" w:rsidP="00762573">
      <w:pPr>
        <w:pStyle w:val="affff3"/>
      </w:pPr>
      <w:r w:rsidRPr="00656EF0">
        <w:t>ПОЗИЦИЯ ОРГАНА РЕГУЛИРОВАНИЯ</w:t>
      </w:r>
    </w:p>
    <w:p w14:paraId="50A68B6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Величина расходов, принятая регулирующим органом на 2017 год – 416 841,47 тыс. руб. Согласно Экспертному заключению Агентства по тарифам и ценам Архангельской области величина отчислений на социальные нужды (страховых взносов с ФОТ) определена исходя из следующих показателей:</w:t>
      </w:r>
    </w:p>
    <w:p w14:paraId="203DB3B3" w14:textId="77777777" w:rsidR="00656EF0" w:rsidRPr="00656EF0" w:rsidRDefault="00656EF0" w:rsidP="00762573">
      <w:pPr>
        <w:pStyle w:val="3"/>
      </w:pPr>
      <w:r w:rsidRPr="00656EF0">
        <w:t>расходов на оплату труда, рассчитанные как произведение фактических расходов на оплату труда за 2016 год с учетом ИПЦ 2017/2016 и ИПЦ 2018/2017;</w:t>
      </w:r>
    </w:p>
    <w:p w14:paraId="7A239AFD" w14:textId="77777777" w:rsidR="00656EF0" w:rsidRPr="00656EF0" w:rsidRDefault="00656EF0" w:rsidP="00762573">
      <w:pPr>
        <w:pStyle w:val="3"/>
      </w:pPr>
      <w:r w:rsidRPr="00656EF0">
        <w:t>фактического процента отчислений за 2016 год по данным регулирующего органа составил 28,73%.</w:t>
      </w:r>
    </w:p>
    <w:p w14:paraId="42FDC842" w14:textId="77777777" w:rsidR="00656EF0" w:rsidRPr="00656EF0" w:rsidRDefault="00656EF0" w:rsidP="00656EF0">
      <w:pPr>
        <w:spacing w:after="0" w:line="360" w:lineRule="auto"/>
        <w:jc w:val="both"/>
        <w:rPr>
          <w:rFonts w:ascii="Myriad Pro" w:hAnsi="Myriad Pro"/>
          <w:b/>
          <w:sz w:val="26"/>
          <w:szCs w:val="26"/>
        </w:rPr>
      </w:pPr>
    </w:p>
    <w:p w14:paraId="1CF858A1" w14:textId="77777777" w:rsidR="00656EF0" w:rsidRPr="00656EF0" w:rsidRDefault="00656EF0" w:rsidP="00762573">
      <w:pPr>
        <w:pStyle w:val="affff3"/>
      </w:pPr>
      <w:r w:rsidRPr="00656EF0">
        <w:t>ПОЗИЦИЯ ИСПОЛНИТЕЛЯ</w:t>
      </w:r>
    </w:p>
    <w:p w14:paraId="7E6CEB5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 установленным Методическими указаниями  </w:t>
      </w:r>
      <w:r w:rsidR="003026D7">
        <w:rPr>
          <w:rFonts w:ascii="Myriad Pro" w:hAnsi="Myriad Pro"/>
          <w:color w:val="000000"/>
          <w:sz w:val="26"/>
          <w:szCs w:val="26"/>
        </w:rPr>
        <w:t>№ </w:t>
      </w:r>
      <w:r w:rsidRPr="00656EF0">
        <w:rPr>
          <w:rFonts w:ascii="Myriad Pro" w:hAnsi="Myriad Pro"/>
          <w:color w:val="000000"/>
          <w:sz w:val="26"/>
          <w:szCs w:val="26"/>
        </w:rPr>
        <w:t>98-э.</w:t>
      </w:r>
    </w:p>
    <w:p w14:paraId="338DFE3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Размер подконтрольных расходов, принятый на 2018 год по статье «Оплата труда», отраженный в Экспертном заключении Агентства по тарифам и ценам Архангельской области, составляет 1 225 472 тыс. руб.</w:t>
      </w:r>
    </w:p>
    <w:p w14:paraId="695E5D1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РФ на обязательное социальное страхование от </w:t>
      </w:r>
      <w:r w:rsidRPr="00656EF0">
        <w:rPr>
          <w:rFonts w:ascii="Myriad Pro" w:hAnsi="Myriad Pro"/>
          <w:color w:val="000000"/>
          <w:sz w:val="26"/>
          <w:szCs w:val="26"/>
        </w:rPr>
        <w:lastRenderedPageBreak/>
        <w:t>несчастных случаев и профессиональных заболеваний, по филиалу «Архэнерго» составил за 2016 год 29,0% (386 880 / 1 336 246 тыс. руб.).</w:t>
      </w:r>
    </w:p>
    <w:p w14:paraId="6425544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Исполнитель отмечает:</w:t>
      </w:r>
    </w:p>
    <w:p w14:paraId="071E1DDB" w14:textId="77777777" w:rsidR="00656EF0" w:rsidRPr="00656EF0" w:rsidRDefault="00656EF0" w:rsidP="00762573">
      <w:pPr>
        <w:pStyle w:val="3"/>
      </w:pPr>
      <w:r w:rsidRPr="00656EF0">
        <w:t xml:space="preserve">Использования фактических расходов на оплату труда в размере 1 336 246 тыс. руб., понесенных в 2016 году филиалом </w:t>
      </w:r>
      <w:r w:rsidR="003026D7">
        <w:t>ПАО </w:t>
      </w:r>
      <w:r w:rsidRPr="00656EF0">
        <w:t xml:space="preserve">«МРСК Северо-Запада» «Архэнерго», и индексацией их на ИПЦ для расчета социальных отчислений является некорректным. При этом филиал </w:t>
      </w:r>
      <w:r w:rsidR="003026D7">
        <w:t>ПАО </w:t>
      </w:r>
      <w:r w:rsidRPr="00656EF0">
        <w:t>«МРСК Северо-Запада» «Архэнерго» использовал ИПЦ на 2018 год в размере 1,040, а Агентство по тарифам и ценам Архангельской области использовало ИПЦ на 2018 год в размере 1,037;</w:t>
      </w:r>
    </w:p>
    <w:p w14:paraId="296BFEAD" w14:textId="77777777" w:rsidR="00656EF0" w:rsidRPr="00656EF0" w:rsidRDefault="00656EF0" w:rsidP="00762573">
      <w:pPr>
        <w:pStyle w:val="3"/>
      </w:pPr>
      <w:r w:rsidRPr="00656EF0">
        <w:t>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использованный Агентством по тарифам и ценам Архангельской области в расчетах отчислений на социальные нужды (28,73%) ниже, чем фактический процент отчислений за 2016 год (29,01%). При этом обоснования примененного Агентством по тарифам и ценам Архангельской области в расчетах процента страховых взносов в Экспертном заключении отсутствует.</w:t>
      </w:r>
    </w:p>
    <w:p w14:paraId="2F15FB74" w14:textId="77777777" w:rsidR="00656EF0" w:rsidRPr="00656EF0" w:rsidRDefault="00656EF0" w:rsidP="00656EF0">
      <w:pPr>
        <w:tabs>
          <w:tab w:val="left" w:pos="993"/>
        </w:tabs>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Расходы на отчисления на социальные нужды по расчету Исполнителя составили 359 681 тыс. руб. (1 236 016 тыс. руб. * 29,01%). Данная величина расходов была определена Исполнителем исходя из фактической ставки страховых взносов 29,01% (386 880 тыс. руб. / 1 336 246 тыс. руб.) и расходов на оплату труда в размере 1 236 016 тыс. руб., рассчитанной исходя из полученных Исполнителем сумма подконтрольных расходов в размере 2 013 711 тыс. руб. и доли расходов на оплату труда в составе подконтрольных расходов при формировании базового показателя 61,38% (1 018 802,8 тыс. руб. / 1 659 901,5 тыс. руб. * 100%) (отклонение  57 160 тыс. руб. , определено как разница принятых Агентством по тарифам и ценам Архангельской области расходов на социальные отчисления в сумме 416 841 тыс. руб. и определенной Исполнителем суммы расходов на социальные отчисления в размере 359 681 тыс. руб.).</w:t>
      </w:r>
    </w:p>
    <w:p w14:paraId="795C6B5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Расчет показателей представлен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1039"/>
        <w:gridCol w:w="1464"/>
        <w:gridCol w:w="1043"/>
        <w:gridCol w:w="1394"/>
        <w:gridCol w:w="1803"/>
      </w:tblGrid>
      <w:tr w:rsidR="00656EF0" w:rsidRPr="00762573" w14:paraId="4698F14B" w14:textId="77777777" w:rsidTr="00762573">
        <w:trPr>
          <w:trHeight w:val="947"/>
          <w:tblHeader/>
          <w:jc w:val="center"/>
        </w:trPr>
        <w:tc>
          <w:tcPr>
            <w:tcW w:w="1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8F5035"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 показателя</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4EC7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Ед. изм.</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0DB62"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Предложение филиала</w:t>
            </w:r>
          </w:p>
          <w:p w14:paraId="581D415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0F21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ТБР</w:t>
            </w:r>
          </w:p>
        </w:tc>
        <w:tc>
          <w:tcPr>
            <w:tcW w:w="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502E7"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Исполнитель</w:t>
            </w:r>
          </w:p>
        </w:tc>
        <w:tc>
          <w:tcPr>
            <w:tcW w:w="9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BD0C98"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в т.ч. расходы, требующие дополнительного обоснования</w:t>
            </w:r>
          </w:p>
        </w:tc>
      </w:tr>
      <w:tr w:rsidR="00656EF0" w:rsidRPr="00762573" w14:paraId="1D0457A5" w14:textId="77777777" w:rsidTr="00762573">
        <w:trPr>
          <w:trHeight w:val="300"/>
          <w:tblHeader/>
          <w:jc w:val="center"/>
        </w:trPr>
        <w:tc>
          <w:tcPr>
            <w:tcW w:w="1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6DAE6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C95FD2"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6DB50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1C7DC03"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5037B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5</w:t>
            </w:r>
          </w:p>
        </w:tc>
        <w:tc>
          <w:tcPr>
            <w:tcW w:w="9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76D63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6</w:t>
            </w:r>
          </w:p>
        </w:tc>
      </w:tr>
      <w:tr w:rsidR="00656EF0" w:rsidRPr="00762573" w14:paraId="0139C2DF" w14:textId="77777777" w:rsidTr="00762573">
        <w:trPr>
          <w:trHeight w:val="300"/>
          <w:jc w:val="center"/>
        </w:trPr>
        <w:tc>
          <w:tcPr>
            <w:tcW w:w="1477" w:type="pct"/>
            <w:tcBorders>
              <w:top w:val="single" w:sz="4" w:space="0" w:color="FFFFFF" w:themeColor="background1"/>
            </w:tcBorders>
            <w:shd w:val="clear" w:color="auto" w:fill="auto"/>
            <w:vAlign w:val="center"/>
            <w:hideMark/>
          </w:tcPr>
          <w:p w14:paraId="4AA304BF"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Фонд оплаты труда за 2016 год</w:t>
            </w:r>
          </w:p>
        </w:tc>
        <w:tc>
          <w:tcPr>
            <w:tcW w:w="543" w:type="pct"/>
            <w:tcBorders>
              <w:top w:val="single" w:sz="4" w:space="0" w:color="FFFFFF" w:themeColor="background1"/>
            </w:tcBorders>
            <w:shd w:val="clear" w:color="auto" w:fill="auto"/>
            <w:vAlign w:val="center"/>
            <w:hideMark/>
          </w:tcPr>
          <w:p w14:paraId="6AF9E8E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5" w:type="pct"/>
            <w:tcBorders>
              <w:top w:val="single" w:sz="4" w:space="0" w:color="FFFFFF" w:themeColor="background1"/>
            </w:tcBorders>
            <w:shd w:val="clear" w:color="auto" w:fill="auto"/>
            <w:noWrap/>
            <w:vAlign w:val="center"/>
            <w:hideMark/>
          </w:tcPr>
          <w:p w14:paraId="1067E33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1 336 246</w:t>
            </w:r>
          </w:p>
        </w:tc>
        <w:tc>
          <w:tcPr>
            <w:tcW w:w="545" w:type="pct"/>
            <w:tcBorders>
              <w:top w:val="single" w:sz="4" w:space="0" w:color="FFFFFF" w:themeColor="background1"/>
            </w:tcBorders>
            <w:shd w:val="clear" w:color="auto" w:fill="auto"/>
            <w:noWrap/>
            <w:vAlign w:val="center"/>
            <w:hideMark/>
          </w:tcPr>
          <w:p w14:paraId="7C85A3C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1 336 246</w:t>
            </w:r>
          </w:p>
        </w:tc>
        <w:tc>
          <w:tcPr>
            <w:tcW w:w="728" w:type="pct"/>
            <w:tcBorders>
              <w:top w:val="single" w:sz="4" w:space="0" w:color="FFFFFF" w:themeColor="background1"/>
            </w:tcBorders>
            <w:shd w:val="clear" w:color="auto" w:fill="auto"/>
            <w:noWrap/>
            <w:vAlign w:val="center"/>
          </w:tcPr>
          <w:p w14:paraId="2DE801F9"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942" w:type="pct"/>
            <w:tcBorders>
              <w:top w:val="single" w:sz="4" w:space="0" w:color="FFFFFF" w:themeColor="background1"/>
            </w:tcBorders>
            <w:shd w:val="clear" w:color="auto" w:fill="auto"/>
            <w:noWrap/>
            <w:vAlign w:val="center"/>
            <w:hideMark/>
          </w:tcPr>
          <w:p w14:paraId="38A085CC" w14:textId="77777777" w:rsidR="00656EF0" w:rsidRPr="00762573" w:rsidRDefault="00656EF0" w:rsidP="00656EF0">
            <w:pPr>
              <w:widowControl w:val="0"/>
              <w:spacing w:after="0" w:line="240" w:lineRule="auto"/>
              <w:contextualSpacing/>
              <w:jc w:val="center"/>
              <w:rPr>
                <w:rFonts w:ascii="Myriad Pro" w:hAnsi="Myriad Pro"/>
                <w:sz w:val="20"/>
                <w:szCs w:val="20"/>
              </w:rPr>
            </w:pPr>
          </w:p>
        </w:tc>
      </w:tr>
      <w:tr w:rsidR="00656EF0" w:rsidRPr="00762573" w14:paraId="4CC49A57" w14:textId="77777777" w:rsidTr="00762573">
        <w:trPr>
          <w:trHeight w:val="300"/>
          <w:jc w:val="center"/>
        </w:trPr>
        <w:tc>
          <w:tcPr>
            <w:tcW w:w="1477" w:type="pct"/>
            <w:shd w:val="clear" w:color="auto" w:fill="auto"/>
            <w:hideMark/>
          </w:tcPr>
          <w:p w14:paraId="1FF59DBC"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Страховые взносы за 2016 год</w:t>
            </w:r>
          </w:p>
        </w:tc>
        <w:tc>
          <w:tcPr>
            <w:tcW w:w="543" w:type="pct"/>
            <w:shd w:val="clear" w:color="auto" w:fill="auto"/>
            <w:vAlign w:val="center"/>
            <w:hideMark/>
          </w:tcPr>
          <w:p w14:paraId="2CB0FC0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5" w:type="pct"/>
            <w:shd w:val="clear" w:color="auto" w:fill="auto"/>
            <w:noWrap/>
            <w:vAlign w:val="center"/>
            <w:hideMark/>
          </w:tcPr>
          <w:p w14:paraId="1CC18FD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386 880</w:t>
            </w:r>
          </w:p>
        </w:tc>
        <w:tc>
          <w:tcPr>
            <w:tcW w:w="545" w:type="pct"/>
            <w:shd w:val="clear" w:color="auto" w:fill="auto"/>
            <w:noWrap/>
            <w:vAlign w:val="center"/>
            <w:hideMark/>
          </w:tcPr>
          <w:p w14:paraId="48B9086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386 880</w:t>
            </w:r>
          </w:p>
        </w:tc>
        <w:tc>
          <w:tcPr>
            <w:tcW w:w="728" w:type="pct"/>
            <w:shd w:val="clear" w:color="auto" w:fill="auto"/>
            <w:noWrap/>
            <w:vAlign w:val="center"/>
          </w:tcPr>
          <w:p w14:paraId="7D8379CB"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942" w:type="pct"/>
            <w:shd w:val="clear" w:color="auto" w:fill="auto"/>
            <w:noWrap/>
            <w:vAlign w:val="center"/>
            <w:hideMark/>
          </w:tcPr>
          <w:p w14:paraId="37E44F57" w14:textId="77777777" w:rsidR="00656EF0" w:rsidRPr="00762573" w:rsidRDefault="00656EF0" w:rsidP="00656EF0">
            <w:pPr>
              <w:widowControl w:val="0"/>
              <w:spacing w:after="0" w:line="240" w:lineRule="auto"/>
              <w:contextualSpacing/>
              <w:jc w:val="center"/>
              <w:rPr>
                <w:rFonts w:ascii="Myriad Pro" w:hAnsi="Myriad Pro"/>
                <w:sz w:val="20"/>
                <w:szCs w:val="20"/>
              </w:rPr>
            </w:pPr>
          </w:p>
        </w:tc>
      </w:tr>
      <w:tr w:rsidR="00656EF0" w:rsidRPr="00762573" w14:paraId="78F61C84" w14:textId="77777777" w:rsidTr="00762573">
        <w:trPr>
          <w:trHeight w:val="300"/>
          <w:jc w:val="center"/>
        </w:trPr>
        <w:tc>
          <w:tcPr>
            <w:tcW w:w="1477" w:type="pct"/>
            <w:shd w:val="clear" w:color="auto" w:fill="auto"/>
            <w:hideMark/>
          </w:tcPr>
          <w:p w14:paraId="2D61DE5D"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ИПЦ 2017/2016</w:t>
            </w:r>
          </w:p>
        </w:tc>
        <w:tc>
          <w:tcPr>
            <w:tcW w:w="543" w:type="pct"/>
            <w:shd w:val="clear" w:color="auto" w:fill="auto"/>
            <w:vAlign w:val="center"/>
            <w:hideMark/>
          </w:tcPr>
          <w:p w14:paraId="1E9C58B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765" w:type="pct"/>
            <w:shd w:val="clear" w:color="auto" w:fill="auto"/>
            <w:noWrap/>
            <w:vAlign w:val="center"/>
            <w:hideMark/>
          </w:tcPr>
          <w:p w14:paraId="6F03865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1,047</w:t>
            </w:r>
          </w:p>
        </w:tc>
        <w:tc>
          <w:tcPr>
            <w:tcW w:w="545" w:type="pct"/>
            <w:shd w:val="clear" w:color="auto" w:fill="auto"/>
            <w:noWrap/>
            <w:vAlign w:val="center"/>
            <w:hideMark/>
          </w:tcPr>
          <w:p w14:paraId="7546BEF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1,047</w:t>
            </w:r>
          </w:p>
        </w:tc>
        <w:tc>
          <w:tcPr>
            <w:tcW w:w="728" w:type="pct"/>
            <w:shd w:val="clear" w:color="auto" w:fill="auto"/>
            <w:noWrap/>
            <w:vAlign w:val="center"/>
          </w:tcPr>
          <w:p w14:paraId="36188BC1"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942" w:type="pct"/>
            <w:shd w:val="clear" w:color="auto" w:fill="auto"/>
            <w:noWrap/>
            <w:vAlign w:val="center"/>
            <w:hideMark/>
          </w:tcPr>
          <w:p w14:paraId="66B6415B" w14:textId="77777777" w:rsidR="00656EF0" w:rsidRPr="00762573" w:rsidRDefault="00656EF0" w:rsidP="00656EF0">
            <w:pPr>
              <w:widowControl w:val="0"/>
              <w:spacing w:after="0" w:line="240" w:lineRule="auto"/>
              <w:contextualSpacing/>
              <w:jc w:val="center"/>
              <w:rPr>
                <w:rFonts w:ascii="Myriad Pro" w:hAnsi="Myriad Pro"/>
                <w:sz w:val="20"/>
                <w:szCs w:val="20"/>
              </w:rPr>
            </w:pPr>
          </w:p>
        </w:tc>
      </w:tr>
      <w:tr w:rsidR="00656EF0" w:rsidRPr="00762573" w14:paraId="0CAEEE4F" w14:textId="77777777" w:rsidTr="00762573">
        <w:trPr>
          <w:trHeight w:val="300"/>
          <w:jc w:val="center"/>
        </w:trPr>
        <w:tc>
          <w:tcPr>
            <w:tcW w:w="1477" w:type="pct"/>
            <w:shd w:val="clear" w:color="auto" w:fill="auto"/>
            <w:hideMark/>
          </w:tcPr>
          <w:p w14:paraId="14B0F9B4"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ИПЦ 2018/2017</w:t>
            </w:r>
          </w:p>
        </w:tc>
        <w:tc>
          <w:tcPr>
            <w:tcW w:w="543" w:type="pct"/>
            <w:shd w:val="clear" w:color="auto" w:fill="auto"/>
            <w:vAlign w:val="center"/>
            <w:hideMark/>
          </w:tcPr>
          <w:p w14:paraId="64682AB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765" w:type="pct"/>
            <w:shd w:val="clear" w:color="auto" w:fill="auto"/>
            <w:noWrap/>
            <w:vAlign w:val="center"/>
            <w:hideMark/>
          </w:tcPr>
          <w:p w14:paraId="0B3B441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1,040</w:t>
            </w:r>
          </w:p>
        </w:tc>
        <w:tc>
          <w:tcPr>
            <w:tcW w:w="545" w:type="pct"/>
            <w:shd w:val="clear" w:color="auto" w:fill="auto"/>
            <w:noWrap/>
            <w:vAlign w:val="center"/>
            <w:hideMark/>
          </w:tcPr>
          <w:p w14:paraId="7BAED94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1,037</w:t>
            </w:r>
          </w:p>
        </w:tc>
        <w:tc>
          <w:tcPr>
            <w:tcW w:w="728" w:type="pct"/>
            <w:shd w:val="clear" w:color="auto" w:fill="auto"/>
            <w:noWrap/>
            <w:vAlign w:val="center"/>
          </w:tcPr>
          <w:p w14:paraId="7DD24CDC"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942" w:type="pct"/>
            <w:shd w:val="clear" w:color="auto" w:fill="auto"/>
            <w:noWrap/>
            <w:vAlign w:val="center"/>
            <w:hideMark/>
          </w:tcPr>
          <w:p w14:paraId="07DB8CA3" w14:textId="77777777" w:rsidR="00656EF0" w:rsidRPr="00762573" w:rsidRDefault="00656EF0" w:rsidP="00656EF0">
            <w:pPr>
              <w:widowControl w:val="0"/>
              <w:spacing w:after="0" w:line="240" w:lineRule="auto"/>
              <w:contextualSpacing/>
              <w:jc w:val="center"/>
              <w:rPr>
                <w:rFonts w:ascii="Myriad Pro" w:hAnsi="Myriad Pro"/>
                <w:sz w:val="20"/>
                <w:szCs w:val="20"/>
              </w:rPr>
            </w:pPr>
          </w:p>
        </w:tc>
      </w:tr>
      <w:tr w:rsidR="00656EF0" w:rsidRPr="00762573" w14:paraId="4A09956F" w14:textId="77777777" w:rsidTr="00762573">
        <w:trPr>
          <w:trHeight w:val="300"/>
          <w:jc w:val="center"/>
        </w:trPr>
        <w:tc>
          <w:tcPr>
            <w:tcW w:w="1477" w:type="pct"/>
            <w:shd w:val="clear" w:color="auto" w:fill="auto"/>
            <w:hideMark/>
          </w:tcPr>
          <w:p w14:paraId="2DF8FCCE"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Процент страховых взносов</w:t>
            </w:r>
          </w:p>
        </w:tc>
        <w:tc>
          <w:tcPr>
            <w:tcW w:w="543" w:type="pct"/>
            <w:shd w:val="clear" w:color="auto" w:fill="auto"/>
            <w:vAlign w:val="center"/>
            <w:hideMark/>
          </w:tcPr>
          <w:p w14:paraId="440735D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w:t>
            </w:r>
          </w:p>
        </w:tc>
        <w:tc>
          <w:tcPr>
            <w:tcW w:w="765" w:type="pct"/>
            <w:shd w:val="clear" w:color="auto" w:fill="auto"/>
            <w:noWrap/>
            <w:vAlign w:val="center"/>
            <w:hideMark/>
          </w:tcPr>
          <w:p w14:paraId="63A94C2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29,00</w:t>
            </w:r>
          </w:p>
        </w:tc>
        <w:tc>
          <w:tcPr>
            <w:tcW w:w="545" w:type="pct"/>
            <w:shd w:val="clear" w:color="auto" w:fill="auto"/>
            <w:noWrap/>
            <w:vAlign w:val="center"/>
            <w:hideMark/>
          </w:tcPr>
          <w:p w14:paraId="70DA4B5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28,73</w:t>
            </w:r>
          </w:p>
        </w:tc>
        <w:tc>
          <w:tcPr>
            <w:tcW w:w="728" w:type="pct"/>
            <w:shd w:val="clear" w:color="auto" w:fill="auto"/>
            <w:noWrap/>
            <w:vAlign w:val="center"/>
            <w:hideMark/>
          </w:tcPr>
          <w:p w14:paraId="0189B2D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29,0%</w:t>
            </w:r>
          </w:p>
        </w:tc>
        <w:tc>
          <w:tcPr>
            <w:tcW w:w="942" w:type="pct"/>
            <w:shd w:val="clear" w:color="auto" w:fill="auto"/>
            <w:noWrap/>
            <w:vAlign w:val="center"/>
            <w:hideMark/>
          </w:tcPr>
          <w:p w14:paraId="1A9E6807" w14:textId="77777777" w:rsidR="00656EF0" w:rsidRPr="00762573" w:rsidRDefault="00656EF0" w:rsidP="00656EF0">
            <w:pPr>
              <w:widowControl w:val="0"/>
              <w:spacing w:after="0" w:line="240" w:lineRule="auto"/>
              <w:contextualSpacing/>
              <w:jc w:val="center"/>
              <w:rPr>
                <w:rFonts w:ascii="Myriad Pro" w:hAnsi="Myriad Pro"/>
                <w:sz w:val="20"/>
                <w:szCs w:val="20"/>
              </w:rPr>
            </w:pPr>
          </w:p>
        </w:tc>
      </w:tr>
      <w:tr w:rsidR="00656EF0" w:rsidRPr="00762573" w14:paraId="1C76EA55" w14:textId="77777777" w:rsidTr="00762573">
        <w:trPr>
          <w:trHeight w:val="300"/>
          <w:jc w:val="center"/>
        </w:trPr>
        <w:tc>
          <w:tcPr>
            <w:tcW w:w="1477" w:type="pct"/>
            <w:shd w:val="clear" w:color="auto" w:fill="auto"/>
            <w:hideMark/>
          </w:tcPr>
          <w:p w14:paraId="6CB68DD7"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Фонд оплаты труда на 2017 год</w:t>
            </w:r>
          </w:p>
        </w:tc>
        <w:tc>
          <w:tcPr>
            <w:tcW w:w="543" w:type="pct"/>
            <w:shd w:val="clear" w:color="auto" w:fill="auto"/>
            <w:vAlign w:val="center"/>
            <w:hideMark/>
          </w:tcPr>
          <w:p w14:paraId="326C506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5" w:type="pct"/>
            <w:shd w:val="clear" w:color="auto" w:fill="auto"/>
            <w:noWrap/>
            <w:vAlign w:val="center"/>
            <w:hideMark/>
          </w:tcPr>
          <w:p w14:paraId="0055CE2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1 455 012</w:t>
            </w:r>
          </w:p>
        </w:tc>
        <w:tc>
          <w:tcPr>
            <w:tcW w:w="545" w:type="pct"/>
            <w:shd w:val="clear" w:color="auto" w:fill="auto"/>
            <w:noWrap/>
            <w:vAlign w:val="center"/>
            <w:hideMark/>
          </w:tcPr>
          <w:p w14:paraId="76D240E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1 450 814</w:t>
            </w:r>
          </w:p>
        </w:tc>
        <w:tc>
          <w:tcPr>
            <w:tcW w:w="728" w:type="pct"/>
            <w:shd w:val="clear" w:color="auto" w:fill="auto"/>
            <w:noWrap/>
            <w:vAlign w:val="center"/>
            <w:hideMark/>
          </w:tcPr>
          <w:p w14:paraId="7B10A120"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1 236 016</w:t>
            </w:r>
          </w:p>
        </w:tc>
        <w:tc>
          <w:tcPr>
            <w:tcW w:w="942" w:type="pct"/>
            <w:shd w:val="clear" w:color="auto" w:fill="auto"/>
            <w:noWrap/>
            <w:vAlign w:val="center"/>
            <w:hideMark/>
          </w:tcPr>
          <w:p w14:paraId="480254AA" w14:textId="77777777" w:rsidR="00656EF0" w:rsidRPr="00762573" w:rsidRDefault="00656EF0" w:rsidP="00656EF0">
            <w:pPr>
              <w:widowControl w:val="0"/>
              <w:spacing w:after="0" w:line="240" w:lineRule="auto"/>
              <w:contextualSpacing/>
              <w:jc w:val="center"/>
              <w:rPr>
                <w:rFonts w:ascii="Myriad Pro" w:hAnsi="Myriad Pro"/>
                <w:sz w:val="20"/>
                <w:szCs w:val="20"/>
              </w:rPr>
            </w:pPr>
          </w:p>
        </w:tc>
      </w:tr>
      <w:tr w:rsidR="00656EF0" w:rsidRPr="00762573" w14:paraId="7D9F9322" w14:textId="77777777" w:rsidTr="00762573">
        <w:trPr>
          <w:trHeight w:val="300"/>
          <w:jc w:val="center"/>
        </w:trPr>
        <w:tc>
          <w:tcPr>
            <w:tcW w:w="1477" w:type="pct"/>
            <w:shd w:val="clear" w:color="auto" w:fill="auto"/>
            <w:hideMark/>
          </w:tcPr>
          <w:p w14:paraId="190879ED"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Страховые взносы на 2017 год</w:t>
            </w:r>
          </w:p>
        </w:tc>
        <w:tc>
          <w:tcPr>
            <w:tcW w:w="543" w:type="pct"/>
            <w:shd w:val="clear" w:color="auto" w:fill="auto"/>
            <w:vAlign w:val="center"/>
            <w:hideMark/>
          </w:tcPr>
          <w:p w14:paraId="753A31A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тыс. руб.</w:t>
            </w:r>
          </w:p>
        </w:tc>
        <w:tc>
          <w:tcPr>
            <w:tcW w:w="765" w:type="pct"/>
            <w:shd w:val="clear" w:color="auto" w:fill="auto"/>
            <w:noWrap/>
            <w:vAlign w:val="center"/>
            <w:hideMark/>
          </w:tcPr>
          <w:p w14:paraId="54904C4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421 266</w:t>
            </w:r>
          </w:p>
        </w:tc>
        <w:tc>
          <w:tcPr>
            <w:tcW w:w="545" w:type="pct"/>
            <w:shd w:val="clear" w:color="auto" w:fill="auto"/>
            <w:noWrap/>
            <w:vAlign w:val="center"/>
            <w:hideMark/>
          </w:tcPr>
          <w:p w14:paraId="3ECB340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416 841</w:t>
            </w:r>
          </w:p>
        </w:tc>
        <w:tc>
          <w:tcPr>
            <w:tcW w:w="728" w:type="pct"/>
            <w:shd w:val="clear" w:color="auto" w:fill="auto"/>
            <w:noWrap/>
            <w:vAlign w:val="center"/>
            <w:hideMark/>
          </w:tcPr>
          <w:p w14:paraId="1497000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359 681</w:t>
            </w:r>
          </w:p>
        </w:tc>
        <w:tc>
          <w:tcPr>
            <w:tcW w:w="942" w:type="pct"/>
            <w:shd w:val="clear" w:color="auto" w:fill="auto"/>
            <w:noWrap/>
            <w:vAlign w:val="center"/>
            <w:hideMark/>
          </w:tcPr>
          <w:p w14:paraId="7FE7E09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57 160</w:t>
            </w:r>
          </w:p>
        </w:tc>
      </w:tr>
    </w:tbl>
    <w:p w14:paraId="6DDC8BD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Сводная информация по статье неподконтрольных расходов «Отчисления на социальные нужды» представлена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1268"/>
        <w:gridCol w:w="1429"/>
        <w:gridCol w:w="1326"/>
        <w:gridCol w:w="1125"/>
        <w:gridCol w:w="1119"/>
      </w:tblGrid>
      <w:tr w:rsidR="00656EF0" w:rsidRPr="00656EF0" w14:paraId="7FA3E47F" w14:textId="77777777" w:rsidTr="00762573">
        <w:trPr>
          <w:trHeight w:val="20"/>
          <w:tblHeader/>
          <w:jc w:val="center"/>
        </w:trPr>
        <w:tc>
          <w:tcPr>
            <w:tcW w:w="17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EDA720"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313F61"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2016</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595464"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074663"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w:t>
            </w:r>
          </w:p>
        </w:tc>
        <w:tc>
          <w:tcPr>
            <w:tcW w:w="11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241770"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2017 - Исполнитель</w:t>
            </w:r>
          </w:p>
        </w:tc>
      </w:tr>
      <w:tr w:rsidR="00656EF0" w:rsidRPr="00656EF0" w14:paraId="491E9E0E" w14:textId="77777777" w:rsidTr="00762573">
        <w:trPr>
          <w:trHeight w:val="20"/>
          <w:tblHeader/>
          <w:jc w:val="center"/>
        </w:trPr>
        <w:tc>
          <w:tcPr>
            <w:tcW w:w="17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1E0E9"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9E1F64"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 xml:space="preserve">Факт, </w:t>
            </w:r>
          </w:p>
          <w:p w14:paraId="6F270383"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E9DAB"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филиала, тыс. руб.</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38450"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тыс. руб.</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E7A6B7"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F3700E"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в т.ч. риск изъятия</w:t>
            </w:r>
          </w:p>
        </w:tc>
      </w:tr>
      <w:tr w:rsidR="00656EF0" w:rsidRPr="00656EF0" w14:paraId="2A3FDCDA" w14:textId="77777777" w:rsidTr="00762573">
        <w:trPr>
          <w:trHeight w:val="20"/>
          <w:tblHeader/>
          <w:jc w:val="center"/>
        </w:trPr>
        <w:tc>
          <w:tcPr>
            <w:tcW w:w="1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A2582D"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D1D8F11"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206350D"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32DFE35"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67DD980"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50DB75A"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6</w:t>
            </w:r>
          </w:p>
        </w:tc>
      </w:tr>
      <w:tr w:rsidR="00656EF0" w:rsidRPr="00656EF0" w14:paraId="5E8CA6DC" w14:textId="77777777" w:rsidTr="00762573">
        <w:trPr>
          <w:trHeight w:val="20"/>
          <w:jc w:val="center"/>
        </w:trPr>
        <w:tc>
          <w:tcPr>
            <w:tcW w:w="1732" w:type="pct"/>
            <w:tcBorders>
              <w:top w:val="single" w:sz="4" w:space="0" w:color="FFFFFF" w:themeColor="background1"/>
            </w:tcBorders>
            <w:shd w:val="clear" w:color="auto" w:fill="auto"/>
            <w:vAlign w:val="center"/>
            <w:hideMark/>
          </w:tcPr>
          <w:p w14:paraId="6F08530F" w14:textId="77777777" w:rsidR="00656EF0" w:rsidRPr="00656EF0" w:rsidRDefault="00656EF0" w:rsidP="00656EF0">
            <w:pPr>
              <w:widowControl w:val="0"/>
              <w:spacing w:after="0" w:line="240" w:lineRule="auto"/>
              <w:contextualSpacing/>
              <w:jc w:val="both"/>
              <w:rPr>
                <w:rFonts w:ascii="Myriad Pro" w:hAnsi="Myriad Pro"/>
                <w:szCs w:val="26"/>
              </w:rPr>
            </w:pPr>
            <w:r w:rsidRPr="00656EF0">
              <w:rPr>
                <w:rFonts w:ascii="Myriad Pro" w:hAnsi="Myriad Pro"/>
                <w:szCs w:val="26"/>
              </w:rPr>
              <w:t xml:space="preserve">Отчисления на социальные нужды -  всего, в т.ч. </w:t>
            </w:r>
          </w:p>
        </w:tc>
        <w:tc>
          <w:tcPr>
            <w:tcW w:w="668" w:type="pct"/>
            <w:tcBorders>
              <w:top w:val="single" w:sz="4" w:space="0" w:color="FFFFFF" w:themeColor="background1"/>
            </w:tcBorders>
            <w:shd w:val="clear" w:color="auto" w:fill="auto"/>
            <w:noWrap/>
            <w:vAlign w:val="center"/>
          </w:tcPr>
          <w:p w14:paraId="2D676BAC" w14:textId="77777777" w:rsidR="00656EF0" w:rsidRPr="00656EF0" w:rsidRDefault="00656EF0" w:rsidP="00656EF0">
            <w:pPr>
              <w:widowControl w:val="0"/>
              <w:spacing w:after="0" w:line="240" w:lineRule="auto"/>
              <w:contextualSpacing/>
              <w:jc w:val="center"/>
              <w:rPr>
                <w:rFonts w:ascii="Myriad Pro" w:hAnsi="Myriad Pro"/>
                <w:szCs w:val="26"/>
              </w:rPr>
            </w:pPr>
            <w:r w:rsidRPr="00656EF0">
              <w:rPr>
                <w:rFonts w:ascii="Myriad Pro" w:hAnsi="Myriad Pro"/>
                <w:szCs w:val="26"/>
              </w:rPr>
              <w:t>386 880,3</w:t>
            </w:r>
          </w:p>
        </w:tc>
        <w:tc>
          <w:tcPr>
            <w:tcW w:w="719" w:type="pct"/>
            <w:tcBorders>
              <w:top w:val="single" w:sz="4" w:space="0" w:color="FFFFFF" w:themeColor="background1"/>
            </w:tcBorders>
            <w:shd w:val="clear" w:color="auto" w:fill="auto"/>
            <w:noWrap/>
            <w:vAlign w:val="center"/>
          </w:tcPr>
          <w:p w14:paraId="739A7DD2" w14:textId="77777777" w:rsidR="00656EF0" w:rsidRPr="00656EF0" w:rsidRDefault="00656EF0" w:rsidP="00656EF0">
            <w:pPr>
              <w:widowControl w:val="0"/>
              <w:spacing w:after="0" w:line="240" w:lineRule="auto"/>
              <w:contextualSpacing/>
              <w:jc w:val="center"/>
              <w:rPr>
                <w:rFonts w:ascii="Myriad Pro" w:hAnsi="Myriad Pro"/>
                <w:szCs w:val="26"/>
              </w:rPr>
            </w:pPr>
            <w:r w:rsidRPr="00656EF0">
              <w:rPr>
                <w:rFonts w:ascii="Myriad Pro" w:hAnsi="Myriad Pro"/>
                <w:szCs w:val="26"/>
              </w:rPr>
              <w:t>421 266</w:t>
            </w:r>
          </w:p>
        </w:tc>
        <w:tc>
          <w:tcPr>
            <w:tcW w:w="698" w:type="pct"/>
            <w:tcBorders>
              <w:top w:val="single" w:sz="4" w:space="0" w:color="FFFFFF" w:themeColor="background1"/>
            </w:tcBorders>
            <w:shd w:val="clear" w:color="auto" w:fill="auto"/>
            <w:noWrap/>
            <w:vAlign w:val="center"/>
          </w:tcPr>
          <w:p w14:paraId="08D9E76A" w14:textId="77777777" w:rsidR="00656EF0" w:rsidRPr="00656EF0" w:rsidRDefault="00656EF0" w:rsidP="00656EF0">
            <w:pPr>
              <w:widowControl w:val="0"/>
              <w:spacing w:after="0" w:line="240" w:lineRule="auto"/>
              <w:contextualSpacing/>
              <w:jc w:val="center"/>
              <w:rPr>
                <w:rFonts w:ascii="Myriad Pro" w:hAnsi="Myriad Pro"/>
                <w:szCs w:val="26"/>
              </w:rPr>
            </w:pPr>
            <w:r w:rsidRPr="00656EF0">
              <w:rPr>
                <w:rFonts w:ascii="Myriad Pro" w:hAnsi="Myriad Pro"/>
                <w:szCs w:val="26"/>
              </w:rPr>
              <w:t>416 841</w:t>
            </w:r>
          </w:p>
        </w:tc>
        <w:tc>
          <w:tcPr>
            <w:tcW w:w="593" w:type="pct"/>
            <w:tcBorders>
              <w:top w:val="single" w:sz="4" w:space="0" w:color="FFFFFF" w:themeColor="background1"/>
            </w:tcBorders>
            <w:shd w:val="clear" w:color="auto" w:fill="auto"/>
            <w:noWrap/>
            <w:vAlign w:val="center"/>
          </w:tcPr>
          <w:p w14:paraId="2A8F8661" w14:textId="77777777" w:rsidR="00656EF0" w:rsidRPr="00656EF0" w:rsidRDefault="00656EF0" w:rsidP="00656EF0">
            <w:pPr>
              <w:widowControl w:val="0"/>
              <w:spacing w:after="0" w:line="240" w:lineRule="auto"/>
              <w:contextualSpacing/>
              <w:jc w:val="center"/>
              <w:rPr>
                <w:rFonts w:ascii="Myriad Pro" w:hAnsi="Myriad Pro"/>
                <w:szCs w:val="26"/>
              </w:rPr>
            </w:pPr>
            <w:r w:rsidRPr="00656EF0">
              <w:rPr>
                <w:rFonts w:ascii="Myriad Pro" w:hAnsi="Myriad Pro"/>
                <w:szCs w:val="26"/>
              </w:rPr>
              <w:t>359 681</w:t>
            </w:r>
          </w:p>
        </w:tc>
        <w:tc>
          <w:tcPr>
            <w:tcW w:w="590" w:type="pct"/>
            <w:tcBorders>
              <w:top w:val="single" w:sz="4" w:space="0" w:color="FFFFFF" w:themeColor="background1"/>
            </w:tcBorders>
            <w:shd w:val="clear" w:color="auto" w:fill="auto"/>
            <w:noWrap/>
            <w:vAlign w:val="center"/>
          </w:tcPr>
          <w:p w14:paraId="5F230BE8" w14:textId="77777777" w:rsidR="00656EF0" w:rsidRPr="00656EF0" w:rsidRDefault="00656EF0" w:rsidP="00656EF0">
            <w:pPr>
              <w:widowControl w:val="0"/>
              <w:spacing w:after="0" w:line="240" w:lineRule="auto"/>
              <w:contextualSpacing/>
              <w:jc w:val="center"/>
              <w:rPr>
                <w:rFonts w:ascii="Myriad Pro" w:hAnsi="Myriad Pro"/>
                <w:szCs w:val="26"/>
              </w:rPr>
            </w:pPr>
            <w:r w:rsidRPr="00656EF0">
              <w:rPr>
                <w:rFonts w:ascii="Myriad Pro" w:hAnsi="Myriad Pro"/>
                <w:szCs w:val="26"/>
              </w:rPr>
              <w:t>57 160</w:t>
            </w:r>
          </w:p>
        </w:tc>
      </w:tr>
    </w:tbl>
    <w:p w14:paraId="54EA2F1F" w14:textId="77777777" w:rsidR="00656EF0" w:rsidRPr="00656EF0" w:rsidRDefault="00656EF0" w:rsidP="00762573">
      <w:pPr>
        <w:pStyle w:val="2f4"/>
      </w:pPr>
    </w:p>
    <w:p w14:paraId="371E9300" w14:textId="77777777" w:rsidR="00656EF0" w:rsidRPr="00762573" w:rsidRDefault="00656EF0" w:rsidP="00762573">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62" w:name="_Toc50722628"/>
      <w:bookmarkStart w:id="263" w:name="_Toc53168323"/>
      <w:bookmarkStart w:id="264" w:name="_Toc53343549"/>
      <w:r w:rsidRPr="00762573">
        <w:rPr>
          <w:rFonts w:ascii="Myriad Pro" w:hAnsi="Myriad Pro"/>
          <w:b/>
          <w:color w:val="4F6228" w:themeColor="accent3" w:themeShade="80"/>
          <w:sz w:val="28"/>
          <w:szCs w:val="28"/>
        </w:rPr>
        <w:t>Арендная плата</w:t>
      </w:r>
      <w:bookmarkEnd w:id="262"/>
      <w:bookmarkEnd w:id="263"/>
      <w:bookmarkEnd w:id="264"/>
    </w:p>
    <w:p w14:paraId="2AFA3F91" w14:textId="77777777" w:rsidR="00656EF0" w:rsidRPr="00656EF0" w:rsidRDefault="00656EF0" w:rsidP="00762573">
      <w:pPr>
        <w:pStyle w:val="2f4"/>
      </w:pPr>
      <w:r w:rsidRPr="00656EF0">
        <w:t xml:space="preserve">В соответствии с п. 28 Основ ценообразования </w:t>
      </w:r>
      <w:r w:rsidR="003026D7">
        <w:t>№ </w:t>
      </w:r>
      <w:r w:rsidRPr="00656EF0">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5D656BF9" w14:textId="77777777" w:rsidR="00656EF0" w:rsidRPr="00656EF0" w:rsidRDefault="00656EF0" w:rsidP="00656EF0">
      <w:pPr>
        <w:spacing w:after="0" w:line="360" w:lineRule="auto"/>
        <w:ind w:firstLine="567"/>
        <w:contextualSpacing/>
        <w:jc w:val="both"/>
        <w:rPr>
          <w:rFonts w:ascii="Myriad Pro" w:hAnsi="Myriad Pro"/>
          <w:b/>
          <w:bCs/>
          <w:i/>
          <w:iCs/>
          <w:color w:val="000000"/>
          <w:sz w:val="26"/>
          <w:szCs w:val="26"/>
          <w:u w:val="single"/>
        </w:rPr>
      </w:pPr>
      <w:r w:rsidRPr="00656EF0">
        <w:rPr>
          <w:rFonts w:ascii="Myriad Pro" w:hAnsi="Myriad Pro"/>
          <w:b/>
          <w:bCs/>
          <w:i/>
          <w:iCs/>
          <w:color w:val="000000"/>
          <w:sz w:val="26"/>
          <w:szCs w:val="26"/>
          <w:u w:val="single"/>
        </w:rPr>
        <w:lastRenderedPageBreak/>
        <w:t xml:space="preserve">Справочно: </w:t>
      </w:r>
    </w:p>
    <w:p w14:paraId="16EC288B" w14:textId="77777777" w:rsidR="00656EF0" w:rsidRPr="00656EF0" w:rsidRDefault="00656EF0" w:rsidP="00762573">
      <w:pPr>
        <w:pStyle w:val="2f4"/>
      </w:pPr>
      <w:r w:rsidRPr="00656EF0">
        <w:t xml:space="preserve">С 01.01.2020 в Основы ценообразования </w:t>
      </w:r>
      <w:r w:rsidR="003026D7">
        <w:t>№ </w:t>
      </w:r>
      <w:r w:rsidRPr="00656EF0">
        <w:t>1178 внесены изменения следующего содержания:</w:t>
      </w:r>
    </w:p>
    <w:p w14:paraId="7CDC2459" w14:textId="77777777" w:rsidR="00656EF0" w:rsidRPr="00656EF0" w:rsidRDefault="00656EF0" w:rsidP="00762573">
      <w:pPr>
        <w:pStyle w:val="2f4"/>
      </w:pPr>
      <w:r w:rsidRPr="00656EF0">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3026D7">
        <w:t>№ </w:t>
      </w:r>
      <w:r w:rsidRPr="00656EF0">
        <w:t xml:space="preserve">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3391"/>
        <w:gridCol w:w="992"/>
        <w:gridCol w:w="1656"/>
        <w:gridCol w:w="1076"/>
        <w:gridCol w:w="1382"/>
        <w:gridCol w:w="880"/>
      </w:tblGrid>
      <w:tr w:rsidR="00656EF0" w:rsidRPr="00762573" w14:paraId="2FDF94BB" w14:textId="77777777" w:rsidTr="00656EF0">
        <w:trPr>
          <w:cantSplit/>
          <w:trHeight w:val="20"/>
          <w:tblHeader/>
          <w:jc w:val="center"/>
        </w:trPr>
        <w:tc>
          <w:tcPr>
            <w:tcW w:w="18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B71F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Наименование</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F6ECA"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2016</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4A0A5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2018</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C3021"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2018</w:t>
            </w: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F517C"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ТБР  / предложение филиала, %</w:t>
            </w:r>
          </w:p>
        </w:tc>
        <w:tc>
          <w:tcPr>
            <w:tcW w:w="4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5C05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ТБР  / факт, %</w:t>
            </w:r>
          </w:p>
        </w:tc>
      </w:tr>
      <w:tr w:rsidR="00656EF0" w:rsidRPr="00762573" w14:paraId="38924096" w14:textId="77777777" w:rsidTr="00656EF0">
        <w:trPr>
          <w:cantSplit/>
          <w:trHeight w:val="20"/>
          <w:tblHeader/>
          <w:jc w:val="center"/>
        </w:trPr>
        <w:tc>
          <w:tcPr>
            <w:tcW w:w="18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99157"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9946B"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Факт, тыс. руб.</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F903B"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Предложение филиала, тыс. руб.</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D0C96"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ТБР, тыс. руб.</w:t>
            </w: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8B892"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c>
          <w:tcPr>
            <w:tcW w:w="4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DB054"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p>
        </w:tc>
      </w:tr>
      <w:tr w:rsidR="00656EF0" w:rsidRPr="00762573" w14:paraId="183D824B" w14:textId="77777777" w:rsidTr="00656EF0">
        <w:trPr>
          <w:cantSplit/>
          <w:trHeight w:val="20"/>
          <w:tblHeader/>
          <w:jc w:val="center"/>
        </w:trPr>
        <w:tc>
          <w:tcPr>
            <w:tcW w:w="1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C48B90"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1</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2B01AE"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2</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EC5F69"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3</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14E189"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4</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1D2CEB"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5</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11FCB" w14:textId="77777777" w:rsidR="00656EF0" w:rsidRPr="00762573" w:rsidRDefault="00656EF0" w:rsidP="00656EF0">
            <w:pPr>
              <w:widowControl w:val="0"/>
              <w:spacing w:after="0" w:line="240" w:lineRule="auto"/>
              <w:contextualSpacing/>
              <w:jc w:val="center"/>
              <w:rPr>
                <w:rFonts w:ascii="Myriad Pro" w:hAnsi="Myriad Pro"/>
                <w:color w:val="FFFFFF"/>
                <w:sz w:val="20"/>
                <w:szCs w:val="20"/>
              </w:rPr>
            </w:pPr>
            <w:r w:rsidRPr="00762573">
              <w:rPr>
                <w:rFonts w:ascii="Myriad Pro" w:hAnsi="Myriad Pro"/>
                <w:color w:val="FFFFFF"/>
                <w:sz w:val="20"/>
                <w:szCs w:val="20"/>
              </w:rPr>
              <w:t>6</w:t>
            </w:r>
          </w:p>
        </w:tc>
      </w:tr>
      <w:tr w:rsidR="00656EF0" w:rsidRPr="00762573" w14:paraId="0403ADEA" w14:textId="77777777" w:rsidTr="00656EF0">
        <w:trPr>
          <w:cantSplit/>
          <w:trHeight w:val="20"/>
          <w:jc w:val="center"/>
        </w:trPr>
        <w:tc>
          <w:tcPr>
            <w:tcW w:w="1808" w:type="pct"/>
            <w:tcBorders>
              <w:top w:val="single" w:sz="4" w:space="0" w:color="FFFFFF" w:themeColor="background1"/>
            </w:tcBorders>
            <w:shd w:val="clear" w:color="auto" w:fill="auto"/>
            <w:vAlign w:val="center"/>
            <w:hideMark/>
          </w:tcPr>
          <w:p w14:paraId="0ABC3F08" w14:textId="77777777" w:rsidR="00656EF0" w:rsidRPr="00762573" w:rsidRDefault="00656EF0" w:rsidP="00656EF0">
            <w:pPr>
              <w:widowControl w:val="0"/>
              <w:spacing w:after="0" w:line="240" w:lineRule="auto"/>
              <w:contextualSpacing/>
              <w:jc w:val="both"/>
              <w:rPr>
                <w:rFonts w:ascii="Myriad Pro" w:hAnsi="Myriad Pro"/>
                <w:sz w:val="20"/>
                <w:szCs w:val="20"/>
              </w:rPr>
            </w:pPr>
            <w:r w:rsidRPr="00762573">
              <w:rPr>
                <w:rFonts w:ascii="Myriad Pro" w:hAnsi="Myriad Pro"/>
                <w:sz w:val="20"/>
                <w:szCs w:val="20"/>
              </w:rPr>
              <w:t xml:space="preserve"> Аренда</w:t>
            </w:r>
          </w:p>
        </w:tc>
        <w:tc>
          <w:tcPr>
            <w:tcW w:w="529" w:type="pct"/>
            <w:tcBorders>
              <w:top w:val="single" w:sz="4" w:space="0" w:color="FFFFFF" w:themeColor="background1"/>
            </w:tcBorders>
            <w:shd w:val="clear" w:color="auto" w:fill="auto"/>
            <w:vAlign w:val="center"/>
            <w:hideMark/>
          </w:tcPr>
          <w:p w14:paraId="72CAC9D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14 621</w:t>
            </w:r>
          </w:p>
        </w:tc>
        <w:tc>
          <w:tcPr>
            <w:tcW w:w="883" w:type="pct"/>
            <w:tcBorders>
              <w:top w:val="single" w:sz="4" w:space="0" w:color="FFFFFF" w:themeColor="background1"/>
            </w:tcBorders>
            <w:shd w:val="clear" w:color="auto" w:fill="auto"/>
            <w:vAlign w:val="center"/>
            <w:hideMark/>
          </w:tcPr>
          <w:p w14:paraId="68ADC57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14 685</w:t>
            </w:r>
          </w:p>
        </w:tc>
        <w:tc>
          <w:tcPr>
            <w:tcW w:w="574" w:type="pct"/>
            <w:tcBorders>
              <w:top w:val="single" w:sz="4" w:space="0" w:color="FFFFFF" w:themeColor="background1"/>
            </w:tcBorders>
            <w:shd w:val="clear" w:color="auto" w:fill="auto"/>
            <w:vAlign w:val="center"/>
            <w:hideMark/>
          </w:tcPr>
          <w:p w14:paraId="6D7E8029"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9 395</w:t>
            </w:r>
          </w:p>
        </w:tc>
        <w:tc>
          <w:tcPr>
            <w:tcW w:w="737" w:type="pct"/>
            <w:tcBorders>
              <w:top w:val="single" w:sz="4" w:space="0" w:color="FFFFFF" w:themeColor="background1"/>
            </w:tcBorders>
            <w:shd w:val="clear" w:color="auto" w:fill="auto"/>
            <w:vAlign w:val="center"/>
            <w:hideMark/>
          </w:tcPr>
          <w:p w14:paraId="29079BBC"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-36%</w:t>
            </w:r>
          </w:p>
        </w:tc>
        <w:tc>
          <w:tcPr>
            <w:tcW w:w="469" w:type="pct"/>
            <w:tcBorders>
              <w:top w:val="single" w:sz="4" w:space="0" w:color="FFFFFF" w:themeColor="background1"/>
            </w:tcBorders>
            <w:shd w:val="clear" w:color="auto" w:fill="auto"/>
            <w:vAlign w:val="center"/>
            <w:hideMark/>
          </w:tcPr>
          <w:p w14:paraId="23EE321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-36%</w:t>
            </w:r>
          </w:p>
        </w:tc>
      </w:tr>
      <w:tr w:rsidR="00656EF0" w:rsidRPr="00762573" w14:paraId="6B1ABE0D" w14:textId="77777777" w:rsidTr="00656EF0">
        <w:trPr>
          <w:cantSplit/>
          <w:trHeight w:val="20"/>
          <w:jc w:val="center"/>
        </w:trPr>
        <w:tc>
          <w:tcPr>
            <w:tcW w:w="1808" w:type="pct"/>
            <w:shd w:val="clear" w:color="auto" w:fill="auto"/>
            <w:hideMark/>
          </w:tcPr>
          <w:p w14:paraId="1C33A78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аренда земельных участков</w:t>
            </w:r>
          </w:p>
        </w:tc>
        <w:tc>
          <w:tcPr>
            <w:tcW w:w="529" w:type="pct"/>
            <w:shd w:val="clear" w:color="auto" w:fill="auto"/>
            <w:vAlign w:val="center"/>
            <w:hideMark/>
          </w:tcPr>
          <w:p w14:paraId="04AE9E6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6 420</w:t>
            </w:r>
          </w:p>
        </w:tc>
        <w:tc>
          <w:tcPr>
            <w:tcW w:w="883" w:type="pct"/>
            <w:shd w:val="clear" w:color="auto" w:fill="auto"/>
            <w:vAlign w:val="center"/>
            <w:hideMark/>
          </w:tcPr>
          <w:p w14:paraId="39FF2C9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6 792</w:t>
            </w:r>
          </w:p>
        </w:tc>
        <w:tc>
          <w:tcPr>
            <w:tcW w:w="574" w:type="pct"/>
            <w:shd w:val="clear" w:color="auto" w:fill="auto"/>
            <w:vAlign w:val="center"/>
            <w:hideMark/>
          </w:tcPr>
          <w:p w14:paraId="0D5E2A32"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6 792</w:t>
            </w:r>
          </w:p>
        </w:tc>
        <w:tc>
          <w:tcPr>
            <w:tcW w:w="737" w:type="pct"/>
            <w:shd w:val="clear" w:color="auto" w:fill="auto"/>
            <w:vAlign w:val="center"/>
            <w:hideMark/>
          </w:tcPr>
          <w:p w14:paraId="70858060" w14:textId="77777777" w:rsidR="00656EF0" w:rsidRPr="00762573" w:rsidRDefault="00656EF0" w:rsidP="00656EF0">
            <w:pPr>
              <w:widowControl w:val="0"/>
              <w:spacing w:after="0" w:line="240" w:lineRule="auto"/>
              <w:contextualSpacing/>
              <w:jc w:val="center"/>
              <w:rPr>
                <w:rFonts w:ascii="Myriad Pro" w:hAnsi="Myriad Pro"/>
                <w:sz w:val="20"/>
                <w:szCs w:val="20"/>
              </w:rPr>
            </w:pPr>
          </w:p>
        </w:tc>
        <w:tc>
          <w:tcPr>
            <w:tcW w:w="469" w:type="pct"/>
            <w:shd w:val="clear" w:color="auto" w:fill="auto"/>
            <w:vAlign w:val="center"/>
            <w:hideMark/>
          </w:tcPr>
          <w:p w14:paraId="4C9AD644" w14:textId="77777777" w:rsidR="00656EF0" w:rsidRPr="00762573" w:rsidRDefault="00656EF0" w:rsidP="00656EF0">
            <w:pPr>
              <w:widowControl w:val="0"/>
              <w:spacing w:after="0" w:line="240" w:lineRule="auto"/>
              <w:contextualSpacing/>
              <w:jc w:val="center"/>
              <w:rPr>
                <w:rFonts w:ascii="Myriad Pro" w:hAnsi="Myriad Pro"/>
                <w:sz w:val="20"/>
                <w:szCs w:val="20"/>
              </w:rPr>
            </w:pPr>
          </w:p>
        </w:tc>
      </w:tr>
      <w:tr w:rsidR="00656EF0" w:rsidRPr="00762573" w14:paraId="7A63319F" w14:textId="77777777" w:rsidTr="00656EF0">
        <w:trPr>
          <w:cantSplit/>
          <w:trHeight w:val="20"/>
          <w:jc w:val="center"/>
        </w:trPr>
        <w:tc>
          <w:tcPr>
            <w:tcW w:w="1808" w:type="pct"/>
            <w:shd w:val="clear" w:color="auto" w:fill="auto"/>
            <w:hideMark/>
          </w:tcPr>
          <w:p w14:paraId="7BF9E04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аренда помещений</w:t>
            </w:r>
          </w:p>
        </w:tc>
        <w:tc>
          <w:tcPr>
            <w:tcW w:w="529" w:type="pct"/>
            <w:shd w:val="clear" w:color="auto" w:fill="auto"/>
            <w:vAlign w:val="center"/>
            <w:hideMark/>
          </w:tcPr>
          <w:p w14:paraId="3C1DB878"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4 684</w:t>
            </w:r>
          </w:p>
        </w:tc>
        <w:tc>
          <w:tcPr>
            <w:tcW w:w="883" w:type="pct"/>
            <w:shd w:val="clear" w:color="auto" w:fill="auto"/>
            <w:vAlign w:val="center"/>
            <w:hideMark/>
          </w:tcPr>
          <w:p w14:paraId="5B3AA1BE"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1 161</w:t>
            </w:r>
          </w:p>
        </w:tc>
        <w:tc>
          <w:tcPr>
            <w:tcW w:w="574" w:type="pct"/>
            <w:shd w:val="clear" w:color="auto" w:fill="auto"/>
            <w:vAlign w:val="center"/>
            <w:hideMark/>
          </w:tcPr>
          <w:p w14:paraId="735BE12B"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1 161</w:t>
            </w:r>
          </w:p>
        </w:tc>
        <w:tc>
          <w:tcPr>
            <w:tcW w:w="737" w:type="pct"/>
            <w:shd w:val="clear" w:color="auto" w:fill="auto"/>
            <w:vAlign w:val="center"/>
            <w:hideMark/>
          </w:tcPr>
          <w:p w14:paraId="26DA251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w:t>
            </w:r>
          </w:p>
        </w:tc>
        <w:tc>
          <w:tcPr>
            <w:tcW w:w="469" w:type="pct"/>
            <w:shd w:val="clear" w:color="auto" w:fill="auto"/>
            <w:vAlign w:val="center"/>
            <w:hideMark/>
          </w:tcPr>
          <w:p w14:paraId="19CD773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-75%</w:t>
            </w:r>
          </w:p>
        </w:tc>
      </w:tr>
      <w:tr w:rsidR="00656EF0" w:rsidRPr="00762573" w14:paraId="79EACCAD" w14:textId="77777777" w:rsidTr="00656EF0">
        <w:trPr>
          <w:cantSplit/>
          <w:trHeight w:val="20"/>
          <w:jc w:val="center"/>
        </w:trPr>
        <w:tc>
          <w:tcPr>
            <w:tcW w:w="1808" w:type="pct"/>
            <w:shd w:val="clear" w:color="auto" w:fill="auto"/>
            <w:hideMark/>
          </w:tcPr>
          <w:p w14:paraId="4A73AD4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аренда электросетевого оборудования</w:t>
            </w:r>
          </w:p>
        </w:tc>
        <w:tc>
          <w:tcPr>
            <w:tcW w:w="529" w:type="pct"/>
            <w:shd w:val="clear" w:color="auto" w:fill="auto"/>
            <w:vAlign w:val="center"/>
            <w:hideMark/>
          </w:tcPr>
          <w:p w14:paraId="52CA6044"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2 950</w:t>
            </w:r>
          </w:p>
        </w:tc>
        <w:tc>
          <w:tcPr>
            <w:tcW w:w="883" w:type="pct"/>
            <w:shd w:val="clear" w:color="auto" w:fill="auto"/>
            <w:vAlign w:val="center"/>
            <w:hideMark/>
          </w:tcPr>
          <w:p w14:paraId="38DBFFBF"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3 157</w:t>
            </w:r>
          </w:p>
        </w:tc>
        <w:tc>
          <w:tcPr>
            <w:tcW w:w="574" w:type="pct"/>
            <w:shd w:val="clear" w:color="auto" w:fill="auto"/>
            <w:vAlign w:val="center"/>
            <w:hideMark/>
          </w:tcPr>
          <w:p w14:paraId="6AEF239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1 442</w:t>
            </w:r>
          </w:p>
        </w:tc>
        <w:tc>
          <w:tcPr>
            <w:tcW w:w="737" w:type="pct"/>
            <w:shd w:val="clear" w:color="auto" w:fill="auto"/>
            <w:vAlign w:val="center"/>
            <w:hideMark/>
          </w:tcPr>
          <w:p w14:paraId="73346211"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-54%</w:t>
            </w:r>
          </w:p>
        </w:tc>
        <w:tc>
          <w:tcPr>
            <w:tcW w:w="469" w:type="pct"/>
            <w:shd w:val="clear" w:color="auto" w:fill="auto"/>
            <w:vAlign w:val="center"/>
            <w:hideMark/>
          </w:tcPr>
          <w:p w14:paraId="3BA311B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-51%</w:t>
            </w:r>
          </w:p>
        </w:tc>
      </w:tr>
      <w:tr w:rsidR="00656EF0" w:rsidRPr="00762573" w14:paraId="467531F7" w14:textId="77777777" w:rsidTr="00656EF0">
        <w:trPr>
          <w:cantSplit/>
          <w:trHeight w:val="20"/>
          <w:jc w:val="center"/>
        </w:trPr>
        <w:tc>
          <w:tcPr>
            <w:tcW w:w="1808" w:type="pct"/>
            <w:shd w:val="clear" w:color="auto" w:fill="auto"/>
            <w:hideMark/>
          </w:tcPr>
          <w:p w14:paraId="3FBB0215"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аренда транспортных средств и прочая аренда</w:t>
            </w:r>
          </w:p>
        </w:tc>
        <w:tc>
          <w:tcPr>
            <w:tcW w:w="529" w:type="pct"/>
            <w:shd w:val="clear" w:color="auto" w:fill="auto"/>
            <w:vAlign w:val="center"/>
            <w:hideMark/>
          </w:tcPr>
          <w:p w14:paraId="044BB593"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567</w:t>
            </w:r>
          </w:p>
        </w:tc>
        <w:tc>
          <w:tcPr>
            <w:tcW w:w="883" w:type="pct"/>
            <w:shd w:val="clear" w:color="auto" w:fill="auto"/>
            <w:vAlign w:val="center"/>
            <w:hideMark/>
          </w:tcPr>
          <w:p w14:paraId="678188FD"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426</w:t>
            </w:r>
          </w:p>
        </w:tc>
        <w:tc>
          <w:tcPr>
            <w:tcW w:w="574" w:type="pct"/>
            <w:shd w:val="clear" w:color="auto" w:fill="auto"/>
            <w:vAlign w:val="center"/>
            <w:hideMark/>
          </w:tcPr>
          <w:p w14:paraId="6F7141C7"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0</w:t>
            </w:r>
          </w:p>
        </w:tc>
        <w:tc>
          <w:tcPr>
            <w:tcW w:w="737" w:type="pct"/>
            <w:shd w:val="clear" w:color="auto" w:fill="auto"/>
            <w:vAlign w:val="center"/>
            <w:hideMark/>
          </w:tcPr>
          <w:p w14:paraId="66F55066"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-100%</w:t>
            </w:r>
          </w:p>
        </w:tc>
        <w:tc>
          <w:tcPr>
            <w:tcW w:w="469" w:type="pct"/>
            <w:shd w:val="clear" w:color="auto" w:fill="auto"/>
            <w:vAlign w:val="center"/>
            <w:hideMark/>
          </w:tcPr>
          <w:p w14:paraId="6C1A427A" w14:textId="77777777" w:rsidR="00656EF0" w:rsidRPr="00762573" w:rsidRDefault="00656EF0" w:rsidP="00656EF0">
            <w:pPr>
              <w:widowControl w:val="0"/>
              <w:spacing w:after="0" w:line="240" w:lineRule="auto"/>
              <w:contextualSpacing/>
              <w:jc w:val="center"/>
              <w:rPr>
                <w:rFonts w:ascii="Myriad Pro" w:hAnsi="Myriad Pro"/>
                <w:sz w:val="20"/>
                <w:szCs w:val="20"/>
              </w:rPr>
            </w:pPr>
            <w:r w:rsidRPr="00762573">
              <w:rPr>
                <w:rFonts w:ascii="Myriad Pro" w:hAnsi="Myriad Pro"/>
                <w:sz w:val="20"/>
                <w:szCs w:val="20"/>
              </w:rPr>
              <w:t>-100%</w:t>
            </w:r>
          </w:p>
        </w:tc>
      </w:tr>
    </w:tbl>
    <w:p w14:paraId="190A9D16" w14:textId="77777777" w:rsidR="00656EF0" w:rsidRPr="00656EF0" w:rsidRDefault="00656EF0" w:rsidP="00762573">
      <w:pPr>
        <w:pStyle w:val="2f4"/>
      </w:pPr>
    </w:p>
    <w:p w14:paraId="47390BFD" w14:textId="77777777" w:rsidR="00656EF0" w:rsidRPr="00656EF0" w:rsidRDefault="00656EF0" w:rsidP="00762573">
      <w:pPr>
        <w:pStyle w:val="affff3"/>
      </w:pPr>
      <w:r w:rsidRPr="00656EF0">
        <w:t>ПОЗИЦИЯ ТЕРРИТОРИАЛЬНОЙ СЕТЕВОЙ ОРГАНИЗАЦИИ</w:t>
      </w:r>
    </w:p>
    <w:p w14:paraId="728DCF2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по статье «Плата за аренду имущества и лизинг» на 2018 год была заявлена величина расходов в размере 14 685 тыс. руб.</w:t>
      </w:r>
    </w:p>
    <w:p w14:paraId="45523BF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обоснование заявленной суммы были представлены следующие документы:</w:t>
      </w:r>
    </w:p>
    <w:p w14:paraId="7ED2DF78" w14:textId="77777777" w:rsidR="00656EF0" w:rsidRPr="00656EF0" w:rsidRDefault="00656EF0" w:rsidP="00762573">
      <w:pPr>
        <w:pStyle w:val="3"/>
      </w:pPr>
      <w:r w:rsidRPr="00656EF0">
        <w:t>обороты счета 20 по элементам затрат в списке «Арендная плата» по виду деятельности «Передача электроэнергии»;</w:t>
      </w:r>
    </w:p>
    <w:p w14:paraId="7AD40B02" w14:textId="77777777" w:rsidR="00656EF0" w:rsidRPr="00656EF0" w:rsidRDefault="00656EF0" w:rsidP="00762573">
      <w:pPr>
        <w:pStyle w:val="3"/>
      </w:pPr>
      <w:r w:rsidRPr="00656EF0">
        <w:t>обороты счета 20 по элементам затрат в списке «Арендная плата» по всем видам деятельности;</w:t>
      </w:r>
    </w:p>
    <w:p w14:paraId="33B734DA" w14:textId="77777777" w:rsidR="00656EF0" w:rsidRPr="00656EF0" w:rsidRDefault="00656EF0" w:rsidP="00762573">
      <w:pPr>
        <w:pStyle w:val="3"/>
      </w:pPr>
      <w:r w:rsidRPr="00656EF0">
        <w:lastRenderedPageBreak/>
        <w:t>отчеты по проводкам 20,60; 25,60; 25,76; 23,76 по элементам затрат «Арендная плата по машинам и оборудованию», «Арендная плата по автотранспорту»;</w:t>
      </w:r>
    </w:p>
    <w:p w14:paraId="1673630B" w14:textId="77777777" w:rsidR="00656EF0" w:rsidRPr="00656EF0" w:rsidRDefault="00656EF0" w:rsidP="00762573">
      <w:pPr>
        <w:pStyle w:val="3"/>
      </w:pPr>
      <w:r w:rsidRPr="00656EF0">
        <w:t>отчеты по проводкам 25,76 по элементу затрат «Арендная плата по земельным участкам»;</w:t>
      </w:r>
    </w:p>
    <w:p w14:paraId="63AB5A49" w14:textId="77777777" w:rsidR="00656EF0" w:rsidRPr="00656EF0" w:rsidRDefault="00656EF0" w:rsidP="00762573">
      <w:pPr>
        <w:pStyle w:val="3"/>
      </w:pPr>
      <w:r w:rsidRPr="00656EF0">
        <w:t>перечень договоров аренды помещений за 2016 год;</w:t>
      </w:r>
    </w:p>
    <w:p w14:paraId="3FB392B0" w14:textId="77777777" w:rsidR="00656EF0" w:rsidRPr="00656EF0" w:rsidRDefault="00656EF0" w:rsidP="00762573">
      <w:pPr>
        <w:pStyle w:val="3"/>
      </w:pPr>
      <w:r w:rsidRPr="00656EF0">
        <w:t>расчет затрат по статье «Расходы на аренду помещений» за 2016 год;</w:t>
      </w:r>
    </w:p>
    <w:p w14:paraId="670F408D" w14:textId="77777777" w:rsidR="00656EF0" w:rsidRPr="00656EF0" w:rsidRDefault="00656EF0" w:rsidP="00762573">
      <w:pPr>
        <w:pStyle w:val="3"/>
      </w:pPr>
      <w:r w:rsidRPr="00656EF0">
        <w:t>перечень договоров аренды электросетевого оборудования за 2016 год;</w:t>
      </w:r>
    </w:p>
    <w:p w14:paraId="4F2C6086" w14:textId="77777777" w:rsidR="00656EF0" w:rsidRPr="00656EF0" w:rsidRDefault="00656EF0" w:rsidP="00762573">
      <w:pPr>
        <w:pStyle w:val="3"/>
      </w:pPr>
      <w:r w:rsidRPr="00656EF0">
        <w:t>расчет затрат по статье «Расходы на аренду электросетевого имущества» за 2016 год;</w:t>
      </w:r>
    </w:p>
    <w:p w14:paraId="747FE5D2" w14:textId="77777777" w:rsidR="00656EF0" w:rsidRPr="00656EF0" w:rsidRDefault="00656EF0" w:rsidP="00762573">
      <w:pPr>
        <w:pStyle w:val="3"/>
      </w:pPr>
      <w:r w:rsidRPr="00656EF0">
        <w:t xml:space="preserve">расчет арендной платы по филиалу </w:t>
      </w:r>
      <w:r w:rsidR="003026D7">
        <w:t>ПАО </w:t>
      </w:r>
      <w:r w:rsidRPr="00656EF0">
        <w:t>«МРСК Северо-Запада» «Архэнерго» по виду деятельности «Передача электрической энергии» за 2016 год;</w:t>
      </w:r>
    </w:p>
    <w:p w14:paraId="69A08DC4" w14:textId="77777777" w:rsidR="00656EF0" w:rsidRPr="00656EF0" w:rsidRDefault="00656EF0" w:rsidP="00762573">
      <w:pPr>
        <w:pStyle w:val="3"/>
      </w:pPr>
      <w:r w:rsidRPr="00656EF0">
        <w:t>оборотно-сальдовая ведомость по счету 001 «Арендованные основные средства» за 2016 год;</w:t>
      </w:r>
    </w:p>
    <w:p w14:paraId="4F6B885F" w14:textId="77777777" w:rsidR="00656EF0" w:rsidRPr="00656EF0" w:rsidRDefault="00656EF0" w:rsidP="00762573">
      <w:pPr>
        <w:pStyle w:val="3"/>
      </w:pPr>
      <w:r w:rsidRPr="00656EF0">
        <w:t>договоры аренды помещений и электросетевого оборудования за 2016 год;</w:t>
      </w:r>
    </w:p>
    <w:p w14:paraId="6B5B7B20" w14:textId="77777777" w:rsidR="00656EF0" w:rsidRPr="00656EF0" w:rsidRDefault="00656EF0" w:rsidP="00762573">
      <w:pPr>
        <w:pStyle w:val="3"/>
      </w:pPr>
      <w:r w:rsidRPr="00656EF0">
        <w:t>перечень договоров аренды помещений на 2018 год;</w:t>
      </w:r>
    </w:p>
    <w:p w14:paraId="2F8F79EE" w14:textId="77777777" w:rsidR="00656EF0" w:rsidRPr="00656EF0" w:rsidRDefault="00656EF0" w:rsidP="00762573">
      <w:pPr>
        <w:pStyle w:val="3"/>
      </w:pPr>
      <w:r w:rsidRPr="00656EF0">
        <w:t>расчет затрат по статье «Расходы на аренду помещений» на 2018 год;</w:t>
      </w:r>
    </w:p>
    <w:p w14:paraId="2E456A51" w14:textId="77777777" w:rsidR="00656EF0" w:rsidRPr="00656EF0" w:rsidRDefault="00656EF0" w:rsidP="00762573">
      <w:pPr>
        <w:pStyle w:val="3"/>
      </w:pPr>
      <w:r w:rsidRPr="00656EF0">
        <w:t>перечень договоров аренды электросетевого оборудования на 2018 год;</w:t>
      </w:r>
    </w:p>
    <w:p w14:paraId="380C6A83" w14:textId="77777777" w:rsidR="00656EF0" w:rsidRPr="00656EF0" w:rsidRDefault="00656EF0" w:rsidP="00762573">
      <w:pPr>
        <w:pStyle w:val="3"/>
      </w:pPr>
      <w:r w:rsidRPr="00656EF0">
        <w:t>расчет затрат по статье «Расходы на аренду электросетевого имущества» на 2018 год»;</w:t>
      </w:r>
    </w:p>
    <w:p w14:paraId="4F5EE933" w14:textId="77777777" w:rsidR="00656EF0" w:rsidRPr="00656EF0" w:rsidRDefault="00656EF0" w:rsidP="00762573">
      <w:pPr>
        <w:pStyle w:val="3"/>
      </w:pPr>
      <w:r w:rsidRPr="00656EF0">
        <w:t xml:space="preserve">расчет арендной платы по филиалу </w:t>
      </w:r>
      <w:r w:rsidR="003026D7">
        <w:t>ПАО </w:t>
      </w:r>
      <w:r w:rsidRPr="00656EF0">
        <w:t>«МРСК Северо-Запада» «Архэнерго» по виду деятельности «Передача электрической энергии» на 2018 год;</w:t>
      </w:r>
    </w:p>
    <w:p w14:paraId="0725198E" w14:textId="77777777" w:rsidR="00656EF0" w:rsidRPr="00656EF0" w:rsidRDefault="00656EF0" w:rsidP="00762573">
      <w:pPr>
        <w:pStyle w:val="3"/>
      </w:pPr>
      <w:r w:rsidRPr="00656EF0">
        <w:t>договоры аренды помещений и электросетевого оборудования за на 2018 год.</w:t>
      </w:r>
    </w:p>
    <w:p w14:paraId="35520FC3" w14:textId="77777777" w:rsidR="00656EF0" w:rsidRPr="00656EF0" w:rsidRDefault="00656EF0" w:rsidP="00762573">
      <w:pPr>
        <w:pStyle w:val="affff3"/>
      </w:pPr>
      <w:r w:rsidRPr="00656EF0">
        <w:lastRenderedPageBreak/>
        <w:t>ПОЗИЦИЯ ОРГАНА РЕГУЛИРОВАНИЯ</w:t>
      </w:r>
    </w:p>
    <w:p w14:paraId="2833880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Величина арендной платы, принятая со стороны Агентства по тарифам и ценам Архангельской области в состав неподконтрольных расходов на 2018 год, составила – 9 395 тыс. руб.</w:t>
      </w:r>
    </w:p>
    <w:p w14:paraId="5BF551D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Фактическая величина арендной платы за 2016 год составила 14 621 тыс. руб. </w:t>
      </w:r>
    </w:p>
    <w:p w14:paraId="6D52CB1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соответствии с Экспертным заключением:</w:t>
      </w:r>
    </w:p>
    <w:p w14:paraId="1C467E49" w14:textId="77777777" w:rsidR="00656EF0" w:rsidRPr="00656EF0" w:rsidRDefault="00656EF0" w:rsidP="00762573">
      <w:pPr>
        <w:pStyle w:val="3"/>
      </w:pPr>
      <w:r w:rsidRPr="00656EF0">
        <w:t>величина арендной платы за земельные участки учтена в соответствии с заключенными договорами;</w:t>
      </w:r>
    </w:p>
    <w:p w14:paraId="57678844" w14:textId="77777777" w:rsidR="00656EF0" w:rsidRPr="00656EF0" w:rsidRDefault="00656EF0" w:rsidP="00762573">
      <w:pPr>
        <w:pStyle w:val="3"/>
      </w:pPr>
      <w:r w:rsidRPr="00656EF0">
        <w:t xml:space="preserve">величина аренды помещений включена в состав расходов исходя из размера арендной платы, определенной в соответствии с принципами подпункта 5 пункта 28 Основ ценообразования </w:t>
      </w:r>
      <w:r w:rsidR="003026D7">
        <w:t>№ </w:t>
      </w:r>
      <w:r w:rsidRPr="00656EF0">
        <w:t>1178;</w:t>
      </w:r>
    </w:p>
    <w:p w14:paraId="39E37910" w14:textId="77777777" w:rsidR="00656EF0" w:rsidRPr="00656EF0" w:rsidRDefault="00656EF0" w:rsidP="00762573">
      <w:pPr>
        <w:pStyle w:val="3"/>
      </w:pPr>
      <w:r w:rsidRPr="00656EF0">
        <w:t>величина аренды за электросетевое оборудование включает в себя расходы на уплату налога на имущество и амортизацию по оборудованию, не включенному в состав муниципальной имущественной казны.</w:t>
      </w:r>
    </w:p>
    <w:p w14:paraId="66A824EA" w14:textId="77777777" w:rsidR="00656EF0" w:rsidRPr="00656EF0" w:rsidRDefault="00656EF0" w:rsidP="00656EF0">
      <w:pPr>
        <w:spacing w:after="0" w:line="360" w:lineRule="auto"/>
        <w:contextualSpacing/>
        <w:jc w:val="both"/>
        <w:rPr>
          <w:rFonts w:ascii="Myriad Pro" w:hAnsi="Myriad Pro"/>
          <w:b/>
          <w:sz w:val="26"/>
          <w:szCs w:val="26"/>
        </w:rPr>
      </w:pPr>
    </w:p>
    <w:p w14:paraId="5B9D177F" w14:textId="77777777" w:rsidR="00656EF0" w:rsidRPr="00656EF0" w:rsidRDefault="00656EF0" w:rsidP="00656EF0">
      <w:pPr>
        <w:keepNext/>
        <w:widowControl w:val="0"/>
        <w:autoSpaceDE w:val="0"/>
        <w:autoSpaceDN w:val="0"/>
        <w:adjustRightInd w:val="0"/>
        <w:spacing w:after="0" w:line="360" w:lineRule="auto"/>
        <w:ind w:firstLine="567"/>
        <w:jc w:val="both"/>
        <w:rPr>
          <w:rFonts w:ascii="Myriad Pro" w:hAnsi="Myriad Pro"/>
          <w:b/>
          <w:bCs/>
          <w:sz w:val="26"/>
          <w:szCs w:val="26"/>
        </w:rPr>
      </w:pPr>
      <w:r w:rsidRPr="00656EF0">
        <w:rPr>
          <w:rFonts w:ascii="Myriad Pro" w:hAnsi="Myriad Pro"/>
          <w:b/>
          <w:bCs/>
          <w:sz w:val="26"/>
          <w:szCs w:val="26"/>
        </w:rPr>
        <w:t>ПОЗИЦИЯ ИСПОЛНИТЕЛЯ</w:t>
      </w:r>
    </w:p>
    <w:p w14:paraId="349B51F5" w14:textId="77777777" w:rsidR="00656EF0" w:rsidRPr="00762573" w:rsidRDefault="00656EF0" w:rsidP="00656EF0">
      <w:pPr>
        <w:spacing w:after="0" w:line="360" w:lineRule="auto"/>
        <w:ind w:firstLine="567"/>
        <w:contextualSpacing/>
        <w:jc w:val="both"/>
        <w:rPr>
          <w:rFonts w:ascii="Myriad Pro" w:hAnsi="Myriad Pro"/>
          <w:i/>
          <w:iCs/>
          <w:color w:val="000000"/>
          <w:sz w:val="26"/>
          <w:szCs w:val="26"/>
          <w:u w:val="single"/>
        </w:rPr>
      </w:pPr>
      <w:r w:rsidRPr="00762573">
        <w:rPr>
          <w:rFonts w:ascii="Myriad Pro" w:hAnsi="Myriad Pro"/>
          <w:i/>
          <w:iCs/>
          <w:color w:val="000000"/>
          <w:sz w:val="26"/>
          <w:szCs w:val="26"/>
          <w:u w:val="single"/>
        </w:rPr>
        <w:t>Аренда земли</w:t>
      </w:r>
    </w:p>
    <w:p w14:paraId="45A3F04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Фактическая величина арендной платы земельных участков за 2016 год – 6 420 тыс. руб. </w:t>
      </w:r>
    </w:p>
    <w:p w14:paraId="3D45D08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составе материалов тарифного дела филиала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представлен расчет расходов на арендную плату земельных участков, в соответствии с которыми ожидаемые платежи на 2018 год составили 6 792 тыс. руб. </w:t>
      </w:r>
    </w:p>
    <w:p w14:paraId="3A5E754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На момент принятия решения об установлении тарифов на передачу электрической энергии подпункт 5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p>
    <w:p w14:paraId="54C53C1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30.03.2001 </w:t>
      </w:r>
      <w:r w:rsidR="003026D7">
        <w:rPr>
          <w:rFonts w:ascii="Myriad Pro" w:hAnsi="Myriad Pro"/>
          <w:color w:val="000000"/>
          <w:sz w:val="26"/>
          <w:szCs w:val="26"/>
        </w:rPr>
        <w:t>№ </w:t>
      </w:r>
      <w:r w:rsidRPr="00656EF0">
        <w:rPr>
          <w:rFonts w:ascii="Myriad Pro" w:hAnsi="Myriad Pro"/>
          <w:color w:val="000000"/>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2DA02E4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751B47E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 учетом изложенного, а также учитывая внесенные в настоящее время изменения в Основы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относительно определения расходов на аренду земельных участков в соответствии с пунктом 29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Исполнитель считает позицию Агентства по тарифам и ценам Архангельской области в части не применимости положений (действующих на дату принятия решения об установлении тарифа) подпункта 5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обоснованной. </w:t>
      </w:r>
    </w:p>
    <w:p w14:paraId="32A2766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Принимая во внимание отсутствие в составе материалов тарифного дела копий договоров аренды земельных участков, в том числе заключенных в 2017 году, Исполнитель считает обоснованным принять в состав неподконтрольных расходов затраты на аренду земли на основании фактических данных 2016 года в размере 6 420 тыс. руб. </w:t>
      </w:r>
    </w:p>
    <w:p w14:paraId="1DA4650C" w14:textId="77777777" w:rsidR="00656EF0" w:rsidRPr="00656EF0" w:rsidRDefault="00656EF0" w:rsidP="00656EF0">
      <w:pPr>
        <w:spacing w:after="0" w:line="360" w:lineRule="auto"/>
        <w:contextualSpacing/>
        <w:jc w:val="both"/>
        <w:rPr>
          <w:rFonts w:ascii="Myriad Pro" w:hAnsi="Myriad Pro"/>
          <w:b/>
          <w:sz w:val="26"/>
          <w:szCs w:val="26"/>
        </w:rPr>
      </w:pPr>
    </w:p>
    <w:p w14:paraId="46C52FDC" w14:textId="77777777" w:rsidR="00656EF0" w:rsidRPr="00762573" w:rsidRDefault="00656EF0" w:rsidP="00656EF0">
      <w:pPr>
        <w:spacing w:after="0" w:line="360" w:lineRule="auto"/>
        <w:ind w:firstLine="567"/>
        <w:contextualSpacing/>
        <w:jc w:val="both"/>
        <w:rPr>
          <w:rFonts w:ascii="Myriad Pro" w:hAnsi="Myriad Pro"/>
          <w:i/>
          <w:iCs/>
          <w:color w:val="000000"/>
          <w:sz w:val="26"/>
          <w:szCs w:val="26"/>
          <w:u w:val="single"/>
        </w:rPr>
      </w:pPr>
      <w:r w:rsidRPr="00762573">
        <w:rPr>
          <w:rFonts w:ascii="Myriad Pro" w:hAnsi="Myriad Pro"/>
          <w:i/>
          <w:iCs/>
          <w:color w:val="000000"/>
          <w:sz w:val="26"/>
          <w:szCs w:val="26"/>
          <w:u w:val="single"/>
        </w:rPr>
        <w:t>Аренда помещений</w:t>
      </w:r>
    </w:p>
    <w:p w14:paraId="15C9F51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Фактическая величина арендной платы помещений за 2016 год составила 4 684 тыс. руб.</w:t>
      </w:r>
    </w:p>
    <w:p w14:paraId="7FCC825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материалами, представленными в адрес Агентства по тарифам и ценам Архангельской области, по состоянию на 12.12.2017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было заключено 10 договоров на аренду нежилых помещений, в том числе:</w:t>
      </w:r>
    </w:p>
    <w:p w14:paraId="63B04D24" w14:textId="77777777" w:rsidR="00656EF0" w:rsidRPr="00656EF0" w:rsidRDefault="00656EF0" w:rsidP="00762573">
      <w:pPr>
        <w:pStyle w:val="3"/>
      </w:pPr>
      <w:r w:rsidRPr="00656EF0">
        <w:lastRenderedPageBreak/>
        <w:t>3 договора на аренду 4 зданий трансформаторных подстанций с юридическими лицами;</w:t>
      </w:r>
    </w:p>
    <w:p w14:paraId="7D8C57AF" w14:textId="77777777" w:rsidR="00656EF0" w:rsidRPr="00656EF0" w:rsidRDefault="00656EF0" w:rsidP="00762573">
      <w:pPr>
        <w:pStyle w:val="3"/>
      </w:pPr>
      <w:r w:rsidRPr="00656EF0">
        <w:t>2 договора на аренду помещений с муниципалитетом;</w:t>
      </w:r>
    </w:p>
    <w:p w14:paraId="0C0CCD36" w14:textId="77777777" w:rsidR="00656EF0" w:rsidRPr="00656EF0" w:rsidRDefault="00656EF0" w:rsidP="00762573">
      <w:pPr>
        <w:pStyle w:val="3"/>
      </w:pPr>
      <w:r w:rsidRPr="00656EF0">
        <w:t>5 договоров на аренду помещений с юридическими лицами и индивидуальными предпринимателями.</w:t>
      </w:r>
    </w:p>
    <w:p w14:paraId="6229552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представленных 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материалах величина арендной платы помещений определена как на основании действующих договоров аренды, так и рассчитана в соответствии с требованиями подпункта 5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(величины амортизационных отчислений и налога на имущество).</w:t>
      </w:r>
    </w:p>
    <w:p w14:paraId="66B580E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Проанализировав представленные материалы, Исполнитель считает необходимым отметить следующее:</w:t>
      </w:r>
    </w:p>
    <w:p w14:paraId="5C1F0ACA" w14:textId="77777777" w:rsidR="00656EF0" w:rsidRPr="00656EF0" w:rsidRDefault="00656EF0" w:rsidP="00762573">
      <w:pPr>
        <w:pStyle w:val="3"/>
      </w:pPr>
      <w:r w:rsidRPr="00656EF0">
        <w:t xml:space="preserve">из 10 заявленных договоров в материалах тарифного дела представлены копии 9 договоров  (не представлен договор с </w:t>
      </w:r>
      <w:r w:rsidR="003026D7">
        <w:t>ПАО </w:t>
      </w:r>
      <w:r w:rsidRPr="00656EF0">
        <w:t xml:space="preserve">«Ростелеком» </w:t>
      </w:r>
      <w:r w:rsidR="003026D7">
        <w:t>№ </w:t>
      </w:r>
      <w:r w:rsidRPr="00656EF0">
        <w:t>08/234-Р от 01.04.2008)</w:t>
      </w:r>
    </w:p>
    <w:p w14:paraId="2DEDBE4D" w14:textId="77777777" w:rsidR="00656EF0" w:rsidRPr="00656EF0" w:rsidRDefault="00656EF0" w:rsidP="00762573">
      <w:pPr>
        <w:pStyle w:val="3"/>
      </w:pPr>
      <w:r w:rsidRPr="00656EF0">
        <w:t>срок действия договора аренды МО «Город Архангельск» 5 лет с даты заключения договора (до 18.10.2018), пролонгация не предусмотрена, доп. соглашение о продлении не представлено;</w:t>
      </w:r>
    </w:p>
    <w:p w14:paraId="14AA5E6D" w14:textId="77777777" w:rsidR="00656EF0" w:rsidRPr="00656EF0" w:rsidRDefault="00656EF0" w:rsidP="00762573">
      <w:pPr>
        <w:pStyle w:val="3"/>
      </w:pPr>
      <w:r w:rsidRPr="00656EF0">
        <w:t xml:space="preserve">срок действия договора аренды </w:t>
      </w:r>
      <w:r w:rsidR="003026D7">
        <w:t>№ </w:t>
      </w:r>
      <w:r w:rsidRPr="00656EF0">
        <w:t xml:space="preserve">07-29/13 с </w:t>
      </w:r>
      <w:r w:rsidR="003026D7">
        <w:t>ООО </w:t>
      </w:r>
      <w:r w:rsidRPr="00656EF0">
        <w:t>«Деловой центр «Чайка» истек 31 декабря 2013 года, дополнительных соглашений о пролонгации представлено не было;</w:t>
      </w:r>
    </w:p>
    <w:p w14:paraId="66F535E4" w14:textId="77777777" w:rsidR="00656EF0" w:rsidRPr="00656EF0" w:rsidRDefault="00656EF0" w:rsidP="00762573">
      <w:pPr>
        <w:pStyle w:val="3"/>
      </w:pPr>
      <w:r w:rsidRPr="00656EF0">
        <w:t xml:space="preserve">величина арендной платы, определенная в соответствии с требованиями подпункта 5 пункта 28 Основ ценообразования </w:t>
      </w:r>
      <w:r w:rsidR="003026D7">
        <w:t>№ </w:t>
      </w:r>
      <w:r w:rsidRPr="00656EF0">
        <w:t xml:space="preserve">1178, не учитывает изменение стоимости имущества на величину начисляемой амортизации (налог на имущество определен по балансовой стоимости); </w:t>
      </w:r>
    </w:p>
    <w:p w14:paraId="682151CE" w14:textId="77777777" w:rsidR="00656EF0" w:rsidRPr="00656EF0" w:rsidRDefault="00656EF0" w:rsidP="00762573">
      <w:pPr>
        <w:pStyle w:val="3"/>
      </w:pPr>
      <w:r w:rsidRPr="00656EF0">
        <w:t>представленные договоры аренды не содержат в качестве приложений к договору расчет арендной платы помещений;</w:t>
      </w:r>
    </w:p>
    <w:p w14:paraId="614C2DD7" w14:textId="77777777" w:rsidR="00656EF0" w:rsidRPr="00656EF0" w:rsidRDefault="00656EF0" w:rsidP="00762573">
      <w:pPr>
        <w:pStyle w:val="3"/>
      </w:pPr>
      <w:r w:rsidRPr="00656EF0">
        <w:t xml:space="preserve">документы (письма, ведомости амортизации, налоговые декларации по налогу на имущество) от собственников помещений, </w:t>
      </w:r>
      <w:r w:rsidRPr="00656EF0">
        <w:lastRenderedPageBreak/>
        <w:t>подтверждающие величину начисленной амортизации и налог на имущество, в тарифном деле не представлены;</w:t>
      </w:r>
    </w:p>
    <w:p w14:paraId="4287816C" w14:textId="77777777" w:rsidR="00656EF0" w:rsidRPr="00656EF0" w:rsidRDefault="00656EF0" w:rsidP="00762573">
      <w:pPr>
        <w:pStyle w:val="3"/>
      </w:pPr>
      <w:r w:rsidRPr="00656EF0">
        <w:t>акты оказанных услуг по договорам аренды помещений за 2016 год и истекший период 2017 года не представлены.</w:t>
      </w:r>
    </w:p>
    <w:p w14:paraId="637CF0C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w:t>
      </w:r>
      <w:hyperlink r:id="rId69" w:history="1">
        <w:r w:rsidRPr="00656EF0">
          <w:rPr>
            <w:rFonts w:ascii="Myriad Pro" w:hAnsi="Myriad Pro"/>
            <w:color w:val="000000"/>
            <w:sz w:val="26"/>
            <w:szCs w:val="26"/>
          </w:rPr>
          <w:t>пунктом 17</w:t>
        </w:r>
      </w:hyperlink>
      <w:r w:rsidRPr="00656EF0">
        <w:rPr>
          <w:rFonts w:ascii="Myriad Pro" w:hAnsi="Myriad Pro"/>
          <w:color w:val="000000"/>
          <w:sz w:val="26"/>
          <w:szCs w:val="26"/>
        </w:rPr>
        <w:t xml:space="preserve"> ПБУ 6/01 и </w:t>
      </w:r>
      <w:hyperlink r:id="rId70" w:history="1">
        <w:r w:rsidRPr="00656EF0">
          <w:rPr>
            <w:rFonts w:ascii="Myriad Pro" w:hAnsi="Myriad Pro"/>
            <w:color w:val="000000"/>
            <w:sz w:val="26"/>
            <w:szCs w:val="26"/>
          </w:rPr>
          <w:t>пунктом 49</w:t>
        </w:r>
      </w:hyperlink>
      <w:r w:rsidRPr="00656EF0">
        <w:rPr>
          <w:rFonts w:ascii="Myriad Pro" w:hAnsi="Myriad Pro"/>
          <w:color w:val="000000"/>
          <w:sz w:val="26"/>
          <w:szCs w:val="26"/>
        </w:rPr>
        <w:t xml:space="preserve"> Методических указаний по бухгалтерскому учету основных средств, утвержденных приказом Министерства финансов Российской Федерации от 13.10.2003 </w:t>
      </w:r>
      <w:r w:rsidR="003026D7">
        <w:rPr>
          <w:rFonts w:ascii="Myriad Pro" w:hAnsi="Myriad Pro"/>
          <w:color w:val="000000"/>
          <w:sz w:val="26"/>
          <w:szCs w:val="26"/>
        </w:rPr>
        <w:t>№ </w:t>
      </w:r>
      <w:r w:rsidRPr="00656EF0">
        <w:rPr>
          <w:rFonts w:ascii="Myriad Pro" w:hAnsi="Myriad Pro"/>
          <w:color w:val="000000"/>
          <w:sz w:val="26"/>
          <w:szCs w:val="26"/>
        </w:rPr>
        <w:t xml:space="preserve">91н (далее - Методические указания </w:t>
      </w:r>
      <w:r w:rsidR="003026D7">
        <w:rPr>
          <w:rFonts w:ascii="Myriad Pro" w:hAnsi="Myriad Pro"/>
          <w:color w:val="000000"/>
          <w:sz w:val="26"/>
          <w:szCs w:val="26"/>
        </w:rPr>
        <w:t>№ </w:t>
      </w:r>
      <w:r w:rsidRPr="00656EF0">
        <w:rPr>
          <w:rFonts w:ascii="Myriad Pro" w:hAnsi="Myriad Pro"/>
          <w:color w:val="000000"/>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4B2E4615"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Начисление амортизации по объектам основных средств, сданным в аренду, производится арендодателем (</w:t>
      </w:r>
      <w:hyperlink r:id="rId71" w:history="1">
        <w:r w:rsidRPr="00656EF0">
          <w:rPr>
            <w:rFonts w:ascii="Myriad Pro" w:hAnsi="Myriad Pro"/>
            <w:color w:val="000000"/>
            <w:sz w:val="26"/>
            <w:szCs w:val="26"/>
          </w:rPr>
          <w:t>пункт 50</w:t>
        </w:r>
      </w:hyperlink>
      <w:r w:rsidRPr="00656EF0">
        <w:rPr>
          <w:rFonts w:ascii="Myriad Pro" w:hAnsi="Myriad Pro"/>
          <w:color w:val="000000"/>
          <w:sz w:val="26"/>
          <w:szCs w:val="26"/>
        </w:rPr>
        <w:t xml:space="preserve"> Методических указаний </w:t>
      </w:r>
      <w:r w:rsidR="003026D7">
        <w:rPr>
          <w:rFonts w:ascii="Myriad Pro" w:hAnsi="Myriad Pro"/>
          <w:color w:val="000000"/>
          <w:sz w:val="26"/>
          <w:szCs w:val="26"/>
        </w:rPr>
        <w:t>№ </w:t>
      </w:r>
      <w:r w:rsidRPr="00656EF0">
        <w:rPr>
          <w:rFonts w:ascii="Myriad Pro" w:hAnsi="Myriad Pro"/>
          <w:color w:val="000000"/>
          <w:sz w:val="26"/>
          <w:szCs w:val="26"/>
        </w:rPr>
        <w:t>91н).</w:t>
      </w:r>
    </w:p>
    <w:p w14:paraId="49435F28" w14:textId="77777777" w:rsidR="00656EF0" w:rsidRPr="00656EF0" w:rsidRDefault="000B4FFB" w:rsidP="00656EF0">
      <w:pPr>
        <w:spacing w:after="0" w:line="360" w:lineRule="auto"/>
        <w:ind w:firstLine="567"/>
        <w:contextualSpacing/>
        <w:jc w:val="both"/>
        <w:rPr>
          <w:rFonts w:ascii="Myriad Pro" w:hAnsi="Myriad Pro"/>
          <w:color w:val="000000"/>
          <w:sz w:val="26"/>
          <w:szCs w:val="26"/>
        </w:rPr>
      </w:pPr>
      <w:hyperlink r:id="rId72" w:history="1"/>
      <w:r w:rsidR="00656EF0" w:rsidRPr="00656EF0">
        <w:rPr>
          <w:rFonts w:ascii="Myriad Pro" w:hAnsi="Myriad Pro"/>
          <w:color w:val="000000"/>
          <w:sz w:val="26"/>
          <w:szCs w:val="26"/>
        </w:rPr>
        <w:t xml:space="preserve">Методическими указаниями </w:t>
      </w:r>
      <w:r w:rsidR="003026D7">
        <w:rPr>
          <w:rFonts w:ascii="Myriad Pro" w:hAnsi="Myriad Pro"/>
          <w:color w:val="000000"/>
          <w:sz w:val="26"/>
          <w:szCs w:val="26"/>
        </w:rPr>
        <w:t>№ </w:t>
      </w:r>
      <w:r w:rsidR="00656EF0" w:rsidRPr="00656EF0">
        <w:rPr>
          <w:rFonts w:ascii="Myriad Pro" w:hAnsi="Myriad Pro"/>
          <w:color w:val="000000"/>
          <w:sz w:val="26"/>
          <w:szCs w:val="26"/>
        </w:rPr>
        <w:t xml:space="preserve">91н бухгалтерской службе арендатора рекомендовано организовывать учет арендованных объектов на забалансовом счете. </w:t>
      </w:r>
    </w:p>
    <w:p w14:paraId="38A65EF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Принимая во внимание, что со стороны филиала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в адрес Агентства по тарифам и ценам Архангельской области была представлена оборотно-сальдовая ведомость по счету «001» «Арендованные основные средства», подтверждающая учет арендованных объектов на забалансовом счете, Исполнитель считает обоснованной позицию Агентства по тарифам и ценам Архангельской области по учету в составе неподконтрольных расходов затрат на аренду помещений. Вместе с тем, учитывая отсутствие подтверждающих документов относительно распространения действия договоров аренды с </w:t>
      </w:r>
      <w:r w:rsidR="003026D7">
        <w:rPr>
          <w:rFonts w:ascii="Myriad Pro" w:hAnsi="Myriad Pro"/>
          <w:color w:val="000000"/>
          <w:sz w:val="26"/>
          <w:szCs w:val="26"/>
        </w:rPr>
        <w:t>ООО </w:t>
      </w:r>
      <w:r w:rsidRPr="00656EF0">
        <w:rPr>
          <w:rFonts w:ascii="Myriad Pro" w:hAnsi="Myriad Pro"/>
          <w:color w:val="000000"/>
          <w:sz w:val="26"/>
          <w:szCs w:val="26"/>
        </w:rPr>
        <w:t xml:space="preserve">«Деловой центр «Чайка», МО «Город Архангельск» МО «Обозерское» на регулируемый период, принимая во внимание положения действующего законодательства относительно не начисления величины амортизации и налога на имущество на объекты, включенные в состав муниципальной казны, а также учитывая положения </w:t>
      </w:r>
      <w:hyperlink r:id="rId73" w:history="1">
        <w:r w:rsidRPr="00656EF0">
          <w:rPr>
            <w:rFonts w:ascii="Myriad Pro" w:hAnsi="Myriad Pro"/>
            <w:color w:val="000000"/>
            <w:sz w:val="26"/>
            <w:szCs w:val="26"/>
          </w:rPr>
          <w:t>пункта 1 статьи 6</w:t>
        </w:r>
      </w:hyperlink>
      <w:r w:rsidRPr="00656EF0">
        <w:rPr>
          <w:rFonts w:ascii="Myriad Pro" w:hAnsi="Myriad Pro"/>
          <w:color w:val="000000"/>
          <w:sz w:val="26"/>
          <w:szCs w:val="26"/>
        </w:rPr>
        <w:t xml:space="preserve"> Федерального закона от 26.03.2003 </w:t>
      </w:r>
      <w:r w:rsidR="003026D7">
        <w:rPr>
          <w:rFonts w:ascii="Myriad Pro" w:hAnsi="Myriad Pro"/>
          <w:color w:val="000000"/>
          <w:sz w:val="26"/>
          <w:szCs w:val="26"/>
        </w:rPr>
        <w:t>№ </w:t>
      </w:r>
      <w:r w:rsidRPr="00656EF0">
        <w:rPr>
          <w:rFonts w:ascii="Myriad Pro" w:hAnsi="Myriad Pro"/>
          <w:color w:val="000000"/>
          <w:sz w:val="26"/>
          <w:szCs w:val="26"/>
        </w:rPr>
        <w:t xml:space="preserve">35-ФЗ «Об электроэнергетике» в части соблюдения принципа баланса экономических интересов поставщиков и </w:t>
      </w:r>
      <w:r w:rsidRPr="00656EF0">
        <w:rPr>
          <w:rFonts w:ascii="Myriad Pro" w:hAnsi="Myriad Pro"/>
          <w:color w:val="000000"/>
          <w:sz w:val="26"/>
          <w:szCs w:val="26"/>
        </w:rPr>
        <w:lastRenderedPageBreak/>
        <w:t>потребителей электрической энергии, не допускающего возложение на конечных потребителей помимо расходов, которые должен нести собственник на содержание и эксплуатацию имущества, расходов сетевой организации по уплате этому собственнику дохода от аренды имущества, Исполнитель считает обоснованной величину арендной платы в размере 1 079 тыс. руб.</w:t>
      </w:r>
    </w:p>
    <w:p w14:paraId="619616F9" w14:textId="77777777" w:rsidR="00656EF0" w:rsidRPr="00656EF0" w:rsidRDefault="00656EF0" w:rsidP="00656EF0">
      <w:pPr>
        <w:autoSpaceDE w:val="0"/>
        <w:autoSpaceDN w:val="0"/>
        <w:adjustRightInd w:val="0"/>
        <w:spacing w:after="0" w:line="360" w:lineRule="auto"/>
        <w:ind w:firstLine="540"/>
        <w:jc w:val="both"/>
        <w:rPr>
          <w:rFonts w:ascii="Myriad Pro" w:hAnsi="Myriad Pro"/>
          <w:sz w:val="26"/>
          <w:szCs w:val="26"/>
        </w:rPr>
        <w:sectPr w:rsidR="00656EF0" w:rsidRPr="00656EF0">
          <w:pgSz w:w="11906" w:h="16838"/>
          <w:pgMar w:top="1134" w:right="850" w:bottom="1134" w:left="1701" w:header="708" w:footer="708" w:gutter="0"/>
          <w:cols w:space="708"/>
          <w:docGrid w:linePitch="360"/>
        </w:sectPr>
      </w:pPr>
    </w:p>
    <w:tbl>
      <w:tblPr>
        <w:tblW w:w="5000" w:type="pct"/>
        <w:tblInd w:w="93" w:type="dxa"/>
        <w:tblLayout w:type="fixed"/>
        <w:tblCellMar>
          <w:left w:w="11" w:type="dxa"/>
          <w:right w:w="11" w:type="dxa"/>
        </w:tblCellMar>
        <w:tblLook w:val="04A0" w:firstRow="1" w:lastRow="0" w:firstColumn="1" w:lastColumn="0" w:noHBand="0" w:noVBand="1"/>
      </w:tblPr>
      <w:tblGrid>
        <w:gridCol w:w="1194"/>
        <w:gridCol w:w="1985"/>
        <w:gridCol w:w="1134"/>
        <w:gridCol w:w="992"/>
        <w:gridCol w:w="709"/>
        <w:gridCol w:w="1113"/>
        <w:gridCol w:w="1145"/>
        <w:gridCol w:w="1035"/>
        <w:gridCol w:w="1145"/>
        <w:gridCol w:w="1035"/>
        <w:gridCol w:w="1035"/>
        <w:gridCol w:w="1035"/>
        <w:gridCol w:w="1035"/>
      </w:tblGrid>
      <w:tr w:rsidR="00656EF0" w:rsidRPr="005C4FEE" w14:paraId="698FBFA7" w14:textId="77777777" w:rsidTr="00656EF0">
        <w:trPr>
          <w:trHeight w:val="20"/>
          <w:tblHeader/>
        </w:trPr>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FC4837"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lastRenderedPageBreak/>
              <w:t>Арендодатель</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6B4630"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Адрес объекта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7081F9"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Стоимость на 001 счете, 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36DB77"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Дата принятия к учету</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8E2BF0"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СПИ, лет</w:t>
            </w:r>
          </w:p>
        </w:tc>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386982"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Количество месяцев начисления амортизации, мес.</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347977"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Величина амортизации на 31.12.2017, тыс. руб.</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24B0E1"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ОС на 31.12.2017, тыс. руб.</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A2A21A"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Величина амортизации за 2018 год, тыс. руб.</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316462"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ОС на 31.12.2018, тыс. руб.</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E4F27E"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Налог на имущество, тыс. руб.</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37C562"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Расчетная величина арендной платы,  тыс. руб.</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9C12F2" w14:textId="77777777" w:rsidR="00656EF0" w:rsidRPr="005C4FEE" w:rsidRDefault="00656EF0" w:rsidP="005C4FEE">
            <w:pPr>
              <w:widowControl w:val="0"/>
              <w:spacing w:after="0" w:line="240" w:lineRule="auto"/>
              <w:jc w:val="center"/>
              <w:rPr>
                <w:rFonts w:ascii="Myriad Pro" w:hAnsi="Myriad Pro"/>
                <w:color w:val="FFFFFF"/>
                <w:sz w:val="19"/>
                <w:szCs w:val="19"/>
              </w:rPr>
            </w:pPr>
            <w:r w:rsidRPr="005C4FEE">
              <w:rPr>
                <w:rFonts w:ascii="Myriad Pro" w:hAnsi="Myriad Pro"/>
                <w:color w:val="FFFFFF"/>
                <w:sz w:val="19"/>
                <w:szCs w:val="19"/>
              </w:rPr>
              <w:t>Расчетная величина арендной платы в тариф, тыс. руб.</w:t>
            </w:r>
          </w:p>
        </w:tc>
      </w:tr>
      <w:tr w:rsidR="00656EF0" w:rsidRPr="005C4FEE" w14:paraId="4CF20EE3" w14:textId="77777777" w:rsidTr="00656EF0">
        <w:trPr>
          <w:trHeight w:val="20"/>
          <w:tblHeader/>
        </w:trPr>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B85F88"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1</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35B388"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353B0E"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2748F9"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4</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275DD6"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5</w:t>
            </w:r>
          </w:p>
        </w:tc>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547AB5E"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6</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85F9B6"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7</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C97650"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8</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CCA192"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9</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5F34F4"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10</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7F6974"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11</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CFD67DF"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12</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086C2F6" w14:textId="77777777" w:rsidR="00656EF0" w:rsidRPr="005C4FEE" w:rsidRDefault="00656EF0" w:rsidP="00762573">
            <w:pPr>
              <w:widowControl w:val="0"/>
              <w:spacing w:after="0" w:line="240" w:lineRule="auto"/>
              <w:ind w:left="-57" w:right="-57"/>
              <w:jc w:val="center"/>
              <w:rPr>
                <w:rFonts w:ascii="Myriad Pro" w:hAnsi="Myriad Pro"/>
                <w:color w:val="FFFFFF"/>
                <w:sz w:val="19"/>
                <w:szCs w:val="19"/>
              </w:rPr>
            </w:pPr>
            <w:r w:rsidRPr="005C4FEE">
              <w:rPr>
                <w:rFonts w:ascii="Myriad Pro" w:hAnsi="Myriad Pro"/>
                <w:color w:val="FFFFFF"/>
                <w:sz w:val="19"/>
                <w:szCs w:val="19"/>
              </w:rPr>
              <w:t>13</w:t>
            </w:r>
          </w:p>
        </w:tc>
      </w:tr>
      <w:tr w:rsidR="00656EF0" w:rsidRPr="005C4FEE" w14:paraId="294A9FDE" w14:textId="77777777" w:rsidTr="00656EF0">
        <w:trPr>
          <w:trHeight w:val="20"/>
        </w:trPr>
        <w:tc>
          <w:tcPr>
            <w:tcW w:w="1194"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D320B28" w14:textId="77777777" w:rsidR="00656EF0" w:rsidRPr="005C4FEE" w:rsidRDefault="003026D7" w:rsidP="00762573">
            <w:pPr>
              <w:widowControl w:val="0"/>
              <w:spacing w:after="0" w:line="240" w:lineRule="auto"/>
              <w:ind w:left="-57" w:right="-57"/>
              <w:rPr>
                <w:rFonts w:ascii="Myriad Pro" w:hAnsi="Myriad Pro"/>
                <w:sz w:val="19"/>
                <w:szCs w:val="19"/>
              </w:rPr>
            </w:pPr>
            <w:r>
              <w:rPr>
                <w:rFonts w:ascii="Myriad Pro" w:hAnsi="Myriad Pro"/>
                <w:sz w:val="19"/>
                <w:szCs w:val="19"/>
              </w:rPr>
              <w:t>ООО </w:t>
            </w:r>
            <w:r w:rsidR="00656EF0" w:rsidRPr="005C4FEE">
              <w:rPr>
                <w:rFonts w:ascii="Myriad Pro" w:hAnsi="Myriad Pro"/>
                <w:sz w:val="19"/>
                <w:szCs w:val="19"/>
              </w:rPr>
              <w:t>"Кастл - сервис"</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E2EA08"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Помещение нежилое по адресу г.Архангельск, пр.Советских Космонавтов, д.175, корп.1</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38E8FC"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15 227</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4EC83E"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16.03.2015</w:t>
            </w:r>
          </w:p>
        </w:tc>
        <w:tc>
          <w:tcPr>
            <w:tcW w:w="70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E64AAF2"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31</w:t>
            </w:r>
          </w:p>
        </w:tc>
        <w:tc>
          <w:tcPr>
            <w:tcW w:w="11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FED724"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33</w:t>
            </w:r>
          </w:p>
        </w:tc>
        <w:tc>
          <w:tcPr>
            <w:tcW w:w="11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902FA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1351</w:t>
            </w:r>
          </w:p>
        </w:tc>
        <w:tc>
          <w:tcPr>
            <w:tcW w:w="10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8126FC" w14:textId="77777777" w:rsidR="00656EF0" w:rsidRPr="005C4FEE" w:rsidRDefault="00656EF0" w:rsidP="00762573">
            <w:pPr>
              <w:spacing w:after="0" w:line="240" w:lineRule="auto"/>
              <w:ind w:left="-57" w:right="-57"/>
              <w:jc w:val="center"/>
              <w:rPr>
                <w:rFonts w:ascii="Myriad Pro" w:hAnsi="Myriad Pro"/>
                <w:sz w:val="19"/>
                <w:szCs w:val="19"/>
              </w:rPr>
            </w:pPr>
            <w:r w:rsidRPr="005C4FEE">
              <w:rPr>
                <w:rFonts w:ascii="Myriad Pro" w:hAnsi="Myriad Pro"/>
                <w:sz w:val="19"/>
                <w:szCs w:val="19"/>
              </w:rPr>
              <w:t>13 876</w:t>
            </w:r>
          </w:p>
        </w:tc>
        <w:tc>
          <w:tcPr>
            <w:tcW w:w="11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C15B34" w14:textId="77777777" w:rsidR="00656EF0" w:rsidRPr="005C4FEE" w:rsidRDefault="00656EF0" w:rsidP="00762573">
            <w:pPr>
              <w:spacing w:after="0" w:line="240" w:lineRule="auto"/>
              <w:ind w:left="-57" w:right="-57"/>
              <w:jc w:val="center"/>
              <w:rPr>
                <w:rFonts w:ascii="Myriad Pro" w:hAnsi="Myriad Pro"/>
                <w:sz w:val="19"/>
                <w:szCs w:val="19"/>
              </w:rPr>
            </w:pPr>
            <w:r w:rsidRPr="005C4FEE">
              <w:rPr>
                <w:rFonts w:ascii="Myriad Pro" w:hAnsi="Myriad Pro"/>
                <w:sz w:val="19"/>
                <w:szCs w:val="19"/>
              </w:rPr>
              <w:t>491</w:t>
            </w:r>
          </w:p>
        </w:tc>
        <w:tc>
          <w:tcPr>
            <w:tcW w:w="10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D4A292" w14:textId="77777777" w:rsidR="00656EF0" w:rsidRPr="005C4FEE" w:rsidRDefault="00656EF0" w:rsidP="00762573">
            <w:pPr>
              <w:spacing w:after="0" w:line="240" w:lineRule="auto"/>
              <w:ind w:left="-57" w:right="-57"/>
              <w:jc w:val="center"/>
              <w:rPr>
                <w:rFonts w:ascii="Myriad Pro" w:hAnsi="Myriad Pro"/>
                <w:sz w:val="19"/>
                <w:szCs w:val="19"/>
              </w:rPr>
            </w:pPr>
            <w:r w:rsidRPr="005C4FEE">
              <w:rPr>
                <w:rFonts w:ascii="Myriad Pro" w:hAnsi="Myriad Pro"/>
                <w:sz w:val="19"/>
                <w:szCs w:val="19"/>
              </w:rPr>
              <w:t>13 385</w:t>
            </w:r>
          </w:p>
        </w:tc>
        <w:tc>
          <w:tcPr>
            <w:tcW w:w="10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6D9C38" w14:textId="77777777" w:rsidR="00656EF0" w:rsidRPr="005C4FEE" w:rsidRDefault="00656EF0" w:rsidP="00762573">
            <w:pPr>
              <w:spacing w:after="0" w:line="240" w:lineRule="auto"/>
              <w:ind w:left="-57" w:right="-57"/>
              <w:jc w:val="center"/>
              <w:rPr>
                <w:rFonts w:ascii="Myriad Pro" w:hAnsi="Myriad Pro"/>
                <w:sz w:val="19"/>
                <w:szCs w:val="19"/>
              </w:rPr>
            </w:pPr>
            <w:r w:rsidRPr="005C4FEE">
              <w:rPr>
                <w:rFonts w:ascii="Myriad Pro" w:hAnsi="Myriad Pro"/>
                <w:sz w:val="19"/>
                <w:szCs w:val="19"/>
              </w:rPr>
              <w:t>300</w:t>
            </w:r>
          </w:p>
        </w:tc>
        <w:tc>
          <w:tcPr>
            <w:tcW w:w="10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0F00BD" w14:textId="77777777" w:rsidR="00656EF0" w:rsidRPr="005C4FEE" w:rsidRDefault="00656EF0" w:rsidP="00762573">
            <w:pPr>
              <w:spacing w:after="0" w:line="240" w:lineRule="auto"/>
              <w:ind w:left="-57" w:right="-57"/>
              <w:jc w:val="center"/>
              <w:rPr>
                <w:rFonts w:ascii="Myriad Pro" w:hAnsi="Myriad Pro"/>
                <w:sz w:val="19"/>
                <w:szCs w:val="19"/>
              </w:rPr>
            </w:pPr>
            <w:r w:rsidRPr="005C4FEE">
              <w:rPr>
                <w:rFonts w:ascii="Myriad Pro" w:hAnsi="Myriad Pro"/>
                <w:sz w:val="19"/>
                <w:szCs w:val="19"/>
              </w:rPr>
              <w:t>791</w:t>
            </w:r>
          </w:p>
        </w:tc>
        <w:tc>
          <w:tcPr>
            <w:tcW w:w="10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9C17D2" w14:textId="77777777" w:rsidR="00656EF0" w:rsidRPr="005C4FEE" w:rsidRDefault="00656EF0" w:rsidP="00762573">
            <w:pPr>
              <w:spacing w:after="0" w:line="240" w:lineRule="auto"/>
              <w:ind w:left="-57" w:right="-57"/>
              <w:jc w:val="center"/>
              <w:rPr>
                <w:rFonts w:ascii="Myriad Pro" w:hAnsi="Myriad Pro"/>
                <w:sz w:val="19"/>
                <w:szCs w:val="19"/>
              </w:rPr>
            </w:pPr>
            <w:r w:rsidRPr="005C4FEE">
              <w:rPr>
                <w:rFonts w:ascii="Myriad Pro" w:hAnsi="Myriad Pro"/>
                <w:sz w:val="19"/>
                <w:szCs w:val="19"/>
              </w:rPr>
              <w:t>791</w:t>
            </w:r>
          </w:p>
        </w:tc>
      </w:tr>
      <w:tr w:rsidR="00656EF0" w:rsidRPr="005C4FEE" w14:paraId="4A9D9627" w14:textId="77777777" w:rsidTr="00656EF0">
        <w:trPr>
          <w:trHeight w:val="20"/>
        </w:trPr>
        <w:tc>
          <w:tcPr>
            <w:tcW w:w="1194" w:type="dxa"/>
            <w:tcBorders>
              <w:top w:val="nil"/>
              <w:left w:val="single" w:sz="4" w:space="0" w:color="auto"/>
              <w:bottom w:val="single" w:sz="4" w:space="0" w:color="auto"/>
              <w:right w:val="single" w:sz="4" w:space="0" w:color="auto"/>
            </w:tcBorders>
            <w:shd w:val="clear" w:color="000000" w:fill="FFFFFF"/>
            <w:vAlign w:val="center"/>
            <w:hideMark/>
          </w:tcPr>
          <w:p w14:paraId="2EE3D38D" w14:textId="77777777" w:rsidR="00656EF0" w:rsidRPr="005C4FEE" w:rsidRDefault="003026D7" w:rsidP="00762573">
            <w:pPr>
              <w:widowControl w:val="0"/>
              <w:spacing w:after="0" w:line="240" w:lineRule="auto"/>
              <w:ind w:left="-57" w:right="-57"/>
              <w:rPr>
                <w:rFonts w:ascii="Myriad Pro" w:hAnsi="Myriad Pro"/>
                <w:sz w:val="19"/>
                <w:szCs w:val="19"/>
              </w:rPr>
            </w:pPr>
            <w:r>
              <w:rPr>
                <w:rFonts w:ascii="Myriad Pro" w:hAnsi="Myriad Pro"/>
                <w:sz w:val="19"/>
                <w:szCs w:val="19"/>
              </w:rPr>
              <w:t>ПАО </w:t>
            </w:r>
            <w:r w:rsidR="00656EF0" w:rsidRPr="005C4FEE">
              <w:rPr>
                <w:rFonts w:ascii="Myriad Pro" w:hAnsi="Myriad Pro"/>
                <w:sz w:val="19"/>
                <w:szCs w:val="19"/>
              </w:rPr>
              <w:t>ФСК ЕЭС - МЭС Северо-Запада</w:t>
            </w:r>
          </w:p>
        </w:tc>
        <w:tc>
          <w:tcPr>
            <w:tcW w:w="1985" w:type="dxa"/>
            <w:tcBorders>
              <w:top w:val="nil"/>
              <w:left w:val="nil"/>
              <w:bottom w:val="single" w:sz="4" w:space="0" w:color="auto"/>
              <w:right w:val="single" w:sz="4" w:space="0" w:color="auto"/>
            </w:tcBorders>
            <w:shd w:val="clear" w:color="auto" w:fill="auto"/>
            <w:vAlign w:val="center"/>
            <w:hideMark/>
          </w:tcPr>
          <w:p w14:paraId="7537A222"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Помещение общей площадью 550,9 кв.м, число этажей 2, стены кирпичные</w:t>
            </w:r>
          </w:p>
        </w:tc>
        <w:tc>
          <w:tcPr>
            <w:tcW w:w="1134" w:type="dxa"/>
            <w:tcBorders>
              <w:top w:val="nil"/>
              <w:left w:val="nil"/>
              <w:bottom w:val="single" w:sz="4" w:space="0" w:color="auto"/>
              <w:right w:val="single" w:sz="4" w:space="0" w:color="auto"/>
            </w:tcBorders>
            <w:shd w:val="clear" w:color="auto" w:fill="auto"/>
            <w:vAlign w:val="center"/>
            <w:hideMark/>
          </w:tcPr>
          <w:p w14:paraId="7253F15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2 105</w:t>
            </w:r>
          </w:p>
        </w:tc>
        <w:tc>
          <w:tcPr>
            <w:tcW w:w="992" w:type="dxa"/>
            <w:tcBorders>
              <w:top w:val="nil"/>
              <w:left w:val="nil"/>
              <w:bottom w:val="single" w:sz="4" w:space="0" w:color="auto"/>
              <w:right w:val="single" w:sz="4" w:space="0" w:color="auto"/>
            </w:tcBorders>
            <w:shd w:val="clear" w:color="auto" w:fill="auto"/>
            <w:vAlign w:val="center"/>
            <w:hideMark/>
          </w:tcPr>
          <w:p w14:paraId="195F056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01.01.2016</w:t>
            </w:r>
          </w:p>
        </w:tc>
        <w:tc>
          <w:tcPr>
            <w:tcW w:w="709" w:type="dxa"/>
            <w:tcBorders>
              <w:top w:val="nil"/>
              <w:left w:val="nil"/>
              <w:bottom w:val="single" w:sz="4" w:space="0" w:color="auto"/>
              <w:right w:val="single" w:sz="4" w:space="0" w:color="auto"/>
            </w:tcBorders>
            <w:shd w:val="clear" w:color="auto" w:fill="auto"/>
            <w:vAlign w:val="center"/>
            <w:hideMark/>
          </w:tcPr>
          <w:p w14:paraId="6D5F160F"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31</w:t>
            </w:r>
          </w:p>
        </w:tc>
        <w:tc>
          <w:tcPr>
            <w:tcW w:w="1113" w:type="dxa"/>
            <w:tcBorders>
              <w:top w:val="nil"/>
              <w:left w:val="nil"/>
              <w:bottom w:val="single" w:sz="4" w:space="0" w:color="auto"/>
              <w:right w:val="single" w:sz="4" w:space="0" w:color="auto"/>
            </w:tcBorders>
            <w:shd w:val="clear" w:color="auto" w:fill="auto"/>
            <w:noWrap/>
            <w:vAlign w:val="center"/>
            <w:hideMark/>
          </w:tcPr>
          <w:p w14:paraId="73DE2EE3"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23</w:t>
            </w:r>
          </w:p>
        </w:tc>
        <w:tc>
          <w:tcPr>
            <w:tcW w:w="1145" w:type="dxa"/>
            <w:tcBorders>
              <w:top w:val="nil"/>
              <w:left w:val="nil"/>
              <w:bottom w:val="single" w:sz="4" w:space="0" w:color="auto"/>
              <w:right w:val="single" w:sz="4" w:space="0" w:color="auto"/>
            </w:tcBorders>
            <w:shd w:val="clear" w:color="auto" w:fill="auto"/>
            <w:noWrap/>
            <w:vAlign w:val="center"/>
            <w:hideMark/>
          </w:tcPr>
          <w:p w14:paraId="2DB9BAF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130</w:t>
            </w:r>
          </w:p>
        </w:tc>
        <w:tc>
          <w:tcPr>
            <w:tcW w:w="1035" w:type="dxa"/>
            <w:tcBorders>
              <w:top w:val="nil"/>
              <w:left w:val="nil"/>
              <w:bottom w:val="single" w:sz="4" w:space="0" w:color="auto"/>
              <w:right w:val="single" w:sz="4" w:space="0" w:color="auto"/>
            </w:tcBorders>
            <w:shd w:val="clear" w:color="auto" w:fill="auto"/>
            <w:noWrap/>
            <w:vAlign w:val="center"/>
            <w:hideMark/>
          </w:tcPr>
          <w:p w14:paraId="4946835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1 975</w:t>
            </w:r>
          </w:p>
        </w:tc>
        <w:tc>
          <w:tcPr>
            <w:tcW w:w="1145" w:type="dxa"/>
            <w:tcBorders>
              <w:top w:val="nil"/>
              <w:left w:val="nil"/>
              <w:bottom w:val="single" w:sz="4" w:space="0" w:color="auto"/>
              <w:right w:val="single" w:sz="4" w:space="0" w:color="auto"/>
            </w:tcBorders>
            <w:shd w:val="clear" w:color="auto" w:fill="auto"/>
            <w:noWrap/>
            <w:vAlign w:val="center"/>
            <w:hideMark/>
          </w:tcPr>
          <w:p w14:paraId="3129E392"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68</w:t>
            </w:r>
          </w:p>
        </w:tc>
        <w:tc>
          <w:tcPr>
            <w:tcW w:w="1035" w:type="dxa"/>
            <w:tcBorders>
              <w:top w:val="nil"/>
              <w:left w:val="nil"/>
              <w:bottom w:val="single" w:sz="4" w:space="0" w:color="auto"/>
              <w:right w:val="single" w:sz="4" w:space="0" w:color="auto"/>
            </w:tcBorders>
            <w:shd w:val="clear" w:color="auto" w:fill="auto"/>
            <w:noWrap/>
            <w:vAlign w:val="center"/>
            <w:hideMark/>
          </w:tcPr>
          <w:p w14:paraId="2F0C23A5"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1 907</w:t>
            </w:r>
          </w:p>
        </w:tc>
        <w:tc>
          <w:tcPr>
            <w:tcW w:w="1035" w:type="dxa"/>
            <w:tcBorders>
              <w:top w:val="nil"/>
              <w:left w:val="nil"/>
              <w:bottom w:val="single" w:sz="4" w:space="0" w:color="auto"/>
              <w:right w:val="single" w:sz="4" w:space="0" w:color="auto"/>
            </w:tcBorders>
            <w:shd w:val="clear" w:color="auto" w:fill="auto"/>
            <w:noWrap/>
            <w:vAlign w:val="center"/>
            <w:hideMark/>
          </w:tcPr>
          <w:p w14:paraId="7FC02EF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43</w:t>
            </w:r>
          </w:p>
        </w:tc>
        <w:tc>
          <w:tcPr>
            <w:tcW w:w="1035" w:type="dxa"/>
            <w:tcBorders>
              <w:top w:val="nil"/>
              <w:left w:val="nil"/>
              <w:bottom w:val="single" w:sz="4" w:space="0" w:color="auto"/>
              <w:right w:val="single" w:sz="4" w:space="0" w:color="auto"/>
            </w:tcBorders>
            <w:shd w:val="clear" w:color="auto" w:fill="auto"/>
            <w:noWrap/>
            <w:vAlign w:val="center"/>
            <w:hideMark/>
          </w:tcPr>
          <w:p w14:paraId="0AD73C50"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111</w:t>
            </w:r>
          </w:p>
        </w:tc>
        <w:tc>
          <w:tcPr>
            <w:tcW w:w="1035" w:type="dxa"/>
            <w:tcBorders>
              <w:top w:val="nil"/>
              <w:left w:val="nil"/>
              <w:bottom w:val="single" w:sz="4" w:space="0" w:color="auto"/>
              <w:right w:val="single" w:sz="4" w:space="0" w:color="auto"/>
            </w:tcBorders>
            <w:shd w:val="clear" w:color="auto" w:fill="auto"/>
            <w:noWrap/>
            <w:vAlign w:val="center"/>
            <w:hideMark/>
          </w:tcPr>
          <w:p w14:paraId="7E31768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111</w:t>
            </w:r>
          </w:p>
        </w:tc>
      </w:tr>
      <w:tr w:rsidR="00656EF0" w:rsidRPr="005C4FEE" w14:paraId="60C0B540" w14:textId="77777777" w:rsidTr="00656EF0">
        <w:trPr>
          <w:trHeight w:val="20"/>
        </w:trPr>
        <w:tc>
          <w:tcPr>
            <w:tcW w:w="1194" w:type="dxa"/>
            <w:tcBorders>
              <w:top w:val="nil"/>
              <w:left w:val="single" w:sz="4" w:space="0" w:color="auto"/>
              <w:bottom w:val="single" w:sz="4" w:space="0" w:color="auto"/>
              <w:right w:val="single" w:sz="4" w:space="0" w:color="auto"/>
            </w:tcBorders>
            <w:shd w:val="clear" w:color="000000" w:fill="FFFFFF"/>
            <w:vAlign w:val="center"/>
            <w:hideMark/>
          </w:tcPr>
          <w:p w14:paraId="1A962020" w14:textId="77777777" w:rsidR="00656EF0" w:rsidRPr="005C4FEE" w:rsidRDefault="00656EF0" w:rsidP="00762573">
            <w:pPr>
              <w:widowControl w:val="0"/>
              <w:spacing w:after="0" w:line="240" w:lineRule="auto"/>
              <w:ind w:left="-57" w:right="-57"/>
              <w:rPr>
                <w:rFonts w:ascii="Myriad Pro" w:hAnsi="Myriad Pro"/>
                <w:sz w:val="19"/>
                <w:szCs w:val="19"/>
              </w:rPr>
            </w:pPr>
            <w:r w:rsidRPr="005C4FEE">
              <w:rPr>
                <w:rFonts w:ascii="Myriad Pro" w:hAnsi="Myriad Pro"/>
                <w:sz w:val="19"/>
                <w:szCs w:val="19"/>
              </w:rPr>
              <w:t>ИП Минин</w:t>
            </w:r>
          </w:p>
        </w:tc>
        <w:tc>
          <w:tcPr>
            <w:tcW w:w="1985" w:type="dxa"/>
            <w:tcBorders>
              <w:top w:val="nil"/>
              <w:left w:val="nil"/>
              <w:bottom w:val="single" w:sz="4" w:space="0" w:color="auto"/>
              <w:right w:val="single" w:sz="4" w:space="0" w:color="auto"/>
            </w:tcBorders>
            <w:shd w:val="clear" w:color="auto" w:fill="auto"/>
            <w:vAlign w:val="center"/>
            <w:hideMark/>
          </w:tcPr>
          <w:p w14:paraId="0C5B29D2"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Помещение РУ-10кВ по адресу г.Архангельск пр.Московский,25 стр.12 ((52,53 кв.м.)</w:t>
            </w:r>
          </w:p>
        </w:tc>
        <w:tc>
          <w:tcPr>
            <w:tcW w:w="1134" w:type="dxa"/>
            <w:tcBorders>
              <w:top w:val="nil"/>
              <w:left w:val="nil"/>
              <w:bottom w:val="single" w:sz="4" w:space="0" w:color="auto"/>
              <w:right w:val="single" w:sz="4" w:space="0" w:color="auto"/>
            </w:tcBorders>
            <w:shd w:val="clear" w:color="auto" w:fill="auto"/>
            <w:vAlign w:val="center"/>
            <w:hideMark/>
          </w:tcPr>
          <w:p w14:paraId="206007A0"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1 145</w:t>
            </w:r>
          </w:p>
        </w:tc>
        <w:tc>
          <w:tcPr>
            <w:tcW w:w="992" w:type="dxa"/>
            <w:tcBorders>
              <w:top w:val="nil"/>
              <w:left w:val="nil"/>
              <w:bottom w:val="single" w:sz="4" w:space="0" w:color="auto"/>
              <w:right w:val="single" w:sz="4" w:space="0" w:color="auto"/>
            </w:tcBorders>
            <w:shd w:val="clear" w:color="auto" w:fill="auto"/>
            <w:vAlign w:val="center"/>
            <w:hideMark/>
          </w:tcPr>
          <w:p w14:paraId="1F1150A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15.03.2017</w:t>
            </w:r>
          </w:p>
        </w:tc>
        <w:tc>
          <w:tcPr>
            <w:tcW w:w="709" w:type="dxa"/>
            <w:tcBorders>
              <w:top w:val="nil"/>
              <w:left w:val="nil"/>
              <w:bottom w:val="single" w:sz="4" w:space="0" w:color="auto"/>
              <w:right w:val="single" w:sz="4" w:space="0" w:color="auto"/>
            </w:tcBorders>
            <w:shd w:val="clear" w:color="auto" w:fill="auto"/>
            <w:vAlign w:val="center"/>
            <w:hideMark/>
          </w:tcPr>
          <w:p w14:paraId="764FF41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25</w:t>
            </w:r>
          </w:p>
        </w:tc>
        <w:tc>
          <w:tcPr>
            <w:tcW w:w="1113" w:type="dxa"/>
            <w:tcBorders>
              <w:top w:val="nil"/>
              <w:left w:val="nil"/>
              <w:bottom w:val="single" w:sz="4" w:space="0" w:color="auto"/>
              <w:right w:val="single" w:sz="4" w:space="0" w:color="auto"/>
            </w:tcBorders>
            <w:shd w:val="clear" w:color="auto" w:fill="auto"/>
            <w:noWrap/>
            <w:vAlign w:val="center"/>
            <w:hideMark/>
          </w:tcPr>
          <w:p w14:paraId="745476B0"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9</w:t>
            </w:r>
          </w:p>
        </w:tc>
        <w:tc>
          <w:tcPr>
            <w:tcW w:w="1145" w:type="dxa"/>
            <w:tcBorders>
              <w:top w:val="nil"/>
              <w:left w:val="nil"/>
              <w:bottom w:val="single" w:sz="4" w:space="0" w:color="auto"/>
              <w:right w:val="single" w:sz="4" w:space="0" w:color="auto"/>
            </w:tcBorders>
            <w:shd w:val="clear" w:color="auto" w:fill="auto"/>
            <w:noWrap/>
            <w:vAlign w:val="center"/>
            <w:hideMark/>
          </w:tcPr>
          <w:p w14:paraId="675A37D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34</w:t>
            </w:r>
          </w:p>
        </w:tc>
        <w:tc>
          <w:tcPr>
            <w:tcW w:w="1035" w:type="dxa"/>
            <w:tcBorders>
              <w:top w:val="nil"/>
              <w:left w:val="nil"/>
              <w:bottom w:val="single" w:sz="4" w:space="0" w:color="auto"/>
              <w:right w:val="single" w:sz="4" w:space="0" w:color="auto"/>
            </w:tcBorders>
            <w:shd w:val="clear" w:color="auto" w:fill="auto"/>
            <w:noWrap/>
            <w:vAlign w:val="center"/>
            <w:hideMark/>
          </w:tcPr>
          <w:p w14:paraId="0B1D47B1"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1 110</w:t>
            </w:r>
          </w:p>
        </w:tc>
        <w:tc>
          <w:tcPr>
            <w:tcW w:w="1145" w:type="dxa"/>
            <w:tcBorders>
              <w:top w:val="nil"/>
              <w:left w:val="nil"/>
              <w:bottom w:val="single" w:sz="4" w:space="0" w:color="auto"/>
              <w:right w:val="single" w:sz="4" w:space="0" w:color="auto"/>
            </w:tcBorders>
            <w:shd w:val="clear" w:color="auto" w:fill="auto"/>
            <w:noWrap/>
            <w:vAlign w:val="center"/>
            <w:hideMark/>
          </w:tcPr>
          <w:p w14:paraId="7D540C31"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46</w:t>
            </w:r>
          </w:p>
        </w:tc>
        <w:tc>
          <w:tcPr>
            <w:tcW w:w="1035" w:type="dxa"/>
            <w:tcBorders>
              <w:top w:val="nil"/>
              <w:left w:val="nil"/>
              <w:bottom w:val="single" w:sz="4" w:space="0" w:color="auto"/>
              <w:right w:val="single" w:sz="4" w:space="0" w:color="auto"/>
            </w:tcBorders>
            <w:shd w:val="clear" w:color="auto" w:fill="auto"/>
            <w:noWrap/>
            <w:vAlign w:val="center"/>
            <w:hideMark/>
          </w:tcPr>
          <w:p w14:paraId="1C64AB2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1 065</w:t>
            </w:r>
          </w:p>
        </w:tc>
        <w:tc>
          <w:tcPr>
            <w:tcW w:w="1035" w:type="dxa"/>
            <w:tcBorders>
              <w:top w:val="nil"/>
              <w:left w:val="nil"/>
              <w:bottom w:val="single" w:sz="4" w:space="0" w:color="auto"/>
              <w:right w:val="single" w:sz="4" w:space="0" w:color="auto"/>
            </w:tcBorders>
            <w:shd w:val="clear" w:color="auto" w:fill="auto"/>
            <w:noWrap/>
            <w:vAlign w:val="center"/>
            <w:hideMark/>
          </w:tcPr>
          <w:p w14:paraId="5D072B5E"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24</w:t>
            </w:r>
          </w:p>
        </w:tc>
        <w:tc>
          <w:tcPr>
            <w:tcW w:w="1035" w:type="dxa"/>
            <w:tcBorders>
              <w:top w:val="nil"/>
              <w:left w:val="nil"/>
              <w:bottom w:val="single" w:sz="4" w:space="0" w:color="auto"/>
              <w:right w:val="single" w:sz="4" w:space="0" w:color="auto"/>
            </w:tcBorders>
            <w:shd w:val="clear" w:color="auto" w:fill="auto"/>
            <w:noWrap/>
            <w:vAlign w:val="center"/>
            <w:hideMark/>
          </w:tcPr>
          <w:p w14:paraId="7717AF6E"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70</w:t>
            </w:r>
          </w:p>
        </w:tc>
        <w:tc>
          <w:tcPr>
            <w:tcW w:w="1035" w:type="dxa"/>
            <w:tcBorders>
              <w:top w:val="nil"/>
              <w:left w:val="nil"/>
              <w:bottom w:val="single" w:sz="4" w:space="0" w:color="auto"/>
              <w:right w:val="single" w:sz="4" w:space="0" w:color="auto"/>
            </w:tcBorders>
            <w:shd w:val="clear" w:color="auto" w:fill="auto"/>
            <w:noWrap/>
            <w:vAlign w:val="center"/>
            <w:hideMark/>
          </w:tcPr>
          <w:p w14:paraId="62B1F995"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70</w:t>
            </w:r>
          </w:p>
        </w:tc>
      </w:tr>
      <w:tr w:rsidR="00656EF0" w:rsidRPr="005C4FEE" w14:paraId="3D769F09" w14:textId="77777777" w:rsidTr="00656EF0">
        <w:trPr>
          <w:trHeight w:val="20"/>
        </w:trPr>
        <w:tc>
          <w:tcPr>
            <w:tcW w:w="1194" w:type="dxa"/>
            <w:vMerge w:val="restart"/>
            <w:tcBorders>
              <w:top w:val="nil"/>
              <w:left w:val="single" w:sz="4" w:space="0" w:color="auto"/>
              <w:bottom w:val="single" w:sz="4" w:space="0" w:color="auto"/>
              <w:right w:val="single" w:sz="4" w:space="0" w:color="auto"/>
            </w:tcBorders>
            <w:shd w:val="clear" w:color="000000" w:fill="FFFFFF"/>
            <w:vAlign w:val="center"/>
            <w:hideMark/>
          </w:tcPr>
          <w:p w14:paraId="5BF63635" w14:textId="77777777" w:rsidR="00656EF0" w:rsidRPr="005C4FEE" w:rsidRDefault="003026D7" w:rsidP="00762573">
            <w:pPr>
              <w:widowControl w:val="0"/>
              <w:spacing w:after="0" w:line="240" w:lineRule="auto"/>
              <w:ind w:left="-57" w:right="-57"/>
              <w:rPr>
                <w:rFonts w:ascii="Myriad Pro" w:hAnsi="Myriad Pro"/>
                <w:sz w:val="19"/>
                <w:szCs w:val="19"/>
              </w:rPr>
            </w:pPr>
            <w:r>
              <w:rPr>
                <w:rFonts w:ascii="Myriad Pro" w:hAnsi="Myriad Pro"/>
                <w:sz w:val="19"/>
                <w:szCs w:val="19"/>
              </w:rPr>
              <w:t>ООО </w:t>
            </w:r>
            <w:r w:rsidR="00656EF0" w:rsidRPr="005C4FEE">
              <w:rPr>
                <w:rFonts w:ascii="Myriad Pro" w:hAnsi="Myriad Pro"/>
                <w:sz w:val="19"/>
                <w:szCs w:val="19"/>
              </w:rPr>
              <w:t>"АСЭП"</w:t>
            </w:r>
          </w:p>
        </w:tc>
        <w:tc>
          <w:tcPr>
            <w:tcW w:w="1985" w:type="dxa"/>
            <w:tcBorders>
              <w:top w:val="nil"/>
              <w:left w:val="nil"/>
              <w:bottom w:val="single" w:sz="4" w:space="0" w:color="auto"/>
              <w:right w:val="single" w:sz="4" w:space="0" w:color="auto"/>
            </w:tcBorders>
            <w:shd w:val="clear" w:color="auto" w:fill="auto"/>
            <w:vAlign w:val="center"/>
            <w:hideMark/>
          </w:tcPr>
          <w:p w14:paraId="0F8A86EB"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Часть здания ТП-460 по адресу Приморский р-н, Талажское шоссе, 22</w:t>
            </w:r>
          </w:p>
        </w:tc>
        <w:tc>
          <w:tcPr>
            <w:tcW w:w="1134" w:type="dxa"/>
            <w:tcBorders>
              <w:top w:val="nil"/>
              <w:left w:val="nil"/>
              <w:bottom w:val="single" w:sz="4" w:space="0" w:color="auto"/>
              <w:right w:val="single" w:sz="4" w:space="0" w:color="auto"/>
            </w:tcBorders>
            <w:shd w:val="clear" w:color="auto" w:fill="auto"/>
            <w:vAlign w:val="center"/>
            <w:hideMark/>
          </w:tcPr>
          <w:p w14:paraId="50669BEB"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704</w:t>
            </w:r>
          </w:p>
        </w:tc>
        <w:tc>
          <w:tcPr>
            <w:tcW w:w="992" w:type="dxa"/>
            <w:tcBorders>
              <w:top w:val="nil"/>
              <w:left w:val="nil"/>
              <w:bottom w:val="single" w:sz="4" w:space="0" w:color="auto"/>
              <w:right w:val="single" w:sz="4" w:space="0" w:color="auto"/>
            </w:tcBorders>
            <w:shd w:val="clear" w:color="auto" w:fill="auto"/>
            <w:vAlign w:val="center"/>
            <w:hideMark/>
          </w:tcPr>
          <w:p w14:paraId="0B786934"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18.05.2017</w:t>
            </w:r>
          </w:p>
        </w:tc>
        <w:tc>
          <w:tcPr>
            <w:tcW w:w="709" w:type="dxa"/>
            <w:tcBorders>
              <w:top w:val="nil"/>
              <w:left w:val="nil"/>
              <w:bottom w:val="single" w:sz="4" w:space="0" w:color="auto"/>
              <w:right w:val="single" w:sz="4" w:space="0" w:color="auto"/>
            </w:tcBorders>
            <w:shd w:val="clear" w:color="auto" w:fill="auto"/>
            <w:vAlign w:val="center"/>
            <w:hideMark/>
          </w:tcPr>
          <w:p w14:paraId="2568B9C6"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25</w:t>
            </w:r>
          </w:p>
        </w:tc>
        <w:tc>
          <w:tcPr>
            <w:tcW w:w="1113" w:type="dxa"/>
            <w:tcBorders>
              <w:top w:val="nil"/>
              <w:left w:val="nil"/>
              <w:bottom w:val="single" w:sz="4" w:space="0" w:color="auto"/>
              <w:right w:val="single" w:sz="4" w:space="0" w:color="auto"/>
            </w:tcBorders>
            <w:shd w:val="clear" w:color="auto" w:fill="auto"/>
            <w:noWrap/>
            <w:vAlign w:val="center"/>
            <w:hideMark/>
          </w:tcPr>
          <w:p w14:paraId="3DAB982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7</w:t>
            </w:r>
          </w:p>
        </w:tc>
        <w:tc>
          <w:tcPr>
            <w:tcW w:w="1145" w:type="dxa"/>
            <w:tcBorders>
              <w:top w:val="nil"/>
              <w:left w:val="nil"/>
              <w:bottom w:val="single" w:sz="4" w:space="0" w:color="auto"/>
              <w:right w:val="single" w:sz="4" w:space="0" w:color="auto"/>
            </w:tcBorders>
            <w:shd w:val="clear" w:color="auto" w:fill="auto"/>
            <w:noWrap/>
            <w:vAlign w:val="center"/>
            <w:hideMark/>
          </w:tcPr>
          <w:p w14:paraId="7AF8E4FC"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16</w:t>
            </w:r>
          </w:p>
        </w:tc>
        <w:tc>
          <w:tcPr>
            <w:tcW w:w="1035" w:type="dxa"/>
            <w:tcBorders>
              <w:top w:val="nil"/>
              <w:left w:val="nil"/>
              <w:bottom w:val="single" w:sz="4" w:space="0" w:color="auto"/>
              <w:right w:val="single" w:sz="4" w:space="0" w:color="auto"/>
            </w:tcBorders>
            <w:shd w:val="clear" w:color="auto" w:fill="auto"/>
            <w:noWrap/>
            <w:vAlign w:val="center"/>
            <w:hideMark/>
          </w:tcPr>
          <w:p w14:paraId="39758910"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688</w:t>
            </w:r>
          </w:p>
        </w:tc>
        <w:tc>
          <w:tcPr>
            <w:tcW w:w="1145" w:type="dxa"/>
            <w:tcBorders>
              <w:top w:val="nil"/>
              <w:left w:val="nil"/>
              <w:bottom w:val="single" w:sz="4" w:space="0" w:color="auto"/>
              <w:right w:val="single" w:sz="4" w:space="0" w:color="auto"/>
            </w:tcBorders>
            <w:shd w:val="clear" w:color="auto" w:fill="auto"/>
            <w:noWrap/>
            <w:vAlign w:val="center"/>
            <w:hideMark/>
          </w:tcPr>
          <w:p w14:paraId="6D180BD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28</w:t>
            </w:r>
          </w:p>
        </w:tc>
        <w:tc>
          <w:tcPr>
            <w:tcW w:w="1035" w:type="dxa"/>
            <w:tcBorders>
              <w:top w:val="nil"/>
              <w:left w:val="nil"/>
              <w:bottom w:val="single" w:sz="4" w:space="0" w:color="auto"/>
              <w:right w:val="single" w:sz="4" w:space="0" w:color="auto"/>
            </w:tcBorders>
            <w:shd w:val="clear" w:color="auto" w:fill="auto"/>
            <w:noWrap/>
            <w:vAlign w:val="center"/>
            <w:hideMark/>
          </w:tcPr>
          <w:p w14:paraId="4E8B3FED"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659</w:t>
            </w:r>
          </w:p>
        </w:tc>
        <w:tc>
          <w:tcPr>
            <w:tcW w:w="1035" w:type="dxa"/>
            <w:tcBorders>
              <w:top w:val="nil"/>
              <w:left w:val="nil"/>
              <w:bottom w:val="single" w:sz="4" w:space="0" w:color="auto"/>
              <w:right w:val="single" w:sz="4" w:space="0" w:color="auto"/>
            </w:tcBorders>
            <w:shd w:val="clear" w:color="auto" w:fill="auto"/>
            <w:noWrap/>
            <w:vAlign w:val="center"/>
            <w:hideMark/>
          </w:tcPr>
          <w:p w14:paraId="4F2034A6"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15</w:t>
            </w:r>
          </w:p>
        </w:tc>
        <w:tc>
          <w:tcPr>
            <w:tcW w:w="1035" w:type="dxa"/>
            <w:tcBorders>
              <w:top w:val="nil"/>
              <w:left w:val="nil"/>
              <w:bottom w:val="single" w:sz="4" w:space="0" w:color="auto"/>
              <w:right w:val="single" w:sz="4" w:space="0" w:color="auto"/>
            </w:tcBorders>
            <w:shd w:val="clear" w:color="auto" w:fill="auto"/>
            <w:noWrap/>
            <w:vAlign w:val="center"/>
            <w:hideMark/>
          </w:tcPr>
          <w:p w14:paraId="21909E12"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43</w:t>
            </w:r>
          </w:p>
        </w:tc>
        <w:tc>
          <w:tcPr>
            <w:tcW w:w="1035" w:type="dxa"/>
            <w:tcBorders>
              <w:top w:val="nil"/>
              <w:left w:val="nil"/>
              <w:bottom w:val="single" w:sz="4" w:space="0" w:color="auto"/>
              <w:right w:val="single" w:sz="4" w:space="0" w:color="auto"/>
            </w:tcBorders>
            <w:shd w:val="clear" w:color="auto" w:fill="auto"/>
            <w:noWrap/>
            <w:vAlign w:val="center"/>
            <w:hideMark/>
          </w:tcPr>
          <w:p w14:paraId="440CE33E"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43</w:t>
            </w:r>
          </w:p>
        </w:tc>
      </w:tr>
      <w:tr w:rsidR="00656EF0" w:rsidRPr="005C4FEE" w14:paraId="69747B44" w14:textId="77777777" w:rsidTr="00656EF0">
        <w:trPr>
          <w:trHeight w:val="20"/>
        </w:trPr>
        <w:tc>
          <w:tcPr>
            <w:tcW w:w="1194" w:type="dxa"/>
            <w:vMerge/>
            <w:tcBorders>
              <w:top w:val="nil"/>
              <w:left w:val="single" w:sz="4" w:space="0" w:color="auto"/>
              <w:bottom w:val="single" w:sz="4" w:space="0" w:color="auto"/>
              <w:right w:val="single" w:sz="4" w:space="0" w:color="auto"/>
            </w:tcBorders>
            <w:vAlign w:val="center"/>
            <w:hideMark/>
          </w:tcPr>
          <w:p w14:paraId="0ABFEA20" w14:textId="77777777" w:rsidR="00656EF0" w:rsidRPr="005C4FEE" w:rsidRDefault="00656EF0" w:rsidP="00762573">
            <w:pPr>
              <w:widowControl w:val="0"/>
              <w:spacing w:after="0" w:line="240" w:lineRule="auto"/>
              <w:ind w:left="-57" w:right="-57"/>
              <w:rPr>
                <w:rFonts w:ascii="Myriad Pro" w:hAnsi="Myriad Pro"/>
                <w:sz w:val="19"/>
                <w:szCs w:val="19"/>
              </w:rPr>
            </w:pPr>
          </w:p>
        </w:tc>
        <w:tc>
          <w:tcPr>
            <w:tcW w:w="1985" w:type="dxa"/>
            <w:tcBorders>
              <w:top w:val="nil"/>
              <w:left w:val="nil"/>
              <w:bottom w:val="single" w:sz="4" w:space="0" w:color="auto"/>
              <w:right w:val="single" w:sz="4" w:space="0" w:color="auto"/>
            </w:tcBorders>
            <w:shd w:val="clear" w:color="auto" w:fill="auto"/>
            <w:vAlign w:val="center"/>
            <w:hideMark/>
          </w:tcPr>
          <w:p w14:paraId="7F857688"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Часть здания ТП-458 по адресу Приморский р-н, Талажское шоссе, 22</w:t>
            </w:r>
          </w:p>
        </w:tc>
        <w:tc>
          <w:tcPr>
            <w:tcW w:w="1134" w:type="dxa"/>
            <w:tcBorders>
              <w:top w:val="nil"/>
              <w:left w:val="nil"/>
              <w:bottom w:val="single" w:sz="4" w:space="0" w:color="auto"/>
              <w:right w:val="single" w:sz="4" w:space="0" w:color="auto"/>
            </w:tcBorders>
            <w:shd w:val="clear" w:color="auto" w:fill="auto"/>
            <w:vAlign w:val="center"/>
            <w:hideMark/>
          </w:tcPr>
          <w:p w14:paraId="3E21465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676</w:t>
            </w:r>
          </w:p>
        </w:tc>
        <w:tc>
          <w:tcPr>
            <w:tcW w:w="992" w:type="dxa"/>
            <w:tcBorders>
              <w:top w:val="nil"/>
              <w:left w:val="nil"/>
              <w:bottom w:val="single" w:sz="4" w:space="0" w:color="auto"/>
              <w:right w:val="single" w:sz="4" w:space="0" w:color="auto"/>
            </w:tcBorders>
            <w:shd w:val="clear" w:color="auto" w:fill="auto"/>
            <w:vAlign w:val="center"/>
            <w:hideMark/>
          </w:tcPr>
          <w:p w14:paraId="1D94C9C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17.05.2017</w:t>
            </w:r>
          </w:p>
        </w:tc>
        <w:tc>
          <w:tcPr>
            <w:tcW w:w="709" w:type="dxa"/>
            <w:tcBorders>
              <w:top w:val="nil"/>
              <w:left w:val="nil"/>
              <w:bottom w:val="single" w:sz="4" w:space="0" w:color="auto"/>
              <w:right w:val="single" w:sz="4" w:space="0" w:color="auto"/>
            </w:tcBorders>
            <w:shd w:val="clear" w:color="auto" w:fill="auto"/>
            <w:vAlign w:val="center"/>
            <w:hideMark/>
          </w:tcPr>
          <w:p w14:paraId="700DC463"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25</w:t>
            </w:r>
          </w:p>
        </w:tc>
        <w:tc>
          <w:tcPr>
            <w:tcW w:w="1113" w:type="dxa"/>
            <w:tcBorders>
              <w:top w:val="nil"/>
              <w:left w:val="nil"/>
              <w:bottom w:val="single" w:sz="4" w:space="0" w:color="auto"/>
              <w:right w:val="single" w:sz="4" w:space="0" w:color="auto"/>
            </w:tcBorders>
            <w:shd w:val="clear" w:color="auto" w:fill="auto"/>
            <w:noWrap/>
            <w:vAlign w:val="center"/>
            <w:hideMark/>
          </w:tcPr>
          <w:p w14:paraId="5B33F5C9"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7</w:t>
            </w:r>
          </w:p>
        </w:tc>
        <w:tc>
          <w:tcPr>
            <w:tcW w:w="1145" w:type="dxa"/>
            <w:tcBorders>
              <w:top w:val="nil"/>
              <w:left w:val="nil"/>
              <w:bottom w:val="single" w:sz="4" w:space="0" w:color="auto"/>
              <w:right w:val="single" w:sz="4" w:space="0" w:color="auto"/>
            </w:tcBorders>
            <w:shd w:val="clear" w:color="auto" w:fill="auto"/>
            <w:noWrap/>
            <w:vAlign w:val="center"/>
            <w:hideMark/>
          </w:tcPr>
          <w:p w14:paraId="7369088B"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16</w:t>
            </w:r>
          </w:p>
        </w:tc>
        <w:tc>
          <w:tcPr>
            <w:tcW w:w="1035" w:type="dxa"/>
            <w:tcBorders>
              <w:top w:val="nil"/>
              <w:left w:val="nil"/>
              <w:bottom w:val="single" w:sz="4" w:space="0" w:color="auto"/>
              <w:right w:val="single" w:sz="4" w:space="0" w:color="auto"/>
            </w:tcBorders>
            <w:shd w:val="clear" w:color="auto" w:fill="auto"/>
            <w:noWrap/>
            <w:vAlign w:val="center"/>
            <w:hideMark/>
          </w:tcPr>
          <w:p w14:paraId="1F79A540"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660</w:t>
            </w:r>
          </w:p>
        </w:tc>
        <w:tc>
          <w:tcPr>
            <w:tcW w:w="1145" w:type="dxa"/>
            <w:tcBorders>
              <w:top w:val="nil"/>
              <w:left w:val="nil"/>
              <w:bottom w:val="single" w:sz="4" w:space="0" w:color="auto"/>
              <w:right w:val="single" w:sz="4" w:space="0" w:color="auto"/>
            </w:tcBorders>
            <w:shd w:val="clear" w:color="auto" w:fill="auto"/>
            <w:noWrap/>
            <w:vAlign w:val="center"/>
            <w:hideMark/>
          </w:tcPr>
          <w:p w14:paraId="18C53955"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27</w:t>
            </w:r>
          </w:p>
        </w:tc>
        <w:tc>
          <w:tcPr>
            <w:tcW w:w="1035" w:type="dxa"/>
            <w:tcBorders>
              <w:top w:val="nil"/>
              <w:left w:val="nil"/>
              <w:bottom w:val="single" w:sz="4" w:space="0" w:color="auto"/>
              <w:right w:val="single" w:sz="4" w:space="0" w:color="auto"/>
            </w:tcBorders>
            <w:shd w:val="clear" w:color="auto" w:fill="auto"/>
            <w:noWrap/>
            <w:vAlign w:val="center"/>
            <w:hideMark/>
          </w:tcPr>
          <w:p w14:paraId="61352461"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633</w:t>
            </w:r>
          </w:p>
        </w:tc>
        <w:tc>
          <w:tcPr>
            <w:tcW w:w="1035" w:type="dxa"/>
            <w:tcBorders>
              <w:top w:val="nil"/>
              <w:left w:val="nil"/>
              <w:bottom w:val="single" w:sz="4" w:space="0" w:color="auto"/>
              <w:right w:val="single" w:sz="4" w:space="0" w:color="auto"/>
            </w:tcBorders>
            <w:shd w:val="clear" w:color="auto" w:fill="auto"/>
            <w:noWrap/>
            <w:vAlign w:val="center"/>
            <w:hideMark/>
          </w:tcPr>
          <w:p w14:paraId="4EC18769"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14</w:t>
            </w:r>
          </w:p>
        </w:tc>
        <w:tc>
          <w:tcPr>
            <w:tcW w:w="1035" w:type="dxa"/>
            <w:tcBorders>
              <w:top w:val="nil"/>
              <w:left w:val="nil"/>
              <w:bottom w:val="single" w:sz="4" w:space="0" w:color="auto"/>
              <w:right w:val="single" w:sz="4" w:space="0" w:color="auto"/>
            </w:tcBorders>
            <w:shd w:val="clear" w:color="auto" w:fill="auto"/>
            <w:noWrap/>
            <w:vAlign w:val="center"/>
            <w:hideMark/>
          </w:tcPr>
          <w:p w14:paraId="7174AFBE"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41</w:t>
            </w:r>
          </w:p>
        </w:tc>
        <w:tc>
          <w:tcPr>
            <w:tcW w:w="1035" w:type="dxa"/>
            <w:tcBorders>
              <w:top w:val="nil"/>
              <w:left w:val="nil"/>
              <w:bottom w:val="single" w:sz="4" w:space="0" w:color="auto"/>
              <w:right w:val="single" w:sz="4" w:space="0" w:color="auto"/>
            </w:tcBorders>
            <w:shd w:val="clear" w:color="auto" w:fill="auto"/>
            <w:noWrap/>
            <w:vAlign w:val="center"/>
            <w:hideMark/>
          </w:tcPr>
          <w:p w14:paraId="2486FBBE"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41</w:t>
            </w:r>
          </w:p>
        </w:tc>
      </w:tr>
      <w:tr w:rsidR="00656EF0" w:rsidRPr="005C4FEE" w14:paraId="4F7469C3" w14:textId="77777777" w:rsidTr="00656EF0">
        <w:trPr>
          <w:trHeight w:val="20"/>
        </w:trPr>
        <w:tc>
          <w:tcPr>
            <w:tcW w:w="119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4A9D857" w14:textId="77777777" w:rsidR="00656EF0" w:rsidRPr="005C4FEE" w:rsidRDefault="00656EF0" w:rsidP="00762573">
            <w:pPr>
              <w:widowControl w:val="0"/>
              <w:spacing w:after="0" w:line="240" w:lineRule="auto"/>
              <w:ind w:left="-57" w:right="-57"/>
              <w:rPr>
                <w:rFonts w:ascii="Myriad Pro" w:hAnsi="Myriad Pro"/>
                <w:sz w:val="19"/>
                <w:szCs w:val="19"/>
              </w:rPr>
            </w:pPr>
            <w:r w:rsidRPr="005C4FEE">
              <w:rPr>
                <w:rFonts w:ascii="Myriad Pro" w:hAnsi="Myriad Pro"/>
                <w:sz w:val="19"/>
                <w:szCs w:val="19"/>
              </w:rPr>
              <w:t>ИП Байдин С.В.</w:t>
            </w:r>
          </w:p>
        </w:tc>
        <w:tc>
          <w:tcPr>
            <w:tcW w:w="1985" w:type="dxa"/>
            <w:tcBorders>
              <w:top w:val="nil"/>
              <w:left w:val="nil"/>
              <w:bottom w:val="single" w:sz="4" w:space="0" w:color="auto"/>
              <w:right w:val="single" w:sz="4" w:space="0" w:color="auto"/>
            </w:tcBorders>
            <w:shd w:val="clear" w:color="auto" w:fill="auto"/>
            <w:vAlign w:val="center"/>
            <w:hideMark/>
          </w:tcPr>
          <w:p w14:paraId="72DD4603"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 xml:space="preserve">Кабинет </w:t>
            </w:r>
            <w:r w:rsidR="003026D7">
              <w:rPr>
                <w:rFonts w:ascii="Myriad Pro" w:hAnsi="Myriad Pro"/>
                <w:sz w:val="19"/>
                <w:szCs w:val="19"/>
              </w:rPr>
              <w:t>№ </w:t>
            </w:r>
            <w:r w:rsidRPr="005C4FEE">
              <w:rPr>
                <w:rFonts w:ascii="Myriad Pro" w:hAnsi="Myriad Pro"/>
                <w:sz w:val="19"/>
                <w:szCs w:val="19"/>
              </w:rPr>
              <w:t>6, площадью 15,8 кв.м, расположен в мансардной части гаража, по договору аренды №07-261/15 от 07.05.2015</w:t>
            </w:r>
          </w:p>
        </w:tc>
        <w:tc>
          <w:tcPr>
            <w:tcW w:w="1134" w:type="dxa"/>
            <w:tcBorders>
              <w:top w:val="nil"/>
              <w:left w:val="nil"/>
              <w:bottom w:val="single" w:sz="4" w:space="0" w:color="auto"/>
              <w:right w:val="single" w:sz="4" w:space="0" w:color="auto"/>
            </w:tcBorders>
            <w:shd w:val="clear" w:color="auto" w:fill="auto"/>
            <w:vAlign w:val="center"/>
            <w:hideMark/>
          </w:tcPr>
          <w:p w14:paraId="2DD3DB13"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205</w:t>
            </w:r>
          </w:p>
        </w:tc>
        <w:tc>
          <w:tcPr>
            <w:tcW w:w="992" w:type="dxa"/>
            <w:tcBorders>
              <w:top w:val="nil"/>
              <w:left w:val="nil"/>
              <w:bottom w:val="single" w:sz="4" w:space="0" w:color="auto"/>
              <w:right w:val="single" w:sz="4" w:space="0" w:color="auto"/>
            </w:tcBorders>
            <w:shd w:val="clear" w:color="auto" w:fill="auto"/>
            <w:vAlign w:val="center"/>
            <w:hideMark/>
          </w:tcPr>
          <w:p w14:paraId="338836A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30.09.2016</w:t>
            </w:r>
          </w:p>
        </w:tc>
        <w:tc>
          <w:tcPr>
            <w:tcW w:w="709" w:type="dxa"/>
            <w:tcBorders>
              <w:top w:val="nil"/>
              <w:left w:val="nil"/>
              <w:bottom w:val="single" w:sz="4" w:space="0" w:color="auto"/>
              <w:right w:val="single" w:sz="4" w:space="0" w:color="auto"/>
            </w:tcBorders>
            <w:shd w:val="clear" w:color="auto" w:fill="auto"/>
            <w:vAlign w:val="center"/>
            <w:hideMark/>
          </w:tcPr>
          <w:p w14:paraId="0BA57AD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25</w:t>
            </w:r>
          </w:p>
        </w:tc>
        <w:tc>
          <w:tcPr>
            <w:tcW w:w="1113" w:type="dxa"/>
            <w:tcBorders>
              <w:top w:val="nil"/>
              <w:left w:val="nil"/>
              <w:bottom w:val="single" w:sz="4" w:space="0" w:color="auto"/>
              <w:right w:val="single" w:sz="4" w:space="0" w:color="auto"/>
            </w:tcBorders>
            <w:shd w:val="clear" w:color="auto" w:fill="auto"/>
            <w:noWrap/>
            <w:vAlign w:val="center"/>
            <w:hideMark/>
          </w:tcPr>
          <w:p w14:paraId="6666393C"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15</w:t>
            </w:r>
          </w:p>
        </w:tc>
        <w:tc>
          <w:tcPr>
            <w:tcW w:w="1145" w:type="dxa"/>
            <w:tcBorders>
              <w:top w:val="nil"/>
              <w:left w:val="nil"/>
              <w:bottom w:val="single" w:sz="4" w:space="0" w:color="auto"/>
              <w:right w:val="single" w:sz="4" w:space="0" w:color="auto"/>
            </w:tcBorders>
            <w:shd w:val="clear" w:color="auto" w:fill="auto"/>
            <w:noWrap/>
            <w:vAlign w:val="center"/>
            <w:hideMark/>
          </w:tcPr>
          <w:p w14:paraId="7AAE964C"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10</w:t>
            </w:r>
          </w:p>
        </w:tc>
        <w:tc>
          <w:tcPr>
            <w:tcW w:w="1035" w:type="dxa"/>
            <w:tcBorders>
              <w:top w:val="nil"/>
              <w:left w:val="nil"/>
              <w:bottom w:val="single" w:sz="4" w:space="0" w:color="auto"/>
              <w:right w:val="single" w:sz="4" w:space="0" w:color="auto"/>
            </w:tcBorders>
            <w:shd w:val="clear" w:color="auto" w:fill="auto"/>
            <w:noWrap/>
            <w:vAlign w:val="center"/>
            <w:hideMark/>
          </w:tcPr>
          <w:p w14:paraId="16C8EA35"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195</w:t>
            </w:r>
          </w:p>
        </w:tc>
        <w:tc>
          <w:tcPr>
            <w:tcW w:w="1145" w:type="dxa"/>
            <w:tcBorders>
              <w:top w:val="nil"/>
              <w:left w:val="nil"/>
              <w:bottom w:val="single" w:sz="4" w:space="0" w:color="auto"/>
              <w:right w:val="single" w:sz="4" w:space="0" w:color="auto"/>
            </w:tcBorders>
            <w:shd w:val="clear" w:color="auto" w:fill="auto"/>
            <w:noWrap/>
            <w:vAlign w:val="center"/>
            <w:hideMark/>
          </w:tcPr>
          <w:p w14:paraId="34CDABD3"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8</w:t>
            </w:r>
          </w:p>
        </w:tc>
        <w:tc>
          <w:tcPr>
            <w:tcW w:w="1035" w:type="dxa"/>
            <w:tcBorders>
              <w:top w:val="nil"/>
              <w:left w:val="nil"/>
              <w:bottom w:val="single" w:sz="4" w:space="0" w:color="auto"/>
              <w:right w:val="single" w:sz="4" w:space="0" w:color="auto"/>
            </w:tcBorders>
            <w:shd w:val="clear" w:color="auto" w:fill="auto"/>
            <w:noWrap/>
            <w:vAlign w:val="center"/>
            <w:hideMark/>
          </w:tcPr>
          <w:p w14:paraId="51459CCF"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187</w:t>
            </w:r>
          </w:p>
        </w:tc>
        <w:tc>
          <w:tcPr>
            <w:tcW w:w="1035" w:type="dxa"/>
            <w:tcBorders>
              <w:top w:val="nil"/>
              <w:left w:val="nil"/>
              <w:bottom w:val="single" w:sz="4" w:space="0" w:color="auto"/>
              <w:right w:val="single" w:sz="4" w:space="0" w:color="auto"/>
            </w:tcBorders>
            <w:shd w:val="clear" w:color="auto" w:fill="auto"/>
            <w:noWrap/>
            <w:vAlign w:val="center"/>
            <w:hideMark/>
          </w:tcPr>
          <w:p w14:paraId="769DA543"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w:t>
            </w:r>
          </w:p>
        </w:tc>
        <w:tc>
          <w:tcPr>
            <w:tcW w:w="1035" w:type="dxa"/>
            <w:tcBorders>
              <w:top w:val="nil"/>
              <w:left w:val="nil"/>
              <w:bottom w:val="single" w:sz="4" w:space="0" w:color="auto"/>
              <w:right w:val="single" w:sz="4" w:space="0" w:color="auto"/>
            </w:tcBorders>
            <w:shd w:val="clear" w:color="auto" w:fill="auto"/>
            <w:noWrap/>
            <w:vAlign w:val="center"/>
            <w:hideMark/>
          </w:tcPr>
          <w:p w14:paraId="18D9E30B"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12</w:t>
            </w:r>
          </w:p>
        </w:tc>
        <w:tc>
          <w:tcPr>
            <w:tcW w:w="1035" w:type="dxa"/>
            <w:tcBorders>
              <w:top w:val="nil"/>
              <w:left w:val="nil"/>
              <w:bottom w:val="single" w:sz="4" w:space="0" w:color="auto"/>
              <w:right w:val="single" w:sz="4" w:space="0" w:color="auto"/>
            </w:tcBorders>
            <w:shd w:val="clear" w:color="auto" w:fill="auto"/>
            <w:noWrap/>
            <w:vAlign w:val="center"/>
            <w:hideMark/>
          </w:tcPr>
          <w:p w14:paraId="79E7DF74"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12</w:t>
            </w:r>
          </w:p>
        </w:tc>
      </w:tr>
      <w:tr w:rsidR="00656EF0" w:rsidRPr="005C4FEE" w14:paraId="2F3DFD4F" w14:textId="77777777" w:rsidTr="00656EF0">
        <w:trPr>
          <w:trHeight w:val="20"/>
        </w:trPr>
        <w:tc>
          <w:tcPr>
            <w:tcW w:w="1194" w:type="dxa"/>
            <w:vMerge/>
            <w:tcBorders>
              <w:top w:val="nil"/>
              <w:left w:val="single" w:sz="4" w:space="0" w:color="auto"/>
              <w:bottom w:val="single" w:sz="4" w:space="0" w:color="auto"/>
              <w:right w:val="single" w:sz="4" w:space="0" w:color="auto"/>
            </w:tcBorders>
            <w:vAlign w:val="center"/>
            <w:hideMark/>
          </w:tcPr>
          <w:p w14:paraId="400A4B29" w14:textId="77777777" w:rsidR="00656EF0" w:rsidRPr="005C4FEE" w:rsidRDefault="00656EF0" w:rsidP="00762573">
            <w:pPr>
              <w:widowControl w:val="0"/>
              <w:spacing w:after="0" w:line="240" w:lineRule="auto"/>
              <w:ind w:left="-57" w:right="-57"/>
              <w:rPr>
                <w:rFonts w:ascii="Myriad Pro" w:hAnsi="Myriad Pro"/>
                <w:sz w:val="19"/>
                <w:szCs w:val="19"/>
              </w:rPr>
            </w:pPr>
          </w:p>
        </w:tc>
        <w:tc>
          <w:tcPr>
            <w:tcW w:w="1985" w:type="dxa"/>
            <w:tcBorders>
              <w:top w:val="nil"/>
              <w:left w:val="nil"/>
              <w:bottom w:val="single" w:sz="4" w:space="0" w:color="auto"/>
              <w:right w:val="single" w:sz="4" w:space="0" w:color="auto"/>
            </w:tcBorders>
            <w:shd w:val="clear" w:color="auto" w:fill="auto"/>
            <w:vAlign w:val="center"/>
            <w:hideMark/>
          </w:tcPr>
          <w:p w14:paraId="65F23E42"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 xml:space="preserve">Помещение нежилое в гараже по адресу Ленский район, пос. Урдома ул. Железнодорожная, д.32, кабинет </w:t>
            </w:r>
            <w:r w:rsidR="003026D7">
              <w:rPr>
                <w:rFonts w:ascii="Myriad Pro" w:hAnsi="Myriad Pro"/>
                <w:sz w:val="19"/>
                <w:szCs w:val="19"/>
              </w:rPr>
              <w:t>№ </w:t>
            </w:r>
            <w:r w:rsidRPr="005C4FEE">
              <w:rPr>
                <w:rFonts w:ascii="Myriad Pro" w:hAnsi="Myriad Pro"/>
                <w:sz w:val="19"/>
                <w:szCs w:val="19"/>
              </w:rPr>
              <w:t>7</w:t>
            </w:r>
          </w:p>
        </w:tc>
        <w:tc>
          <w:tcPr>
            <w:tcW w:w="1134" w:type="dxa"/>
            <w:tcBorders>
              <w:top w:val="nil"/>
              <w:left w:val="nil"/>
              <w:bottom w:val="single" w:sz="4" w:space="0" w:color="auto"/>
              <w:right w:val="single" w:sz="4" w:space="0" w:color="auto"/>
            </w:tcBorders>
            <w:shd w:val="clear" w:color="auto" w:fill="auto"/>
            <w:vAlign w:val="center"/>
            <w:hideMark/>
          </w:tcPr>
          <w:p w14:paraId="194B4611"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88</w:t>
            </w:r>
          </w:p>
        </w:tc>
        <w:tc>
          <w:tcPr>
            <w:tcW w:w="992" w:type="dxa"/>
            <w:tcBorders>
              <w:top w:val="nil"/>
              <w:left w:val="nil"/>
              <w:bottom w:val="single" w:sz="4" w:space="0" w:color="auto"/>
              <w:right w:val="single" w:sz="4" w:space="0" w:color="auto"/>
            </w:tcBorders>
            <w:shd w:val="clear" w:color="auto" w:fill="auto"/>
            <w:vAlign w:val="center"/>
            <w:hideMark/>
          </w:tcPr>
          <w:p w14:paraId="77CBB6B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31.08.2015</w:t>
            </w:r>
          </w:p>
        </w:tc>
        <w:tc>
          <w:tcPr>
            <w:tcW w:w="709" w:type="dxa"/>
            <w:tcBorders>
              <w:top w:val="nil"/>
              <w:left w:val="nil"/>
              <w:bottom w:val="single" w:sz="4" w:space="0" w:color="auto"/>
              <w:right w:val="single" w:sz="4" w:space="0" w:color="auto"/>
            </w:tcBorders>
            <w:shd w:val="clear" w:color="auto" w:fill="auto"/>
            <w:vAlign w:val="center"/>
            <w:hideMark/>
          </w:tcPr>
          <w:p w14:paraId="5D2D81B1"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25</w:t>
            </w:r>
          </w:p>
        </w:tc>
        <w:tc>
          <w:tcPr>
            <w:tcW w:w="1113" w:type="dxa"/>
            <w:tcBorders>
              <w:top w:val="nil"/>
              <w:left w:val="nil"/>
              <w:bottom w:val="single" w:sz="4" w:space="0" w:color="auto"/>
              <w:right w:val="single" w:sz="4" w:space="0" w:color="auto"/>
            </w:tcBorders>
            <w:shd w:val="clear" w:color="auto" w:fill="auto"/>
            <w:noWrap/>
            <w:vAlign w:val="center"/>
            <w:hideMark/>
          </w:tcPr>
          <w:p w14:paraId="35D53CD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28</w:t>
            </w:r>
          </w:p>
        </w:tc>
        <w:tc>
          <w:tcPr>
            <w:tcW w:w="1145" w:type="dxa"/>
            <w:tcBorders>
              <w:top w:val="nil"/>
              <w:left w:val="nil"/>
              <w:bottom w:val="single" w:sz="4" w:space="0" w:color="auto"/>
              <w:right w:val="single" w:sz="4" w:space="0" w:color="auto"/>
            </w:tcBorders>
            <w:shd w:val="clear" w:color="auto" w:fill="auto"/>
            <w:noWrap/>
            <w:vAlign w:val="center"/>
            <w:hideMark/>
          </w:tcPr>
          <w:p w14:paraId="508BE044"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8</w:t>
            </w:r>
          </w:p>
        </w:tc>
        <w:tc>
          <w:tcPr>
            <w:tcW w:w="1035" w:type="dxa"/>
            <w:tcBorders>
              <w:top w:val="nil"/>
              <w:left w:val="nil"/>
              <w:bottom w:val="single" w:sz="4" w:space="0" w:color="auto"/>
              <w:right w:val="single" w:sz="4" w:space="0" w:color="auto"/>
            </w:tcBorders>
            <w:shd w:val="clear" w:color="auto" w:fill="auto"/>
            <w:noWrap/>
            <w:vAlign w:val="center"/>
            <w:hideMark/>
          </w:tcPr>
          <w:p w14:paraId="21277A94"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80</w:t>
            </w:r>
          </w:p>
        </w:tc>
        <w:tc>
          <w:tcPr>
            <w:tcW w:w="1145" w:type="dxa"/>
            <w:tcBorders>
              <w:top w:val="nil"/>
              <w:left w:val="nil"/>
              <w:bottom w:val="single" w:sz="4" w:space="0" w:color="auto"/>
              <w:right w:val="single" w:sz="4" w:space="0" w:color="auto"/>
            </w:tcBorders>
            <w:shd w:val="clear" w:color="auto" w:fill="auto"/>
            <w:noWrap/>
            <w:vAlign w:val="center"/>
            <w:hideMark/>
          </w:tcPr>
          <w:p w14:paraId="02964C7F"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w:t>
            </w:r>
          </w:p>
        </w:tc>
        <w:tc>
          <w:tcPr>
            <w:tcW w:w="1035" w:type="dxa"/>
            <w:tcBorders>
              <w:top w:val="nil"/>
              <w:left w:val="nil"/>
              <w:bottom w:val="single" w:sz="4" w:space="0" w:color="auto"/>
              <w:right w:val="single" w:sz="4" w:space="0" w:color="auto"/>
            </w:tcBorders>
            <w:shd w:val="clear" w:color="auto" w:fill="auto"/>
            <w:noWrap/>
            <w:vAlign w:val="center"/>
            <w:hideMark/>
          </w:tcPr>
          <w:p w14:paraId="5B01579C"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76</w:t>
            </w:r>
          </w:p>
        </w:tc>
        <w:tc>
          <w:tcPr>
            <w:tcW w:w="1035" w:type="dxa"/>
            <w:tcBorders>
              <w:top w:val="nil"/>
              <w:left w:val="nil"/>
              <w:bottom w:val="single" w:sz="4" w:space="0" w:color="auto"/>
              <w:right w:val="single" w:sz="4" w:space="0" w:color="auto"/>
            </w:tcBorders>
            <w:shd w:val="clear" w:color="auto" w:fill="auto"/>
            <w:noWrap/>
            <w:vAlign w:val="center"/>
            <w:hideMark/>
          </w:tcPr>
          <w:p w14:paraId="5D8AF3B5"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w:t>
            </w:r>
          </w:p>
        </w:tc>
        <w:tc>
          <w:tcPr>
            <w:tcW w:w="1035" w:type="dxa"/>
            <w:tcBorders>
              <w:top w:val="nil"/>
              <w:left w:val="nil"/>
              <w:bottom w:val="single" w:sz="4" w:space="0" w:color="auto"/>
              <w:right w:val="single" w:sz="4" w:space="0" w:color="auto"/>
            </w:tcBorders>
            <w:shd w:val="clear" w:color="auto" w:fill="auto"/>
            <w:noWrap/>
            <w:vAlign w:val="center"/>
            <w:hideMark/>
          </w:tcPr>
          <w:p w14:paraId="36B45726"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5</w:t>
            </w:r>
          </w:p>
        </w:tc>
        <w:tc>
          <w:tcPr>
            <w:tcW w:w="1035" w:type="dxa"/>
            <w:tcBorders>
              <w:top w:val="nil"/>
              <w:left w:val="nil"/>
              <w:bottom w:val="single" w:sz="4" w:space="0" w:color="auto"/>
              <w:right w:val="single" w:sz="4" w:space="0" w:color="auto"/>
            </w:tcBorders>
            <w:shd w:val="clear" w:color="auto" w:fill="auto"/>
            <w:noWrap/>
            <w:vAlign w:val="center"/>
            <w:hideMark/>
          </w:tcPr>
          <w:p w14:paraId="3F8011F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5</w:t>
            </w:r>
          </w:p>
        </w:tc>
      </w:tr>
      <w:tr w:rsidR="00656EF0" w:rsidRPr="005C4FEE" w14:paraId="5A005B86" w14:textId="77777777" w:rsidTr="00656EF0">
        <w:trPr>
          <w:trHeight w:val="20"/>
        </w:trPr>
        <w:tc>
          <w:tcPr>
            <w:tcW w:w="1194" w:type="dxa"/>
            <w:vMerge/>
            <w:tcBorders>
              <w:top w:val="nil"/>
              <w:left w:val="single" w:sz="4" w:space="0" w:color="auto"/>
              <w:bottom w:val="single" w:sz="4" w:space="0" w:color="auto"/>
              <w:right w:val="single" w:sz="4" w:space="0" w:color="auto"/>
            </w:tcBorders>
            <w:vAlign w:val="center"/>
            <w:hideMark/>
          </w:tcPr>
          <w:p w14:paraId="782B8B99" w14:textId="77777777" w:rsidR="00656EF0" w:rsidRPr="005C4FEE" w:rsidRDefault="00656EF0" w:rsidP="00762573">
            <w:pPr>
              <w:widowControl w:val="0"/>
              <w:spacing w:after="0" w:line="240" w:lineRule="auto"/>
              <w:ind w:left="-57" w:right="-57"/>
              <w:rPr>
                <w:rFonts w:ascii="Myriad Pro" w:hAnsi="Myriad Pro"/>
                <w:sz w:val="19"/>
                <w:szCs w:val="19"/>
              </w:rPr>
            </w:pPr>
          </w:p>
        </w:tc>
        <w:tc>
          <w:tcPr>
            <w:tcW w:w="1985" w:type="dxa"/>
            <w:tcBorders>
              <w:top w:val="nil"/>
              <w:left w:val="nil"/>
              <w:bottom w:val="single" w:sz="4" w:space="0" w:color="auto"/>
              <w:right w:val="single" w:sz="4" w:space="0" w:color="auto"/>
            </w:tcBorders>
            <w:shd w:val="clear" w:color="auto" w:fill="auto"/>
            <w:vAlign w:val="center"/>
            <w:hideMark/>
          </w:tcPr>
          <w:p w14:paraId="39976CDC"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 xml:space="preserve">Часть гаража на 2 стояночных места по </w:t>
            </w:r>
            <w:r w:rsidRPr="005C4FEE">
              <w:rPr>
                <w:rFonts w:ascii="Myriad Pro" w:hAnsi="Myriad Pro"/>
                <w:sz w:val="19"/>
                <w:szCs w:val="19"/>
              </w:rPr>
              <w:lastRenderedPageBreak/>
              <w:t>адресу Ленский район, пос. Урдома ул. Железнодорожная, д.32</w:t>
            </w:r>
          </w:p>
        </w:tc>
        <w:tc>
          <w:tcPr>
            <w:tcW w:w="1134" w:type="dxa"/>
            <w:tcBorders>
              <w:top w:val="nil"/>
              <w:left w:val="nil"/>
              <w:bottom w:val="single" w:sz="4" w:space="0" w:color="auto"/>
              <w:right w:val="single" w:sz="4" w:space="0" w:color="auto"/>
            </w:tcBorders>
            <w:shd w:val="clear" w:color="auto" w:fill="auto"/>
            <w:vAlign w:val="center"/>
            <w:hideMark/>
          </w:tcPr>
          <w:p w14:paraId="01380C91"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lastRenderedPageBreak/>
              <w:t>30</w:t>
            </w:r>
          </w:p>
        </w:tc>
        <w:tc>
          <w:tcPr>
            <w:tcW w:w="992" w:type="dxa"/>
            <w:tcBorders>
              <w:top w:val="nil"/>
              <w:left w:val="nil"/>
              <w:bottom w:val="single" w:sz="4" w:space="0" w:color="auto"/>
              <w:right w:val="single" w:sz="4" w:space="0" w:color="auto"/>
            </w:tcBorders>
            <w:shd w:val="clear" w:color="auto" w:fill="auto"/>
            <w:vAlign w:val="center"/>
            <w:hideMark/>
          </w:tcPr>
          <w:p w14:paraId="5E46C594"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01.06.2015</w:t>
            </w:r>
          </w:p>
        </w:tc>
        <w:tc>
          <w:tcPr>
            <w:tcW w:w="709" w:type="dxa"/>
            <w:tcBorders>
              <w:top w:val="nil"/>
              <w:left w:val="nil"/>
              <w:bottom w:val="single" w:sz="4" w:space="0" w:color="auto"/>
              <w:right w:val="single" w:sz="4" w:space="0" w:color="auto"/>
            </w:tcBorders>
            <w:shd w:val="clear" w:color="auto" w:fill="auto"/>
            <w:vAlign w:val="center"/>
            <w:hideMark/>
          </w:tcPr>
          <w:p w14:paraId="5C16B3B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25</w:t>
            </w:r>
          </w:p>
        </w:tc>
        <w:tc>
          <w:tcPr>
            <w:tcW w:w="1113" w:type="dxa"/>
            <w:tcBorders>
              <w:top w:val="nil"/>
              <w:left w:val="nil"/>
              <w:bottom w:val="single" w:sz="4" w:space="0" w:color="auto"/>
              <w:right w:val="single" w:sz="4" w:space="0" w:color="auto"/>
            </w:tcBorders>
            <w:shd w:val="clear" w:color="auto" w:fill="auto"/>
            <w:noWrap/>
            <w:vAlign w:val="center"/>
            <w:hideMark/>
          </w:tcPr>
          <w:p w14:paraId="6DF9E0A0"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30</w:t>
            </w:r>
          </w:p>
        </w:tc>
        <w:tc>
          <w:tcPr>
            <w:tcW w:w="1145" w:type="dxa"/>
            <w:tcBorders>
              <w:top w:val="nil"/>
              <w:left w:val="nil"/>
              <w:bottom w:val="single" w:sz="4" w:space="0" w:color="auto"/>
              <w:right w:val="single" w:sz="4" w:space="0" w:color="auto"/>
            </w:tcBorders>
            <w:shd w:val="clear" w:color="auto" w:fill="auto"/>
            <w:noWrap/>
            <w:vAlign w:val="center"/>
            <w:hideMark/>
          </w:tcPr>
          <w:p w14:paraId="262B5635"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w:t>
            </w:r>
          </w:p>
        </w:tc>
        <w:tc>
          <w:tcPr>
            <w:tcW w:w="1035" w:type="dxa"/>
            <w:tcBorders>
              <w:top w:val="nil"/>
              <w:left w:val="nil"/>
              <w:bottom w:val="single" w:sz="4" w:space="0" w:color="auto"/>
              <w:right w:val="single" w:sz="4" w:space="0" w:color="auto"/>
            </w:tcBorders>
            <w:shd w:val="clear" w:color="auto" w:fill="auto"/>
            <w:noWrap/>
            <w:vAlign w:val="center"/>
            <w:hideMark/>
          </w:tcPr>
          <w:p w14:paraId="6797014C"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27</w:t>
            </w:r>
          </w:p>
        </w:tc>
        <w:tc>
          <w:tcPr>
            <w:tcW w:w="1145" w:type="dxa"/>
            <w:tcBorders>
              <w:top w:val="nil"/>
              <w:left w:val="nil"/>
              <w:bottom w:val="single" w:sz="4" w:space="0" w:color="auto"/>
              <w:right w:val="single" w:sz="4" w:space="0" w:color="auto"/>
            </w:tcBorders>
            <w:shd w:val="clear" w:color="auto" w:fill="auto"/>
            <w:noWrap/>
            <w:vAlign w:val="center"/>
            <w:hideMark/>
          </w:tcPr>
          <w:p w14:paraId="2719BCD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w:t>
            </w:r>
          </w:p>
        </w:tc>
        <w:tc>
          <w:tcPr>
            <w:tcW w:w="1035" w:type="dxa"/>
            <w:tcBorders>
              <w:top w:val="nil"/>
              <w:left w:val="nil"/>
              <w:bottom w:val="single" w:sz="4" w:space="0" w:color="auto"/>
              <w:right w:val="single" w:sz="4" w:space="0" w:color="auto"/>
            </w:tcBorders>
            <w:shd w:val="clear" w:color="auto" w:fill="auto"/>
            <w:noWrap/>
            <w:vAlign w:val="center"/>
            <w:hideMark/>
          </w:tcPr>
          <w:p w14:paraId="216E641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26</w:t>
            </w:r>
          </w:p>
        </w:tc>
        <w:tc>
          <w:tcPr>
            <w:tcW w:w="1035" w:type="dxa"/>
            <w:tcBorders>
              <w:top w:val="nil"/>
              <w:left w:val="nil"/>
              <w:bottom w:val="single" w:sz="4" w:space="0" w:color="auto"/>
              <w:right w:val="single" w:sz="4" w:space="0" w:color="auto"/>
            </w:tcBorders>
            <w:shd w:val="clear" w:color="auto" w:fill="auto"/>
            <w:noWrap/>
            <w:vAlign w:val="center"/>
            <w:hideMark/>
          </w:tcPr>
          <w:p w14:paraId="230293FC"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w:t>
            </w:r>
          </w:p>
        </w:tc>
        <w:tc>
          <w:tcPr>
            <w:tcW w:w="1035" w:type="dxa"/>
            <w:tcBorders>
              <w:top w:val="nil"/>
              <w:left w:val="nil"/>
              <w:bottom w:val="single" w:sz="4" w:space="0" w:color="auto"/>
              <w:right w:val="single" w:sz="4" w:space="0" w:color="auto"/>
            </w:tcBorders>
            <w:shd w:val="clear" w:color="auto" w:fill="auto"/>
            <w:noWrap/>
            <w:vAlign w:val="center"/>
            <w:hideMark/>
          </w:tcPr>
          <w:p w14:paraId="34F3E4EB"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w:t>
            </w:r>
          </w:p>
        </w:tc>
        <w:tc>
          <w:tcPr>
            <w:tcW w:w="1035" w:type="dxa"/>
            <w:tcBorders>
              <w:top w:val="nil"/>
              <w:left w:val="nil"/>
              <w:bottom w:val="single" w:sz="4" w:space="0" w:color="auto"/>
              <w:right w:val="single" w:sz="4" w:space="0" w:color="auto"/>
            </w:tcBorders>
            <w:shd w:val="clear" w:color="auto" w:fill="auto"/>
            <w:noWrap/>
            <w:vAlign w:val="center"/>
            <w:hideMark/>
          </w:tcPr>
          <w:p w14:paraId="0BA1D1F5"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w:t>
            </w:r>
          </w:p>
        </w:tc>
      </w:tr>
      <w:tr w:rsidR="00656EF0" w:rsidRPr="005C4FEE" w14:paraId="048EECBF" w14:textId="77777777" w:rsidTr="00656EF0">
        <w:trPr>
          <w:trHeight w:val="20"/>
        </w:trPr>
        <w:tc>
          <w:tcPr>
            <w:tcW w:w="1194" w:type="dxa"/>
            <w:tcBorders>
              <w:top w:val="nil"/>
              <w:left w:val="single" w:sz="4" w:space="0" w:color="auto"/>
              <w:bottom w:val="single" w:sz="4" w:space="0" w:color="auto"/>
              <w:right w:val="single" w:sz="4" w:space="0" w:color="auto"/>
            </w:tcBorders>
            <w:shd w:val="clear" w:color="000000" w:fill="FFFFFF"/>
            <w:vAlign w:val="center"/>
            <w:hideMark/>
          </w:tcPr>
          <w:p w14:paraId="5AC4145F" w14:textId="77777777" w:rsidR="00656EF0" w:rsidRPr="005C4FEE" w:rsidRDefault="00656EF0" w:rsidP="00762573">
            <w:pPr>
              <w:widowControl w:val="0"/>
              <w:spacing w:after="0" w:line="240" w:lineRule="auto"/>
              <w:ind w:left="-57" w:right="-57"/>
              <w:rPr>
                <w:rFonts w:ascii="Myriad Pro" w:hAnsi="Myriad Pro"/>
                <w:sz w:val="19"/>
                <w:szCs w:val="19"/>
              </w:rPr>
            </w:pPr>
            <w:r w:rsidRPr="005C4FEE">
              <w:rPr>
                <w:rFonts w:ascii="Myriad Pro" w:hAnsi="Myriad Pro"/>
                <w:sz w:val="19"/>
                <w:szCs w:val="19"/>
              </w:rPr>
              <w:t>НОУ ДПО "Учебный центр Федерации профсоюзов Архангельской области"</w:t>
            </w:r>
          </w:p>
        </w:tc>
        <w:tc>
          <w:tcPr>
            <w:tcW w:w="1985" w:type="dxa"/>
            <w:tcBorders>
              <w:top w:val="nil"/>
              <w:left w:val="nil"/>
              <w:bottom w:val="single" w:sz="4" w:space="0" w:color="auto"/>
              <w:right w:val="single" w:sz="4" w:space="0" w:color="auto"/>
            </w:tcBorders>
            <w:shd w:val="clear" w:color="auto" w:fill="auto"/>
            <w:vAlign w:val="center"/>
            <w:hideMark/>
          </w:tcPr>
          <w:p w14:paraId="2F4E618C" w14:textId="77777777" w:rsidR="00656EF0" w:rsidRPr="005C4FEE" w:rsidRDefault="00656EF0" w:rsidP="005C4FEE">
            <w:pPr>
              <w:widowControl w:val="0"/>
              <w:spacing w:after="0" w:line="240" w:lineRule="auto"/>
              <w:ind w:left="-57" w:right="-57"/>
              <w:rPr>
                <w:rFonts w:ascii="Myriad Pro" w:hAnsi="Myriad Pro"/>
                <w:sz w:val="19"/>
                <w:szCs w:val="19"/>
              </w:rPr>
            </w:pPr>
            <w:r w:rsidRPr="005C4FEE">
              <w:rPr>
                <w:rFonts w:ascii="Myriad Pro" w:hAnsi="Myriad Pro"/>
                <w:sz w:val="19"/>
                <w:szCs w:val="19"/>
              </w:rPr>
              <w:t>Помещение нежилое по адресу г.Архангельск, пр.Ломоносова, д. 209 в здании Учебного центра Федерации профсоюзов</w:t>
            </w:r>
          </w:p>
        </w:tc>
        <w:tc>
          <w:tcPr>
            <w:tcW w:w="1134" w:type="dxa"/>
            <w:tcBorders>
              <w:top w:val="nil"/>
              <w:left w:val="nil"/>
              <w:bottom w:val="single" w:sz="4" w:space="0" w:color="auto"/>
              <w:right w:val="single" w:sz="4" w:space="0" w:color="auto"/>
            </w:tcBorders>
            <w:shd w:val="clear" w:color="auto" w:fill="auto"/>
            <w:vAlign w:val="center"/>
            <w:hideMark/>
          </w:tcPr>
          <w:p w14:paraId="6D00F3F3"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75</w:t>
            </w:r>
          </w:p>
        </w:tc>
        <w:tc>
          <w:tcPr>
            <w:tcW w:w="992" w:type="dxa"/>
            <w:tcBorders>
              <w:top w:val="nil"/>
              <w:left w:val="nil"/>
              <w:bottom w:val="single" w:sz="4" w:space="0" w:color="auto"/>
              <w:right w:val="single" w:sz="4" w:space="0" w:color="auto"/>
            </w:tcBorders>
            <w:shd w:val="clear" w:color="auto" w:fill="auto"/>
            <w:vAlign w:val="center"/>
            <w:hideMark/>
          </w:tcPr>
          <w:p w14:paraId="589BA50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18.05.2011</w:t>
            </w:r>
          </w:p>
        </w:tc>
        <w:tc>
          <w:tcPr>
            <w:tcW w:w="709" w:type="dxa"/>
            <w:tcBorders>
              <w:top w:val="nil"/>
              <w:left w:val="nil"/>
              <w:bottom w:val="single" w:sz="4" w:space="0" w:color="auto"/>
              <w:right w:val="single" w:sz="4" w:space="0" w:color="auto"/>
            </w:tcBorders>
            <w:shd w:val="clear" w:color="auto" w:fill="auto"/>
            <w:vAlign w:val="center"/>
            <w:hideMark/>
          </w:tcPr>
          <w:p w14:paraId="661762E5"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31</w:t>
            </w:r>
          </w:p>
        </w:tc>
        <w:tc>
          <w:tcPr>
            <w:tcW w:w="1113" w:type="dxa"/>
            <w:tcBorders>
              <w:top w:val="nil"/>
              <w:left w:val="nil"/>
              <w:bottom w:val="single" w:sz="4" w:space="0" w:color="auto"/>
              <w:right w:val="single" w:sz="4" w:space="0" w:color="auto"/>
            </w:tcBorders>
            <w:shd w:val="clear" w:color="auto" w:fill="auto"/>
            <w:noWrap/>
            <w:vAlign w:val="center"/>
            <w:hideMark/>
          </w:tcPr>
          <w:p w14:paraId="2A39EB78"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79</w:t>
            </w:r>
          </w:p>
        </w:tc>
        <w:tc>
          <w:tcPr>
            <w:tcW w:w="1145" w:type="dxa"/>
            <w:tcBorders>
              <w:top w:val="nil"/>
              <w:left w:val="nil"/>
              <w:bottom w:val="single" w:sz="4" w:space="0" w:color="auto"/>
              <w:right w:val="single" w:sz="4" w:space="0" w:color="auto"/>
            </w:tcBorders>
            <w:shd w:val="clear" w:color="auto" w:fill="auto"/>
            <w:noWrap/>
            <w:vAlign w:val="center"/>
            <w:hideMark/>
          </w:tcPr>
          <w:p w14:paraId="0B0B333D"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16</w:t>
            </w:r>
          </w:p>
        </w:tc>
        <w:tc>
          <w:tcPr>
            <w:tcW w:w="1035" w:type="dxa"/>
            <w:tcBorders>
              <w:top w:val="nil"/>
              <w:left w:val="nil"/>
              <w:bottom w:val="single" w:sz="4" w:space="0" w:color="auto"/>
              <w:right w:val="single" w:sz="4" w:space="0" w:color="auto"/>
            </w:tcBorders>
            <w:shd w:val="clear" w:color="auto" w:fill="auto"/>
            <w:noWrap/>
            <w:vAlign w:val="center"/>
            <w:hideMark/>
          </w:tcPr>
          <w:p w14:paraId="47B95A11"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59</w:t>
            </w:r>
          </w:p>
        </w:tc>
        <w:tc>
          <w:tcPr>
            <w:tcW w:w="1145" w:type="dxa"/>
            <w:tcBorders>
              <w:top w:val="nil"/>
              <w:left w:val="nil"/>
              <w:bottom w:val="single" w:sz="4" w:space="0" w:color="auto"/>
              <w:right w:val="single" w:sz="4" w:space="0" w:color="auto"/>
            </w:tcBorders>
            <w:shd w:val="clear" w:color="auto" w:fill="auto"/>
            <w:noWrap/>
            <w:vAlign w:val="center"/>
            <w:hideMark/>
          </w:tcPr>
          <w:p w14:paraId="2CC10CC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2</w:t>
            </w:r>
          </w:p>
        </w:tc>
        <w:tc>
          <w:tcPr>
            <w:tcW w:w="1035" w:type="dxa"/>
            <w:tcBorders>
              <w:top w:val="nil"/>
              <w:left w:val="nil"/>
              <w:bottom w:val="single" w:sz="4" w:space="0" w:color="auto"/>
              <w:right w:val="single" w:sz="4" w:space="0" w:color="auto"/>
            </w:tcBorders>
            <w:shd w:val="clear" w:color="auto" w:fill="auto"/>
            <w:noWrap/>
            <w:vAlign w:val="center"/>
            <w:hideMark/>
          </w:tcPr>
          <w:p w14:paraId="0513F687"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57</w:t>
            </w:r>
          </w:p>
        </w:tc>
        <w:tc>
          <w:tcPr>
            <w:tcW w:w="1035" w:type="dxa"/>
            <w:tcBorders>
              <w:top w:val="nil"/>
              <w:left w:val="nil"/>
              <w:bottom w:val="single" w:sz="4" w:space="0" w:color="auto"/>
              <w:right w:val="single" w:sz="4" w:space="0" w:color="auto"/>
            </w:tcBorders>
            <w:shd w:val="clear" w:color="auto" w:fill="auto"/>
            <w:noWrap/>
            <w:vAlign w:val="center"/>
            <w:hideMark/>
          </w:tcPr>
          <w:p w14:paraId="69E5506A"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1</w:t>
            </w:r>
          </w:p>
        </w:tc>
        <w:tc>
          <w:tcPr>
            <w:tcW w:w="1035" w:type="dxa"/>
            <w:tcBorders>
              <w:top w:val="nil"/>
              <w:left w:val="nil"/>
              <w:bottom w:val="single" w:sz="4" w:space="0" w:color="auto"/>
              <w:right w:val="single" w:sz="4" w:space="0" w:color="auto"/>
            </w:tcBorders>
            <w:shd w:val="clear" w:color="auto" w:fill="auto"/>
            <w:noWrap/>
            <w:vAlign w:val="center"/>
            <w:hideMark/>
          </w:tcPr>
          <w:p w14:paraId="1D4AD544"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w:t>
            </w:r>
          </w:p>
        </w:tc>
        <w:tc>
          <w:tcPr>
            <w:tcW w:w="1035" w:type="dxa"/>
            <w:tcBorders>
              <w:top w:val="nil"/>
              <w:left w:val="nil"/>
              <w:bottom w:val="single" w:sz="4" w:space="0" w:color="auto"/>
              <w:right w:val="single" w:sz="4" w:space="0" w:color="auto"/>
            </w:tcBorders>
            <w:shd w:val="clear" w:color="auto" w:fill="auto"/>
            <w:noWrap/>
            <w:vAlign w:val="center"/>
            <w:hideMark/>
          </w:tcPr>
          <w:p w14:paraId="5AE4549D" w14:textId="77777777" w:rsidR="00656EF0" w:rsidRPr="005C4FEE" w:rsidRDefault="00656EF0" w:rsidP="00762573">
            <w:pPr>
              <w:widowControl w:val="0"/>
              <w:spacing w:after="0" w:line="240" w:lineRule="auto"/>
              <w:ind w:left="-57" w:right="-57"/>
              <w:jc w:val="center"/>
              <w:rPr>
                <w:rFonts w:ascii="Myriad Pro" w:hAnsi="Myriad Pro"/>
                <w:sz w:val="19"/>
                <w:szCs w:val="19"/>
              </w:rPr>
            </w:pPr>
            <w:r w:rsidRPr="005C4FEE">
              <w:rPr>
                <w:rFonts w:ascii="Myriad Pro" w:hAnsi="Myriad Pro"/>
                <w:sz w:val="19"/>
                <w:szCs w:val="19"/>
              </w:rPr>
              <w:t>4</w:t>
            </w:r>
          </w:p>
        </w:tc>
      </w:tr>
      <w:tr w:rsidR="00656EF0" w:rsidRPr="005C4FEE" w14:paraId="694E4946" w14:textId="77777777" w:rsidTr="00656EF0">
        <w:trPr>
          <w:trHeight w:val="20"/>
        </w:trPr>
        <w:tc>
          <w:tcPr>
            <w:tcW w:w="1194" w:type="dxa"/>
            <w:tcBorders>
              <w:top w:val="nil"/>
              <w:left w:val="single" w:sz="4" w:space="0" w:color="auto"/>
              <w:bottom w:val="single" w:sz="4" w:space="0" w:color="auto"/>
              <w:right w:val="single" w:sz="4" w:space="0" w:color="auto"/>
            </w:tcBorders>
            <w:shd w:val="clear" w:color="auto" w:fill="auto"/>
            <w:vAlign w:val="center"/>
            <w:hideMark/>
          </w:tcPr>
          <w:p w14:paraId="7A1D0977" w14:textId="77777777" w:rsidR="00656EF0" w:rsidRPr="005C4FEE" w:rsidRDefault="00656EF0" w:rsidP="00762573">
            <w:pPr>
              <w:widowControl w:val="0"/>
              <w:spacing w:after="0" w:line="240" w:lineRule="auto"/>
              <w:ind w:left="-57" w:right="-57"/>
              <w:rPr>
                <w:rFonts w:ascii="Myriad Pro" w:hAnsi="Myriad Pro"/>
                <w:b/>
                <w:bCs/>
                <w:sz w:val="19"/>
                <w:szCs w:val="19"/>
              </w:rPr>
            </w:pPr>
            <w:r w:rsidRPr="005C4FEE">
              <w:rPr>
                <w:rFonts w:ascii="Myriad Pro" w:hAnsi="Myriad Pro"/>
                <w:b/>
                <w:bCs/>
                <w:sz w:val="19"/>
                <w:szCs w:val="19"/>
              </w:rPr>
              <w:t>ВСЕГО по расчету Исполнителя</w:t>
            </w:r>
          </w:p>
        </w:tc>
        <w:tc>
          <w:tcPr>
            <w:tcW w:w="1985" w:type="dxa"/>
            <w:tcBorders>
              <w:top w:val="nil"/>
              <w:left w:val="nil"/>
              <w:bottom w:val="single" w:sz="4" w:space="0" w:color="auto"/>
              <w:right w:val="single" w:sz="4" w:space="0" w:color="auto"/>
            </w:tcBorders>
            <w:shd w:val="clear" w:color="auto" w:fill="auto"/>
            <w:vAlign w:val="center"/>
            <w:hideMark/>
          </w:tcPr>
          <w:p w14:paraId="47010F45" w14:textId="77777777" w:rsidR="00656EF0" w:rsidRPr="005C4FEE" w:rsidRDefault="00656EF0" w:rsidP="00762573">
            <w:pPr>
              <w:widowControl w:val="0"/>
              <w:spacing w:after="0" w:line="240" w:lineRule="auto"/>
              <w:ind w:left="-57" w:right="-57"/>
              <w:rPr>
                <w:rFonts w:ascii="Myriad Pro" w:hAnsi="Myriad Pro"/>
                <w:b/>
                <w:bCs/>
                <w:sz w:val="19"/>
                <w:szCs w:val="19"/>
              </w:rPr>
            </w:pPr>
            <w:r w:rsidRPr="005C4FEE">
              <w:rPr>
                <w:rFonts w:ascii="Myriad Pro" w:hAnsi="Myriad Pro"/>
                <w:b/>
                <w:bCs/>
                <w:sz w:val="19"/>
                <w:szCs w:val="19"/>
              </w:rPr>
              <w:t> </w:t>
            </w:r>
          </w:p>
        </w:tc>
        <w:tc>
          <w:tcPr>
            <w:tcW w:w="1134" w:type="dxa"/>
            <w:tcBorders>
              <w:top w:val="nil"/>
              <w:left w:val="nil"/>
              <w:bottom w:val="single" w:sz="4" w:space="0" w:color="auto"/>
              <w:right w:val="single" w:sz="4" w:space="0" w:color="auto"/>
            </w:tcBorders>
            <w:shd w:val="clear" w:color="auto" w:fill="auto"/>
            <w:noWrap/>
            <w:vAlign w:val="center"/>
            <w:hideMark/>
          </w:tcPr>
          <w:p w14:paraId="0EB3996B" w14:textId="77777777" w:rsidR="00656EF0" w:rsidRPr="005C4FEE" w:rsidRDefault="00656EF0" w:rsidP="00762573">
            <w:pPr>
              <w:spacing w:after="0" w:line="240" w:lineRule="auto"/>
              <w:ind w:left="-57" w:right="-57"/>
              <w:jc w:val="center"/>
              <w:rPr>
                <w:rFonts w:ascii="Myriad Pro" w:eastAsia="Times New Roman" w:hAnsi="Myriad Pro"/>
                <w:b/>
                <w:bCs/>
                <w:color w:val="000000"/>
                <w:sz w:val="19"/>
                <w:szCs w:val="19"/>
              </w:rPr>
            </w:pPr>
            <w:r w:rsidRPr="005C4FEE">
              <w:rPr>
                <w:rFonts w:ascii="Myriad Pro" w:eastAsia="Times New Roman" w:hAnsi="Myriad Pro"/>
                <w:b/>
                <w:bCs/>
                <w:color w:val="000000"/>
                <w:sz w:val="19"/>
                <w:szCs w:val="19"/>
              </w:rPr>
              <w:t> </w:t>
            </w:r>
          </w:p>
        </w:tc>
        <w:tc>
          <w:tcPr>
            <w:tcW w:w="992" w:type="dxa"/>
            <w:tcBorders>
              <w:top w:val="nil"/>
              <w:left w:val="nil"/>
              <w:bottom w:val="single" w:sz="4" w:space="0" w:color="auto"/>
              <w:right w:val="single" w:sz="4" w:space="0" w:color="auto"/>
            </w:tcBorders>
            <w:shd w:val="clear" w:color="auto" w:fill="auto"/>
            <w:noWrap/>
            <w:vAlign w:val="center"/>
            <w:hideMark/>
          </w:tcPr>
          <w:p w14:paraId="1B115F10"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709" w:type="dxa"/>
            <w:tcBorders>
              <w:top w:val="nil"/>
              <w:left w:val="nil"/>
              <w:bottom w:val="single" w:sz="4" w:space="0" w:color="auto"/>
              <w:right w:val="single" w:sz="4" w:space="0" w:color="auto"/>
            </w:tcBorders>
            <w:shd w:val="clear" w:color="auto" w:fill="auto"/>
            <w:noWrap/>
            <w:vAlign w:val="center"/>
            <w:hideMark/>
          </w:tcPr>
          <w:p w14:paraId="04789D57"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13" w:type="dxa"/>
            <w:tcBorders>
              <w:top w:val="nil"/>
              <w:left w:val="nil"/>
              <w:bottom w:val="single" w:sz="4" w:space="0" w:color="auto"/>
              <w:right w:val="single" w:sz="4" w:space="0" w:color="auto"/>
            </w:tcBorders>
            <w:shd w:val="clear" w:color="auto" w:fill="auto"/>
            <w:noWrap/>
            <w:vAlign w:val="center"/>
            <w:hideMark/>
          </w:tcPr>
          <w:p w14:paraId="2238D2BF"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45" w:type="dxa"/>
            <w:tcBorders>
              <w:top w:val="nil"/>
              <w:left w:val="nil"/>
              <w:bottom w:val="single" w:sz="4" w:space="0" w:color="auto"/>
              <w:right w:val="single" w:sz="4" w:space="0" w:color="auto"/>
            </w:tcBorders>
            <w:shd w:val="clear" w:color="auto" w:fill="auto"/>
            <w:noWrap/>
            <w:vAlign w:val="center"/>
            <w:hideMark/>
          </w:tcPr>
          <w:p w14:paraId="78F9AF71"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1DCC7BE3"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45" w:type="dxa"/>
            <w:tcBorders>
              <w:top w:val="nil"/>
              <w:left w:val="nil"/>
              <w:bottom w:val="single" w:sz="4" w:space="0" w:color="auto"/>
              <w:right w:val="single" w:sz="4" w:space="0" w:color="auto"/>
            </w:tcBorders>
            <w:shd w:val="clear" w:color="auto" w:fill="auto"/>
            <w:noWrap/>
            <w:vAlign w:val="center"/>
            <w:hideMark/>
          </w:tcPr>
          <w:p w14:paraId="48B9746D"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0DB465F3"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5CB7C16A"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1083EACF"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2FD3BEDF"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1079</w:t>
            </w:r>
          </w:p>
        </w:tc>
      </w:tr>
      <w:tr w:rsidR="00656EF0" w:rsidRPr="005C4FEE" w14:paraId="002E6DA9" w14:textId="77777777" w:rsidTr="00656EF0">
        <w:trPr>
          <w:trHeight w:val="20"/>
        </w:trPr>
        <w:tc>
          <w:tcPr>
            <w:tcW w:w="1194" w:type="dxa"/>
            <w:tcBorders>
              <w:top w:val="nil"/>
              <w:left w:val="single" w:sz="4" w:space="0" w:color="auto"/>
              <w:bottom w:val="single" w:sz="4" w:space="0" w:color="auto"/>
              <w:right w:val="single" w:sz="4" w:space="0" w:color="auto"/>
            </w:tcBorders>
            <w:shd w:val="clear" w:color="auto" w:fill="auto"/>
            <w:vAlign w:val="center"/>
            <w:hideMark/>
          </w:tcPr>
          <w:p w14:paraId="7B5E0194" w14:textId="77777777" w:rsidR="00656EF0" w:rsidRPr="005C4FEE" w:rsidRDefault="00656EF0" w:rsidP="00762573">
            <w:pPr>
              <w:widowControl w:val="0"/>
              <w:spacing w:after="0" w:line="240" w:lineRule="auto"/>
              <w:ind w:left="-57" w:right="-57"/>
              <w:rPr>
                <w:rFonts w:ascii="Myriad Pro" w:hAnsi="Myriad Pro"/>
                <w:b/>
                <w:bCs/>
                <w:sz w:val="19"/>
                <w:szCs w:val="19"/>
              </w:rPr>
            </w:pPr>
            <w:r w:rsidRPr="005C4FEE">
              <w:rPr>
                <w:rFonts w:ascii="Myriad Pro" w:hAnsi="Myriad Pro"/>
                <w:b/>
                <w:bCs/>
                <w:sz w:val="19"/>
                <w:szCs w:val="19"/>
              </w:rPr>
              <w:t>Величина расходов на аренду помещений по расчету Агентства по тарифам и ценам Архангельской области</w:t>
            </w:r>
          </w:p>
        </w:tc>
        <w:tc>
          <w:tcPr>
            <w:tcW w:w="1985" w:type="dxa"/>
            <w:tcBorders>
              <w:top w:val="nil"/>
              <w:left w:val="nil"/>
              <w:bottom w:val="single" w:sz="4" w:space="0" w:color="auto"/>
              <w:right w:val="single" w:sz="4" w:space="0" w:color="auto"/>
            </w:tcBorders>
            <w:shd w:val="clear" w:color="auto" w:fill="auto"/>
            <w:vAlign w:val="center"/>
            <w:hideMark/>
          </w:tcPr>
          <w:p w14:paraId="606F9455" w14:textId="77777777" w:rsidR="00656EF0" w:rsidRPr="005C4FEE" w:rsidRDefault="00656EF0" w:rsidP="00762573">
            <w:pPr>
              <w:widowControl w:val="0"/>
              <w:spacing w:after="0" w:line="240" w:lineRule="auto"/>
              <w:ind w:left="-57" w:right="-57"/>
              <w:rPr>
                <w:rFonts w:ascii="Myriad Pro" w:hAnsi="Myriad Pro"/>
                <w:b/>
                <w:bCs/>
                <w:sz w:val="19"/>
                <w:szCs w:val="19"/>
              </w:rPr>
            </w:pPr>
            <w:r w:rsidRPr="005C4FEE">
              <w:rPr>
                <w:rFonts w:ascii="Myriad Pro" w:hAnsi="Myriad Pro"/>
                <w:b/>
                <w:bCs/>
                <w:sz w:val="19"/>
                <w:szCs w:val="19"/>
              </w:rPr>
              <w:t> </w:t>
            </w:r>
          </w:p>
        </w:tc>
        <w:tc>
          <w:tcPr>
            <w:tcW w:w="1134" w:type="dxa"/>
            <w:tcBorders>
              <w:top w:val="nil"/>
              <w:left w:val="nil"/>
              <w:bottom w:val="single" w:sz="4" w:space="0" w:color="auto"/>
              <w:right w:val="single" w:sz="4" w:space="0" w:color="auto"/>
            </w:tcBorders>
            <w:shd w:val="clear" w:color="auto" w:fill="auto"/>
            <w:noWrap/>
            <w:vAlign w:val="center"/>
            <w:hideMark/>
          </w:tcPr>
          <w:p w14:paraId="339A6D9A" w14:textId="77777777" w:rsidR="00656EF0" w:rsidRPr="005C4FEE" w:rsidRDefault="00656EF0" w:rsidP="00762573">
            <w:pPr>
              <w:spacing w:after="0" w:line="240" w:lineRule="auto"/>
              <w:ind w:left="-57" w:right="-57"/>
              <w:rPr>
                <w:rFonts w:ascii="Myriad Pro" w:eastAsia="Times New Roman" w:hAnsi="Myriad Pro"/>
                <w:b/>
                <w:bCs/>
                <w:color w:val="000000"/>
                <w:sz w:val="19"/>
                <w:szCs w:val="19"/>
              </w:rPr>
            </w:pPr>
            <w:r w:rsidRPr="005C4FEE">
              <w:rPr>
                <w:rFonts w:ascii="Myriad Pro" w:eastAsia="Times New Roman" w:hAnsi="Myriad Pro"/>
                <w:b/>
                <w:bCs/>
                <w:color w:val="000000"/>
                <w:sz w:val="19"/>
                <w:szCs w:val="19"/>
              </w:rPr>
              <w:t> </w:t>
            </w:r>
          </w:p>
        </w:tc>
        <w:tc>
          <w:tcPr>
            <w:tcW w:w="992" w:type="dxa"/>
            <w:tcBorders>
              <w:top w:val="nil"/>
              <w:left w:val="nil"/>
              <w:bottom w:val="single" w:sz="4" w:space="0" w:color="auto"/>
              <w:right w:val="single" w:sz="4" w:space="0" w:color="auto"/>
            </w:tcBorders>
            <w:shd w:val="clear" w:color="auto" w:fill="auto"/>
            <w:noWrap/>
            <w:vAlign w:val="center"/>
            <w:hideMark/>
          </w:tcPr>
          <w:p w14:paraId="466B75ED"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709" w:type="dxa"/>
            <w:tcBorders>
              <w:top w:val="nil"/>
              <w:left w:val="nil"/>
              <w:bottom w:val="single" w:sz="4" w:space="0" w:color="auto"/>
              <w:right w:val="single" w:sz="4" w:space="0" w:color="auto"/>
            </w:tcBorders>
            <w:shd w:val="clear" w:color="auto" w:fill="auto"/>
            <w:noWrap/>
            <w:vAlign w:val="center"/>
            <w:hideMark/>
          </w:tcPr>
          <w:p w14:paraId="2397DBCB"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13" w:type="dxa"/>
            <w:tcBorders>
              <w:top w:val="nil"/>
              <w:left w:val="nil"/>
              <w:bottom w:val="single" w:sz="4" w:space="0" w:color="auto"/>
              <w:right w:val="single" w:sz="4" w:space="0" w:color="auto"/>
            </w:tcBorders>
            <w:shd w:val="clear" w:color="auto" w:fill="auto"/>
            <w:noWrap/>
            <w:vAlign w:val="center"/>
            <w:hideMark/>
          </w:tcPr>
          <w:p w14:paraId="13D7B44B"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45" w:type="dxa"/>
            <w:tcBorders>
              <w:top w:val="nil"/>
              <w:left w:val="nil"/>
              <w:bottom w:val="single" w:sz="4" w:space="0" w:color="auto"/>
              <w:right w:val="single" w:sz="4" w:space="0" w:color="auto"/>
            </w:tcBorders>
            <w:shd w:val="clear" w:color="auto" w:fill="auto"/>
            <w:noWrap/>
            <w:vAlign w:val="center"/>
            <w:hideMark/>
          </w:tcPr>
          <w:p w14:paraId="552C67E7"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239AEDC6"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45" w:type="dxa"/>
            <w:tcBorders>
              <w:top w:val="nil"/>
              <w:left w:val="nil"/>
              <w:bottom w:val="single" w:sz="4" w:space="0" w:color="auto"/>
              <w:right w:val="single" w:sz="4" w:space="0" w:color="auto"/>
            </w:tcBorders>
            <w:shd w:val="clear" w:color="auto" w:fill="auto"/>
            <w:noWrap/>
            <w:vAlign w:val="center"/>
            <w:hideMark/>
          </w:tcPr>
          <w:p w14:paraId="09A08B24"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6F069F1E"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6C134732"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3A9F2866"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06DDA5CD"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1161</w:t>
            </w:r>
          </w:p>
        </w:tc>
      </w:tr>
      <w:tr w:rsidR="00656EF0" w:rsidRPr="005C4FEE" w14:paraId="311A39D0" w14:textId="77777777" w:rsidTr="00656EF0">
        <w:trPr>
          <w:trHeight w:val="20"/>
        </w:trPr>
        <w:tc>
          <w:tcPr>
            <w:tcW w:w="1194" w:type="dxa"/>
            <w:tcBorders>
              <w:top w:val="nil"/>
              <w:left w:val="single" w:sz="4" w:space="0" w:color="auto"/>
              <w:bottom w:val="single" w:sz="4" w:space="0" w:color="auto"/>
              <w:right w:val="single" w:sz="4" w:space="0" w:color="auto"/>
            </w:tcBorders>
            <w:shd w:val="clear" w:color="auto" w:fill="auto"/>
            <w:vAlign w:val="center"/>
            <w:hideMark/>
          </w:tcPr>
          <w:p w14:paraId="1031AB1D" w14:textId="77777777" w:rsidR="00656EF0" w:rsidRPr="005C4FEE" w:rsidRDefault="00656EF0" w:rsidP="00762573">
            <w:pPr>
              <w:widowControl w:val="0"/>
              <w:spacing w:after="0" w:line="240" w:lineRule="auto"/>
              <w:ind w:left="-57" w:right="-57"/>
              <w:rPr>
                <w:rFonts w:ascii="Myriad Pro" w:hAnsi="Myriad Pro"/>
                <w:b/>
                <w:bCs/>
                <w:sz w:val="19"/>
                <w:szCs w:val="19"/>
              </w:rPr>
            </w:pPr>
            <w:r w:rsidRPr="005C4FEE">
              <w:rPr>
                <w:rFonts w:ascii="Myriad Pro" w:hAnsi="Myriad Pro"/>
                <w:b/>
                <w:bCs/>
                <w:sz w:val="19"/>
                <w:szCs w:val="19"/>
              </w:rPr>
              <w:t>Отклонение</w:t>
            </w:r>
          </w:p>
        </w:tc>
        <w:tc>
          <w:tcPr>
            <w:tcW w:w="1985" w:type="dxa"/>
            <w:tcBorders>
              <w:top w:val="nil"/>
              <w:left w:val="nil"/>
              <w:bottom w:val="single" w:sz="4" w:space="0" w:color="auto"/>
              <w:right w:val="single" w:sz="4" w:space="0" w:color="auto"/>
            </w:tcBorders>
            <w:shd w:val="clear" w:color="auto" w:fill="auto"/>
            <w:noWrap/>
            <w:vAlign w:val="center"/>
            <w:hideMark/>
          </w:tcPr>
          <w:p w14:paraId="5C7E2C49" w14:textId="77777777" w:rsidR="00656EF0" w:rsidRPr="005C4FEE" w:rsidRDefault="00656EF0" w:rsidP="00762573">
            <w:pPr>
              <w:widowControl w:val="0"/>
              <w:spacing w:after="0" w:line="240" w:lineRule="auto"/>
              <w:ind w:left="-57" w:right="-57"/>
              <w:rPr>
                <w:rFonts w:ascii="Myriad Pro" w:hAnsi="Myriad Pro"/>
                <w:b/>
                <w:bCs/>
                <w:sz w:val="19"/>
                <w:szCs w:val="19"/>
              </w:rPr>
            </w:pPr>
            <w:r w:rsidRPr="005C4FEE">
              <w:rPr>
                <w:rFonts w:ascii="Myriad Pro" w:hAnsi="Myriad Pro"/>
                <w:b/>
                <w:bCs/>
                <w:sz w:val="19"/>
                <w:szCs w:val="19"/>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5CFEE" w14:textId="77777777" w:rsidR="00656EF0" w:rsidRPr="005C4FEE" w:rsidRDefault="00656EF0" w:rsidP="00762573">
            <w:pPr>
              <w:spacing w:after="0" w:line="240" w:lineRule="auto"/>
              <w:ind w:left="-57" w:right="-57"/>
              <w:rPr>
                <w:rFonts w:ascii="Myriad Pro" w:eastAsia="Times New Roman" w:hAnsi="Myriad Pro"/>
                <w:b/>
                <w:bCs/>
                <w:color w:val="000000"/>
                <w:sz w:val="19"/>
                <w:szCs w:val="19"/>
              </w:rPr>
            </w:pPr>
            <w:r w:rsidRPr="005C4FEE">
              <w:rPr>
                <w:rFonts w:ascii="Myriad Pro" w:eastAsia="Times New Roman" w:hAnsi="Myriad Pro"/>
                <w:b/>
                <w:bCs/>
                <w:color w:val="000000"/>
                <w:sz w:val="19"/>
                <w:szCs w:val="19"/>
              </w:rPr>
              <w:t> </w:t>
            </w:r>
          </w:p>
        </w:tc>
        <w:tc>
          <w:tcPr>
            <w:tcW w:w="992" w:type="dxa"/>
            <w:tcBorders>
              <w:top w:val="nil"/>
              <w:left w:val="nil"/>
              <w:bottom w:val="single" w:sz="4" w:space="0" w:color="auto"/>
              <w:right w:val="single" w:sz="4" w:space="0" w:color="auto"/>
            </w:tcBorders>
            <w:shd w:val="clear" w:color="auto" w:fill="auto"/>
            <w:noWrap/>
            <w:vAlign w:val="center"/>
            <w:hideMark/>
          </w:tcPr>
          <w:p w14:paraId="15B6C098"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709" w:type="dxa"/>
            <w:tcBorders>
              <w:top w:val="nil"/>
              <w:left w:val="nil"/>
              <w:bottom w:val="single" w:sz="4" w:space="0" w:color="auto"/>
              <w:right w:val="single" w:sz="4" w:space="0" w:color="auto"/>
            </w:tcBorders>
            <w:shd w:val="clear" w:color="auto" w:fill="auto"/>
            <w:noWrap/>
            <w:vAlign w:val="center"/>
            <w:hideMark/>
          </w:tcPr>
          <w:p w14:paraId="1F0746AF"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13" w:type="dxa"/>
            <w:tcBorders>
              <w:top w:val="nil"/>
              <w:left w:val="nil"/>
              <w:bottom w:val="single" w:sz="4" w:space="0" w:color="auto"/>
              <w:right w:val="single" w:sz="4" w:space="0" w:color="auto"/>
            </w:tcBorders>
            <w:shd w:val="clear" w:color="auto" w:fill="auto"/>
            <w:noWrap/>
            <w:vAlign w:val="center"/>
            <w:hideMark/>
          </w:tcPr>
          <w:p w14:paraId="752F7BA4"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45" w:type="dxa"/>
            <w:tcBorders>
              <w:top w:val="nil"/>
              <w:left w:val="nil"/>
              <w:bottom w:val="single" w:sz="4" w:space="0" w:color="auto"/>
              <w:right w:val="single" w:sz="4" w:space="0" w:color="auto"/>
            </w:tcBorders>
            <w:shd w:val="clear" w:color="auto" w:fill="auto"/>
            <w:noWrap/>
            <w:vAlign w:val="center"/>
            <w:hideMark/>
          </w:tcPr>
          <w:p w14:paraId="39A73B23"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5F949198"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145" w:type="dxa"/>
            <w:tcBorders>
              <w:top w:val="nil"/>
              <w:left w:val="nil"/>
              <w:bottom w:val="single" w:sz="4" w:space="0" w:color="auto"/>
              <w:right w:val="single" w:sz="4" w:space="0" w:color="auto"/>
            </w:tcBorders>
            <w:shd w:val="clear" w:color="auto" w:fill="auto"/>
            <w:noWrap/>
            <w:vAlign w:val="center"/>
            <w:hideMark/>
          </w:tcPr>
          <w:p w14:paraId="61A252ED"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2B543EB7"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59F6CC8B"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6C11D712"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 </w:t>
            </w:r>
          </w:p>
        </w:tc>
        <w:tc>
          <w:tcPr>
            <w:tcW w:w="1035" w:type="dxa"/>
            <w:tcBorders>
              <w:top w:val="nil"/>
              <w:left w:val="nil"/>
              <w:bottom w:val="single" w:sz="4" w:space="0" w:color="auto"/>
              <w:right w:val="single" w:sz="4" w:space="0" w:color="auto"/>
            </w:tcBorders>
            <w:shd w:val="clear" w:color="auto" w:fill="auto"/>
            <w:noWrap/>
            <w:vAlign w:val="center"/>
            <w:hideMark/>
          </w:tcPr>
          <w:p w14:paraId="0374C0EF" w14:textId="77777777" w:rsidR="00656EF0" w:rsidRPr="005C4FEE" w:rsidRDefault="00656EF0" w:rsidP="00762573">
            <w:pPr>
              <w:widowControl w:val="0"/>
              <w:spacing w:after="0" w:line="240" w:lineRule="auto"/>
              <w:ind w:left="-57" w:right="-57"/>
              <w:jc w:val="center"/>
              <w:rPr>
                <w:rFonts w:ascii="Myriad Pro" w:hAnsi="Myriad Pro"/>
                <w:b/>
                <w:bCs/>
                <w:sz w:val="19"/>
                <w:szCs w:val="19"/>
              </w:rPr>
            </w:pPr>
            <w:r w:rsidRPr="005C4FEE">
              <w:rPr>
                <w:rFonts w:ascii="Myriad Pro" w:hAnsi="Myriad Pro"/>
                <w:b/>
                <w:bCs/>
                <w:sz w:val="19"/>
                <w:szCs w:val="19"/>
              </w:rPr>
              <w:t>-82</w:t>
            </w:r>
          </w:p>
        </w:tc>
      </w:tr>
    </w:tbl>
    <w:p w14:paraId="5628A1C0" w14:textId="77777777" w:rsidR="00656EF0" w:rsidRPr="00656EF0" w:rsidRDefault="00656EF0" w:rsidP="00656EF0">
      <w:pPr>
        <w:autoSpaceDE w:val="0"/>
        <w:autoSpaceDN w:val="0"/>
        <w:adjustRightInd w:val="0"/>
        <w:spacing w:after="0" w:line="360" w:lineRule="auto"/>
        <w:ind w:firstLine="540"/>
        <w:jc w:val="both"/>
        <w:rPr>
          <w:rFonts w:ascii="Myriad Pro" w:hAnsi="Myriad Pro"/>
          <w:sz w:val="26"/>
          <w:szCs w:val="26"/>
        </w:rPr>
        <w:sectPr w:rsidR="00656EF0" w:rsidRPr="00656EF0" w:rsidSect="00656EF0">
          <w:pgSz w:w="16838" w:h="11906" w:orient="landscape"/>
          <w:pgMar w:top="1701" w:right="1134" w:bottom="850" w:left="1134" w:header="708" w:footer="708" w:gutter="0"/>
          <w:cols w:space="708"/>
          <w:docGrid w:linePitch="360"/>
        </w:sectPr>
      </w:pPr>
    </w:p>
    <w:p w14:paraId="6FD21DA3" w14:textId="77777777" w:rsidR="00656EF0" w:rsidRPr="005C4FEE" w:rsidRDefault="00656EF0" w:rsidP="00656EF0">
      <w:pPr>
        <w:spacing w:after="0" w:line="360" w:lineRule="auto"/>
        <w:ind w:firstLine="567"/>
        <w:contextualSpacing/>
        <w:jc w:val="both"/>
        <w:rPr>
          <w:rFonts w:ascii="Myriad Pro" w:hAnsi="Myriad Pro"/>
          <w:i/>
          <w:iCs/>
          <w:color w:val="000000"/>
          <w:sz w:val="26"/>
          <w:szCs w:val="26"/>
          <w:u w:val="single"/>
        </w:rPr>
      </w:pPr>
      <w:r w:rsidRPr="005C4FEE">
        <w:rPr>
          <w:rFonts w:ascii="Myriad Pro" w:hAnsi="Myriad Pro"/>
          <w:i/>
          <w:iCs/>
          <w:color w:val="000000"/>
          <w:sz w:val="26"/>
          <w:szCs w:val="26"/>
          <w:u w:val="single"/>
        </w:rPr>
        <w:lastRenderedPageBreak/>
        <w:t>Аренда электросетевого оборудования</w:t>
      </w:r>
    </w:p>
    <w:p w14:paraId="6AC7DCB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Фактическая величина арендной платы электросетевого оборудования за 2016 год составила 2 950 тыс. руб.</w:t>
      </w:r>
    </w:p>
    <w:p w14:paraId="106B44E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дополнительными материалами, представленными в адрес Агентства по тарифам и ценам Архангельской области, по состоянию на 15.12.2017 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было заключено 23 договора, из которых по 17 договорам арендуется муниципальное имущество. </w:t>
      </w:r>
    </w:p>
    <w:p w14:paraId="7E3F257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представленных 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материалах величина арендной платы электросетевого оборудования определена как на основании действующих договоров аренды, так и рассчитана в соответствии с требованиями подпункта 5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(величины амортизационных отчислений и налога на имущество).</w:t>
      </w:r>
    </w:p>
    <w:p w14:paraId="578D0E0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Проанализировав представленные материалы, Исполнитель считает необходимым отметить следующее:</w:t>
      </w:r>
    </w:p>
    <w:p w14:paraId="595F6387" w14:textId="77777777" w:rsidR="00656EF0" w:rsidRPr="00656EF0" w:rsidRDefault="00656EF0" w:rsidP="005C4FEE">
      <w:pPr>
        <w:pStyle w:val="3"/>
      </w:pPr>
      <w:r w:rsidRPr="00656EF0">
        <w:t>в материалах тарифного дела представлены копии 23 договоров на аренду электросетевого оборудования;</w:t>
      </w:r>
    </w:p>
    <w:p w14:paraId="3B7A1519" w14:textId="77777777" w:rsidR="00656EF0" w:rsidRPr="00656EF0" w:rsidRDefault="00656EF0" w:rsidP="005C4FEE">
      <w:pPr>
        <w:pStyle w:val="3"/>
      </w:pPr>
      <w:r w:rsidRPr="00656EF0">
        <w:t xml:space="preserve">отсутствуют дополнительное соглашение о продления срока действия договоров аренды: №56/20-10 от 22.03.2010 с МО «Вельское», №198 от 25.07.2011 с МО «Холмогорский муниципальный район», №14 от 01.01.2012 с МО «Пинежский муниципальный район», №04-32/47 от 01.03.2011 с </w:t>
      </w:r>
      <w:r w:rsidR="003026D7">
        <w:t>ПАО </w:t>
      </w:r>
      <w:r w:rsidRPr="00656EF0">
        <w:t xml:space="preserve">«Плесецкое дорожное управление», №13-636/10 от 01.08.2010 с </w:t>
      </w:r>
      <w:r w:rsidR="003026D7">
        <w:t>ООО </w:t>
      </w:r>
      <w:r w:rsidRPr="00656EF0">
        <w:t>«Торгсервис»;</w:t>
      </w:r>
    </w:p>
    <w:p w14:paraId="55883EDE" w14:textId="77777777" w:rsidR="00656EF0" w:rsidRPr="00656EF0" w:rsidRDefault="00656EF0" w:rsidP="005C4FEE">
      <w:pPr>
        <w:pStyle w:val="3"/>
      </w:pPr>
      <w:r w:rsidRPr="00656EF0">
        <w:t>налог на имущество по электросетевому оборудованию начислен по ставке 2,2%, что не соответствует пункту 3 статьи 380 НК РФ. Для 2018 года установлена ставка 1,9%;</w:t>
      </w:r>
    </w:p>
    <w:p w14:paraId="66E09BDE" w14:textId="77777777" w:rsidR="00656EF0" w:rsidRPr="00656EF0" w:rsidRDefault="00656EF0" w:rsidP="005C4FEE">
      <w:pPr>
        <w:pStyle w:val="3"/>
      </w:pPr>
      <w:r w:rsidRPr="00656EF0">
        <w:t>представленные договоры аренды не содержат в качестве приложений к договору расчет арендной платы электросетевого оборудования;</w:t>
      </w:r>
    </w:p>
    <w:p w14:paraId="51C88FF4" w14:textId="77777777" w:rsidR="00656EF0" w:rsidRPr="00656EF0" w:rsidRDefault="00656EF0" w:rsidP="005C4FEE">
      <w:pPr>
        <w:pStyle w:val="3"/>
      </w:pPr>
      <w:r w:rsidRPr="00656EF0">
        <w:t xml:space="preserve">документы (письма, ведомости амортизации, налоговые декларации по налогу на имущество) от собственников электросетевого </w:t>
      </w:r>
      <w:r w:rsidRPr="00656EF0">
        <w:lastRenderedPageBreak/>
        <w:t>оборудования, подтверждающие величину начисленной амортизации и налог на имущество, в тарифном деле не представлены;</w:t>
      </w:r>
    </w:p>
    <w:p w14:paraId="16476A98" w14:textId="77777777" w:rsidR="00656EF0" w:rsidRPr="00656EF0" w:rsidRDefault="00656EF0" w:rsidP="005C4FEE">
      <w:pPr>
        <w:pStyle w:val="3"/>
      </w:pPr>
      <w:r w:rsidRPr="00656EF0">
        <w:t>акты оказанных услуг по договорам аренды электросетевого оборудования за 2016 год и истекший период 2017 года не представлены.</w:t>
      </w:r>
    </w:p>
    <w:p w14:paraId="4CD112B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2 статьи 23 Федерального закона от 26.03.2003 </w:t>
      </w:r>
      <w:r w:rsidR="003026D7">
        <w:rPr>
          <w:rFonts w:ascii="Myriad Pro" w:hAnsi="Myriad Pro"/>
          <w:color w:val="000000"/>
          <w:sz w:val="26"/>
          <w:szCs w:val="26"/>
        </w:rPr>
        <w:t>№ </w:t>
      </w:r>
      <w:r w:rsidRPr="00656EF0">
        <w:rPr>
          <w:rFonts w:ascii="Myriad Pro" w:hAnsi="Myriad Pro"/>
          <w:color w:val="000000"/>
          <w:sz w:val="26"/>
          <w:szCs w:val="26"/>
        </w:rPr>
        <w:t>35-ФЗ «Об электроэнергетике» 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0BC8245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1825FA7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w:t>
      </w:r>
    </w:p>
    <w:p w14:paraId="040756B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На основании изложенного выше, имущество муниципальной казны не признается объектом налогообложения по налогу на имущество.</w:t>
      </w:r>
    </w:p>
    <w:p w14:paraId="2895908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связи с этим включение в расходы на аренду электросетевого оборудования расходов на аренду муниципального имущества будет противоречить принципу обеспечения экономической обоснованности затрат.</w:t>
      </w:r>
    </w:p>
    <w:p w14:paraId="0CD5744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 xml:space="preserve">На основании изложенного выше, Исполнитель считает позицию Агентства по тарифам и ценам Архангельской области в части учета в составе расходов на аренду электросетевого имущества в соответствии с требованиями пункта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обоснованной.</w:t>
      </w:r>
    </w:p>
    <w:p w14:paraId="73DB030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При этом принимая во внимание допущенные ошибки в расчетах (расчет налога на имущества определен исходя из стоимости объектов не уменьшающейся на величину начисленной амортизации, а также неверно выбрана ставка налога на имущество) и отсутствие дополнительных соглашений о продлении срока аренды, Исполнитель считает обоснованной величину арендной платы за электросетевое оборудование в размере 66 тыс. руб.</w:t>
      </w:r>
    </w:p>
    <w:p w14:paraId="34106D6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sectPr w:rsidR="00656EF0" w:rsidRPr="00656EF0">
          <w:pgSz w:w="11906" w:h="16838"/>
          <w:pgMar w:top="1134" w:right="850" w:bottom="1134" w:left="1701" w:header="708" w:footer="708" w:gutter="0"/>
          <w:cols w:space="708"/>
          <w:docGrid w:linePitch="360"/>
        </w:sectPr>
      </w:pPr>
    </w:p>
    <w:tbl>
      <w:tblPr>
        <w:tblW w:w="5000" w:type="pct"/>
        <w:tblInd w:w="93" w:type="dxa"/>
        <w:tblLayout w:type="fixed"/>
        <w:tblCellMar>
          <w:left w:w="11" w:type="dxa"/>
          <w:right w:w="11" w:type="dxa"/>
        </w:tblCellMar>
        <w:tblLook w:val="04A0" w:firstRow="1" w:lastRow="0" w:firstColumn="1" w:lastColumn="0" w:noHBand="0" w:noVBand="1"/>
      </w:tblPr>
      <w:tblGrid>
        <w:gridCol w:w="1903"/>
        <w:gridCol w:w="992"/>
        <w:gridCol w:w="1134"/>
        <w:gridCol w:w="709"/>
        <w:gridCol w:w="1276"/>
        <w:gridCol w:w="1417"/>
        <w:gridCol w:w="1044"/>
        <w:gridCol w:w="1325"/>
        <w:gridCol w:w="1198"/>
        <w:gridCol w:w="1198"/>
        <w:gridCol w:w="1198"/>
        <w:gridCol w:w="1198"/>
      </w:tblGrid>
      <w:tr w:rsidR="00656EF0" w:rsidRPr="005C4FEE" w14:paraId="39876A86" w14:textId="77777777" w:rsidTr="00656EF0">
        <w:trPr>
          <w:trHeight w:val="20"/>
          <w:tblHeader/>
        </w:trPr>
        <w:tc>
          <w:tcPr>
            <w:tcW w:w="19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41C914"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sz w:val="20"/>
                <w:szCs w:val="20"/>
              </w:rPr>
              <w:lastRenderedPageBreak/>
              <w:t xml:space="preserve"> </w:t>
            </w:r>
            <w:r w:rsidRPr="005C4FEE">
              <w:rPr>
                <w:rFonts w:ascii="Myriad Pro" w:hAnsi="Myriad Pro"/>
                <w:color w:val="FFFFFF"/>
                <w:sz w:val="20"/>
                <w:szCs w:val="20"/>
              </w:rPr>
              <w:t>Арендодатель</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CBFB19"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Стоимость на 001 счете,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6CF194"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Дата принятия к учету</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7CB293"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СПИ, лет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DB9C41"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Количество месяцев начисления амортизации, мес.</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061DD7"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Величина амортизации на 31.12.2017, тыс. руб.</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B38BBC"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ОС на 31.12.2017, тыс. руб.</w:t>
            </w:r>
          </w:p>
        </w:tc>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0481D8"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Величина амортизации за 2018 год, тыс. руб.</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F5E714"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ОС на 31.12.2018, тыс. руб.</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AEB92B"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Налог на имущество, тыс. руб.</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02645E"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Расчетная величина арендной платы,  тыс. руб.</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D11109"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Расчетная величина арендной платы в тариф, тыс. руб.</w:t>
            </w:r>
          </w:p>
        </w:tc>
      </w:tr>
      <w:tr w:rsidR="00656EF0" w:rsidRPr="005C4FEE" w14:paraId="1466099F" w14:textId="77777777" w:rsidTr="00656EF0">
        <w:trPr>
          <w:trHeight w:val="20"/>
          <w:tblHeader/>
        </w:trPr>
        <w:tc>
          <w:tcPr>
            <w:tcW w:w="19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0E71DF"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332DAA"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6B8856"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3</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59F9D9"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D2D2EC"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AF28073"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6</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4369804"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7</w:t>
            </w:r>
          </w:p>
        </w:tc>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D729BEE"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8</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D4E86F"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9</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2E59E2C"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10</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DF1F27F"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11</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F0DD48"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12</w:t>
            </w:r>
          </w:p>
        </w:tc>
      </w:tr>
      <w:tr w:rsidR="00656EF0" w:rsidRPr="005C4FEE" w14:paraId="0EB98645" w14:textId="77777777" w:rsidTr="00656EF0">
        <w:trPr>
          <w:trHeight w:val="20"/>
        </w:trPr>
        <w:tc>
          <w:tcPr>
            <w:tcW w:w="1903"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98BD2E8" w14:textId="77777777" w:rsidR="00656EF0" w:rsidRPr="005C4FEE" w:rsidRDefault="00656EF0" w:rsidP="005C4FEE">
            <w:pPr>
              <w:widowControl w:val="0"/>
              <w:spacing w:after="0" w:line="240" w:lineRule="auto"/>
              <w:ind w:left="-57" w:right="-57"/>
              <w:rPr>
                <w:rFonts w:ascii="Myriad Pro" w:hAnsi="Myriad Pro"/>
                <w:sz w:val="20"/>
                <w:szCs w:val="20"/>
              </w:rPr>
            </w:pPr>
            <w:r w:rsidRPr="005C4FEE">
              <w:rPr>
                <w:rFonts w:ascii="Myriad Pro" w:hAnsi="Myriad Pro"/>
                <w:sz w:val="20"/>
                <w:szCs w:val="20"/>
              </w:rPr>
              <w:t>Архангельский ЦБК</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tcPr>
          <w:p w14:paraId="7426E65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196</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tcPr>
          <w:p w14:paraId="135EC20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03.04.2013</w:t>
            </w:r>
          </w:p>
        </w:tc>
        <w:tc>
          <w:tcPr>
            <w:tcW w:w="709" w:type="dxa"/>
            <w:tcBorders>
              <w:top w:val="single" w:sz="4" w:space="0" w:color="FFFFFF" w:themeColor="background1"/>
              <w:left w:val="nil"/>
              <w:bottom w:val="single" w:sz="4" w:space="0" w:color="auto"/>
              <w:right w:val="single" w:sz="4" w:space="0" w:color="auto"/>
            </w:tcBorders>
            <w:shd w:val="clear" w:color="auto" w:fill="auto"/>
            <w:vAlign w:val="center"/>
          </w:tcPr>
          <w:p w14:paraId="3546C2F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tcPr>
          <w:p w14:paraId="76B33714"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56</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tcPr>
          <w:p w14:paraId="5454EBE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46</w:t>
            </w:r>
          </w:p>
        </w:tc>
        <w:tc>
          <w:tcPr>
            <w:tcW w:w="1044" w:type="dxa"/>
            <w:tcBorders>
              <w:top w:val="single" w:sz="4" w:space="0" w:color="FFFFFF" w:themeColor="background1"/>
              <w:left w:val="nil"/>
              <w:bottom w:val="single" w:sz="4" w:space="0" w:color="auto"/>
              <w:right w:val="single" w:sz="4" w:space="0" w:color="auto"/>
            </w:tcBorders>
            <w:shd w:val="clear" w:color="auto" w:fill="auto"/>
            <w:noWrap/>
            <w:vAlign w:val="center"/>
          </w:tcPr>
          <w:p w14:paraId="58EBF86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150</w:t>
            </w:r>
          </w:p>
        </w:tc>
        <w:tc>
          <w:tcPr>
            <w:tcW w:w="1325" w:type="dxa"/>
            <w:tcBorders>
              <w:top w:val="single" w:sz="4" w:space="0" w:color="FFFFFF" w:themeColor="background1"/>
              <w:left w:val="nil"/>
              <w:bottom w:val="single" w:sz="4" w:space="0" w:color="auto"/>
              <w:right w:val="single" w:sz="4" w:space="0" w:color="auto"/>
            </w:tcBorders>
            <w:shd w:val="clear" w:color="auto" w:fill="auto"/>
            <w:noWrap/>
            <w:vAlign w:val="center"/>
          </w:tcPr>
          <w:p w14:paraId="6FA66E2C"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10</w:t>
            </w:r>
          </w:p>
        </w:tc>
        <w:tc>
          <w:tcPr>
            <w:tcW w:w="1198" w:type="dxa"/>
            <w:tcBorders>
              <w:top w:val="single" w:sz="4" w:space="0" w:color="FFFFFF" w:themeColor="background1"/>
              <w:left w:val="nil"/>
              <w:bottom w:val="single" w:sz="4" w:space="0" w:color="auto"/>
              <w:right w:val="single" w:sz="4" w:space="0" w:color="auto"/>
            </w:tcBorders>
            <w:shd w:val="clear" w:color="auto" w:fill="auto"/>
            <w:noWrap/>
            <w:vAlign w:val="center"/>
          </w:tcPr>
          <w:p w14:paraId="5EDD827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140</w:t>
            </w:r>
          </w:p>
        </w:tc>
        <w:tc>
          <w:tcPr>
            <w:tcW w:w="1198" w:type="dxa"/>
            <w:tcBorders>
              <w:top w:val="single" w:sz="4" w:space="0" w:color="FFFFFF" w:themeColor="background1"/>
              <w:left w:val="nil"/>
              <w:bottom w:val="single" w:sz="4" w:space="0" w:color="auto"/>
              <w:right w:val="single" w:sz="4" w:space="0" w:color="auto"/>
            </w:tcBorders>
            <w:shd w:val="clear" w:color="auto" w:fill="auto"/>
            <w:noWrap/>
            <w:vAlign w:val="center"/>
          </w:tcPr>
          <w:p w14:paraId="72E42D5B"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3</w:t>
            </w:r>
          </w:p>
        </w:tc>
        <w:tc>
          <w:tcPr>
            <w:tcW w:w="1198" w:type="dxa"/>
            <w:tcBorders>
              <w:top w:val="single" w:sz="4" w:space="0" w:color="FFFFFF" w:themeColor="background1"/>
              <w:left w:val="nil"/>
              <w:bottom w:val="single" w:sz="4" w:space="0" w:color="auto"/>
              <w:right w:val="single" w:sz="4" w:space="0" w:color="auto"/>
            </w:tcBorders>
            <w:shd w:val="clear" w:color="auto" w:fill="auto"/>
            <w:noWrap/>
            <w:vAlign w:val="center"/>
          </w:tcPr>
          <w:p w14:paraId="36ACF97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13</w:t>
            </w:r>
          </w:p>
        </w:tc>
        <w:tc>
          <w:tcPr>
            <w:tcW w:w="1198" w:type="dxa"/>
            <w:tcBorders>
              <w:top w:val="single" w:sz="4" w:space="0" w:color="FFFFFF" w:themeColor="background1"/>
              <w:left w:val="nil"/>
              <w:bottom w:val="single" w:sz="4" w:space="0" w:color="auto"/>
              <w:right w:val="single" w:sz="4" w:space="0" w:color="auto"/>
            </w:tcBorders>
            <w:shd w:val="clear" w:color="auto" w:fill="auto"/>
            <w:noWrap/>
            <w:vAlign w:val="center"/>
          </w:tcPr>
          <w:p w14:paraId="24EC0CF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13</w:t>
            </w:r>
          </w:p>
        </w:tc>
      </w:tr>
      <w:tr w:rsidR="00656EF0" w:rsidRPr="005C4FEE" w14:paraId="72D0E7B1"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7E60BD2F" w14:textId="77777777" w:rsidR="00656EF0" w:rsidRPr="005C4FEE" w:rsidRDefault="00656EF0" w:rsidP="005C4FEE">
            <w:pPr>
              <w:widowControl w:val="0"/>
              <w:spacing w:after="0" w:line="240" w:lineRule="auto"/>
              <w:ind w:left="-57" w:right="-57"/>
              <w:rPr>
                <w:rFonts w:ascii="Myriad Pro" w:hAnsi="Myriad Pro"/>
                <w:sz w:val="20"/>
                <w:szCs w:val="20"/>
              </w:rPr>
            </w:pPr>
            <w:r w:rsidRPr="005C4FEE">
              <w:rPr>
                <w:rFonts w:ascii="Myriad Pro" w:hAnsi="Myriad Pro"/>
                <w:sz w:val="20"/>
                <w:szCs w:val="20"/>
              </w:rPr>
              <w:t>Плесецкое дорожное управление</w:t>
            </w:r>
          </w:p>
        </w:tc>
        <w:tc>
          <w:tcPr>
            <w:tcW w:w="992" w:type="dxa"/>
            <w:tcBorders>
              <w:top w:val="nil"/>
              <w:left w:val="nil"/>
              <w:bottom w:val="single" w:sz="4" w:space="0" w:color="auto"/>
              <w:right w:val="single" w:sz="4" w:space="0" w:color="auto"/>
            </w:tcBorders>
            <w:shd w:val="clear" w:color="auto" w:fill="auto"/>
            <w:vAlign w:val="center"/>
          </w:tcPr>
          <w:p w14:paraId="6046B626"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29</w:t>
            </w:r>
          </w:p>
        </w:tc>
        <w:tc>
          <w:tcPr>
            <w:tcW w:w="1134" w:type="dxa"/>
            <w:tcBorders>
              <w:top w:val="nil"/>
              <w:left w:val="nil"/>
              <w:bottom w:val="single" w:sz="4" w:space="0" w:color="auto"/>
              <w:right w:val="single" w:sz="4" w:space="0" w:color="auto"/>
            </w:tcBorders>
            <w:shd w:val="clear" w:color="auto" w:fill="auto"/>
            <w:vAlign w:val="center"/>
          </w:tcPr>
          <w:p w14:paraId="13C6B63C"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01.03.2011</w:t>
            </w:r>
          </w:p>
        </w:tc>
        <w:tc>
          <w:tcPr>
            <w:tcW w:w="709" w:type="dxa"/>
            <w:tcBorders>
              <w:top w:val="nil"/>
              <w:left w:val="nil"/>
              <w:bottom w:val="single" w:sz="4" w:space="0" w:color="auto"/>
              <w:right w:val="single" w:sz="4" w:space="0" w:color="auto"/>
            </w:tcBorders>
            <w:shd w:val="clear" w:color="auto" w:fill="auto"/>
            <w:vAlign w:val="center"/>
          </w:tcPr>
          <w:p w14:paraId="4949DAE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15</w:t>
            </w:r>
          </w:p>
        </w:tc>
        <w:tc>
          <w:tcPr>
            <w:tcW w:w="1276" w:type="dxa"/>
            <w:tcBorders>
              <w:top w:val="nil"/>
              <w:left w:val="nil"/>
              <w:bottom w:val="single" w:sz="4" w:space="0" w:color="auto"/>
              <w:right w:val="single" w:sz="4" w:space="0" w:color="auto"/>
            </w:tcBorders>
            <w:shd w:val="clear" w:color="auto" w:fill="auto"/>
            <w:noWrap/>
            <w:vAlign w:val="center"/>
          </w:tcPr>
          <w:p w14:paraId="315F0E0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81</w:t>
            </w:r>
          </w:p>
        </w:tc>
        <w:tc>
          <w:tcPr>
            <w:tcW w:w="1417" w:type="dxa"/>
            <w:tcBorders>
              <w:top w:val="nil"/>
              <w:left w:val="nil"/>
              <w:bottom w:val="single" w:sz="4" w:space="0" w:color="auto"/>
              <w:right w:val="single" w:sz="4" w:space="0" w:color="auto"/>
            </w:tcBorders>
            <w:shd w:val="clear" w:color="auto" w:fill="auto"/>
            <w:noWrap/>
            <w:vAlign w:val="center"/>
          </w:tcPr>
          <w:p w14:paraId="26AB15E4"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13</w:t>
            </w:r>
          </w:p>
        </w:tc>
        <w:tc>
          <w:tcPr>
            <w:tcW w:w="1044" w:type="dxa"/>
            <w:tcBorders>
              <w:top w:val="nil"/>
              <w:left w:val="nil"/>
              <w:bottom w:val="single" w:sz="4" w:space="0" w:color="auto"/>
              <w:right w:val="single" w:sz="4" w:space="0" w:color="auto"/>
            </w:tcBorders>
            <w:shd w:val="clear" w:color="auto" w:fill="auto"/>
            <w:noWrap/>
            <w:vAlign w:val="center"/>
          </w:tcPr>
          <w:p w14:paraId="0C738766"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16</w:t>
            </w:r>
          </w:p>
        </w:tc>
        <w:tc>
          <w:tcPr>
            <w:tcW w:w="1325" w:type="dxa"/>
            <w:tcBorders>
              <w:top w:val="nil"/>
              <w:left w:val="nil"/>
              <w:bottom w:val="single" w:sz="4" w:space="0" w:color="auto"/>
              <w:right w:val="single" w:sz="4" w:space="0" w:color="auto"/>
            </w:tcBorders>
            <w:shd w:val="clear" w:color="auto" w:fill="auto"/>
            <w:noWrap/>
            <w:vAlign w:val="center"/>
          </w:tcPr>
          <w:p w14:paraId="471E170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w:t>
            </w:r>
          </w:p>
        </w:tc>
        <w:tc>
          <w:tcPr>
            <w:tcW w:w="1198" w:type="dxa"/>
            <w:tcBorders>
              <w:top w:val="nil"/>
              <w:left w:val="nil"/>
              <w:bottom w:val="single" w:sz="4" w:space="0" w:color="auto"/>
              <w:right w:val="single" w:sz="4" w:space="0" w:color="auto"/>
            </w:tcBorders>
            <w:shd w:val="clear" w:color="auto" w:fill="auto"/>
            <w:noWrap/>
            <w:vAlign w:val="center"/>
          </w:tcPr>
          <w:p w14:paraId="6866C34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14</w:t>
            </w:r>
          </w:p>
        </w:tc>
        <w:tc>
          <w:tcPr>
            <w:tcW w:w="1198" w:type="dxa"/>
            <w:tcBorders>
              <w:top w:val="nil"/>
              <w:left w:val="nil"/>
              <w:bottom w:val="single" w:sz="4" w:space="0" w:color="auto"/>
              <w:right w:val="single" w:sz="4" w:space="0" w:color="auto"/>
            </w:tcBorders>
            <w:shd w:val="clear" w:color="auto" w:fill="auto"/>
            <w:noWrap/>
            <w:vAlign w:val="center"/>
          </w:tcPr>
          <w:p w14:paraId="495F7E06"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c>
          <w:tcPr>
            <w:tcW w:w="1198" w:type="dxa"/>
            <w:tcBorders>
              <w:top w:val="nil"/>
              <w:left w:val="nil"/>
              <w:bottom w:val="single" w:sz="4" w:space="0" w:color="auto"/>
              <w:right w:val="single" w:sz="4" w:space="0" w:color="auto"/>
            </w:tcBorders>
            <w:shd w:val="clear" w:color="auto" w:fill="auto"/>
            <w:noWrap/>
            <w:vAlign w:val="center"/>
          </w:tcPr>
          <w:p w14:paraId="6F727B3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w:t>
            </w:r>
          </w:p>
        </w:tc>
        <w:tc>
          <w:tcPr>
            <w:tcW w:w="1198" w:type="dxa"/>
            <w:tcBorders>
              <w:top w:val="nil"/>
              <w:left w:val="nil"/>
              <w:bottom w:val="single" w:sz="4" w:space="0" w:color="auto"/>
              <w:right w:val="single" w:sz="4" w:space="0" w:color="auto"/>
            </w:tcBorders>
            <w:shd w:val="clear" w:color="auto" w:fill="auto"/>
            <w:noWrap/>
            <w:vAlign w:val="center"/>
          </w:tcPr>
          <w:p w14:paraId="15EE521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r>
      <w:tr w:rsidR="00656EF0" w:rsidRPr="005C4FEE" w14:paraId="641EB4C8"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5355643D" w14:textId="77777777" w:rsidR="00656EF0" w:rsidRPr="005C4FEE" w:rsidRDefault="00656EF0" w:rsidP="005C4FEE">
            <w:pPr>
              <w:widowControl w:val="0"/>
              <w:spacing w:after="0" w:line="240" w:lineRule="auto"/>
              <w:ind w:left="-57" w:right="-57"/>
              <w:rPr>
                <w:rFonts w:ascii="Myriad Pro" w:hAnsi="Myriad Pro"/>
                <w:sz w:val="20"/>
                <w:szCs w:val="20"/>
              </w:rPr>
            </w:pPr>
            <w:r w:rsidRPr="005C4FEE">
              <w:rPr>
                <w:rFonts w:ascii="Myriad Pro" w:hAnsi="Myriad Pro"/>
                <w:sz w:val="20"/>
                <w:szCs w:val="20"/>
              </w:rPr>
              <w:t>Торгсервис</w:t>
            </w:r>
          </w:p>
        </w:tc>
        <w:tc>
          <w:tcPr>
            <w:tcW w:w="992" w:type="dxa"/>
            <w:tcBorders>
              <w:top w:val="nil"/>
              <w:left w:val="nil"/>
              <w:bottom w:val="single" w:sz="4" w:space="0" w:color="auto"/>
              <w:right w:val="single" w:sz="4" w:space="0" w:color="auto"/>
            </w:tcBorders>
            <w:shd w:val="clear" w:color="auto" w:fill="auto"/>
            <w:vAlign w:val="center"/>
          </w:tcPr>
          <w:p w14:paraId="0DF36A94"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225</w:t>
            </w:r>
          </w:p>
        </w:tc>
        <w:tc>
          <w:tcPr>
            <w:tcW w:w="1134" w:type="dxa"/>
            <w:tcBorders>
              <w:top w:val="nil"/>
              <w:left w:val="nil"/>
              <w:bottom w:val="single" w:sz="4" w:space="0" w:color="auto"/>
              <w:right w:val="single" w:sz="4" w:space="0" w:color="auto"/>
            </w:tcBorders>
            <w:shd w:val="clear" w:color="auto" w:fill="auto"/>
            <w:vAlign w:val="center"/>
          </w:tcPr>
          <w:p w14:paraId="4E4C7141"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01.08.2010</w:t>
            </w:r>
          </w:p>
        </w:tc>
        <w:tc>
          <w:tcPr>
            <w:tcW w:w="709" w:type="dxa"/>
            <w:tcBorders>
              <w:top w:val="nil"/>
              <w:left w:val="nil"/>
              <w:bottom w:val="single" w:sz="4" w:space="0" w:color="auto"/>
              <w:right w:val="single" w:sz="4" w:space="0" w:color="auto"/>
            </w:tcBorders>
            <w:shd w:val="clear" w:color="auto" w:fill="auto"/>
            <w:vAlign w:val="center"/>
          </w:tcPr>
          <w:p w14:paraId="65A19B0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20</w:t>
            </w:r>
          </w:p>
        </w:tc>
        <w:tc>
          <w:tcPr>
            <w:tcW w:w="1276" w:type="dxa"/>
            <w:tcBorders>
              <w:top w:val="nil"/>
              <w:left w:val="nil"/>
              <w:bottom w:val="single" w:sz="4" w:space="0" w:color="auto"/>
              <w:right w:val="single" w:sz="4" w:space="0" w:color="auto"/>
            </w:tcBorders>
            <w:shd w:val="clear" w:color="auto" w:fill="auto"/>
            <w:noWrap/>
            <w:vAlign w:val="center"/>
          </w:tcPr>
          <w:p w14:paraId="03C4981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88</w:t>
            </w:r>
          </w:p>
        </w:tc>
        <w:tc>
          <w:tcPr>
            <w:tcW w:w="1417" w:type="dxa"/>
            <w:tcBorders>
              <w:top w:val="nil"/>
              <w:left w:val="nil"/>
              <w:bottom w:val="single" w:sz="4" w:space="0" w:color="auto"/>
              <w:right w:val="single" w:sz="4" w:space="0" w:color="auto"/>
            </w:tcBorders>
            <w:shd w:val="clear" w:color="auto" w:fill="auto"/>
            <w:noWrap/>
            <w:vAlign w:val="center"/>
          </w:tcPr>
          <w:p w14:paraId="280C31BB"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83</w:t>
            </w:r>
          </w:p>
        </w:tc>
        <w:tc>
          <w:tcPr>
            <w:tcW w:w="1044" w:type="dxa"/>
            <w:tcBorders>
              <w:top w:val="nil"/>
              <w:left w:val="nil"/>
              <w:bottom w:val="single" w:sz="4" w:space="0" w:color="auto"/>
              <w:right w:val="single" w:sz="4" w:space="0" w:color="auto"/>
            </w:tcBorders>
            <w:shd w:val="clear" w:color="auto" w:fill="auto"/>
            <w:noWrap/>
            <w:vAlign w:val="center"/>
          </w:tcPr>
          <w:p w14:paraId="76DC9850"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143</w:t>
            </w:r>
          </w:p>
        </w:tc>
        <w:tc>
          <w:tcPr>
            <w:tcW w:w="1325" w:type="dxa"/>
            <w:tcBorders>
              <w:top w:val="nil"/>
              <w:left w:val="nil"/>
              <w:bottom w:val="single" w:sz="4" w:space="0" w:color="auto"/>
              <w:right w:val="single" w:sz="4" w:space="0" w:color="auto"/>
            </w:tcBorders>
            <w:shd w:val="clear" w:color="auto" w:fill="auto"/>
            <w:noWrap/>
            <w:vAlign w:val="center"/>
          </w:tcPr>
          <w:p w14:paraId="07CC3CE9"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11</w:t>
            </w:r>
          </w:p>
        </w:tc>
        <w:tc>
          <w:tcPr>
            <w:tcW w:w="1198" w:type="dxa"/>
            <w:tcBorders>
              <w:top w:val="nil"/>
              <w:left w:val="nil"/>
              <w:bottom w:val="single" w:sz="4" w:space="0" w:color="auto"/>
              <w:right w:val="single" w:sz="4" w:space="0" w:color="auto"/>
            </w:tcBorders>
            <w:shd w:val="clear" w:color="auto" w:fill="auto"/>
            <w:noWrap/>
            <w:vAlign w:val="center"/>
          </w:tcPr>
          <w:p w14:paraId="4149764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132</w:t>
            </w:r>
          </w:p>
        </w:tc>
        <w:tc>
          <w:tcPr>
            <w:tcW w:w="1198" w:type="dxa"/>
            <w:tcBorders>
              <w:top w:val="nil"/>
              <w:left w:val="nil"/>
              <w:bottom w:val="single" w:sz="4" w:space="0" w:color="auto"/>
              <w:right w:val="single" w:sz="4" w:space="0" w:color="auto"/>
            </w:tcBorders>
            <w:shd w:val="clear" w:color="auto" w:fill="auto"/>
            <w:noWrap/>
            <w:vAlign w:val="center"/>
          </w:tcPr>
          <w:p w14:paraId="3A4AA3FC"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3</w:t>
            </w:r>
          </w:p>
        </w:tc>
        <w:tc>
          <w:tcPr>
            <w:tcW w:w="1198" w:type="dxa"/>
            <w:tcBorders>
              <w:top w:val="nil"/>
              <w:left w:val="nil"/>
              <w:bottom w:val="single" w:sz="4" w:space="0" w:color="auto"/>
              <w:right w:val="single" w:sz="4" w:space="0" w:color="auto"/>
            </w:tcBorders>
            <w:shd w:val="clear" w:color="auto" w:fill="auto"/>
            <w:noWrap/>
            <w:vAlign w:val="center"/>
          </w:tcPr>
          <w:p w14:paraId="5C81C480"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14</w:t>
            </w:r>
          </w:p>
        </w:tc>
        <w:tc>
          <w:tcPr>
            <w:tcW w:w="1198" w:type="dxa"/>
            <w:tcBorders>
              <w:top w:val="nil"/>
              <w:left w:val="nil"/>
              <w:bottom w:val="single" w:sz="4" w:space="0" w:color="auto"/>
              <w:right w:val="single" w:sz="4" w:space="0" w:color="auto"/>
            </w:tcBorders>
            <w:shd w:val="clear" w:color="auto" w:fill="auto"/>
            <w:noWrap/>
            <w:vAlign w:val="center"/>
          </w:tcPr>
          <w:p w14:paraId="795C470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r>
      <w:tr w:rsidR="00656EF0" w:rsidRPr="005C4FEE" w14:paraId="2D946C63"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090A4EA0" w14:textId="77777777" w:rsidR="00656EF0" w:rsidRPr="005C4FEE" w:rsidRDefault="00656EF0" w:rsidP="005C4FEE">
            <w:pPr>
              <w:widowControl w:val="0"/>
              <w:spacing w:after="0" w:line="240" w:lineRule="auto"/>
              <w:ind w:left="-57" w:right="-57"/>
              <w:rPr>
                <w:rFonts w:ascii="Myriad Pro" w:hAnsi="Myriad Pro"/>
                <w:sz w:val="20"/>
                <w:szCs w:val="20"/>
              </w:rPr>
            </w:pPr>
            <w:r w:rsidRPr="005C4FEE">
              <w:rPr>
                <w:rFonts w:ascii="Myriad Pro" w:hAnsi="Myriad Pro"/>
                <w:sz w:val="20"/>
                <w:szCs w:val="20"/>
              </w:rPr>
              <w:t>Торгсервис</w:t>
            </w:r>
          </w:p>
        </w:tc>
        <w:tc>
          <w:tcPr>
            <w:tcW w:w="992" w:type="dxa"/>
            <w:tcBorders>
              <w:top w:val="nil"/>
              <w:left w:val="nil"/>
              <w:bottom w:val="single" w:sz="4" w:space="0" w:color="auto"/>
              <w:right w:val="single" w:sz="4" w:space="0" w:color="auto"/>
            </w:tcBorders>
            <w:shd w:val="clear" w:color="auto" w:fill="auto"/>
            <w:vAlign w:val="center"/>
          </w:tcPr>
          <w:p w14:paraId="6B770E2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72</w:t>
            </w:r>
          </w:p>
        </w:tc>
        <w:tc>
          <w:tcPr>
            <w:tcW w:w="1134" w:type="dxa"/>
            <w:tcBorders>
              <w:top w:val="nil"/>
              <w:left w:val="nil"/>
              <w:bottom w:val="single" w:sz="4" w:space="0" w:color="auto"/>
              <w:right w:val="single" w:sz="4" w:space="0" w:color="auto"/>
            </w:tcBorders>
            <w:shd w:val="clear" w:color="auto" w:fill="auto"/>
            <w:vAlign w:val="center"/>
          </w:tcPr>
          <w:p w14:paraId="51674A6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01.08.2010</w:t>
            </w:r>
          </w:p>
        </w:tc>
        <w:tc>
          <w:tcPr>
            <w:tcW w:w="709" w:type="dxa"/>
            <w:tcBorders>
              <w:top w:val="nil"/>
              <w:left w:val="nil"/>
              <w:bottom w:val="single" w:sz="4" w:space="0" w:color="auto"/>
              <w:right w:val="single" w:sz="4" w:space="0" w:color="auto"/>
            </w:tcBorders>
            <w:shd w:val="clear" w:color="auto" w:fill="auto"/>
            <w:vAlign w:val="center"/>
          </w:tcPr>
          <w:p w14:paraId="029D657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25</w:t>
            </w:r>
          </w:p>
        </w:tc>
        <w:tc>
          <w:tcPr>
            <w:tcW w:w="1276" w:type="dxa"/>
            <w:tcBorders>
              <w:top w:val="nil"/>
              <w:left w:val="nil"/>
              <w:bottom w:val="single" w:sz="4" w:space="0" w:color="auto"/>
              <w:right w:val="single" w:sz="4" w:space="0" w:color="auto"/>
            </w:tcBorders>
            <w:shd w:val="clear" w:color="auto" w:fill="auto"/>
            <w:noWrap/>
            <w:vAlign w:val="center"/>
          </w:tcPr>
          <w:p w14:paraId="6B49AA11"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88</w:t>
            </w:r>
          </w:p>
        </w:tc>
        <w:tc>
          <w:tcPr>
            <w:tcW w:w="1417" w:type="dxa"/>
            <w:tcBorders>
              <w:top w:val="nil"/>
              <w:left w:val="nil"/>
              <w:bottom w:val="single" w:sz="4" w:space="0" w:color="auto"/>
              <w:right w:val="single" w:sz="4" w:space="0" w:color="auto"/>
            </w:tcBorders>
            <w:shd w:val="clear" w:color="auto" w:fill="auto"/>
            <w:noWrap/>
            <w:vAlign w:val="center"/>
          </w:tcPr>
          <w:p w14:paraId="040E3E5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21</w:t>
            </w:r>
          </w:p>
        </w:tc>
        <w:tc>
          <w:tcPr>
            <w:tcW w:w="1044" w:type="dxa"/>
            <w:tcBorders>
              <w:top w:val="nil"/>
              <w:left w:val="nil"/>
              <w:bottom w:val="single" w:sz="4" w:space="0" w:color="auto"/>
              <w:right w:val="single" w:sz="4" w:space="0" w:color="auto"/>
            </w:tcBorders>
            <w:shd w:val="clear" w:color="auto" w:fill="auto"/>
            <w:noWrap/>
            <w:vAlign w:val="center"/>
          </w:tcPr>
          <w:p w14:paraId="317AA397"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51</w:t>
            </w:r>
          </w:p>
        </w:tc>
        <w:tc>
          <w:tcPr>
            <w:tcW w:w="1325" w:type="dxa"/>
            <w:tcBorders>
              <w:top w:val="nil"/>
              <w:left w:val="nil"/>
              <w:bottom w:val="single" w:sz="4" w:space="0" w:color="auto"/>
              <w:right w:val="single" w:sz="4" w:space="0" w:color="auto"/>
            </w:tcBorders>
            <w:shd w:val="clear" w:color="auto" w:fill="auto"/>
            <w:noWrap/>
            <w:vAlign w:val="center"/>
          </w:tcPr>
          <w:p w14:paraId="48E2A7BB"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3</w:t>
            </w:r>
          </w:p>
        </w:tc>
        <w:tc>
          <w:tcPr>
            <w:tcW w:w="1198" w:type="dxa"/>
            <w:tcBorders>
              <w:top w:val="nil"/>
              <w:left w:val="nil"/>
              <w:bottom w:val="single" w:sz="4" w:space="0" w:color="auto"/>
              <w:right w:val="single" w:sz="4" w:space="0" w:color="auto"/>
            </w:tcBorders>
            <w:shd w:val="clear" w:color="auto" w:fill="auto"/>
            <w:noWrap/>
            <w:vAlign w:val="center"/>
          </w:tcPr>
          <w:p w14:paraId="3A497C89"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48</w:t>
            </w:r>
          </w:p>
        </w:tc>
        <w:tc>
          <w:tcPr>
            <w:tcW w:w="1198" w:type="dxa"/>
            <w:tcBorders>
              <w:top w:val="nil"/>
              <w:left w:val="nil"/>
              <w:bottom w:val="single" w:sz="4" w:space="0" w:color="auto"/>
              <w:right w:val="single" w:sz="4" w:space="0" w:color="auto"/>
            </w:tcBorders>
            <w:shd w:val="clear" w:color="auto" w:fill="auto"/>
            <w:noWrap/>
            <w:vAlign w:val="center"/>
          </w:tcPr>
          <w:p w14:paraId="303B782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198" w:type="dxa"/>
            <w:tcBorders>
              <w:top w:val="nil"/>
              <w:left w:val="nil"/>
              <w:bottom w:val="single" w:sz="4" w:space="0" w:color="auto"/>
              <w:right w:val="single" w:sz="4" w:space="0" w:color="auto"/>
            </w:tcBorders>
            <w:shd w:val="clear" w:color="auto" w:fill="auto"/>
            <w:noWrap/>
            <w:vAlign w:val="center"/>
          </w:tcPr>
          <w:p w14:paraId="747E191B"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4</w:t>
            </w:r>
          </w:p>
        </w:tc>
        <w:tc>
          <w:tcPr>
            <w:tcW w:w="1198" w:type="dxa"/>
            <w:tcBorders>
              <w:top w:val="nil"/>
              <w:left w:val="nil"/>
              <w:bottom w:val="single" w:sz="4" w:space="0" w:color="auto"/>
              <w:right w:val="single" w:sz="4" w:space="0" w:color="auto"/>
            </w:tcBorders>
            <w:shd w:val="clear" w:color="auto" w:fill="auto"/>
            <w:noWrap/>
            <w:vAlign w:val="center"/>
          </w:tcPr>
          <w:p w14:paraId="24961AF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r>
      <w:tr w:rsidR="00656EF0" w:rsidRPr="005C4FEE" w14:paraId="144BBAAF"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320EEDD4" w14:textId="77777777" w:rsidR="00656EF0" w:rsidRPr="005C4FEE" w:rsidRDefault="00656EF0" w:rsidP="005C4FEE">
            <w:pPr>
              <w:widowControl w:val="0"/>
              <w:spacing w:after="0" w:line="240" w:lineRule="auto"/>
              <w:ind w:left="-57" w:right="-57"/>
              <w:rPr>
                <w:rFonts w:ascii="Myriad Pro" w:hAnsi="Myriad Pro"/>
                <w:sz w:val="20"/>
                <w:szCs w:val="20"/>
              </w:rPr>
            </w:pPr>
            <w:r w:rsidRPr="005C4FEE">
              <w:rPr>
                <w:rFonts w:ascii="Myriad Pro" w:hAnsi="Myriad Pro"/>
                <w:sz w:val="20"/>
                <w:szCs w:val="20"/>
              </w:rPr>
              <w:t>Энергетик</w:t>
            </w:r>
          </w:p>
        </w:tc>
        <w:tc>
          <w:tcPr>
            <w:tcW w:w="992" w:type="dxa"/>
            <w:tcBorders>
              <w:top w:val="nil"/>
              <w:left w:val="nil"/>
              <w:bottom w:val="single" w:sz="4" w:space="0" w:color="auto"/>
              <w:right w:val="single" w:sz="4" w:space="0" w:color="auto"/>
            </w:tcBorders>
            <w:shd w:val="clear" w:color="auto" w:fill="auto"/>
            <w:vAlign w:val="center"/>
          </w:tcPr>
          <w:p w14:paraId="01C6AC05"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36</w:t>
            </w:r>
          </w:p>
        </w:tc>
        <w:tc>
          <w:tcPr>
            <w:tcW w:w="1134" w:type="dxa"/>
            <w:tcBorders>
              <w:top w:val="nil"/>
              <w:left w:val="nil"/>
              <w:bottom w:val="single" w:sz="4" w:space="0" w:color="auto"/>
              <w:right w:val="single" w:sz="4" w:space="0" w:color="auto"/>
            </w:tcBorders>
            <w:shd w:val="clear" w:color="auto" w:fill="auto"/>
            <w:vAlign w:val="center"/>
          </w:tcPr>
          <w:p w14:paraId="3DC1F2A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01.03.2012</w:t>
            </w:r>
          </w:p>
        </w:tc>
        <w:tc>
          <w:tcPr>
            <w:tcW w:w="709" w:type="dxa"/>
            <w:tcBorders>
              <w:top w:val="nil"/>
              <w:left w:val="nil"/>
              <w:bottom w:val="single" w:sz="4" w:space="0" w:color="auto"/>
              <w:right w:val="single" w:sz="4" w:space="0" w:color="auto"/>
            </w:tcBorders>
            <w:shd w:val="clear" w:color="auto" w:fill="auto"/>
            <w:vAlign w:val="center"/>
          </w:tcPr>
          <w:p w14:paraId="54873C1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7</w:t>
            </w:r>
          </w:p>
        </w:tc>
        <w:tc>
          <w:tcPr>
            <w:tcW w:w="1276" w:type="dxa"/>
            <w:tcBorders>
              <w:top w:val="nil"/>
              <w:left w:val="nil"/>
              <w:bottom w:val="single" w:sz="4" w:space="0" w:color="auto"/>
              <w:right w:val="single" w:sz="4" w:space="0" w:color="auto"/>
            </w:tcBorders>
            <w:shd w:val="clear" w:color="auto" w:fill="auto"/>
            <w:noWrap/>
            <w:vAlign w:val="center"/>
          </w:tcPr>
          <w:p w14:paraId="631981D7"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69</w:t>
            </w:r>
          </w:p>
        </w:tc>
        <w:tc>
          <w:tcPr>
            <w:tcW w:w="1417" w:type="dxa"/>
            <w:tcBorders>
              <w:top w:val="nil"/>
              <w:left w:val="nil"/>
              <w:bottom w:val="single" w:sz="4" w:space="0" w:color="auto"/>
              <w:right w:val="single" w:sz="4" w:space="0" w:color="auto"/>
            </w:tcBorders>
            <w:shd w:val="clear" w:color="auto" w:fill="auto"/>
            <w:noWrap/>
            <w:vAlign w:val="center"/>
          </w:tcPr>
          <w:p w14:paraId="6497117C"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30</w:t>
            </w:r>
          </w:p>
        </w:tc>
        <w:tc>
          <w:tcPr>
            <w:tcW w:w="1044" w:type="dxa"/>
            <w:tcBorders>
              <w:top w:val="nil"/>
              <w:left w:val="nil"/>
              <w:bottom w:val="single" w:sz="4" w:space="0" w:color="auto"/>
              <w:right w:val="single" w:sz="4" w:space="0" w:color="auto"/>
            </w:tcBorders>
            <w:shd w:val="clear" w:color="auto" w:fill="auto"/>
            <w:noWrap/>
            <w:vAlign w:val="center"/>
          </w:tcPr>
          <w:p w14:paraId="1286AFF8"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6</w:t>
            </w:r>
          </w:p>
        </w:tc>
        <w:tc>
          <w:tcPr>
            <w:tcW w:w="1325" w:type="dxa"/>
            <w:tcBorders>
              <w:top w:val="nil"/>
              <w:left w:val="nil"/>
              <w:bottom w:val="single" w:sz="4" w:space="0" w:color="auto"/>
              <w:right w:val="single" w:sz="4" w:space="0" w:color="auto"/>
            </w:tcBorders>
            <w:shd w:val="clear" w:color="auto" w:fill="auto"/>
            <w:noWrap/>
            <w:vAlign w:val="center"/>
          </w:tcPr>
          <w:p w14:paraId="5419827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5</w:t>
            </w:r>
          </w:p>
        </w:tc>
        <w:tc>
          <w:tcPr>
            <w:tcW w:w="1198" w:type="dxa"/>
            <w:tcBorders>
              <w:top w:val="nil"/>
              <w:left w:val="nil"/>
              <w:bottom w:val="single" w:sz="4" w:space="0" w:color="auto"/>
              <w:right w:val="single" w:sz="4" w:space="0" w:color="auto"/>
            </w:tcBorders>
            <w:shd w:val="clear" w:color="auto" w:fill="auto"/>
            <w:noWrap/>
            <w:vAlign w:val="center"/>
          </w:tcPr>
          <w:p w14:paraId="71AF63C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198" w:type="dxa"/>
            <w:tcBorders>
              <w:top w:val="nil"/>
              <w:left w:val="nil"/>
              <w:bottom w:val="single" w:sz="4" w:space="0" w:color="auto"/>
              <w:right w:val="single" w:sz="4" w:space="0" w:color="auto"/>
            </w:tcBorders>
            <w:shd w:val="clear" w:color="auto" w:fill="auto"/>
            <w:noWrap/>
            <w:vAlign w:val="center"/>
          </w:tcPr>
          <w:p w14:paraId="7094955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c>
          <w:tcPr>
            <w:tcW w:w="1198" w:type="dxa"/>
            <w:tcBorders>
              <w:top w:val="nil"/>
              <w:left w:val="nil"/>
              <w:bottom w:val="single" w:sz="4" w:space="0" w:color="auto"/>
              <w:right w:val="single" w:sz="4" w:space="0" w:color="auto"/>
            </w:tcBorders>
            <w:shd w:val="clear" w:color="auto" w:fill="auto"/>
            <w:noWrap/>
            <w:vAlign w:val="center"/>
          </w:tcPr>
          <w:p w14:paraId="0F335EEB"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5</w:t>
            </w:r>
          </w:p>
        </w:tc>
        <w:tc>
          <w:tcPr>
            <w:tcW w:w="1198" w:type="dxa"/>
            <w:tcBorders>
              <w:top w:val="nil"/>
              <w:left w:val="nil"/>
              <w:bottom w:val="single" w:sz="4" w:space="0" w:color="auto"/>
              <w:right w:val="single" w:sz="4" w:space="0" w:color="auto"/>
            </w:tcBorders>
            <w:shd w:val="clear" w:color="auto" w:fill="auto"/>
            <w:noWrap/>
            <w:vAlign w:val="center"/>
          </w:tcPr>
          <w:p w14:paraId="40CD0529"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5</w:t>
            </w:r>
          </w:p>
        </w:tc>
      </w:tr>
      <w:tr w:rsidR="00656EF0" w:rsidRPr="005C4FEE" w14:paraId="1B0DCE46"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3845754F" w14:textId="77777777" w:rsidR="00656EF0" w:rsidRPr="005C4FEE" w:rsidRDefault="00656EF0" w:rsidP="005C4FEE">
            <w:pPr>
              <w:widowControl w:val="0"/>
              <w:spacing w:after="0" w:line="240" w:lineRule="auto"/>
              <w:ind w:left="-57" w:right="-57"/>
              <w:rPr>
                <w:rFonts w:ascii="Myriad Pro" w:hAnsi="Myriad Pro"/>
                <w:sz w:val="20"/>
                <w:szCs w:val="20"/>
              </w:rPr>
            </w:pPr>
            <w:r w:rsidRPr="005C4FEE">
              <w:rPr>
                <w:rFonts w:ascii="Myriad Pro" w:hAnsi="Myriad Pro"/>
                <w:sz w:val="20"/>
                <w:szCs w:val="20"/>
              </w:rPr>
              <w:t>Энергетик</w:t>
            </w:r>
          </w:p>
        </w:tc>
        <w:tc>
          <w:tcPr>
            <w:tcW w:w="992" w:type="dxa"/>
            <w:tcBorders>
              <w:top w:val="nil"/>
              <w:left w:val="nil"/>
              <w:bottom w:val="single" w:sz="4" w:space="0" w:color="auto"/>
              <w:right w:val="single" w:sz="4" w:space="0" w:color="auto"/>
            </w:tcBorders>
            <w:shd w:val="clear" w:color="auto" w:fill="auto"/>
            <w:vAlign w:val="center"/>
          </w:tcPr>
          <w:p w14:paraId="5BB23835"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125</w:t>
            </w:r>
          </w:p>
        </w:tc>
        <w:tc>
          <w:tcPr>
            <w:tcW w:w="1134" w:type="dxa"/>
            <w:tcBorders>
              <w:top w:val="nil"/>
              <w:left w:val="nil"/>
              <w:bottom w:val="single" w:sz="4" w:space="0" w:color="auto"/>
              <w:right w:val="single" w:sz="4" w:space="0" w:color="auto"/>
            </w:tcBorders>
            <w:shd w:val="clear" w:color="auto" w:fill="auto"/>
            <w:vAlign w:val="center"/>
          </w:tcPr>
          <w:p w14:paraId="5F23214B"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01.03.2012</w:t>
            </w:r>
          </w:p>
        </w:tc>
        <w:tc>
          <w:tcPr>
            <w:tcW w:w="709" w:type="dxa"/>
            <w:tcBorders>
              <w:top w:val="nil"/>
              <w:left w:val="nil"/>
              <w:bottom w:val="single" w:sz="4" w:space="0" w:color="auto"/>
              <w:right w:val="single" w:sz="4" w:space="0" w:color="auto"/>
            </w:tcBorders>
            <w:shd w:val="clear" w:color="auto" w:fill="auto"/>
            <w:vAlign w:val="center"/>
          </w:tcPr>
          <w:p w14:paraId="61C1247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15</w:t>
            </w:r>
          </w:p>
        </w:tc>
        <w:tc>
          <w:tcPr>
            <w:tcW w:w="1276" w:type="dxa"/>
            <w:tcBorders>
              <w:top w:val="nil"/>
              <w:left w:val="nil"/>
              <w:bottom w:val="single" w:sz="4" w:space="0" w:color="auto"/>
              <w:right w:val="single" w:sz="4" w:space="0" w:color="auto"/>
            </w:tcBorders>
            <w:shd w:val="clear" w:color="auto" w:fill="auto"/>
            <w:noWrap/>
            <w:vAlign w:val="center"/>
          </w:tcPr>
          <w:p w14:paraId="49A1E557"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69</w:t>
            </w:r>
          </w:p>
        </w:tc>
        <w:tc>
          <w:tcPr>
            <w:tcW w:w="1417" w:type="dxa"/>
            <w:tcBorders>
              <w:top w:val="nil"/>
              <w:left w:val="nil"/>
              <w:bottom w:val="single" w:sz="4" w:space="0" w:color="auto"/>
              <w:right w:val="single" w:sz="4" w:space="0" w:color="auto"/>
            </w:tcBorders>
            <w:shd w:val="clear" w:color="auto" w:fill="auto"/>
            <w:noWrap/>
            <w:vAlign w:val="center"/>
          </w:tcPr>
          <w:p w14:paraId="62E8263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48</w:t>
            </w:r>
          </w:p>
        </w:tc>
        <w:tc>
          <w:tcPr>
            <w:tcW w:w="1044" w:type="dxa"/>
            <w:tcBorders>
              <w:top w:val="nil"/>
              <w:left w:val="nil"/>
              <w:bottom w:val="single" w:sz="4" w:space="0" w:color="auto"/>
              <w:right w:val="single" w:sz="4" w:space="0" w:color="auto"/>
            </w:tcBorders>
            <w:shd w:val="clear" w:color="auto" w:fill="auto"/>
            <w:noWrap/>
            <w:vAlign w:val="center"/>
          </w:tcPr>
          <w:p w14:paraId="7F0E6C6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77</w:t>
            </w:r>
          </w:p>
        </w:tc>
        <w:tc>
          <w:tcPr>
            <w:tcW w:w="1325" w:type="dxa"/>
            <w:tcBorders>
              <w:top w:val="nil"/>
              <w:left w:val="nil"/>
              <w:bottom w:val="single" w:sz="4" w:space="0" w:color="auto"/>
              <w:right w:val="single" w:sz="4" w:space="0" w:color="auto"/>
            </w:tcBorders>
            <w:shd w:val="clear" w:color="auto" w:fill="auto"/>
            <w:noWrap/>
            <w:vAlign w:val="center"/>
          </w:tcPr>
          <w:p w14:paraId="6762CC77"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8</w:t>
            </w:r>
          </w:p>
        </w:tc>
        <w:tc>
          <w:tcPr>
            <w:tcW w:w="1198" w:type="dxa"/>
            <w:tcBorders>
              <w:top w:val="nil"/>
              <w:left w:val="nil"/>
              <w:bottom w:val="single" w:sz="4" w:space="0" w:color="auto"/>
              <w:right w:val="single" w:sz="4" w:space="0" w:color="auto"/>
            </w:tcBorders>
            <w:shd w:val="clear" w:color="auto" w:fill="auto"/>
            <w:noWrap/>
            <w:vAlign w:val="center"/>
          </w:tcPr>
          <w:p w14:paraId="544AF208"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69</w:t>
            </w:r>
          </w:p>
        </w:tc>
        <w:tc>
          <w:tcPr>
            <w:tcW w:w="1198" w:type="dxa"/>
            <w:tcBorders>
              <w:top w:val="nil"/>
              <w:left w:val="nil"/>
              <w:bottom w:val="single" w:sz="4" w:space="0" w:color="auto"/>
              <w:right w:val="single" w:sz="4" w:space="0" w:color="auto"/>
            </w:tcBorders>
            <w:shd w:val="clear" w:color="auto" w:fill="auto"/>
            <w:noWrap/>
            <w:vAlign w:val="center"/>
          </w:tcPr>
          <w:p w14:paraId="5A33FFF6"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198" w:type="dxa"/>
            <w:tcBorders>
              <w:top w:val="nil"/>
              <w:left w:val="nil"/>
              <w:bottom w:val="single" w:sz="4" w:space="0" w:color="auto"/>
              <w:right w:val="single" w:sz="4" w:space="0" w:color="auto"/>
            </w:tcBorders>
            <w:shd w:val="clear" w:color="auto" w:fill="auto"/>
            <w:noWrap/>
            <w:vAlign w:val="center"/>
          </w:tcPr>
          <w:p w14:paraId="17EF5F27"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10</w:t>
            </w:r>
          </w:p>
        </w:tc>
        <w:tc>
          <w:tcPr>
            <w:tcW w:w="1198" w:type="dxa"/>
            <w:tcBorders>
              <w:top w:val="nil"/>
              <w:left w:val="nil"/>
              <w:bottom w:val="single" w:sz="4" w:space="0" w:color="auto"/>
              <w:right w:val="single" w:sz="4" w:space="0" w:color="auto"/>
            </w:tcBorders>
            <w:shd w:val="clear" w:color="auto" w:fill="auto"/>
            <w:noWrap/>
            <w:vAlign w:val="center"/>
          </w:tcPr>
          <w:p w14:paraId="55222C64"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10</w:t>
            </w:r>
          </w:p>
        </w:tc>
      </w:tr>
      <w:tr w:rsidR="00656EF0" w:rsidRPr="005C4FEE" w14:paraId="6866B4C1"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7BAF1404" w14:textId="77777777" w:rsidR="00656EF0" w:rsidRPr="005C4FEE" w:rsidRDefault="00656EF0" w:rsidP="005C4FEE">
            <w:pPr>
              <w:widowControl w:val="0"/>
              <w:spacing w:after="0" w:line="240" w:lineRule="auto"/>
              <w:ind w:left="-57" w:right="-57"/>
              <w:rPr>
                <w:rFonts w:ascii="Myriad Pro" w:hAnsi="Myriad Pro"/>
                <w:sz w:val="20"/>
                <w:szCs w:val="20"/>
              </w:rPr>
            </w:pPr>
            <w:r w:rsidRPr="005C4FEE">
              <w:rPr>
                <w:rFonts w:ascii="Myriad Pro" w:hAnsi="Myriad Pro"/>
                <w:sz w:val="20"/>
                <w:szCs w:val="20"/>
              </w:rPr>
              <w:t>Энергетик</w:t>
            </w:r>
          </w:p>
        </w:tc>
        <w:tc>
          <w:tcPr>
            <w:tcW w:w="992" w:type="dxa"/>
            <w:tcBorders>
              <w:top w:val="nil"/>
              <w:left w:val="nil"/>
              <w:bottom w:val="single" w:sz="4" w:space="0" w:color="auto"/>
              <w:right w:val="single" w:sz="4" w:space="0" w:color="auto"/>
            </w:tcBorders>
            <w:shd w:val="clear" w:color="auto" w:fill="auto"/>
            <w:vAlign w:val="center"/>
          </w:tcPr>
          <w:p w14:paraId="069FCD5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25</w:t>
            </w:r>
          </w:p>
        </w:tc>
        <w:tc>
          <w:tcPr>
            <w:tcW w:w="1134" w:type="dxa"/>
            <w:tcBorders>
              <w:top w:val="nil"/>
              <w:left w:val="nil"/>
              <w:bottom w:val="single" w:sz="4" w:space="0" w:color="auto"/>
              <w:right w:val="single" w:sz="4" w:space="0" w:color="auto"/>
            </w:tcBorders>
            <w:shd w:val="clear" w:color="auto" w:fill="auto"/>
            <w:vAlign w:val="center"/>
          </w:tcPr>
          <w:p w14:paraId="3B94A3F9"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01.03.2012</w:t>
            </w:r>
          </w:p>
        </w:tc>
        <w:tc>
          <w:tcPr>
            <w:tcW w:w="709" w:type="dxa"/>
            <w:tcBorders>
              <w:top w:val="nil"/>
              <w:left w:val="nil"/>
              <w:bottom w:val="single" w:sz="4" w:space="0" w:color="auto"/>
              <w:right w:val="single" w:sz="4" w:space="0" w:color="auto"/>
            </w:tcBorders>
            <w:shd w:val="clear" w:color="auto" w:fill="auto"/>
            <w:vAlign w:val="center"/>
          </w:tcPr>
          <w:p w14:paraId="5063517C"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20</w:t>
            </w:r>
          </w:p>
        </w:tc>
        <w:tc>
          <w:tcPr>
            <w:tcW w:w="1276" w:type="dxa"/>
            <w:tcBorders>
              <w:top w:val="nil"/>
              <w:left w:val="nil"/>
              <w:bottom w:val="single" w:sz="4" w:space="0" w:color="auto"/>
              <w:right w:val="single" w:sz="4" w:space="0" w:color="auto"/>
            </w:tcBorders>
            <w:shd w:val="clear" w:color="auto" w:fill="auto"/>
            <w:noWrap/>
            <w:vAlign w:val="center"/>
          </w:tcPr>
          <w:p w14:paraId="0D39ED9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69</w:t>
            </w:r>
          </w:p>
        </w:tc>
        <w:tc>
          <w:tcPr>
            <w:tcW w:w="1417" w:type="dxa"/>
            <w:tcBorders>
              <w:top w:val="nil"/>
              <w:left w:val="nil"/>
              <w:bottom w:val="single" w:sz="4" w:space="0" w:color="auto"/>
              <w:right w:val="single" w:sz="4" w:space="0" w:color="auto"/>
            </w:tcBorders>
            <w:shd w:val="clear" w:color="auto" w:fill="auto"/>
            <w:noWrap/>
            <w:vAlign w:val="center"/>
          </w:tcPr>
          <w:p w14:paraId="025BC69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7</w:t>
            </w:r>
          </w:p>
        </w:tc>
        <w:tc>
          <w:tcPr>
            <w:tcW w:w="1044" w:type="dxa"/>
            <w:tcBorders>
              <w:top w:val="nil"/>
              <w:left w:val="nil"/>
              <w:bottom w:val="single" w:sz="4" w:space="0" w:color="auto"/>
              <w:right w:val="single" w:sz="4" w:space="0" w:color="auto"/>
            </w:tcBorders>
            <w:shd w:val="clear" w:color="auto" w:fill="auto"/>
            <w:noWrap/>
            <w:vAlign w:val="center"/>
          </w:tcPr>
          <w:p w14:paraId="15DF674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18</w:t>
            </w:r>
          </w:p>
        </w:tc>
        <w:tc>
          <w:tcPr>
            <w:tcW w:w="1325" w:type="dxa"/>
            <w:tcBorders>
              <w:top w:val="nil"/>
              <w:left w:val="nil"/>
              <w:bottom w:val="single" w:sz="4" w:space="0" w:color="auto"/>
              <w:right w:val="single" w:sz="4" w:space="0" w:color="auto"/>
            </w:tcBorders>
            <w:shd w:val="clear" w:color="auto" w:fill="auto"/>
            <w:noWrap/>
            <w:vAlign w:val="center"/>
          </w:tcPr>
          <w:p w14:paraId="368ACEE4"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198" w:type="dxa"/>
            <w:tcBorders>
              <w:top w:val="nil"/>
              <w:left w:val="nil"/>
              <w:bottom w:val="single" w:sz="4" w:space="0" w:color="auto"/>
              <w:right w:val="single" w:sz="4" w:space="0" w:color="auto"/>
            </w:tcBorders>
            <w:shd w:val="clear" w:color="auto" w:fill="auto"/>
            <w:noWrap/>
            <w:vAlign w:val="center"/>
          </w:tcPr>
          <w:p w14:paraId="062FCA1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17</w:t>
            </w:r>
          </w:p>
        </w:tc>
        <w:tc>
          <w:tcPr>
            <w:tcW w:w="1198" w:type="dxa"/>
            <w:tcBorders>
              <w:top w:val="nil"/>
              <w:left w:val="nil"/>
              <w:bottom w:val="single" w:sz="4" w:space="0" w:color="auto"/>
              <w:right w:val="single" w:sz="4" w:space="0" w:color="auto"/>
            </w:tcBorders>
            <w:shd w:val="clear" w:color="auto" w:fill="auto"/>
            <w:noWrap/>
            <w:vAlign w:val="center"/>
          </w:tcPr>
          <w:p w14:paraId="7269605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c>
          <w:tcPr>
            <w:tcW w:w="1198" w:type="dxa"/>
            <w:tcBorders>
              <w:top w:val="nil"/>
              <w:left w:val="nil"/>
              <w:bottom w:val="single" w:sz="4" w:space="0" w:color="auto"/>
              <w:right w:val="single" w:sz="4" w:space="0" w:color="auto"/>
            </w:tcBorders>
            <w:shd w:val="clear" w:color="auto" w:fill="auto"/>
            <w:noWrap/>
            <w:vAlign w:val="center"/>
          </w:tcPr>
          <w:p w14:paraId="4FA3124C"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w:t>
            </w:r>
          </w:p>
        </w:tc>
        <w:tc>
          <w:tcPr>
            <w:tcW w:w="1198" w:type="dxa"/>
            <w:tcBorders>
              <w:top w:val="nil"/>
              <w:left w:val="nil"/>
              <w:bottom w:val="single" w:sz="4" w:space="0" w:color="auto"/>
              <w:right w:val="single" w:sz="4" w:space="0" w:color="auto"/>
            </w:tcBorders>
            <w:shd w:val="clear" w:color="auto" w:fill="auto"/>
            <w:noWrap/>
            <w:vAlign w:val="center"/>
          </w:tcPr>
          <w:p w14:paraId="3E01DC21"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w:t>
            </w:r>
          </w:p>
        </w:tc>
      </w:tr>
      <w:tr w:rsidR="00656EF0" w:rsidRPr="005C4FEE" w14:paraId="59064BD0"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473136FD" w14:textId="77777777" w:rsidR="00656EF0" w:rsidRPr="005C4FEE" w:rsidRDefault="00656EF0" w:rsidP="005C4FEE">
            <w:pPr>
              <w:widowControl w:val="0"/>
              <w:spacing w:after="0" w:line="240" w:lineRule="auto"/>
              <w:ind w:left="-57" w:right="-57"/>
              <w:rPr>
                <w:rFonts w:ascii="Myriad Pro" w:hAnsi="Myriad Pro"/>
                <w:sz w:val="20"/>
                <w:szCs w:val="20"/>
              </w:rPr>
            </w:pPr>
            <w:r w:rsidRPr="005C4FEE">
              <w:rPr>
                <w:rFonts w:ascii="Myriad Pro" w:hAnsi="Myriad Pro"/>
                <w:sz w:val="20"/>
                <w:szCs w:val="20"/>
              </w:rPr>
              <w:t xml:space="preserve">Архангельская областная энергетическая компания </w:t>
            </w:r>
          </w:p>
        </w:tc>
        <w:tc>
          <w:tcPr>
            <w:tcW w:w="992" w:type="dxa"/>
            <w:tcBorders>
              <w:top w:val="nil"/>
              <w:left w:val="nil"/>
              <w:bottom w:val="single" w:sz="4" w:space="0" w:color="auto"/>
              <w:right w:val="single" w:sz="4" w:space="0" w:color="auto"/>
            </w:tcBorders>
            <w:shd w:val="clear" w:color="auto" w:fill="auto"/>
            <w:vAlign w:val="center"/>
          </w:tcPr>
          <w:p w14:paraId="461770C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6</w:t>
            </w:r>
          </w:p>
        </w:tc>
        <w:tc>
          <w:tcPr>
            <w:tcW w:w="1134" w:type="dxa"/>
            <w:tcBorders>
              <w:top w:val="nil"/>
              <w:left w:val="nil"/>
              <w:bottom w:val="single" w:sz="4" w:space="0" w:color="auto"/>
              <w:right w:val="single" w:sz="4" w:space="0" w:color="auto"/>
            </w:tcBorders>
            <w:shd w:val="clear" w:color="auto" w:fill="auto"/>
            <w:vAlign w:val="center"/>
          </w:tcPr>
          <w:p w14:paraId="0C4F9A6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09.04.2013</w:t>
            </w:r>
          </w:p>
        </w:tc>
        <w:tc>
          <w:tcPr>
            <w:tcW w:w="709" w:type="dxa"/>
            <w:tcBorders>
              <w:top w:val="nil"/>
              <w:left w:val="nil"/>
              <w:bottom w:val="single" w:sz="4" w:space="0" w:color="auto"/>
              <w:right w:val="single" w:sz="4" w:space="0" w:color="auto"/>
            </w:tcBorders>
            <w:shd w:val="clear" w:color="auto" w:fill="auto"/>
            <w:vAlign w:val="center"/>
          </w:tcPr>
          <w:p w14:paraId="64E430A5"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20</w:t>
            </w:r>
          </w:p>
        </w:tc>
        <w:tc>
          <w:tcPr>
            <w:tcW w:w="1276" w:type="dxa"/>
            <w:tcBorders>
              <w:top w:val="nil"/>
              <w:left w:val="nil"/>
              <w:bottom w:val="single" w:sz="4" w:space="0" w:color="auto"/>
              <w:right w:val="single" w:sz="4" w:space="0" w:color="auto"/>
            </w:tcBorders>
            <w:shd w:val="clear" w:color="auto" w:fill="auto"/>
            <w:noWrap/>
            <w:vAlign w:val="center"/>
          </w:tcPr>
          <w:p w14:paraId="212B1D1C"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56</w:t>
            </w:r>
          </w:p>
        </w:tc>
        <w:tc>
          <w:tcPr>
            <w:tcW w:w="1417" w:type="dxa"/>
            <w:tcBorders>
              <w:top w:val="nil"/>
              <w:left w:val="nil"/>
              <w:bottom w:val="single" w:sz="4" w:space="0" w:color="auto"/>
              <w:right w:val="single" w:sz="4" w:space="0" w:color="auto"/>
            </w:tcBorders>
            <w:shd w:val="clear" w:color="auto" w:fill="auto"/>
            <w:noWrap/>
            <w:vAlign w:val="center"/>
          </w:tcPr>
          <w:p w14:paraId="0E08759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044" w:type="dxa"/>
            <w:tcBorders>
              <w:top w:val="nil"/>
              <w:left w:val="nil"/>
              <w:bottom w:val="single" w:sz="4" w:space="0" w:color="auto"/>
              <w:right w:val="single" w:sz="4" w:space="0" w:color="auto"/>
            </w:tcBorders>
            <w:shd w:val="clear" w:color="auto" w:fill="auto"/>
            <w:noWrap/>
            <w:vAlign w:val="center"/>
          </w:tcPr>
          <w:p w14:paraId="7594FBF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4</w:t>
            </w:r>
          </w:p>
        </w:tc>
        <w:tc>
          <w:tcPr>
            <w:tcW w:w="1325" w:type="dxa"/>
            <w:tcBorders>
              <w:top w:val="nil"/>
              <w:left w:val="nil"/>
              <w:bottom w:val="single" w:sz="4" w:space="0" w:color="auto"/>
              <w:right w:val="single" w:sz="4" w:space="0" w:color="auto"/>
            </w:tcBorders>
            <w:shd w:val="clear" w:color="auto" w:fill="auto"/>
            <w:noWrap/>
            <w:vAlign w:val="center"/>
          </w:tcPr>
          <w:p w14:paraId="6F92730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c>
          <w:tcPr>
            <w:tcW w:w="1198" w:type="dxa"/>
            <w:tcBorders>
              <w:top w:val="nil"/>
              <w:left w:val="nil"/>
              <w:bottom w:val="single" w:sz="4" w:space="0" w:color="auto"/>
              <w:right w:val="single" w:sz="4" w:space="0" w:color="auto"/>
            </w:tcBorders>
            <w:shd w:val="clear" w:color="auto" w:fill="auto"/>
            <w:noWrap/>
            <w:vAlign w:val="center"/>
          </w:tcPr>
          <w:p w14:paraId="605437D9"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4</w:t>
            </w:r>
          </w:p>
        </w:tc>
        <w:tc>
          <w:tcPr>
            <w:tcW w:w="1198" w:type="dxa"/>
            <w:tcBorders>
              <w:top w:val="nil"/>
              <w:left w:val="nil"/>
              <w:bottom w:val="single" w:sz="4" w:space="0" w:color="auto"/>
              <w:right w:val="single" w:sz="4" w:space="0" w:color="auto"/>
            </w:tcBorders>
            <w:shd w:val="clear" w:color="auto" w:fill="auto"/>
            <w:noWrap/>
            <w:vAlign w:val="center"/>
          </w:tcPr>
          <w:p w14:paraId="19EF6B5B"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c>
          <w:tcPr>
            <w:tcW w:w="1198" w:type="dxa"/>
            <w:tcBorders>
              <w:top w:val="nil"/>
              <w:left w:val="nil"/>
              <w:bottom w:val="single" w:sz="4" w:space="0" w:color="auto"/>
              <w:right w:val="single" w:sz="4" w:space="0" w:color="auto"/>
            </w:tcBorders>
            <w:shd w:val="clear" w:color="auto" w:fill="auto"/>
            <w:noWrap/>
            <w:vAlign w:val="center"/>
          </w:tcPr>
          <w:p w14:paraId="10F64EA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c>
          <w:tcPr>
            <w:tcW w:w="1198" w:type="dxa"/>
            <w:tcBorders>
              <w:top w:val="nil"/>
              <w:left w:val="nil"/>
              <w:bottom w:val="single" w:sz="4" w:space="0" w:color="auto"/>
              <w:right w:val="single" w:sz="4" w:space="0" w:color="auto"/>
            </w:tcBorders>
            <w:shd w:val="clear" w:color="auto" w:fill="auto"/>
            <w:noWrap/>
            <w:vAlign w:val="center"/>
          </w:tcPr>
          <w:p w14:paraId="54338F1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w:t>
            </w:r>
          </w:p>
        </w:tc>
      </w:tr>
      <w:tr w:rsidR="00656EF0" w:rsidRPr="005C4FEE" w14:paraId="231D39B2"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61974333" w14:textId="77777777" w:rsidR="00656EF0" w:rsidRPr="005C4FEE" w:rsidRDefault="003026D7" w:rsidP="005C4FEE">
            <w:pPr>
              <w:widowControl w:val="0"/>
              <w:spacing w:after="0" w:line="240" w:lineRule="auto"/>
              <w:ind w:left="-57" w:right="-57"/>
              <w:rPr>
                <w:rFonts w:ascii="Myriad Pro" w:hAnsi="Myriad Pro"/>
                <w:sz w:val="20"/>
                <w:szCs w:val="20"/>
              </w:rPr>
            </w:pPr>
            <w:r>
              <w:rPr>
                <w:rFonts w:ascii="Myriad Pro" w:hAnsi="Myriad Pro"/>
                <w:sz w:val="20"/>
                <w:szCs w:val="20"/>
              </w:rPr>
              <w:t>ЗАО </w:t>
            </w:r>
            <w:r w:rsidR="00656EF0" w:rsidRPr="005C4FEE">
              <w:rPr>
                <w:rFonts w:ascii="Myriad Pro" w:hAnsi="Myriad Pro"/>
                <w:sz w:val="20"/>
                <w:szCs w:val="20"/>
              </w:rPr>
              <w:t xml:space="preserve"> "Северная Империя"</w:t>
            </w:r>
          </w:p>
        </w:tc>
        <w:tc>
          <w:tcPr>
            <w:tcW w:w="992" w:type="dxa"/>
            <w:tcBorders>
              <w:top w:val="nil"/>
              <w:left w:val="nil"/>
              <w:bottom w:val="single" w:sz="4" w:space="0" w:color="auto"/>
              <w:right w:val="single" w:sz="4" w:space="0" w:color="auto"/>
            </w:tcBorders>
            <w:shd w:val="clear" w:color="auto" w:fill="auto"/>
            <w:vAlign w:val="center"/>
          </w:tcPr>
          <w:p w14:paraId="02F9F72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365</w:t>
            </w:r>
          </w:p>
        </w:tc>
        <w:tc>
          <w:tcPr>
            <w:tcW w:w="1134" w:type="dxa"/>
            <w:tcBorders>
              <w:top w:val="nil"/>
              <w:left w:val="nil"/>
              <w:bottom w:val="single" w:sz="4" w:space="0" w:color="auto"/>
              <w:right w:val="single" w:sz="4" w:space="0" w:color="auto"/>
            </w:tcBorders>
            <w:shd w:val="clear" w:color="auto" w:fill="auto"/>
            <w:vAlign w:val="center"/>
          </w:tcPr>
          <w:p w14:paraId="4A8BAE7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07.11.2017</w:t>
            </w:r>
          </w:p>
        </w:tc>
        <w:tc>
          <w:tcPr>
            <w:tcW w:w="709" w:type="dxa"/>
            <w:tcBorders>
              <w:top w:val="nil"/>
              <w:left w:val="nil"/>
              <w:bottom w:val="single" w:sz="4" w:space="0" w:color="auto"/>
              <w:right w:val="single" w:sz="4" w:space="0" w:color="auto"/>
            </w:tcBorders>
            <w:shd w:val="clear" w:color="auto" w:fill="auto"/>
            <w:vAlign w:val="center"/>
          </w:tcPr>
          <w:p w14:paraId="6BB2065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25</w:t>
            </w:r>
          </w:p>
        </w:tc>
        <w:tc>
          <w:tcPr>
            <w:tcW w:w="1276" w:type="dxa"/>
            <w:tcBorders>
              <w:top w:val="nil"/>
              <w:left w:val="nil"/>
              <w:bottom w:val="single" w:sz="4" w:space="0" w:color="auto"/>
              <w:right w:val="single" w:sz="4" w:space="0" w:color="auto"/>
            </w:tcBorders>
            <w:shd w:val="clear" w:color="auto" w:fill="auto"/>
            <w:noWrap/>
            <w:vAlign w:val="center"/>
          </w:tcPr>
          <w:p w14:paraId="27AB38E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417" w:type="dxa"/>
            <w:tcBorders>
              <w:top w:val="nil"/>
              <w:left w:val="nil"/>
              <w:bottom w:val="single" w:sz="4" w:space="0" w:color="auto"/>
              <w:right w:val="single" w:sz="4" w:space="0" w:color="auto"/>
            </w:tcBorders>
            <w:shd w:val="clear" w:color="auto" w:fill="auto"/>
            <w:noWrap/>
            <w:vAlign w:val="center"/>
          </w:tcPr>
          <w:p w14:paraId="6EB2364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044" w:type="dxa"/>
            <w:tcBorders>
              <w:top w:val="nil"/>
              <w:left w:val="nil"/>
              <w:bottom w:val="single" w:sz="4" w:space="0" w:color="auto"/>
              <w:right w:val="single" w:sz="4" w:space="0" w:color="auto"/>
            </w:tcBorders>
            <w:shd w:val="clear" w:color="auto" w:fill="auto"/>
            <w:noWrap/>
            <w:vAlign w:val="center"/>
          </w:tcPr>
          <w:p w14:paraId="45DA200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364</w:t>
            </w:r>
          </w:p>
        </w:tc>
        <w:tc>
          <w:tcPr>
            <w:tcW w:w="1325" w:type="dxa"/>
            <w:tcBorders>
              <w:top w:val="nil"/>
              <w:left w:val="nil"/>
              <w:bottom w:val="single" w:sz="4" w:space="0" w:color="auto"/>
              <w:right w:val="single" w:sz="4" w:space="0" w:color="auto"/>
            </w:tcBorders>
            <w:shd w:val="clear" w:color="auto" w:fill="auto"/>
            <w:noWrap/>
            <w:vAlign w:val="center"/>
          </w:tcPr>
          <w:p w14:paraId="5C0AC644"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15</w:t>
            </w:r>
          </w:p>
        </w:tc>
        <w:tc>
          <w:tcPr>
            <w:tcW w:w="1198" w:type="dxa"/>
            <w:tcBorders>
              <w:top w:val="nil"/>
              <w:left w:val="nil"/>
              <w:bottom w:val="single" w:sz="4" w:space="0" w:color="auto"/>
              <w:right w:val="single" w:sz="4" w:space="0" w:color="auto"/>
            </w:tcBorders>
            <w:shd w:val="clear" w:color="auto" w:fill="auto"/>
            <w:noWrap/>
            <w:vAlign w:val="center"/>
          </w:tcPr>
          <w:p w14:paraId="2464FAD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349</w:t>
            </w:r>
          </w:p>
        </w:tc>
        <w:tc>
          <w:tcPr>
            <w:tcW w:w="1198" w:type="dxa"/>
            <w:tcBorders>
              <w:top w:val="nil"/>
              <w:left w:val="nil"/>
              <w:bottom w:val="single" w:sz="4" w:space="0" w:color="auto"/>
              <w:right w:val="single" w:sz="4" w:space="0" w:color="auto"/>
            </w:tcBorders>
            <w:shd w:val="clear" w:color="auto" w:fill="auto"/>
            <w:noWrap/>
            <w:vAlign w:val="center"/>
          </w:tcPr>
          <w:p w14:paraId="50F8DA28"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7</w:t>
            </w:r>
          </w:p>
        </w:tc>
        <w:tc>
          <w:tcPr>
            <w:tcW w:w="1198" w:type="dxa"/>
            <w:tcBorders>
              <w:top w:val="nil"/>
              <w:left w:val="nil"/>
              <w:bottom w:val="single" w:sz="4" w:space="0" w:color="auto"/>
              <w:right w:val="single" w:sz="4" w:space="0" w:color="auto"/>
            </w:tcBorders>
            <w:shd w:val="clear" w:color="auto" w:fill="auto"/>
            <w:noWrap/>
            <w:vAlign w:val="center"/>
          </w:tcPr>
          <w:p w14:paraId="75D6239E"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21</w:t>
            </w:r>
          </w:p>
        </w:tc>
        <w:tc>
          <w:tcPr>
            <w:tcW w:w="1198" w:type="dxa"/>
            <w:tcBorders>
              <w:top w:val="nil"/>
              <w:left w:val="nil"/>
              <w:bottom w:val="single" w:sz="4" w:space="0" w:color="auto"/>
              <w:right w:val="single" w:sz="4" w:space="0" w:color="auto"/>
            </w:tcBorders>
            <w:shd w:val="clear" w:color="auto" w:fill="auto"/>
            <w:noWrap/>
            <w:vAlign w:val="center"/>
          </w:tcPr>
          <w:p w14:paraId="3321649A"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21</w:t>
            </w:r>
          </w:p>
        </w:tc>
      </w:tr>
      <w:tr w:rsidR="00656EF0" w:rsidRPr="005C4FEE" w14:paraId="14F1314A" w14:textId="77777777" w:rsidTr="00656EF0">
        <w:trPr>
          <w:trHeight w:val="20"/>
        </w:trPr>
        <w:tc>
          <w:tcPr>
            <w:tcW w:w="1903" w:type="dxa"/>
            <w:tcBorders>
              <w:top w:val="nil"/>
              <w:left w:val="single" w:sz="4" w:space="0" w:color="auto"/>
              <w:bottom w:val="single" w:sz="4" w:space="0" w:color="auto"/>
              <w:right w:val="single" w:sz="4" w:space="0" w:color="auto"/>
            </w:tcBorders>
            <w:shd w:val="clear" w:color="000000" w:fill="FFFFFF"/>
            <w:vAlign w:val="center"/>
          </w:tcPr>
          <w:p w14:paraId="333B1BA9" w14:textId="77777777" w:rsidR="00656EF0" w:rsidRPr="005C4FEE" w:rsidRDefault="003026D7" w:rsidP="005C4FEE">
            <w:pPr>
              <w:widowControl w:val="0"/>
              <w:spacing w:after="0" w:line="240" w:lineRule="auto"/>
              <w:ind w:left="-57" w:right="-57"/>
              <w:rPr>
                <w:rFonts w:ascii="Myriad Pro" w:hAnsi="Myriad Pro"/>
                <w:sz w:val="20"/>
                <w:szCs w:val="20"/>
              </w:rPr>
            </w:pPr>
            <w:r>
              <w:rPr>
                <w:rFonts w:ascii="Myriad Pro" w:hAnsi="Myriad Pro"/>
                <w:sz w:val="20"/>
                <w:szCs w:val="20"/>
              </w:rPr>
              <w:t>ЗАО </w:t>
            </w:r>
            <w:r w:rsidR="00656EF0" w:rsidRPr="005C4FEE">
              <w:rPr>
                <w:rFonts w:ascii="Myriad Pro" w:hAnsi="Myriad Pro"/>
                <w:sz w:val="20"/>
                <w:szCs w:val="20"/>
              </w:rPr>
              <w:t xml:space="preserve"> "Северная Империя"</w:t>
            </w:r>
          </w:p>
        </w:tc>
        <w:tc>
          <w:tcPr>
            <w:tcW w:w="992" w:type="dxa"/>
            <w:tcBorders>
              <w:top w:val="nil"/>
              <w:left w:val="nil"/>
              <w:bottom w:val="single" w:sz="4" w:space="0" w:color="auto"/>
              <w:right w:val="single" w:sz="4" w:space="0" w:color="auto"/>
            </w:tcBorders>
            <w:shd w:val="clear" w:color="auto" w:fill="auto"/>
            <w:vAlign w:val="center"/>
          </w:tcPr>
          <w:p w14:paraId="7DA0EC7F"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224</w:t>
            </w:r>
          </w:p>
        </w:tc>
        <w:tc>
          <w:tcPr>
            <w:tcW w:w="1134" w:type="dxa"/>
            <w:tcBorders>
              <w:top w:val="nil"/>
              <w:left w:val="nil"/>
              <w:bottom w:val="single" w:sz="4" w:space="0" w:color="auto"/>
              <w:right w:val="single" w:sz="4" w:space="0" w:color="auto"/>
            </w:tcBorders>
            <w:shd w:val="clear" w:color="auto" w:fill="auto"/>
            <w:vAlign w:val="center"/>
          </w:tcPr>
          <w:p w14:paraId="219DB6A1"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07.11.2017</w:t>
            </w:r>
          </w:p>
        </w:tc>
        <w:tc>
          <w:tcPr>
            <w:tcW w:w="709" w:type="dxa"/>
            <w:tcBorders>
              <w:top w:val="nil"/>
              <w:left w:val="nil"/>
              <w:bottom w:val="single" w:sz="4" w:space="0" w:color="auto"/>
              <w:right w:val="single" w:sz="4" w:space="0" w:color="auto"/>
            </w:tcBorders>
            <w:shd w:val="clear" w:color="auto" w:fill="auto"/>
            <w:vAlign w:val="center"/>
          </w:tcPr>
          <w:p w14:paraId="3A7406F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20</w:t>
            </w:r>
          </w:p>
        </w:tc>
        <w:tc>
          <w:tcPr>
            <w:tcW w:w="1276" w:type="dxa"/>
            <w:tcBorders>
              <w:top w:val="nil"/>
              <w:left w:val="nil"/>
              <w:bottom w:val="single" w:sz="4" w:space="0" w:color="auto"/>
              <w:right w:val="single" w:sz="4" w:space="0" w:color="auto"/>
            </w:tcBorders>
            <w:shd w:val="clear" w:color="auto" w:fill="auto"/>
            <w:noWrap/>
            <w:vAlign w:val="center"/>
          </w:tcPr>
          <w:p w14:paraId="103B3E32"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417" w:type="dxa"/>
            <w:tcBorders>
              <w:top w:val="nil"/>
              <w:left w:val="nil"/>
              <w:bottom w:val="single" w:sz="4" w:space="0" w:color="auto"/>
              <w:right w:val="single" w:sz="4" w:space="0" w:color="auto"/>
            </w:tcBorders>
            <w:shd w:val="clear" w:color="auto" w:fill="auto"/>
            <w:noWrap/>
            <w:vAlign w:val="center"/>
          </w:tcPr>
          <w:p w14:paraId="4BCDB431"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w:t>
            </w:r>
          </w:p>
        </w:tc>
        <w:tc>
          <w:tcPr>
            <w:tcW w:w="1044" w:type="dxa"/>
            <w:tcBorders>
              <w:top w:val="nil"/>
              <w:left w:val="nil"/>
              <w:bottom w:val="single" w:sz="4" w:space="0" w:color="auto"/>
              <w:right w:val="single" w:sz="4" w:space="0" w:color="auto"/>
            </w:tcBorders>
            <w:shd w:val="clear" w:color="auto" w:fill="auto"/>
            <w:noWrap/>
            <w:vAlign w:val="center"/>
          </w:tcPr>
          <w:p w14:paraId="2D86A633"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223</w:t>
            </w:r>
          </w:p>
        </w:tc>
        <w:tc>
          <w:tcPr>
            <w:tcW w:w="1325" w:type="dxa"/>
            <w:tcBorders>
              <w:top w:val="nil"/>
              <w:left w:val="nil"/>
              <w:bottom w:val="single" w:sz="4" w:space="0" w:color="auto"/>
              <w:right w:val="single" w:sz="4" w:space="0" w:color="auto"/>
            </w:tcBorders>
            <w:shd w:val="clear" w:color="auto" w:fill="auto"/>
            <w:noWrap/>
            <w:vAlign w:val="center"/>
          </w:tcPr>
          <w:p w14:paraId="21A2C9AC"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11</w:t>
            </w:r>
          </w:p>
        </w:tc>
        <w:tc>
          <w:tcPr>
            <w:tcW w:w="1198" w:type="dxa"/>
            <w:tcBorders>
              <w:top w:val="nil"/>
              <w:left w:val="nil"/>
              <w:bottom w:val="single" w:sz="4" w:space="0" w:color="auto"/>
              <w:right w:val="single" w:sz="4" w:space="0" w:color="auto"/>
            </w:tcBorders>
            <w:shd w:val="clear" w:color="auto" w:fill="auto"/>
            <w:noWrap/>
            <w:vAlign w:val="center"/>
          </w:tcPr>
          <w:p w14:paraId="7D1F8879"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212</w:t>
            </w:r>
          </w:p>
        </w:tc>
        <w:tc>
          <w:tcPr>
            <w:tcW w:w="1198" w:type="dxa"/>
            <w:tcBorders>
              <w:top w:val="nil"/>
              <w:left w:val="nil"/>
              <w:bottom w:val="single" w:sz="4" w:space="0" w:color="auto"/>
              <w:right w:val="single" w:sz="4" w:space="0" w:color="auto"/>
            </w:tcBorders>
            <w:shd w:val="clear" w:color="auto" w:fill="auto"/>
            <w:noWrap/>
            <w:vAlign w:val="center"/>
          </w:tcPr>
          <w:p w14:paraId="3DC3849D"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4</w:t>
            </w:r>
          </w:p>
        </w:tc>
        <w:tc>
          <w:tcPr>
            <w:tcW w:w="1198" w:type="dxa"/>
            <w:tcBorders>
              <w:top w:val="nil"/>
              <w:left w:val="nil"/>
              <w:bottom w:val="single" w:sz="4" w:space="0" w:color="auto"/>
              <w:right w:val="single" w:sz="4" w:space="0" w:color="auto"/>
            </w:tcBorders>
            <w:shd w:val="clear" w:color="auto" w:fill="auto"/>
            <w:noWrap/>
            <w:vAlign w:val="center"/>
          </w:tcPr>
          <w:p w14:paraId="10C36237"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15</w:t>
            </w:r>
          </w:p>
        </w:tc>
        <w:tc>
          <w:tcPr>
            <w:tcW w:w="1198" w:type="dxa"/>
            <w:tcBorders>
              <w:top w:val="nil"/>
              <w:left w:val="nil"/>
              <w:bottom w:val="single" w:sz="4" w:space="0" w:color="auto"/>
              <w:right w:val="single" w:sz="4" w:space="0" w:color="auto"/>
            </w:tcBorders>
            <w:shd w:val="clear" w:color="auto" w:fill="auto"/>
            <w:noWrap/>
            <w:vAlign w:val="center"/>
          </w:tcPr>
          <w:p w14:paraId="329B9007" w14:textId="77777777" w:rsidR="00656EF0" w:rsidRPr="005C4FEE" w:rsidRDefault="00656EF0" w:rsidP="005C4FEE">
            <w:pPr>
              <w:widowControl w:val="0"/>
              <w:spacing w:after="0" w:line="240" w:lineRule="auto"/>
              <w:ind w:left="-57" w:right="-57"/>
              <w:jc w:val="center"/>
              <w:rPr>
                <w:rFonts w:ascii="Myriad Pro" w:hAnsi="Myriad Pro"/>
                <w:sz w:val="20"/>
                <w:szCs w:val="20"/>
              </w:rPr>
            </w:pPr>
            <w:r w:rsidRPr="005C4FEE">
              <w:rPr>
                <w:rFonts w:ascii="Myriad Pro" w:hAnsi="Myriad Pro"/>
                <w:sz w:val="20"/>
                <w:szCs w:val="20"/>
              </w:rPr>
              <w:t>15</w:t>
            </w:r>
          </w:p>
        </w:tc>
      </w:tr>
      <w:tr w:rsidR="00656EF0" w:rsidRPr="005C4FEE" w14:paraId="5F8826BC" w14:textId="77777777" w:rsidTr="00656EF0">
        <w:trPr>
          <w:trHeight w:val="20"/>
        </w:trPr>
        <w:tc>
          <w:tcPr>
            <w:tcW w:w="190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3FCA812"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ВСЕГО по расчету Исполнителя</w:t>
            </w:r>
          </w:p>
        </w:tc>
        <w:tc>
          <w:tcPr>
            <w:tcW w:w="992" w:type="dxa"/>
            <w:tcBorders>
              <w:top w:val="nil"/>
              <w:left w:val="nil"/>
              <w:bottom w:val="single" w:sz="4" w:space="0" w:color="auto"/>
              <w:right w:val="single" w:sz="4" w:space="0" w:color="auto"/>
            </w:tcBorders>
            <w:shd w:val="clear" w:color="auto" w:fill="EAF1DD" w:themeFill="accent3" w:themeFillTint="33"/>
            <w:noWrap/>
            <w:vAlign w:val="center"/>
            <w:hideMark/>
          </w:tcPr>
          <w:p w14:paraId="0EC87942"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3BE08DBA"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709" w:type="dxa"/>
            <w:tcBorders>
              <w:top w:val="nil"/>
              <w:left w:val="nil"/>
              <w:bottom w:val="single" w:sz="4" w:space="0" w:color="auto"/>
              <w:right w:val="single" w:sz="4" w:space="0" w:color="auto"/>
            </w:tcBorders>
            <w:shd w:val="clear" w:color="auto" w:fill="EAF1DD" w:themeFill="accent3" w:themeFillTint="33"/>
            <w:noWrap/>
            <w:vAlign w:val="center"/>
            <w:hideMark/>
          </w:tcPr>
          <w:p w14:paraId="30A9ED9D"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020D8019"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417" w:type="dxa"/>
            <w:tcBorders>
              <w:top w:val="nil"/>
              <w:left w:val="nil"/>
              <w:bottom w:val="single" w:sz="4" w:space="0" w:color="auto"/>
              <w:right w:val="single" w:sz="4" w:space="0" w:color="auto"/>
            </w:tcBorders>
            <w:shd w:val="clear" w:color="auto" w:fill="EAF1DD" w:themeFill="accent3" w:themeFillTint="33"/>
            <w:noWrap/>
            <w:vAlign w:val="center"/>
            <w:hideMark/>
          </w:tcPr>
          <w:p w14:paraId="5AF7ED50"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044" w:type="dxa"/>
            <w:tcBorders>
              <w:top w:val="nil"/>
              <w:left w:val="nil"/>
              <w:bottom w:val="single" w:sz="4" w:space="0" w:color="auto"/>
              <w:right w:val="single" w:sz="4" w:space="0" w:color="auto"/>
            </w:tcBorders>
            <w:shd w:val="clear" w:color="auto" w:fill="EAF1DD" w:themeFill="accent3" w:themeFillTint="33"/>
            <w:noWrap/>
            <w:vAlign w:val="center"/>
            <w:hideMark/>
          </w:tcPr>
          <w:p w14:paraId="7457F2AC"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325" w:type="dxa"/>
            <w:tcBorders>
              <w:top w:val="nil"/>
              <w:left w:val="nil"/>
              <w:bottom w:val="single" w:sz="4" w:space="0" w:color="auto"/>
              <w:right w:val="single" w:sz="4" w:space="0" w:color="auto"/>
            </w:tcBorders>
            <w:shd w:val="clear" w:color="auto" w:fill="EAF1DD" w:themeFill="accent3" w:themeFillTint="33"/>
            <w:noWrap/>
            <w:vAlign w:val="center"/>
            <w:hideMark/>
          </w:tcPr>
          <w:p w14:paraId="6D05B4CE"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0EF63AA6"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1734B6DE"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5C581DD7"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tcPr>
          <w:p w14:paraId="3B7DADFA"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66</w:t>
            </w:r>
          </w:p>
        </w:tc>
      </w:tr>
      <w:tr w:rsidR="00656EF0" w:rsidRPr="005C4FEE" w14:paraId="35A84C49" w14:textId="77777777" w:rsidTr="00656EF0">
        <w:trPr>
          <w:trHeight w:val="20"/>
        </w:trPr>
        <w:tc>
          <w:tcPr>
            <w:tcW w:w="190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542EF1D"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Величина расходов на аренду помещений по расчету Агентства по тарифам и ценам Архангельской области</w:t>
            </w:r>
          </w:p>
        </w:tc>
        <w:tc>
          <w:tcPr>
            <w:tcW w:w="992" w:type="dxa"/>
            <w:tcBorders>
              <w:top w:val="nil"/>
              <w:left w:val="nil"/>
              <w:bottom w:val="single" w:sz="4" w:space="0" w:color="auto"/>
              <w:right w:val="single" w:sz="4" w:space="0" w:color="auto"/>
            </w:tcBorders>
            <w:shd w:val="clear" w:color="auto" w:fill="EAF1DD" w:themeFill="accent3" w:themeFillTint="33"/>
            <w:noWrap/>
            <w:vAlign w:val="center"/>
            <w:hideMark/>
          </w:tcPr>
          <w:p w14:paraId="73DBE5D4"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560CDBFE"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709" w:type="dxa"/>
            <w:tcBorders>
              <w:top w:val="nil"/>
              <w:left w:val="nil"/>
              <w:bottom w:val="single" w:sz="4" w:space="0" w:color="auto"/>
              <w:right w:val="single" w:sz="4" w:space="0" w:color="auto"/>
            </w:tcBorders>
            <w:shd w:val="clear" w:color="auto" w:fill="EAF1DD" w:themeFill="accent3" w:themeFillTint="33"/>
            <w:noWrap/>
            <w:vAlign w:val="center"/>
            <w:hideMark/>
          </w:tcPr>
          <w:p w14:paraId="4660815B"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7F4F50FA"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417" w:type="dxa"/>
            <w:tcBorders>
              <w:top w:val="nil"/>
              <w:left w:val="nil"/>
              <w:bottom w:val="single" w:sz="4" w:space="0" w:color="auto"/>
              <w:right w:val="single" w:sz="4" w:space="0" w:color="auto"/>
            </w:tcBorders>
            <w:shd w:val="clear" w:color="auto" w:fill="EAF1DD" w:themeFill="accent3" w:themeFillTint="33"/>
            <w:noWrap/>
            <w:vAlign w:val="center"/>
            <w:hideMark/>
          </w:tcPr>
          <w:p w14:paraId="20E28D9E"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044" w:type="dxa"/>
            <w:tcBorders>
              <w:top w:val="nil"/>
              <w:left w:val="nil"/>
              <w:bottom w:val="single" w:sz="4" w:space="0" w:color="auto"/>
              <w:right w:val="single" w:sz="4" w:space="0" w:color="auto"/>
            </w:tcBorders>
            <w:shd w:val="clear" w:color="auto" w:fill="EAF1DD" w:themeFill="accent3" w:themeFillTint="33"/>
            <w:noWrap/>
            <w:vAlign w:val="center"/>
            <w:hideMark/>
          </w:tcPr>
          <w:p w14:paraId="2E5FB78C"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325" w:type="dxa"/>
            <w:tcBorders>
              <w:top w:val="nil"/>
              <w:left w:val="nil"/>
              <w:bottom w:val="single" w:sz="4" w:space="0" w:color="auto"/>
              <w:right w:val="single" w:sz="4" w:space="0" w:color="auto"/>
            </w:tcBorders>
            <w:shd w:val="clear" w:color="auto" w:fill="EAF1DD" w:themeFill="accent3" w:themeFillTint="33"/>
            <w:noWrap/>
            <w:vAlign w:val="center"/>
            <w:hideMark/>
          </w:tcPr>
          <w:p w14:paraId="291144D6"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168A8A74"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5BEE4D45"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601734B2"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tcPr>
          <w:p w14:paraId="754D6854"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1442</w:t>
            </w:r>
          </w:p>
        </w:tc>
      </w:tr>
      <w:tr w:rsidR="00656EF0" w:rsidRPr="005C4FEE" w14:paraId="6A63FB86" w14:textId="77777777" w:rsidTr="00656EF0">
        <w:trPr>
          <w:trHeight w:val="20"/>
        </w:trPr>
        <w:tc>
          <w:tcPr>
            <w:tcW w:w="190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4836A68"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Отклонение</w:t>
            </w:r>
          </w:p>
        </w:tc>
        <w:tc>
          <w:tcPr>
            <w:tcW w:w="992" w:type="dxa"/>
            <w:tcBorders>
              <w:top w:val="nil"/>
              <w:left w:val="nil"/>
              <w:bottom w:val="single" w:sz="4" w:space="0" w:color="auto"/>
              <w:right w:val="single" w:sz="4" w:space="0" w:color="auto"/>
            </w:tcBorders>
            <w:shd w:val="clear" w:color="auto" w:fill="EAF1DD" w:themeFill="accent3" w:themeFillTint="33"/>
            <w:noWrap/>
            <w:vAlign w:val="center"/>
            <w:hideMark/>
          </w:tcPr>
          <w:p w14:paraId="1095E21D"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1102D34"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709" w:type="dxa"/>
            <w:tcBorders>
              <w:top w:val="nil"/>
              <w:left w:val="nil"/>
              <w:bottom w:val="single" w:sz="4" w:space="0" w:color="auto"/>
              <w:right w:val="single" w:sz="4" w:space="0" w:color="auto"/>
            </w:tcBorders>
            <w:shd w:val="clear" w:color="auto" w:fill="EAF1DD" w:themeFill="accent3" w:themeFillTint="33"/>
            <w:noWrap/>
            <w:vAlign w:val="center"/>
            <w:hideMark/>
          </w:tcPr>
          <w:p w14:paraId="44A30659"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3D3751BC"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417" w:type="dxa"/>
            <w:tcBorders>
              <w:top w:val="nil"/>
              <w:left w:val="nil"/>
              <w:bottom w:val="single" w:sz="4" w:space="0" w:color="auto"/>
              <w:right w:val="single" w:sz="4" w:space="0" w:color="auto"/>
            </w:tcBorders>
            <w:shd w:val="clear" w:color="auto" w:fill="EAF1DD" w:themeFill="accent3" w:themeFillTint="33"/>
            <w:noWrap/>
            <w:vAlign w:val="center"/>
            <w:hideMark/>
          </w:tcPr>
          <w:p w14:paraId="0E476521"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044" w:type="dxa"/>
            <w:tcBorders>
              <w:top w:val="nil"/>
              <w:left w:val="nil"/>
              <w:bottom w:val="single" w:sz="4" w:space="0" w:color="auto"/>
              <w:right w:val="single" w:sz="4" w:space="0" w:color="auto"/>
            </w:tcBorders>
            <w:shd w:val="clear" w:color="auto" w:fill="EAF1DD" w:themeFill="accent3" w:themeFillTint="33"/>
            <w:noWrap/>
            <w:vAlign w:val="center"/>
            <w:hideMark/>
          </w:tcPr>
          <w:p w14:paraId="63FF4F92"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325" w:type="dxa"/>
            <w:tcBorders>
              <w:top w:val="nil"/>
              <w:left w:val="nil"/>
              <w:bottom w:val="single" w:sz="4" w:space="0" w:color="auto"/>
              <w:right w:val="single" w:sz="4" w:space="0" w:color="auto"/>
            </w:tcBorders>
            <w:shd w:val="clear" w:color="auto" w:fill="EAF1DD" w:themeFill="accent3" w:themeFillTint="33"/>
            <w:noWrap/>
            <w:vAlign w:val="center"/>
            <w:hideMark/>
          </w:tcPr>
          <w:p w14:paraId="549C70CD"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10A03D5F"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6E5F1144"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502660E7" w14:textId="77777777" w:rsidR="00656EF0" w:rsidRPr="005C4FEE" w:rsidRDefault="00656EF0" w:rsidP="005C4FEE">
            <w:pPr>
              <w:widowControl w:val="0"/>
              <w:spacing w:after="0" w:line="240" w:lineRule="auto"/>
              <w:ind w:left="-57" w:right="-57"/>
              <w:rPr>
                <w:rFonts w:ascii="Myriad Pro" w:hAnsi="Myriad Pro"/>
                <w:b/>
                <w:bCs/>
                <w:sz w:val="20"/>
                <w:szCs w:val="20"/>
              </w:rPr>
            </w:pPr>
            <w:r w:rsidRPr="005C4FEE">
              <w:rPr>
                <w:rFonts w:ascii="Myriad Pro" w:hAnsi="Myriad Pro"/>
                <w:b/>
                <w:bCs/>
                <w:sz w:val="20"/>
                <w:szCs w:val="20"/>
              </w:rPr>
              <w:t> </w:t>
            </w:r>
          </w:p>
        </w:tc>
        <w:tc>
          <w:tcPr>
            <w:tcW w:w="1198" w:type="dxa"/>
            <w:tcBorders>
              <w:top w:val="nil"/>
              <w:left w:val="nil"/>
              <w:bottom w:val="single" w:sz="4" w:space="0" w:color="auto"/>
              <w:right w:val="single" w:sz="4" w:space="0" w:color="auto"/>
            </w:tcBorders>
            <w:shd w:val="clear" w:color="auto" w:fill="EAF1DD" w:themeFill="accent3" w:themeFillTint="33"/>
            <w:noWrap/>
            <w:vAlign w:val="center"/>
          </w:tcPr>
          <w:p w14:paraId="6B6059DA" w14:textId="77777777" w:rsidR="00656EF0" w:rsidRPr="005C4FEE" w:rsidRDefault="00656EF0" w:rsidP="005C4FEE">
            <w:pPr>
              <w:widowControl w:val="0"/>
              <w:spacing w:after="0" w:line="240" w:lineRule="auto"/>
              <w:ind w:left="-57" w:right="-57"/>
              <w:jc w:val="center"/>
              <w:rPr>
                <w:rFonts w:ascii="Myriad Pro" w:hAnsi="Myriad Pro"/>
                <w:b/>
                <w:bCs/>
                <w:sz w:val="20"/>
                <w:szCs w:val="20"/>
              </w:rPr>
            </w:pPr>
            <w:r w:rsidRPr="005C4FEE">
              <w:rPr>
                <w:rFonts w:ascii="Myriad Pro" w:hAnsi="Myriad Pro"/>
                <w:b/>
                <w:bCs/>
                <w:sz w:val="20"/>
                <w:szCs w:val="20"/>
              </w:rPr>
              <w:t>-1376</w:t>
            </w:r>
          </w:p>
        </w:tc>
      </w:tr>
    </w:tbl>
    <w:p w14:paraId="18B54349" w14:textId="77777777" w:rsidR="00656EF0" w:rsidRPr="00656EF0" w:rsidRDefault="00656EF0" w:rsidP="00656EF0">
      <w:pPr>
        <w:autoSpaceDE w:val="0"/>
        <w:autoSpaceDN w:val="0"/>
        <w:adjustRightInd w:val="0"/>
        <w:spacing w:after="0" w:line="360" w:lineRule="auto"/>
        <w:ind w:firstLine="540"/>
        <w:jc w:val="both"/>
        <w:rPr>
          <w:rFonts w:ascii="Myriad Pro" w:hAnsi="Myriad Pro"/>
          <w:sz w:val="26"/>
          <w:szCs w:val="26"/>
        </w:rPr>
        <w:sectPr w:rsidR="00656EF0" w:rsidRPr="00656EF0" w:rsidSect="00656EF0">
          <w:pgSz w:w="16838" w:h="11906" w:orient="landscape"/>
          <w:pgMar w:top="1701" w:right="1134" w:bottom="850" w:left="1134" w:header="708" w:footer="708" w:gutter="0"/>
          <w:cols w:space="708"/>
          <w:docGrid w:linePitch="360"/>
        </w:sectPr>
      </w:pPr>
    </w:p>
    <w:p w14:paraId="7CE307CE" w14:textId="77777777" w:rsidR="00656EF0" w:rsidRPr="005C4FEE" w:rsidRDefault="00656EF0" w:rsidP="00656EF0">
      <w:pPr>
        <w:spacing w:after="0" w:line="360" w:lineRule="auto"/>
        <w:ind w:firstLine="567"/>
        <w:contextualSpacing/>
        <w:jc w:val="both"/>
        <w:rPr>
          <w:rFonts w:ascii="Myriad Pro" w:hAnsi="Myriad Pro"/>
          <w:i/>
          <w:iCs/>
          <w:color w:val="000000"/>
          <w:sz w:val="26"/>
          <w:szCs w:val="26"/>
          <w:u w:val="single"/>
        </w:rPr>
      </w:pPr>
      <w:r w:rsidRPr="005C4FEE">
        <w:rPr>
          <w:rFonts w:ascii="Myriad Pro" w:hAnsi="Myriad Pro"/>
          <w:i/>
          <w:iCs/>
          <w:color w:val="000000"/>
          <w:sz w:val="26"/>
          <w:szCs w:val="26"/>
          <w:u w:val="single"/>
        </w:rPr>
        <w:lastRenderedPageBreak/>
        <w:t>Аренда автотранспорта и прочая аренда</w:t>
      </w:r>
    </w:p>
    <w:p w14:paraId="2CAF643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Фактическая величина арендной платы помещений за 2016 год составила 567 тыс. руб.</w:t>
      </w:r>
    </w:p>
    <w:p w14:paraId="5FA39D7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представленных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материалах тарифного дела договоры аренды автотранспорта и прочие договоры аренды не представлены.</w:t>
      </w:r>
    </w:p>
    <w:p w14:paraId="22DCCD2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Документы (письма, ведомости амортизации, налоговые декларации по налогу на имущество) от собственников помещений, подтверждающие величину начисленной амортизации и налог на имущество, в тарифном деле не представлены;</w:t>
      </w:r>
    </w:p>
    <w:p w14:paraId="0BB617E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Акты оказанных услуг по договорам аренды автотранспорта и прочим договорам аренды за 2016 год и истекший период 2017 года не представлены.</w:t>
      </w:r>
    </w:p>
    <w:p w14:paraId="63BE984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Расчет затрат по статье «аренда транспортных средств» в Агентство не представлен.</w:t>
      </w:r>
    </w:p>
    <w:p w14:paraId="21E4ECE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На основании изложенного выше, Исполнитель считает позицию Агентства по тарифам и ценам Архангельской области в части не включения в тариф расходов на аренду автотранспорта и прочую аренду обоснованной. </w:t>
      </w:r>
    </w:p>
    <w:p w14:paraId="66623A1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 учетом изложенного выше, объем расходов по статье</w:t>
      </w:r>
      <w:r w:rsidRPr="00656EF0">
        <w:rPr>
          <w:rFonts w:ascii="Myriad Pro" w:hAnsi="Myriad Pro"/>
          <w:color w:val="000000"/>
          <w:sz w:val="26"/>
          <w:szCs w:val="26"/>
        </w:rPr>
        <w:br/>
        <w:t>«Аренда имущества», требующих дополнительного документального обоснования, оценивается в 8 250 тыс. руб.</w:t>
      </w:r>
    </w:p>
    <w:tbl>
      <w:tblPr>
        <w:tblW w:w="49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939"/>
        <w:gridCol w:w="1176"/>
        <w:gridCol w:w="1617"/>
        <w:gridCol w:w="1188"/>
        <w:gridCol w:w="959"/>
        <w:gridCol w:w="1567"/>
      </w:tblGrid>
      <w:tr w:rsidR="00656EF0" w:rsidRPr="005C4FEE" w14:paraId="4A36FCD6" w14:textId="77777777" w:rsidTr="00656EF0">
        <w:trPr>
          <w:trHeight w:val="20"/>
          <w:tblHeader/>
          <w:jc w:val="center"/>
        </w:trPr>
        <w:tc>
          <w:tcPr>
            <w:tcW w:w="15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B0660"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Наименование</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108D67"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2016</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0DA447"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63F503"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w:t>
            </w:r>
          </w:p>
        </w:tc>
        <w:tc>
          <w:tcPr>
            <w:tcW w:w="12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B36EE"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Исполнитель, тыс. руб.</w:t>
            </w:r>
          </w:p>
        </w:tc>
      </w:tr>
      <w:tr w:rsidR="00656EF0" w:rsidRPr="005C4FEE" w14:paraId="68847988" w14:textId="77777777" w:rsidTr="00656EF0">
        <w:trPr>
          <w:trHeight w:val="20"/>
          <w:tblHeader/>
          <w:jc w:val="center"/>
        </w:trPr>
        <w:tc>
          <w:tcPr>
            <w:tcW w:w="15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E84A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84B239"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Факт,</w:t>
            </w:r>
          </w:p>
          <w:p w14:paraId="65B5F239"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тыс. руб.</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A536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Предложение филиала,</w:t>
            </w:r>
          </w:p>
          <w:p w14:paraId="5CFEFA20"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тыс. руб.</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E77B0"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ТБР, тыс. руб.</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28183"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всего</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BF71F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в т.ч. расходы, требующие дополнительного обоснования</w:t>
            </w:r>
          </w:p>
        </w:tc>
      </w:tr>
      <w:tr w:rsidR="00656EF0" w:rsidRPr="005C4FEE" w14:paraId="3DFA4AAA" w14:textId="77777777" w:rsidTr="00656EF0">
        <w:trPr>
          <w:trHeight w:val="20"/>
          <w:tblHeader/>
          <w:jc w:val="center"/>
        </w:trPr>
        <w:tc>
          <w:tcPr>
            <w:tcW w:w="1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373DF5"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1</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B50BAE5"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1EA355"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3</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6CB9F0"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4</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B25FFA9"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5</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BCDB736"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6</w:t>
            </w:r>
          </w:p>
        </w:tc>
      </w:tr>
      <w:tr w:rsidR="00656EF0" w:rsidRPr="005C4FEE" w14:paraId="71D589AE" w14:textId="77777777" w:rsidTr="00656EF0">
        <w:trPr>
          <w:trHeight w:val="20"/>
          <w:jc w:val="center"/>
        </w:trPr>
        <w:tc>
          <w:tcPr>
            <w:tcW w:w="1570" w:type="pct"/>
            <w:tcBorders>
              <w:top w:val="single" w:sz="4" w:space="0" w:color="FFFFFF" w:themeColor="background1"/>
            </w:tcBorders>
            <w:shd w:val="clear" w:color="auto" w:fill="auto"/>
            <w:hideMark/>
          </w:tcPr>
          <w:p w14:paraId="460F3080"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Аренда</w:t>
            </w:r>
          </w:p>
        </w:tc>
        <w:tc>
          <w:tcPr>
            <w:tcW w:w="637" w:type="pct"/>
            <w:tcBorders>
              <w:top w:val="single" w:sz="4" w:space="0" w:color="FFFFFF" w:themeColor="background1"/>
            </w:tcBorders>
            <w:shd w:val="clear" w:color="auto" w:fill="auto"/>
            <w:noWrap/>
          </w:tcPr>
          <w:p w14:paraId="4FC4890C"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14 621</w:t>
            </w:r>
          </w:p>
        </w:tc>
        <w:tc>
          <w:tcPr>
            <w:tcW w:w="870" w:type="pct"/>
            <w:tcBorders>
              <w:top w:val="single" w:sz="4" w:space="0" w:color="FFFFFF" w:themeColor="background1"/>
            </w:tcBorders>
            <w:shd w:val="clear" w:color="auto" w:fill="auto"/>
            <w:noWrap/>
          </w:tcPr>
          <w:p w14:paraId="41CA767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14 685</w:t>
            </w:r>
          </w:p>
        </w:tc>
        <w:tc>
          <w:tcPr>
            <w:tcW w:w="643" w:type="pct"/>
            <w:tcBorders>
              <w:top w:val="single" w:sz="4" w:space="0" w:color="FFFFFF" w:themeColor="background1"/>
            </w:tcBorders>
            <w:shd w:val="clear" w:color="auto" w:fill="auto"/>
            <w:noWrap/>
          </w:tcPr>
          <w:p w14:paraId="0F2E81C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9 395</w:t>
            </w:r>
          </w:p>
        </w:tc>
        <w:tc>
          <w:tcPr>
            <w:tcW w:w="522" w:type="pct"/>
            <w:tcBorders>
              <w:top w:val="single" w:sz="4" w:space="0" w:color="FFFFFF" w:themeColor="background1"/>
            </w:tcBorders>
            <w:shd w:val="clear" w:color="auto" w:fill="auto"/>
            <w:noWrap/>
          </w:tcPr>
          <w:p w14:paraId="06366A8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9 395</w:t>
            </w:r>
          </w:p>
        </w:tc>
        <w:tc>
          <w:tcPr>
            <w:tcW w:w="757" w:type="pct"/>
            <w:tcBorders>
              <w:top w:val="single" w:sz="4" w:space="0" w:color="FFFFFF" w:themeColor="background1"/>
            </w:tcBorders>
            <w:shd w:val="clear" w:color="auto" w:fill="auto"/>
            <w:noWrap/>
          </w:tcPr>
          <w:p w14:paraId="70A12A02"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1 830</w:t>
            </w:r>
          </w:p>
        </w:tc>
      </w:tr>
      <w:tr w:rsidR="00656EF0" w:rsidRPr="005C4FEE" w14:paraId="69C2135F" w14:textId="77777777" w:rsidTr="00656EF0">
        <w:trPr>
          <w:trHeight w:val="20"/>
          <w:jc w:val="center"/>
        </w:trPr>
        <w:tc>
          <w:tcPr>
            <w:tcW w:w="1570" w:type="pct"/>
            <w:shd w:val="clear" w:color="auto" w:fill="auto"/>
            <w:hideMark/>
          </w:tcPr>
          <w:p w14:paraId="280FDB43"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аренда земельных участков</w:t>
            </w:r>
          </w:p>
        </w:tc>
        <w:tc>
          <w:tcPr>
            <w:tcW w:w="637" w:type="pct"/>
            <w:shd w:val="clear" w:color="auto" w:fill="auto"/>
            <w:noWrap/>
            <w:vAlign w:val="center"/>
          </w:tcPr>
          <w:p w14:paraId="035B675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6 420</w:t>
            </w:r>
          </w:p>
        </w:tc>
        <w:tc>
          <w:tcPr>
            <w:tcW w:w="870" w:type="pct"/>
            <w:shd w:val="clear" w:color="auto" w:fill="auto"/>
            <w:noWrap/>
            <w:vAlign w:val="center"/>
          </w:tcPr>
          <w:p w14:paraId="649851D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6 792</w:t>
            </w:r>
          </w:p>
        </w:tc>
        <w:tc>
          <w:tcPr>
            <w:tcW w:w="643" w:type="pct"/>
            <w:shd w:val="clear" w:color="auto" w:fill="auto"/>
            <w:noWrap/>
            <w:vAlign w:val="center"/>
          </w:tcPr>
          <w:p w14:paraId="4287974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6 792</w:t>
            </w:r>
          </w:p>
        </w:tc>
        <w:tc>
          <w:tcPr>
            <w:tcW w:w="522" w:type="pct"/>
            <w:shd w:val="clear" w:color="auto" w:fill="auto"/>
            <w:noWrap/>
            <w:vAlign w:val="center"/>
          </w:tcPr>
          <w:p w14:paraId="66C2EB7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6 792</w:t>
            </w:r>
          </w:p>
        </w:tc>
        <w:tc>
          <w:tcPr>
            <w:tcW w:w="757" w:type="pct"/>
            <w:shd w:val="clear" w:color="auto" w:fill="auto"/>
            <w:noWrap/>
            <w:vAlign w:val="center"/>
          </w:tcPr>
          <w:p w14:paraId="5ECFECF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372</w:t>
            </w:r>
          </w:p>
        </w:tc>
      </w:tr>
      <w:tr w:rsidR="00656EF0" w:rsidRPr="005C4FEE" w14:paraId="1FEC5B4F" w14:textId="77777777" w:rsidTr="00656EF0">
        <w:trPr>
          <w:trHeight w:val="20"/>
          <w:jc w:val="center"/>
        </w:trPr>
        <w:tc>
          <w:tcPr>
            <w:tcW w:w="1570" w:type="pct"/>
            <w:shd w:val="clear" w:color="auto" w:fill="auto"/>
            <w:hideMark/>
          </w:tcPr>
          <w:p w14:paraId="556E0F55"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аренда помещений</w:t>
            </w:r>
          </w:p>
        </w:tc>
        <w:tc>
          <w:tcPr>
            <w:tcW w:w="637" w:type="pct"/>
            <w:shd w:val="clear" w:color="auto" w:fill="auto"/>
            <w:noWrap/>
            <w:vAlign w:val="center"/>
          </w:tcPr>
          <w:p w14:paraId="7A4F185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4 684</w:t>
            </w:r>
          </w:p>
        </w:tc>
        <w:tc>
          <w:tcPr>
            <w:tcW w:w="870" w:type="pct"/>
            <w:shd w:val="clear" w:color="auto" w:fill="auto"/>
            <w:noWrap/>
            <w:vAlign w:val="center"/>
          </w:tcPr>
          <w:p w14:paraId="4765304C"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1 161</w:t>
            </w:r>
          </w:p>
        </w:tc>
        <w:tc>
          <w:tcPr>
            <w:tcW w:w="643" w:type="pct"/>
            <w:shd w:val="clear" w:color="auto" w:fill="auto"/>
            <w:noWrap/>
            <w:vAlign w:val="center"/>
          </w:tcPr>
          <w:p w14:paraId="0FFAAF1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1 161</w:t>
            </w:r>
          </w:p>
        </w:tc>
        <w:tc>
          <w:tcPr>
            <w:tcW w:w="522" w:type="pct"/>
            <w:shd w:val="clear" w:color="auto" w:fill="auto"/>
            <w:noWrap/>
            <w:vAlign w:val="center"/>
          </w:tcPr>
          <w:p w14:paraId="1F1C239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1 161</w:t>
            </w:r>
          </w:p>
        </w:tc>
        <w:tc>
          <w:tcPr>
            <w:tcW w:w="757" w:type="pct"/>
            <w:shd w:val="clear" w:color="auto" w:fill="auto"/>
            <w:noWrap/>
            <w:vAlign w:val="center"/>
          </w:tcPr>
          <w:p w14:paraId="158EBCC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82</w:t>
            </w:r>
          </w:p>
        </w:tc>
      </w:tr>
      <w:tr w:rsidR="00656EF0" w:rsidRPr="005C4FEE" w14:paraId="6CCA3E23" w14:textId="77777777" w:rsidTr="00656EF0">
        <w:trPr>
          <w:trHeight w:val="20"/>
          <w:jc w:val="center"/>
        </w:trPr>
        <w:tc>
          <w:tcPr>
            <w:tcW w:w="1570" w:type="pct"/>
            <w:shd w:val="clear" w:color="auto" w:fill="auto"/>
            <w:hideMark/>
          </w:tcPr>
          <w:p w14:paraId="4977B0B4"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аренда электросетевого оборудования</w:t>
            </w:r>
          </w:p>
        </w:tc>
        <w:tc>
          <w:tcPr>
            <w:tcW w:w="637" w:type="pct"/>
            <w:shd w:val="clear" w:color="auto" w:fill="auto"/>
            <w:noWrap/>
            <w:vAlign w:val="center"/>
          </w:tcPr>
          <w:p w14:paraId="0FC2BC6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2 950</w:t>
            </w:r>
          </w:p>
        </w:tc>
        <w:tc>
          <w:tcPr>
            <w:tcW w:w="870" w:type="pct"/>
            <w:shd w:val="clear" w:color="auto" w:fill="auto"/>
            <w:noWrap/>
            <w:vAlign w:val="center"/>
          </w:tcPr>
          <w:p w14:paraId="3CC2EBE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3 157</w:t>
            </w:r>
          </w:p>
        </w:tc>
        <w:tc>
          <w:tcPr>
            <w:tcW w:w="643" w:type="pct"/>
            <w:shd w:val="clear" w:color="auto" w:fill="auto"/>
            <w:noWrap/>
            <w:vAlign w:val="center"/>
          </w:tcPr>
          <w:p w14:paraId="1CDFC12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1 442</w:t>
            </w:r>
          </w:p>
        </w:tc>
        <w:tc>
          <w:tcPr>
            <w:tcW w:w="522" w:type="pct"/>
            <w:shd w:val="clear" w:color="auto" w:fill="auto"/>
            <w:noWrap/>
            <w:vAlign w:val="center"/>
          </w:tcPr>
          <w:p w14:paraId="4F01A14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1 442</w:t>
            </w:r>
          </w:p>
        </w:tc>
        <w:tc>
          <w:tcPr>
            <w:tcW w:w="757" w:type="pct"/>
            <w:shd w:val="clear" w:color="auto" w:fill="auto"/>
            <w:noWrap/>
            <w:vAlign w:val="center"/>
          </w:tcPr>
          <w:p w14:paraId="0C95E04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1 376</w:t>
            </w:r>
          </w:p>
        </w:tc>
      </w:tr>
      <w:tr w:rsidR="00656EF0" w:rsidRPr="005C4FEE" w14:paraId="0C8EE478" w14:textId="77777777" w:rsidTr="00656EF0">
        <w:trPr>
          <w:trHeight w:val="20"/>
          <w:jc w:val="center"/>
        </w:trPr>
        <w:tc>
          <w:tcPr>
            <w:tcW w:w="1570" w:type="pct"/>
            <w:shd w:val="clear" w:color="auto" w:fill="auto"/>
            <w:hideMark/>
          </w:tcPr>
          <w:p w14:paraId="25BEBAF4"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прочая аренда</w:t>
            </w:r>
          </w:p>
        </w:tc>
        <w:tc>
          <w:tcPr>
            <w:tcW w:w="637" w:type="pct"/>
            <w:shd w:val="clear" w:color="auto" w:fill="auto"/>
            <w:noWrap/>
            <w:vAlign w:val="center"/>
          </w:tcPr>
          <w:p w14:paraId="2116EE6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567</w:t>
            </w:r>
          </w:p>
        </w:tc>
        <w:tc>
          <w:tcPr>
            <w:tcW w:w="870" w:type="pct"/>
            <w:shd w:val="clear" w:color="auto" w:fill="auto"/>
            <w:noWrap/>
            <w:vAlign w:val="center"/>
          </w:tcPr>
          <w:p w14:paraId="07C464AC"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426</w:t>
            </w:r>
          </w:p>
        </w:tc>
        <w:tc>
          <w:tcPr>
            <w:tcW w:w="643" w:type="pct"/>
            <w:shd w:val="clear" w:color="auto" w:fill="auto"/>
            <w:noWrap/>
            <w:vAlign w:val="center"/>
          </w:tcPr>
          <w:p w14:paraId="1456D502"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522" w:type="pct"/>
            <w:shd w:val="clear" w:color="auto" w:fill="auto"/>
            <w:noWrap/>
            <w:vAlign w:val="center"/>
          </w:tcPr>
          <w:p w14:paraId="62365BE1"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757" w:type="pct"/>
            <w:shd w:val="clear" w:color="auto" w:fill="auto"/>
            <w:noWrap/>
            <w:vAlign w:val="center"/>
          </w:tcPr>
          <w:p w14:paraId="5A6FC2B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bl>
    <w:p w14:paraId="60DF833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Исполнитель также считает необходимым рекомендовать филиалу </w:t>
      </w:r>
      <w:r w:rsidRPr="00656EF0">
        <w:rPr>
          <w:rFonts w:ascii="Myriad Pro" w:hAnsi="Myriad Pro"/>
          <w:color w:val="000000"/>
          <w:sz w:val="26"/>
          <w:szCs w:val="26"/>
        </w:rPr>
        <w:br/>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представлять в Агентство по тарифам и ценам Архангельской области расчет затрат по статье «аренда земельных участков» и копии договоров аренды земельных участков. </w:t>
      </w:r>
    </w:p>
    <w:p w14:paraId="79B9DAF3" w14:textId="77777777" w:rsidR="00656EF0" w:rsidRPr="005C4FEE" w:rsidRDefault="00656EF0" w:rsidP="005C4FEE">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65" w:name="_Toc50722629"/>
      <w:bookmarkStart w:id="266" w:name="_Toc53168324"/>
      <w:bookmarkStart w:id="267" w:name="_Toc53343550"/>
      <w:r w:rsidRPr="005C4FEE">
        <w:rPr>
          <w:rFonts w:ascii="Myriad Pro" w:hAnsi="Myriad Pro"/>
          <w:b/>
          <w:color w:val="4F6228" w:themeColor="accent3" w:themeShade="80"/>
          <w:sz w:val="28"/>
          <w:szCs w:val="28"/>
        </w:rPr>
        <w:lastRenderedPageBreak/>
        <w:t>Оплата налогов</w:t>
      </w:r>
      <w:bookmarkEnd w:id="265"/>
      <w:bookmarkEnd w:id="266"/>
      <w:bookmarkEnd w:id="267"/>
      <w:r w:rsidRPr="005C4FEE">
        <w:rPr>
          <w:rFonts w:ascii="Myriad Pro" w:hAnsi="Myriad Pro"/>
          <w:b/>
          <w:color w:val="4F6228" w:themeColor="accent3" w:themeShade="80"/>
          <w:sz w:val="28"/>
          <w:szCs w:val="28"/>
        </w:rPr>
        <w:t xml:space="preserve"> </w:t>
      </w:r>
    </w:p>
    <w:p w14:paraId="6A1193C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28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в необходимую валовую выручку включаются:</w:t>
      </w:r>
    </w:p>
    <w:p w14:paraId="3F5F7B6F" w14:textId="4B2A237A" w:rsidR="00656EF0" w:rsidRPr="00656EF0" w:rsidRDefault="00656EF0" w:rsidP="005C4FEE">
      <w:pPr>
        <w:pStyle w:val="3"/>
      </w:pPr>
      <w:r w:rsidRPr="00656EF0">
        <w:t xml:space="preserve">земельный налог – порядок исчисления, уплаты налога определен главой 31 НК РФ (часть вторая). Земельный налог на территории г. Архангельск введен Решением Архангельского городского Совета 26.10.2005 </w:t>
      </w:r>
      <w:r w:rsidR="003026D7">
        <w:t>№ </w:t>
      </w:r>
      <w:r w:rsidRPr="00656EF0">
        <w:t xml:space="preserve">51 «О введении земельного налога на территории муниципального  образования город Архангельск» (ред. от 26.10.2016 </w:t>
      </w:r>
      <w:r w:rsidR="003026D7">
        <w:t>№ </w:t>
      </w:r>
      <w:r w:rsidRPr="00656EF0">
        <w:t xml:space="preserve">421) Ставка для прочих земельных участков – 1,5% от кадастровой стоимости земельного участка»; </w:t>
      </w:r>
    </w:p>
    <w:p w14:paraId="4D0F1D00" w14:textId="77777777" w:rsidR="00656EF0" w:rsidRPr="00656EF0" w:rsidRDefault="00656EF0" w:rsidP="005C4FEE">
      <w:pPr>
        <w:pStyle w:val="3"/>
      </w:pPr>
      <w:r w:rsidRPr="00656EF0">
        <w:t xml:space="preserve">транспортный налог - порядок исчисления, уплаты налога определен главой 28 НК РФ (часть вторая);  </w:t>
      </w:r>
    </w:p>
    <w:p w14:paraId="57D8745F" w14:textId="77777777" w:rsidR="00656EF0" w:rsidRPr="00656EF0" w:rsidRDefault="00656EF0" w:rsidP="005C4FEE">
      <w:pPr>
        <w:pStyle w:val="3"/>
      </w:pPr>
      <w:r w:rsidRPr="00656EF0">
        <w:t>водный налог - порядок исчисления, уплаты налога определен главой 25.2 НК РФ (часть вторая);</w:t>
      </w:r>
    </w:p>
    <w:p w14:paraId="25F54584" w14:textId="77777777" w:rsidR="00656EF0" w:rsidRPr="00656EF0" w:rsidRDefault="00656EF0" w:rsidP="005C4FEE">
      <w:pPr>
        <w:pStyle w:val="3"/>
      </w:pPr>
      <w:r w:rsidRPr="00656EF0">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4D78AD19" w14:textId="77777777" w:rsidR="00656EF0" w:rsidRPr="00656EF0" w:rsidRDefault="00656EF0" w:rsidP="005C4FEE">
      <w:pPr>
        <w:pStyle w:val="3"/>
      </w:pPr>
      <w:r w:rsidRPr="00656EF0">
        <w:t xml:space="preserve">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13.09.2016 </w:t>
      </w:r>
      <w:r w:rsidR="003026D7">
        <w:t>№ </w:t>
      </w:r>
      <w:r w:rsidRPr="00656EF0">
        <w:t xml:space="preserve">913 «О ставках платы за негативное воздействие на окружающую среду и дополнительных коэффициентах», Постановлением Правительства РФ от 12.06.2003 </w:t>
      </w:r>
      <w:r w:rsidR="003026D7">
        <w:t>№ </w:t>
      </w:r>
      <w:r w:rsidRPr="00656EF0">
        <w:t xml:space="preserve">344 «О нормативах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потребления»; Постановлением Правительства РФ от 01.07.2005 </w:t>
      </w:r>
      <w:r w:rsidR="003026D7">
        <w:t>№ </w:t>
      </w:r>
      <w:r w:rsidRPr="00656EF0">
        <w:t xml:space="preserve">410 «О внесении изменений в приложение </w:t>
      </w:r>
      <w:r w:rsidR="003026D7">
        <w:t>№ </w:t>
      </w:r>
      <w:r w:rsidRPr="00656EF0">
        <w:t xml:space="preserve">1 к Постановлению Правительства Российской Федерации от 12.06.2003 </w:t>
      </w:r>
      <w:r w:rsidR="003026D7">
        <w:t>№ </w:t>
      </w:r>
      <w:r w:rsidRPr="00656EF0">
        <w:t>344»;</w:t>
      </w:r>
    </w:p>
    <w:p w14:paraId="29957140" w14:textId="77777777" w:rsidR="00656EF0" w:rsidRPr="00656EF0" w:rsidRDefault="00656EF0" w:rsidP="005C4FEE">
      <w:pPr>
        <w:pStyle w:val="3"/>
      </w:pPr>
      <w:r w:rsidRPr="00656EF0">
        <w:lastRenderedPageBreak/>
        <w:t xml:space="preserve">государственная пошлина - порядок исчисления, уплаты налога определен главой 25.3 НК РФ (часть вторая).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1"/>
        <w:gridCol w:w="1232"/>
        <w:gridCol w:w="1523"/>
        <w:gridCol w:w="1267"/>
        <w:gridCol w:w="1480"/>
        <w:gridCol w:w="901"/>
      </w:tblGrid>
      <w:tr w:rsidR="00656EF0" w:rsidRPr="005C4FEE" w14:paraId="7FCD4574" w14:textId="77777777" w:rsidTr="005C4FEE">
        <w:trPr>
          <w:cantSplit/>
          <w:trHeight w:val="337"/>
          <w:tblHeader/>
        </w:trPr>
        <w:tc>
          <w:tcPr>
            <w:tcW w:w="1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65D91"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Наименование</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E08229"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2016</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EE0363"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04B20C"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w:t>
            </w:r>
          </w:p>
        </w:tc>
        <w:tc>
          <w:tcPr>
            <w:tcW w:w="7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2F6254"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ТБР  / Предложение филиала, %</w:t>
            </w:r>
          </w:p>
        </w:tc>
        <w:tc>
          <w:tcPr>
            <w:tcW w:w="4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C26E8"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ТБР  / факт, %</w:t>
            </w:r>
          </w:p>
        </w:tc>
      </w:tr>
      <w:tr w:rsidR="00656EF0" w:rsidRPr="005C4FEE" w14:paraId="1264775D" w14:textId="77777777" w:rsidTr="005C4FEE">
        <w:trPr>
          <w:cantSplit/>
          <w:trHeight w:val="480"/>
          <w:tblHeader/>
        </w:trPr>
        <w:tc>
          <w:tcPr>
            <w:tcW w:w="1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E75A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24E4C8"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 xml:space="preserve">Факт, </w:t>
            </w:r>
          </w:p>
          <w:p w14:paraId="3D69A752"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тыс. руб.</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4D1DA"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Предложение филиала,</w:t>
            </w:r>
          </w:p>
          <w:p w14:paraId="0033629A"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 xml:space="preserve"> тыс. руб.</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A6F95"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 xml:space="preserve">ТБР, </w:t>
            </w:r>
          </w:p>
          <w:p w14:paraId="7E778576"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тыс. руб.</w:t>
            </w:r>
          </w:p>
        </w:tc>
        <w:tc>
          <w:tcPr>
            <w:tcW w:w="7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80264"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p>
        </w:tc>
        <w:tc>
          <w:tcPr>
            <w:tcW w:w="4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0A05A"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p>
        </w:tc>
      </w:tr>
      <w:tr w:rsidR="00656EF0" w:rsidRPr="005C4FEE" w14:paraId="287B6F95" w14:textId="77777777" w:rsidTr="005C4FEE">
        <w:trPr>
          <w:cantSplit/>
          <w:trHeight w:val="371"/>
          <w:tblHeader/>
        </w:trPr>
        <w:tc>
          <w:tcPr>
            <w:tcW w:w="1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43D605"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1</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76503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1F10681"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3</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693749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4</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1ED2DF6"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5</w:t>
            </w:r>
          </w:p>
        </w:tc>
        <w:tc>
          <w:tcPr>
            <w:tcW w:w="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308ED11"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6</w:t>
            </w:r>
          </w:p>
        </w:tc>
      </w:tr>
      <w:tr w:rsidR="00656EF0" w:rsidRPr="005C4FEE" w14:paraId="07A6AE94" w14:textId="77777777" w:rsidTr="005C4FEE">
        <w:trPr>
          <w:cantSplit/>
          <w:trHeight w:val="371"/>
        </w:trPr>
        <w:tc>
          <w:tcPr>
            <w:tcW w:w="1704" w:type="pct"/>
            <w:tcBorders>
              <w:top w:val="single" w:sz="4" w:space="0" w:color="FFFFFF" w:themeColor="background1"/>
            </w:tcBorders>
            <w:shd w:val="clear" w:color="auto" w:fill="auto"/>
            <w:hideMark/>
          </w:tcPr>
          <w:p w14:paraId="227468C5"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 xml:space="preserve">Оплата налогов </w:t>
            </w:r>
          </w:p>
        </w:tc>
        <w:tc>
          <w:tcPr>
            <w:tcW w:w="634" w:type="pct"/>
            <w:tcBorders>
              <w:top w:val="single" w:sz="4" w:space="0" w:color="FFFFFF" w:themeColor="background1"/>
            </w:tcBorders>
            <w:shd w:val="clear" w:color="auto" w:fill="auto"/>
            <w:noWrap/>
            <w:vAlign w:val="center"/>
            <w:hideMark/>
          </w:tcPr>
          <w:p w14:paraId="66E4058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37 269,3</w:t>
            </w:r>
          </w:p>
        </w:tc>
        <w:tc>
          <w:tcPr>
            <w:tcW w:w="784" w:type="pct"/>
            <w:tcBorders>
              <w:top w:val="single" w:sz="4" w:space="0" w:color="FFFFFF" w:themeColor="background1"/>
            </w:tcBorders>
            <w:shd w:val="clear" w:color="auto" w:fill="auto"/>
            <w:noWrap/>
            <w:vAlign w:val="center"/>
            <w:hideMark/>
          </w:tcPr>
          <w:p w14:paraId="54B54CE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43 879,1</w:t>
            </w:r>
          </w:p>
        </w:tc>
        <w:tc>
          <w:tcPr>
            <w:tcW w:w="652" w:type="pct"/>
            <w:tcBorders>
              <w:top w:val="single" w:sz="4" w:space="0" w:color="FFFFFF" w:themeColor="background1"/>
            </w:tcBorders>
            <w:shd w:val="clear" w:color="auto" w:fill="auto"/>
            <w:noWrap/>
            <w:vAlign w:val="center"/>
            <w:hideMark/>
          </w:tcPr>
          <w:p w14:paraId="4A544EF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74 275,8</w:t>
            </w:r>
          </w:p>
        </w:tc>
        <w:tc>
          <w:tcPr>
            <w:tcW w:w="762" w:type="pct"/>
            <w:tcBorders>
              <w:top w:val="single" w:sz="4" w:space="0" w:color="FFFFFF" w:themeColor="background1"/>
            </w:tcBorders>
            <w:shd w:val="clear" w:color="auto" w:fill="auto"/>
            <w:noWrap/>
            <w:vAlign w:val="center"/>
            <w:hideMark/>
          </w:tcPr>
          <w:p w14:paraId="1F65A4FC"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69%</w:t>
            </w:r>
          </w:p>
        </w:tc>
        <w:tc>
          <w:tcPr>
            <w:tcW w:w="464" w:type="pct"/>
            <w:tcBorders>
              <w:top w:val="single" w:sz="4" w:space="0" w:color="FFFFFF" w:themeColor="background1"/>
            </w:tcBorders>
            <w:shd w:val="clear" w:color="auto" w:fill="auto"/>
            <w:noWrap/>
            <w:vAlign w:val="center"/>
            <w:hideMark/>
          </w:tcPr>
          <w:p w14:paraId="19770FD2"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99%</w:t>
            </w:r>
          </w:p>
        </w:tc>
      </w:tr>
      <w:tr w:rsidR="00656EF0" w:rsidRPr="005C4FEE" w14:paraId="6614E9E9" w14:textId="77777777" w:rsidTr="005C4FEE">
        <w:trPr>
          <w:cantSplit/>
          <w:trHeight w:val="300"/>
        </w:trPr>
        <w:tc>
          <w:tcPr>
            <w:tcW w:w="1704" w:type="pct"/>
            <w:shd w:val="clear" w:color="auto" w:fill="auto"/>
            <w:noWrap/>
            <w:hideMark/>
          </w:tcPr>
          <w:p w14:paraId="20841B97"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налог на землю</w:t>
            </w:r>
          </w:p>
        </w:tc>
        <w:tc>
          <w:tcPr>
            <w:tcW w:w="634" w:type="pct"/>
            <w:shd w:val="clear" w:color="auto" w:fill="auto"/>
            <w:noWrap/>
            <w:vAlign w:val="center"/>
            <w:hideMark/>
          </w:tcPr>
          <w:p w14:paraId="07232FB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1 419,3</w:t>
            </w:r>
          </w:p>
        </w:tc>
        <w:tc>
          <w:tcPr>
            <w:tcW w:w="784" w:type="pct"/>
            <w:shd w:val="clear" w:color="auto" w:fill="auto"/>
            <w:noWrap/>
            <w:vAlign w:val="center"/>
            <w:hideMark/>
          </w:tcPr>
          <w:p w14:paraId="6BE9903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1 453,6</w:t>
            </w:r>
          </w:p>
        </w:tc>
        <w:tc>
          <w:tcPr>
            <w:tcW w:w="652" w:type="pct"/>
            <w:shd w:val="clear" w:color="auto" w:fill="auto"/>
            <w:noWrap/>
            <w:vAlign w:val="center"/>
            <w:hideMark/>
          </w:tcPr>
          <w:p w14:paraId="7A4E4B91"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1 453,6</w:t>
            </w:r>
          </w:p>
        </w:tc>
        <w:tc>
          <w:tcPr>
            <w:tcW w:w="762" w:type="pct"/>
            <w:shd w:val="clear" w:color="auto" w:fill="auto"/>
            <w:noWrap/>
            <w:vAlign w:val="center"/>
            <w:hideMark/>
          </w:tcPr>
          <w:p w14:paraId="28B605D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464" w:type="pct"/>
            <w:shd w:val="clear" w:color="auto" w:fill="auto"/>
            <w:noWrap/>
            <w:vAlign w:val="center"/>
            <w:hideMark/>
          </w:tcPr>
          <w:p w14:paraId="6A0BE9C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w:t>
            </w:r>
          </w:p>
        </w:tc>
      </w:tr>
      <w:tr w:rsidR="00656EF0" w:rsidRPr="005C4FEE" w14:paraId="31DA5491" w14:textId="77777777" w:rsidTr="005C4FEE">
        <w:trPr>
          <w:cantSplit/>
          <w:trHeight w:val="300"/>
        </w:trPr>
        <w:tc>
          <w:tcPr>
            <w:tcW w:w="1704" w:type="pct"/>
            <w:shd w:val="clear" w:color="auto" w:fill="auto"/>
            <w:noWrap/>
            <w:hideMark/>
          </w:tcPr>
          <w:p w14:paraId="4B5E6F54"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транспортный налог</w:t>
            </w:r>
          </w:p>
        </w:tc>
        <w:tc>
          <w:tcPr>
            <w:tcW w:w="634" w:type="pct"/>
            <w:shd w:val="clear" w:color="auto" w:fill="auto"/>
            <w:noWrap/>
            <w:vAlign w:val="center"/>
            <w:hideMark/>
          </w:tcPr>
          <w:p w14:paraId="00E1C1A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2 641,6</w:t>
            </w:r>
          </w:p>
        </w:tc>
        <w:tc>
          <w:tcPr>
            <w:tcW w:w="784" w:type="pct"/>
            <w:shd w:val="clear" w:color="auto" w:fill="auto"/>
            <w:noWrap/>
            <w:vAlign w:val="center"/>
            <w:hideMark/>
          </w:tcPr>
          <w:p w14:paraId="6FCE2EB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2 774,4</w:t>
            </w:r>
          </w:p>
        </w:tc>
        <w:tc>
          <w:tcPr>
            <w:tcW w:w="652" w:type="pct"/>
            <w:shd w:val="clear" w:color="auto" w:fill="auto"/>
            <w:noWrap/>
            <w:vAlign w:val="center"/>
            <w:hideMark/>
          </w:tcPr>
          <w:p w14:paraId="53E29AD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2 774,4</w:t>
            </w:r>
          </w:p>
        </w:tc>
        <w:tc>
          <w:tcPr>
            <w:tcW w:w="762" w:type="pct"/>
            <w:shd w:val="clear" w:color="auto" w:fill="auto"/>
            <w:noWrap/>
            <w:vAlign w:val="center"/>
            <w:hideMark/>
          </w:tcPr>
          <w:p w14:paraId="375AFB41"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464" w:type="pct"/>
            <w:shd w:val="clear" w:color="auto" w:fill="auto"/>
            <w:noWrap/>
            <w:vAlign w:val="center"/>
            <w:hideMark/>
          </w:tcPr>
          <w:p w14:paraId="3865BB9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5%</w:t>
            </w:r>
          </w:p>
        </w:tc>
      </w:tr>
      <w:tr w:rsidR="00656EF0" w:rsidRPr="005C4FEE" w14:paraId="03344AB2" w14:textId="77777777" w:rsidTr="005C4FEE">
        <w:trPr>
          <w:cantSplit/>
          <w:trHeight w:val="300"/>
        </w:trPr>
        <w:tc>
          <w:tcPr>
            <w:tcW w:w="1704" w:type="pct"/>
            <w:shd w:val="clear" w:color="auto" w:fill="auto"/>
            <w:noWrap/>
            <w:hideMark/>
          </w:tcPr>
          <w:p w14:paraId="1FEB07CF"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водный налог</w:t>
            </w:r>
          </w:p>
        </w:tc>
        <w:tc>
          <w:tcPr>
            <w:tcW w:w="634" w:type="pct"/>
            <w:shd w:val="clear" w:color="auto" w:fill="auto"/>
            <w:noWrap/>
            <w:vAlign w:val="center"/>
            <w:hideMark/>
          </w:tcPr>
          <w:p w14:paraId="16974E7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17,5</w:t>
            </w:r>
          </w:p>
        </w:tc>
        <w:tc>
          <w:tcPr>
            <w:tcW w:w="784" w:type="pct"/>
            <w:shd w:val="clear" w:color="auto" w:fill="auto"/>
            <w:noWrap/>
            <w:vAlign w:val="center"/>
            <w:hideMark/>
          </w:tcPr>
          <w:p w14:paraId="45AA02E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21,0</w:t>
            </w:r>
          </w:p>
        </w:tc>
        <w:tc>
          <w:tcPr>
            <w:tcW w:w="652" w:type="pct"/>
            <w:shd w:val="clear" w:color="auto" w:fill="auto"/>
            <w:noWrap/>
            <w:vAlign w:val="center"/>
            <w:hideMark/>
          </w:tcPr>
          <w:p w14:paraId="263DF8F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21,0</w:t>
            </w:r>
          </w:p>
        </w:tc>
        <w:tc>
          <w:tcPr>
            <w:tcW w:w="762" w:type="pct"/>
            <w:shd w:val="clear" w:color="auto" w:fill="auto"/>
            <w:noWrap/>
            <w:vAlign w:val="center"/>
            <w:hideMark/>
          </w:tcPr>
          <w:p w14:paraId="3284D32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464" w:type="pct"/>
            <w:shd w:val="clear" w:color="auto" w:fill="auto"/>
            <w:noWrap/>
            <w:vAlign w:val="center"/>
            <w:hideMark/>
          </w:tcPr>
          <w:p w14:paraId="2CA64F1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20%</w:t>
            </w:r>
          </w:p>
        </w:tc>
      </w:tr>
      <w:tr w:rsidR="00656EF0" w:rsidRPr="005C4FEE" w14:paraId="56223915" w14:textId="77777777" w:rsidTr="005C4FEE">
        <w:trPr>
          <w:cantSplit/>
          <w:trHeight w:val="300"/>
        </w:trPr>
        <w:tc>
          <w:tcPr>
            <w:tcW w:w="1704" w:type="pct"/>
            <w:shd w:val="clear" w:color="auto" w:fill="auto"/>
            <w:noWrap/>
            <w:hideMark/>
          </w:tcPr>
          <w:p w14:paraId="08224A63"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налог на имущество</w:t>
            </w:r>
          </w:p>
        </w:tc>
        <w:tc>
          <w:tcPr>
            <w:tcW w:w="634" w:type="pct"/>
            <w:shd w:val="clear" w:color="auto" w:fill="auto"/>
            <w:noWrap/>
            <w:vAlign w:val="center"/>
            <w:hideMark/>
          </w:tcPr>
          <w:p w14:paraId="268C628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32 431,1</w:t>
            </w:r>
          </w:p>
        </w:tc>
        <w:tc>
          <w:tcPr>
            <w:tcW w:w="784" w:type="pct"/>
            <w:shd w:val="clear" w:color="auto" w:fill="auto"/>
            <w:noWrap/>
            <w:vAlign w:val="center"/>
            <w:hideMark/>
          </w:tcPr>
          <w:p w14:paraId="72ACA61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37 871,8</w:t>
            </w:r>
          </w:p>
        </w:tc>
        <w:tc>
          <w:tcPr>
            <w:tcW w:w="652" w:type="pct"/>
            <w:shd w:val="clear" w:color="auto" w:fill="auto"/>
            <w:noWrap/>
            <w:vAlign w:val="center"/>
            <w:hideMark/>
          </w:tcPr>
          <w:p w14:paraId="646D38E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68 268,5</w:t>
            </w:r>
          </w:p>
        </w:tc>
        <w:tc>
          <w:tcPr>
            <w:tcW w:w="762" w:type="pct"/>
            <w:shd w:val="clear" w:color="auto" w:fill="auto"/>
            <w:noWrap/>
            <w:vAlign w:val="center"/>
            <w:hideMark/>
          </w:tcPr>
          <w:p w14:paraId="4D2DDFE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80%</w:t>
            </w:r>
          </w:p>
        </w:tc>
        <w:tc>
          <w:tcPr>
            <w:tcW w:w="464" w:type="pct"/>
            <w:shd w:val="clear" w:color="auto" w:fill="auto"/>
            <w:noWrap/>
            <w:vAlign w:val="center"/>
            <w:hideMark/>
          </w:tcPr>
          <w:p w14:paraId="73F3416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111%</w:t>
            </w:r>
          </w:p>
        </w:tc>
      </w:tr>
      <w:tr w:rsidR="00656EF0" w:rsidRPr="005C4FEE" w14:paraId="22AAB540" w14:textId="77777777" w:rsidTr="005C4FEE">
        <w:trPr>
          <w:cantSplit/>
          <w:trHeight w:val="300"/>
        </w:trPr>
        <w:tc>
          <w:tcPr>
            <w:tcW w:w="1704" w:type="pct"/>
            <w:shd w:val="clear" w:color="auto" w:fill="auto"/>
            <w:noWrap/>
            <w:hideMark/>
          </w:tcPr>
          <w:p w14:paraId="79F4BAE9"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госпошлина</w:t>
            </w:r>
          </w:p>
        </w:tc>
        <w:tc>
          <w:tcPr>
            <w:tcW w:w="634" w:type="pct"/>
            <w:shd w:val="clear" w:color="auto" w:fill="auto"/>
            <w:noWrap/>
            <w:vAlign w:val="center"/>
            <w:hideMark/>
          </w:tcPr>
          <w:p w14:paraId="3CB3662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759,8</w:t>
            </w:r>
          </w:p>
        </w:tc>
        <w:tc>
          <w:tcPr>
            <w:tcW w:w="784" w:type="pct"/>
            <w:shd w:val="clear" w:color="auto" w:fill="auto"/>
            <w:noWrap/>
            <w:vAlign w:val="center"/>
            <w:hideMark/>
          </w:tcPr>
          <w:p w14:paraId="496269B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1 758,3</w:t>
            </w:r>
          </w:p>
        </w:tc>
        <w:tc>
          <w:tcPr>
            <w:tcW w:w="652" w:type="pct"/>
            <w:shd w:val="clear" w:color="auto" w:fill="auto"/>
            <w:noWrap/>
            <w:vAlign w:val="center"/>
            <w:hideMark/>
          </w:tcPr>
          <w:p w14:paraId="5F7D7361"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1 758,3</w:t>
            </w:r>
          </w:p>
        </w:tc>
        <w:tc>
          <w:tcPr>
            <w:tcW w:w="762" w:type="pct"/>
            <w:shd w:val="clear" w:color="auto" w:fill="auto"/>
            <w:noWrap/>
            <w:vAlign w:val="center"/>
            <w:hideMark/>
          </w:tcPr>
          <w:p w14:paraId="6AC0466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464" w:type="pct"/>
            <w:shd w:val="clear" w:color="auto" w:fill="auto"/>
            <w:noWrap/>
            <w:vAlign w:val="center"/>
            <w:hideMark/>
          </w:tcPr>
          <w:p w14:paraId="6D59A20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131%</w:t>
            </w:r>
          </w:p>
        </w:tc>
      </w:tr>
    </w:tbl>
    <w:p w14:paraId="09F81AB7" w14:textId="77777777" w:rsidR="00656EF0" w:rsidRPr="00656EF0" w:rsidRDefault="00656EF0" w:rsidP="00656EF0">
      <w:pPr>
        <w:spacing w:after="0" w:line="360" w:lineRule="auto"/>
        <w:contextualSpacing/>
        <w:jc w:val="both"/>
        <w:rPr>
          <w:rFonts w:ascii="Myriad Pro" w:hAnsi="Myriad Pro"/>
          <w:b/>
          <w:sz w:val="26"/>
          <w:szCs w:val="26"/>
        </w:rPr>
      </w:pPr>
    </w:p>
    <w:p w14:paraId="0E259661" w14:textId="77777777" w:rsidR="00656EF0" w:rsidRPr="00656EF0" w:rsidRDefault="00656EF0" w:rsidP="005C4FEE">
      <w:pPr>
        <w:pStyle w:val="affff3"/>
      </w:pPr>
      <w:r w:rsidRPr="00656EF0">
        <w:t>ПОЗИЦИЯ ТЕРРИТОРИАЛЬНОЙ СЕТЕВОЙ ОРГАНИЗАЦИИ</w:t>
      </w:r>
    </w:p>
    <w:p w14:paraId="5306CE0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по статье налоги на 2018 год была заявлена сумма расходов в размере 43 879,1 тыс. руб.</w:t>
      </w:r>
    </w:p>
    <w:p w14:paraId="471B6EC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обоснование заявленных расходов представлены:</w:t>
      </w:r>
    </w:p>
    <w:p w14:paraId="0275F95A" w14:textId="77777777" w:rsidR="00656EF0" w:rsidRPr="00656EF0" w:rsidRDefault="00656EF0" w:rsidP="005C4FEE">
      <w:pPr>
        <w:pStyle w:val="3"/>
      </w:pPr>
      <w:r w:rsidRPr="00656EF0">
        <w:t>пояснительная записка;</w:t>
      </w:r>
    </w:p>
    <w:p w14:paraId="02EBAD7E" w14:textId="77777777" w:rsidR="00656EF0" w:rsidRPr="00656EF0" w:rsidRDefault="00656EF0" w:rsidP="005C4FEE">
      <w:pPr>
        <w:pStyle w:val="3"/>
      </w:pPr>
      <w:r w:rsidRPr="00656EF0">
        <w:t>сводная таблица – расчет Налоги и другие обязательные платежи и сборы по виду деятельности «Передача электроэнергии» с отражением фактических данных за 2016 год, ожидаемых за 2017 год и прогнозных на 2018 год;</w:t>
      </w:r>
    </w:p>
    <w:p w14:paraId="266B6C4E" w14:textId="77777777" w:rsidR="00656EF0" w:rsidRPr="00656EF0" w:rsidRDefault="00656EF0" w:rsidP="005C4FEE">
      <w:pPr>
        <w:pStyle w:val="3"/>
      </w:pPr>
      <w:r w:rsidRPr="00656EF0">
        <w:t>пообъектный расчёт земельного налога с отражением фактических данных за 2016 год, ожидаемых за 2017 год и прогнозных на 2018 год;</w:t>
      </w:r>
    </w:p>
    <w:p w14:paraId="0226B949" w14:textId="77777777" w:rsidR="00656EF0" w:rsidRPr="00656EF0" w:rsidRDefault="00656EF0" w:rsidP="005C4FEE">
      <w:pPr>
        <w:pStyle w:val="3"/>
      </w:pPr>
      <w:r w:rsidRPr="00656EF0">
        <w:t>расчёт транспортного налога в разрезе категорий налогообложения (автомобили грузовые, автобусы, трактора, автомобили легковые, снегоходы, моторные лодки и катера, другие водные не самоходные суда, другие самоходные транспортные средства, машины и механизмы на пневматическом и гусеничном ходу) и налоговых ставок с отражением фактических данных за 2016 год, ожидаемых за 2017 год и прогнозных на 2018 год;</w:t>
      </w:r>
    </w:p>
    <w:p w14:paraId="229EE642" w14:textId="77777777" w:rsidR="00656EF0" w:rsidRPr="00656EF0" w:rsidRDefault="00656EF0" w:rsidP="005C4FEE">
      <w:pPr>
        <w:pStyle w:val="3"/>
      </w:pPr>
      <w:r w:rsidRPr="00656EF0">
        <w:t>расчёт водного налога с отражением фактических данных за 2016 год, ожидаемых за 2017 год и прогнозных на 2018 год;</w:t>
      </w:r>
    </w:p>
    <w:p w14:paraId="44F4496C" w14:textId="77777777" w:rsidR="00656EF0" w:rsidRPr="00656EF0" w:rsidRDefault="00656EF0" w:rsidP="005C4FEE">
      <w:pPr>
        <w:pStyle w:val="3"/>
      </w:pPr>
      <w:r w:rsidRPr="00656EF0">
        <w:lastRenderedPageBreak/>
        <w:t>расчет налога на имущество с отражением фактических данных за 2016 год, ожидаемых за 2017 год и прогнозных на 2018 год;</w:t>
      </w:r>
    </w:p>
    <w:p w14:paraId="6AB17DBD" w14:textId="77777777" w:rsidR="00656EF0" w:rsidRPr="00656EF0" w:rsidRDefault="00656EF0" w:rsidP="005C4FEE">
      <w:pPr>
        <w:pStyle w:val="3"/>
      </w:pPr>
      <w:r w:rsidRPr="00656EF0">
        <w:t xml:space="preserve">расшифровка затрат по прочим налогам филиала </w:t>
      </w:r>
      <w:r w:rsidR="003026D7">
        <w:t>ПАО </w:t>
      </w:r>
      <w:r w:rsidRPr="00656EF0">
        <w:t>«МРСК Северо-Запада» «Архэнерго» с отражением фактических данных за 2016 год, ожидаемых за 2017 год и прогнозных на 2018 год;</w:t>
      </w:r>
    </w:p>
    <w:p w14:paraId="36319CC5" w14:textId="77777777" w:rsidR="00656EF0" w:rsidRPr="00656EF0" w:rsidRDefault="00656EF0" w:rsidP="005C4FEE">
      <w:pPr>
        <w:pStyle w:val="3"/>
      </w:pPr>
      <w:r w:rsidRPr="00656EF0">
        <w:t xml:space="preserve">налоговая декларация по налогу на имущество организаций </w:t>
      </w:r>
      <w:r w:rsidRPr="00656EF0">
        <w:br/>
        <w:t>за 2016 год;</w:t>
      </w:r>
    </w:p>
    <w:p w14:paraId="2857F4A1" w14:textId="77777777" w:rsidR="00656EF0" w:rsidRPr="00656EF0" w:rsidRDefault="00656EF0" w:rsidP="005C4FEE">
      <w:pPr>
        <w:pStyle w:val="3"/>
      </w:pPr>
      <w:r w:rsidRPr="00656EF0">
        <w:t>налоговая декларация по водному налогу за 2016 год;</w:t>
      </w:r>
    </w:p>
    <w:p w14:paraId="51508DC4" w14:textId="77777777" w:rsidR="00656EF0" w:rsidRPr="00656EF0" w:rsidRDefault="00656EF0" w:rsidP="005C4FEE">
      <w:pPr>
        <w:pStyle w:val="3"/>
      </w:pPr>
      <w:r w:rsidRPr="00656EF0">
        <w:t>налоговая декларация по транспортному налогу (по каждому объекту) за 2016 год;</w:t>
      </w:r>
    </w:p>
    <w:p w14:paraId="1A5B8AC5" w14:textId="77777777" w:rsidR="00656EF0" w:rsidRPr="00656EF0" w:rsidRDefault="00656EF0" w:rsidP="005C4FEE">
      <w:pPr>
        <w:pStyle w:val="3"/>
      </w:pPr>
      <w:r w:rsidRPr="00656EF0">
        <w:t xml:space="preserve">налоговая декларация по земельному налогу (по каждому объекту) </w:t>
      </w:r>
      <w:r w:rsidRPr="00656EF0">
        <w:br/>
        <w:t>за 2016 год;</w:t>
      </w:r>
    </w:p>
    <w:p w14:paraId="44E776FE" w14:textId="77777777" w:rsidR="00656EF0" w:rsidRPr="00656EF0" w:rsidRDefault="00656EF0" w:rsidP="005C4FEE">
      <w:pPr>
        <w:pStyle w:val="3"/>
      </w:pPr>
      <w:r w:rsidRPr="00656EF0">
        <w:t>оборотно-сальдовая ведомость по счету 20 «Услуги на передачу электрической энергии» за 2016 год.</w:t>
      </w:r>
    </w:p>
    <w:p w14:paraId="7ECCB66D" w14:textId="77777777" w:rsidR="00656EF0" w:rsidRPr="00656EF0" w:rsidRDefault="00656EF0" w:rsidP="00656EF0">
      <w:pPr>
        <w:spacing w:after="0" w:line="360" w:lineRule="auto"/>
        <w:jc w:val="both"/>
        <w:rPr>
          <w:rFonts w:ascii="Myriad Pro" w:hAnsi="Myriad Pro"/>
          <w:b/>
          <w:sz w:val="26"/>
          <w:szCs w:val="26"/>
        </w:rPr>
      </w:pPr>
    </w:p>
    <w:p w14:paraId="0E7F70BB" w14:textId="77777777" w:rsidR="00656EF0" w:rsidRPr="00656EF0" w:rsidRDefault="00656EF0" w:rsidP="005C4FEE">
      <w:pPr>
        <w:pStyle w:val="affff3"/>
      </w:pPr>
      <w:r w:rsidRPr="00656EF0">
        <w:t>ПОЗИЦИЯ ОРГАНА РЕГУЛИРОВАНИЯ</w:t>
      </w:r>
    </w:p>
    <w:p w14:paraId="4A147699" w14:textId="77777777" w:rsidR="00656EF0" w:rsidRPr="00656EF0" w:rsidRDefault="00656EF0" w:rsidP="00656EF0">
      <w:pPr>
        <w:spacing w:after="0" w:line="360" w:lineRule="auto"/>
        <w:ind w:firstLine="567"/>
        <w:jc w:val="both"/>
        <w:rPr>
          <w:rFonts w:ascii="Myriad Pro" w:hAnsi="Myriad Pro"/>
          <w:color w:val="000000"/>
          <w:sz w:val="26"/>
          <w:szCs w:val="26"/>
        </w:rPr>
      </w:pPr>
      <w:r w:rsidRPr="00656EF0">
        <w:rPr>
          <w:rFonts w:ascii="Myriad Pro" w:hAnsi="Myriad Pro"/>
          <w:color w:val="000000"/>
          <w:sz w:val="26"/>
          <w:szCs w:val="26"/>
        </w:rPr>
        <w:t xml:space="preserve">Величина расходов, принятая регулирующим органом на 2018 год – 74 276 тыс. руб. Согласно Экспертному заключению Агентство по тарифам и ценам Архангельской области определило расходы на уплату налогов на основании расчетов, представленных 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w:t>
      </w:r>
    </w:p>
    <w:p w14:paraId="0E169C0F" w14:textId="77777777" w:rsidR="00656EF0" w:rsidRPr="00656EF0" w:rsidRDefault="00656EF0" w:rsidP="00656EF0">
      <w:pPr>
        <w:spacing w:after="0" w:line="360" w:lineRule="auto"/>
        <w:contextualSpacing/>
        <w:jc w:val="both"/>
        <w:rPr>
          <w:rFonts w:ascii="Myriad Pro" w:hAnsi="Myriad Pro"/>
          <w:b/>
          <w:sz w:val="26"/>
          <w:szCs w:val="26"/>
        </w:rPr>
      </w:pPr>
    </w:p>
    <w:p w14:paraId="146DA213" w14:textId="77777777" w:rsidR="00656EF0" w:rsidRPr="00656EF0" w:rsidRDefault="00656EF0" w:rsidP="005C4FEE">
      <w:pPr>
        <w:pStyle w:val="affff3"/>
      </w:pPr>
      <w:r w:rsidRPr="00656EF0">
        <w:t>ПОЗИЦИЯ ИСПОЛНИТЕЛЯ</w:t>
      </w:r>
    </w:p>
    <w:p w14:paraId="4CEF765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По результатам анализа документов, представленных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 Агентство по тарифам и ценам Архангельской области для обоснования заявляемых расходов на оплату налогов, Исполнитель отмечает следующее:</w:t>
      </w:r>
    </w:p>
    <w:p w14:paraId="199BAD5E" w14:textId="77777777" w:rsidR="00656EF0" w:rsidRPr="005C4FEE" w:rsidRDefault="00656EF0" w:rsidP="00DA7375">
      <w:pPr>
        <w:keepNext/>
        <w:numPr>
          <w:ilvl w:val="0"/>
          <w:numId w:val="11"/>
        </w:numPr>
        <w:spacing w:after="0" w:line="360" w:lineRule="auto"/>
        <w:ind w:left="924" w:hanging="357"/>
        <w:contextualSpacing/>
        <w:jc w:val="both"/>
        <w:rPr>
          <w:rFonts w:ascii="Myriad Pro" w:hAnsi="Myriad Pro"/>
          <w:bCs/>
          <w:i/>
          <w:iCs/>
          <w:color w:val="000000"/>
          <w:sz w:val="26"/>
          <w:szCs w:val="26"/>
          <w:u w:val="single"/>
        </w:rPr>
      </w:pPr>
      <w:r w:rsidRPr="005C4FEE">
        <w:rPr>
          <w:rFonts w:ascii="Myriad Pro" w:hAnsi="Myriad Pro"/>
          <w:bCs/>
          <w:i/>
          <w:iCs/>
          <w:color w:val="000000"/>
          <w:sz w:val="26"/>
          <w:szCs w:val="26"/>
          <w:u w:val="single"/>
        </w:rPr>
        <w:t>Налог на землю:</w:t>
      </w:r>
    </w:p>
    <w:p w14:paraId="0456A6C0" w14:textId="77777777" w:rsidR="00656EF0" w:rsidRPr="00656EF0" w:rsidRDefault="00656EF0" w:rsidP="005C4FEE">
      <w:pPr>
        <w:pStyle w:val="3"/>
      </w:pPr>
      <w:r w:rsidRPr="00656EF0">
        <w:t xml:space="preserve">величина налога на землю в налоговой декларации за 2016 год составляет 1 456,8 тыс. руб., что соответствует данным расчетной таблицы. Сумма земельного налога, приходящаяся на регулируемую деятельность, составила 1 419,3 тыс. руб. Доля принимаемых к учету </w:t>
      </w:r>
      <w:r w:rsidRPr="00656EF0">
        <w:lastRenderedPageBreak/>
        <w:t xml:space="preserve">расходов по земельному налогу, отнесенных на деятельность по передаче электрической энергии, в сумме налога, определенной по налоговой декларации за 2016 год, составляет 97,4% (фактический коэффициент). Исполнитель отмечает, что расчет земельного налога на 2018 год филиалом </w:t>
      </w:r>
      <w:r w:rsidR="003026D7">
        <w:t>ПАО </w:t>
      </w:r>
      <w:r w:rsidRPr="00656EF0">
        <w:t>«МРСК Северо-Запада» «Архэнерго» осуществлен пообъектно на плановый 2018 год с указанием кадастровой стоимости и применением налоговой ставки в размере 1,5%. Величина налога на землю принятого Агентством по тарифам и ценам Архангельской области соответствует величине, заявленной филиалом. Исполнитель считает принятие расходов на уплату налога на землю в размере 1 453,6 тыс. руб. обоснованным.</w:t>
      </w:r>
    </w:p>
    <w:p w14:paraId="0B47BEB0" w14:textId="77777777" w:rsidR="00656EF0" w:rsidRPr="005C4FEE" w:rsidRDefault="00656EF0" w:rsidP="00DA7375">
      <w:pPr>
        <w:numPr>
          <w:ilvl w:val="0"/>
          <w:numId w:val="11"/>
        </w:numPr>
        <w:spacing w:after="0" w:line="360" w:lineRule="auto"/>
        <w:contextualSpacing/>
        <w:jc w:val="both"/>
        <w:rPr>
          <w:rFonts w:ascii="Myriad Pro" w:hAnsi="Myriad Pro"/>
          <w:bCs/>
          <w:i/>
          <w:iCs/>
          <w:color w:val="000000"/>
          <w:sz w:val="26"/>
          <w:szCs w:val="26"/>
          <w:u w:val="single"/>
        </w:rPr>
      </w:pPr>
      <w:r w:rsidRPr="005C4FEE">
        <w:rPr>
          <w:rFonts w:ascii="Myriad Pro" w:hAnsi="Myriad Pro"/>
          <w:bCs/>
          <w:i/>
          <w:iCs/>
          <w:color w:val="000000"/>
          <w:sz w:val="26"/>
          <w:szCs w:val="26"/>
          <w:u w:val="single"/>
        </w:rPr>
        <w:t>Транспортный налог:</w:t>
      </w:r>
    </w:p>
    <w:p w14:paraId="5A6B1C7C" w14:textId="77777777" w:rsidR="00656EF0" w:rsidRPr="00656EF0" w:rsidRDefault="00656EF0" w:rsidP="005C4FEE">
      <w:pPr>
        <w:pStyle w:val="3"/>
      </w:pPr>
      <w:r w:rsidRPr="00656EF0">
        <w:t xml:space="preserve">величина транспортного налога в налоговой декларации за 2016 год составила 2 711,4 тыс. руб., что соответствует данным расчетной таблицы. Сумма транспортного налога, приходящаяся на регулируемую деятельность, составила 2 641,6 тыс. руб.; </w:t>
      </w:r>
    </w:p>
    <w:p w14:paraId="5A30A3E0" w14:textId="77777777" w:rsidR="00656EF0" w:rsidRPr="00656EF0" w:rsidRDefault="00656EF0" w:rsidP="005C4FEE">
      <w:pPr>
        <w:pStyle w:val="3"/>
      </w:pPr>
      <w:r w:rsidRPr="00656EF0">
        <w:t xml:space="preserve">Филиалом </w:t>
      </w:r>
      <w:r w:rsidR="003026D7">
        <w:t>ПАО </w:t>
      </w:r>
      <w:r w:rsidRPr="00656EF0">
        <w:t>«МРСК Северо-Запада» «Архэнерго» пообъектный расчет транспортного налога на 2018 год в материалах тарифного дела не представлен.</w:t>
      </w:r>
    </w:p>
    <w:p w14:paraId="170BB89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Расчет транспортного налога на 2018 год произведен 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с учетом плановых вводов объектов основных средств в 2017 – 2018 гг., о чем свидетельствует «Расчет транспортного налога» (Приложение 5.40), представленный сетевой организацией.  Со стороны Агентства по тарифам и ценам Архангельской области величина транспортного налога принята на уровне, заявленном филиалом. Принимая во внимание, расчетные и обосновывающие материалы по величине транспортного налога, представленные филиалом, а также учитывая отсутствие в материалах тарифного дела пообъектного расчета транспортного налога за 2016 год (а именно отсутствие информации о периодах ввода новых объектов в течение 2016 года, позволяющей рассчитать налог по данным транспортным средствам за полный очередной год долгосрочного периода регулирования) Исполнитель считает обоснованным </w:t>
      </w:r>
      <w:r w:rsidRPr="00656EF0">
        <w:rPr>
          <w:rFonts w:ascii="Myriad Pro" w:hAnsi="Myriad Pro"/>
          <w:color w:val="000000"/>
          <w:sz w:val="26"/>
          <w:szCs w:val="26"/>
        </w:rPr>
        <w:lastRenderedPageBreak/>
        <w:t>определить величину соответствующего налога в размере фактического значения за 2016 год.</w:t>
      </w:r>
    </w:p>
    <w:p w14:paraId="37B662FC" w14:textId="77777777" w:rsidR="00656EF0" w:rsidRPr="005C4FEE" w:rsidRDefault="00656EF0" w:rsidP="00DA7375">
      <w:pPr>
        <w:numPr>
          <w:ilvl w:val="0"/>
          <w:numId w:val="11"/>
        </w:numPr>
        <w:spacing w:after="0" w:line="360" w:lineRule="auto"/>
        <w:contextualSpacing/>
        <w:jc w:val="both"/>
        <w:rPr>
          <w:rFonts w:ascii="Myriad Pro" w:hAnsi="Myriad Pro"/>
          <w:bCs/>
          <w:i/>
          <w:iCs/>
          <w:color w:val="000000"/>
          <w:sz w:val="26"/>
          <w:szCs w:val="26"/>
          <w:u w:val="single"/>
        </w:rPr>
      </w:pPr>
      <w:r w:rsidRPr="005C4FEE">
        <w:rPr>
          <w:rFonts w:ascii="Myriad Pro" w:hAnsi="Myriad Pro"/>
          <w:bCs/>
          <w:i/>
          <w:iCs/>
          <w:color w:val="000000"/>
          <w:sz w:val="26"/>
          <w:szCs w:val="26"/>
          <w:u w:val="single"/>
        </w:rPr>
        <w:t>Водный налог:</w:t>
      </w:r>
    </w:p>
    <w:p w14:paraId="6B00325D" w14:textId="77777777" w:rsidR="00656EF0" w:rsidRPr="00656EF0" w:rsidRDefault="00656EF0" w:rsidP="005C4FEE">
      <w:pPr>
        <w:pStyle w:val="3"/>
      </w:pPr>
      <w:r w:rsidRPr="00656EF0">
        <w:t xml:space="preserve">Расчет водного налога на 2018 осуществлен филиалом </w:t>
      </w:r>
      <w:r w:rsidR="003026D7">
        <w:t>ПАО </w:t>
      </w:r>
      <w:r w:rsidRPr="00656EF0">
        <w:t xml:space="preserve">«МРСК Северо-Запада» «Архэнерго» пообъектно на плановый 2018 год с указанием прогнозных объемов забора воды, действующих в 2016 году налоговых ставов и поправочных коэффициентов. С данной позицией согласилось Агентство по тарифам и ценам Архангельской области. Исполнитель считает необходимым отметить, что в обоснование заявленных расходов филиалом </w:t>
      </w:r>
      <w:r w:rsidR="003026D7">
        <w:t>ПАО </w:t>
      </w:r>
      <w:r w:rsidRPr="00656EF0">
        <w:t>«МРСК Северо-Запада» «Архэнерго» не представлены утвержденные квартальные (годовые) лимиты водопользования;</w:t>
      </w:r>
    </w:p>
    <w:p w14:paraId="01990B4E" w14:textId="77777777" w:rsidR="00656EF0" w:rsidRPr="005C4FEE" w:rsidRDefault="00656EF0" w:rsidP="00DA7375">
      <w:pPr>
        <w:numPr>
          <w:ilvl w:val="0"/>
          <w:numId w:val="11"/>
        </w:numPr>
        <w:spacing w:after="0" w:line="360" w:lineRule="auto"/>
        <w:contextualSpacing/>
        <w:jc w:val="both"/>
        <w:rPr>
          <w:rFonts w:ascii="Myriad Pro" w:hAnsi="Myriad Pro"/>
          <w:bCs/>
          <w:i/>
          <w:iCs/>
          <w:color w:val="000000"/>
          <w:sz w:val="26"/>
          <w:szCs w:val="26"/>
          <w:u w:val="single"/>
        </w:rPr>
      </w:pPr>
      <w:r w:rsidRPr="005C4FEE">
        <w:rPr>
          <w:rFonts w:ascii="Myriad Pro" w:hAnsi="Myriad Pro"/>
          <w:bCs/>
          <w:i/>
          <w:iCs/>
          <w:color w:val="000000"/>
          <w:sz w:val="26"/>
          <w:szCs w:val="26"/>
          <w:u w:val="single"/>
        </w:rPr>
        <w:t>Госпошлина:</w:t>
      </w:r>
    </w:p>
    <w:p w14:paraId="67536A01" w14:textId="77777777" w:rsidR="00656EF0" w:rsidRPr="00656EF0" w:rsidRDefault="00656EF0" w:rsidP="005C4FEE">
      <w:pPr>
        <w:pStyle w:val="2f4"/>
      </w:pPr>
      <w:r w:rsidRPr="00656EF0">
        <w:t>Расчет расходов на государственную пошлину не содержит подробной информации о содержании операций (регистрации объектов недвижимости, техосмотрах, регистрации и снятии с учета транспортных средства и др.), а также информации о размере государственной пошлины, подлежащей уплате. Несмотря на данный факт, Агентством по тарифам и ценам Архангельской области величина государственной пошлина была принята в размерах заявленных филиалом (принято – 1 758 тыс. руб.), превышающих фактические данные более чем в 2 раза. При этом, в Экспертном заключении Агентства по тарифам и ценам Архангельской области отсутствуют пояснения относительно принятия расходов на уплату государственной пошлины в указанных размерах.</w:t>
      </w:r>
    </w:p>
    <w:p w14:paraId="06168AD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Исходя из состава материалов, представленных в обоснование данных расходов, Исполнитель считает обоснованным размером расходов на уплату госпошлины - размер, соответствующий фактическим расходам за 2016 год.</w:t>
      </w:r>
    </w:p>
    <w:p w14:paraId="29D87328" w14:textId="77777777" w:rsidR="00656EF0" w:rsidRPr="005C4FEE" w:rsidRDefault="00656EF0" w:rsidP="00DA7375">
      <w:pPr>
        <w:numPr>
          <w:ilvl w:val="0"/>
          <w:numId w:val="11"/>
        </w:numPr>
        <w:spacing w:after="0" w:line="360" w:lineRule="auto"/>
        <w:contextualSpacing/>
        <w:jc w:val="both"/>
        <w:rPr>
          <w:rFonts w:ascii="Myriad Pro" w:hAnsi="Myriad Pro"/>
          <w:bCs/>
          <w:i/>
          <w:iCs/>
          <w:color w:val="000000"/>
          <w:sz w:val="26"/>
          <w:szCs w:val="26"/>
          <w:u w:val="single"/>
        </w:rPr>
      </w:pPr>
      <w:r w:rsidRPr="005C4FEE">
        <w:rPr>
          <w:rFonts w:ascii="Myriad Pro" w:hAnsi="Myriad Pro"/>
          <w:bCs/>
          <w:i/>
          <w:iCs/>
          <w:color w:val="000000"/>
          <w:sz w:val="26"/>
          <w:szCs w:val="26"/>
          <w:u w:val="single"/>
        </w:rPr>
        <w:t>Налог на имущество:</w:t>
      </w:r>
    </w:p>
    <w:p w14:paraId="6FC68957" w14:textId="77777777" w:rsidR="00656EF0" w:rsidRPr="00656EF0" w:rsidRDefault="00656EF0" w:rsidP="005C4FEE">
      <w:pPr>
        <w:pStyle w:val="3"/>
      </w:pPr>
      <w:r w:rsidRPr="00656EF0">
        <w:t xml:space="preserve">Филиалом </w:t>
      </w:r>
      <w:r w:rsidR="003026D7">
        <w:t>ПАО </w:t>
      </w:r>
      <w:r w:rsidRPr="00656EF0">
        <w:t xml:space="preserve">«МРСК Северо-Запада» «Архэнерго» не представлен пообъектный расчет налога на имущество на 2018 год. </w:t>
      </w:r>
    </w:p>
    <w:p w14:paraId="2E8FB735" w14:textId="77777777" w:rsidR="00656EF0" w:rsidRPr="00656EF0" w:rsidRDefault="00656EF0" w:rsidP="005C4FEE">
      <w:pPr>
        <w:pStyle w:val="3"/>
      </w:pPr>
      <w:r w:rsidRPr="00656EF0">
        <w:t xml:space="preserve">Налог на имущество определен Исполнителем самостоятельно с использованием данных, отраженных в следующих расчетных таблицах </w:t>
      </w:r>
      <w:r w:rsidRPr="00656EF0">
        <w:lastRenderedPageBreak/>
        <w:t>«Расчет амортизационных отчислений» и «Амортизация по вводам 2017,2018» (Приложение 5.36). При этом Исполнителем не приняты в расчет  плановые вводы объектов основных средств  в 2017 и 2018 гг.</w:t>
      </w:r>
    </w:p>
    <w:p w14:paraId="5A74359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Позиция Исполнителя по непринятию в расчет плановых вводов 2017 и 2018 годов основана на положениях пункта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и позиции ФАС России (например, предписание по результатам проверки органа регулирования Ленинградской области - приказ ФАС России от 26.04.2018 </w:t>
      </w:r>
      <w:r w:rsidR="003026D7">
        <w:rPr>
          <w:rFonts w:ascii="Myriad Pro" w:hAnsi="Myriad Pro"/>
          <w:color w:val="000000"/>
          <w:sz w:val="26"/>
          <w:szCs w:val="26"/>
        </w:rPr>
        <w:t>№ </w:t>
      </w:r>
      <w:r w:rsidRPr="00656EF0">
        <w:rPr>
          <w:rFonts w:ascii="Myriad Pro" w:hAnsi="Myriad Pro"/>
          <w:color w:val="000000"/>
          <w:sz w:val="26"/>
          <w:szCs w:val="26"/>
        </w:rPr>
        <w:t xml:space="preserve">557/18, Акт проверки ФАС России от 26.07.2018 </w:t>
      </w:r>
      <w:r w:rsidR="003026D7">
        <w:rPr>
          <w:rFonts w:ascii="Myriad Pro" w:hAnsi="Myriad Pro"/>
          <w:color w:val="000000"/>
          <w:sz w:val="26"/>
          <w:szCs w:val="26"/>
        </w:rPr>
        <w:t>№ </w:t>
      </w:r>
      <w:r w:rsidRPr="00656EF0">
        <w:rPr>
          <w:rFonts w:ascii="Myriad Pro" w:hAnsi="Myriad Pro"/>
          <w:color w:val="000000"/>
          <w:sz w:val="26"/>
          <w:szCs w:val="26"/>
        </w:rPr>
        <w:t>109). Согласно указанным документам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 и величины налогов). Таким образом, при расчете налоге на имущества необходимо использовать стоимость объектов фактически введенных в эксплуатацию в периоде, предшествующем расчетному периоду регулирования.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2"/>
        <w:gridCol w:w="1980"/>
        <w:gridCol w:w="1982"/>
      </w:tblGrid>
      <w:tr w:rsidR="00656EF0" w:rsidRPr="005C4FEE" w14:paraId="01686D77" w14:textId="77777777" w:rsidTr="00656EF0">
        <w:trPr>
          <w:trHeight w:val="480"/>
          <w:tblHeader/>
          <w:jc w:val="center"/>
        </w:trPr>
        <w:tc>
          <w:tcPr>
            <w:tcW w:w="29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974D8"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 xml:space="preserve">Информация, отраженная в таблицах Расчет амортизационных отчислений и Амортизация по вводам 2017,2018 гг. </w:t>
            </w:r>
          </w:p>
        </w:tc>
        <w:tc>
          <w:tcPr>
            <w:tcW w:w="20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44DC6"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По виду деятельности на передачу электрической энергии</w:t>
            </w:r>
          </w:p>
        </w:tc>
      </w:tr>
      <w:tr w:rsidR="00656EF0" w:rsidRPr="005C4FEE" w14:paraId="0B5BF672" w14:textId="77777777" w:rsidTr="00656EF0">
        <w:trPr>
          <w:trHeight w:val="300"/>
          <w:tblHeader/>
          <w:jc w:val="center"/>
        </w:trPr>
        <w:tc>
          <w:tcPr>
            <w:tcW w:w="29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C1B1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E8F9D0"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2017 год</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C44A1C"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 год</w:t>
            </w:r>
          </w:p>
        </w:tc>
      </w:tr>
      <w:tr w:rsidR="00656EF0" w:rsidRPr="005C4FEE" w14:paraId="09917F50" w14:textId="77777777" w:rsidTr="00656EF0">
        <w:trPr>
          <w:trHeight w:val="300"/>
          <w:jc w:val="center"/>
        </w:trPr>
        <w:tc>
          <w:tcPr>
            <w:tcW w:w="2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0A332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1</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C5A354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BBB3FF5"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3</w:t>
            </w:r>
          </w:p>
        </w:tc>
      </w:tr>
      <w:tr w:rsidR="00656EF0" w:rsidRPr="005C4FEE" w14:paraId="12D08180" w14:textId="77777777" w:rsidTr="00656EF0">
        <w:trPr>
          <w:trHeight w:val="300"/>
          <w:jc w:val="center"/>
        </w:trPr>
        <w:tc>
          <w:tcPr>
            <w:tcW w:w="2961" w:type="pct"/>
            <w:tcBorders>
              <w:top w:val="single" w:sz="4" w:space="0" w:color="FFFFFF" w:themeColor="background1"/>
            </w:tcBorders>
            <w:shd w:val="clear" w:color="auto" w:fill="auto"/>
            <w:vAlign w:val="center"/>
            <w:hideMark/>
          </w:tcPr>
          <w:p w14:paraId="2DCDC35B"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Остаточная стоимость ОС на начало периода</w:t>
            </w:r>
          </w:p>
        </w:tc>
        <w:tc>
          <w:tcPr>
            <w:tcW w:w="1019" w:type="pct"/>
            <w:tcBorders>
              <w:top w:val="single" w:sz="4" w:space="0" w:color="FFFFFF" w:themeColor="background1"/>
            </w:tcBorders>
            <w:shd w:val="clear" w:color="auto" w:fill="auto"/>
            <w:noWrap/>
            <w:vAlign w:val="center"/>
            <w:hideMark/>
          </w:tcPr>
          <w:p w14:paraId="49CC42B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3 715 931</w:t>
            </w:r>
          </w:p>
        </w:tc>
        <w:tc>
          <w:tcPr>
            <w:tcW w:w="1019" w:type="pct"/>
            <w:tcBorders>
              <w:top w:val="single" w:sz="4" w:space="0" w:color="FFFFFF" w:themeColor="background1"/>
            </w:tcBorders>
            <w:shd w:val="clear" w:color="auto" w:fill="auto"/>
            <w:noWrap/>
            <w:vAlign w:val="center"/>
            <w:hideMark/>
          </w:tcPr>
          <w:p w14:paraId="3C292DD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3 270 321</w:t>
            </w:r>
          </w:p>
        </w:tc>
      </w:tr>
      <w:tr w:rsidR="00656EF0" w:rsidRPr="005C4FEE" w14:paraId="29E03656" w14:textId="77777777" w:rsidTr="00656EF0">
        <w:trPr>
          <w:trHeight w:val="300"/>
          <w:jc w:val="center"/>
        </w:trPr>
        <w:tc>
          <w:tcPr>
            <w:tcW w:w="2961" w:type="pct"/>
            <w:shd w:val="clear" w:color="auto" w:fill="auto"/>
            <w:vAlign w:val="center"/>
            <w:hideMark/>
          </w:tcPr>
          <w:p w14:paraId="6404D0A8"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производственные объекты</w:t>
            </w:r>
          </w:p>
        </w:tc>
        <w:tc>
          <w:tcPr>
            <w:tcW w:w="1019" w:type="pct"/>
            <w:shd w:val="clear" w:color="auto" w:fill="auto"/>
            <w:noWrap/>
            <w:vAlign w:val="center"/>
            <w:hideMark/>
          </w:tcPr>
          <w:p w14:paraId="27C5AFF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3 449 879</w:t>
            </w:r>
          </w:p>
        </w:tc>
        <w:tc>
          <w:tcPr>
            <w:tcW w:w="1019" w:type="pct"/>
            <w:shd w:val="clear" w:color="auto" w:fill="auto"/>
            <w:noWrap/>
            <w:vAlign w:val="center"/>
            <w:hideMark/>
          </w:tcPr>
          <w:p w14:paraId="65FCAF5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3 038 483</w:t>
            </w:r>
          </w:p>
        </w:tc>
      </w:tr>
      <w:tr w:rsidR="00656EF0" w:rsidRPr="005C4FEE" w14:paraId="3EB667D7" w14:textId="77777777" w:rsidTr="00656EF0">
        <w:trPr>
          <w:trHeight w:val="300"/>
          <w:jc w:val="center"/>
        </w:trPr>
        <w:tc>
          <w:tcPr>
            <w:tcW w:w="2961" w:type="pct"/>
            <w:shd w:val="clear" w:color="auto" w:fill="auto"/>
            <w:vAlign w:val="center"/>
            <w:hideMark/>
          </w:tcPr>
          <w:p w14:paraId="199159E3"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23 счет - всего</w:t>
            </w:r>
          </w:p>
        </w:tc>
        <w:tc>
          <w:tcPr>
            <w:tcW w:w="1019" w:type="pct"/>
            <w:shd w:val="clear" w:color="auto" w:fill="auto"/>
            <w:noWrap/>
            <w:vAlign w:val="center"/>
            <w:hideMark/>
          </w:tcPr>
          <w:p w14:paraId="7832085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118 877</w:t>
            </w:r>
          </w:p>
        </w:tc>
        <w:tc>
          <w:tcPr>
            <w:tcW w:w="1019" w:type="pct"/>
            <w:shd w:val="clear" w:color="auto" w:fill="auto"/>
            <w:noWrap/>
            <w:vAlign w:val="center"/>
            <w:hideMark/>
          </w:tcPr>
          <w:p w14:paraId="3277F31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99 519</w:t>
            </w:r>
          </w:p>
        </w:tc>
      </w:tr>
      <w:tr w:rsidR="00656EF0" w:rsidRPr="005C4FEE" w14:paraId="0B2109AD" w14:textId="77777777" w:rsidTr="00656EF0">
        <w:trPr>
          <w:trHeight w:val="300"/>
          <w:jc w:val="center"/>
        </w:trPr>
        <w:tc>
          <w:tcPr>
            <w:tcW w:w="2961" w:type="pct"/>
            <w:shd w:val="clear" w:color="auto" w:fill="auto"/>
            <w:vAlign w:val="center"/>
            <w:hideMark/>
          </w:tcPr>
          <w:p w14:paraId="76BA87CE"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25 счет -всего</w:t>
            </w:r>
          </w:p>
        </w:tc>
        <w:tc>
          <w:tcPr>
            <w:tcW w:w="1019" w:type="pct"/>
            <w:shd w:val="clear" w:color="auto" w:fill="auto"/>
            <w:noWrap/>
            <w:vAlign w:val="center"/>
            <w:hideMark/>
          </w:tcPr>
          <w:p w14:paraId="6CF8EED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147 175</w:t>
            </w:r>
          </w:p>
        </w:tc>
        <w:tc>
          <w:tcPr>
            <w:tcW w:w="1019" w:type="pct"/>
            <w:shd w:val="clear" w:color="auto" w:fill="auto"/>
            <w:noWrap/>
            <w:vAlign w:val="center"/>
            <w:hideMark/>
          </w:tcPr>
          <w:p w14:paraId="24EF4B1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132 319</w:t>
            </w:r>
          </w:p>
        </w:tc>
      </w:tr>
      <w:tr w:rsidR="00656EF0" w:rsidRPr="005C4FEE" w14:paraId="31B32762" w14:textId="77777777" w:rsidTr="00656EF0">
        <w:trPr>
          <w:trHeight w:val="300"/>
          <w:jc w:val="center"/>
        </w:trPr>
        <w:tc>
          <w:tcPr>
            <w:tcW w:w="2961" w:type="pct"/>
            <w:shd w:val="clear" w:color="auto" w:fill="auto"/>
            <w:vAlign w:val="center"/>
            <w:hideMark/>
          </w:tcPr>
          <w:p w14:paraId="0D7CF48A"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Начисленная амортизация по БУ</w:t>
            </w:r>
          </w:p>
        </w:tc>
        <w:tc>
          <w:tcPr>
            <w:tcW w:w="1019" w:type="pct"/>
            <w:shd w:val="clear" w:color="auto" w:fill="auto"/>
            <w:noWrap/>
            <w:vAlign w:val="center"/>
            <w:hideMark/>
          </w:tcPr>
          <w:p w14:paraId="0DBDF89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445 610</w:t>
            </w:r>
          </w:p>
        </w:tc>
        <w:tc>
          <w:tcPr>
            <w:tcW w:w="1019" w:type="pct"/>
            <w:shd w:val="clear" w:color="auto" w:fill="auto"/>
            <w:noWrap/>
            <w:vAlign w:val="center"/>
            <w:hideMark/>
          </w:tcPr>
          <w:p w14:paraId="4BF5D9D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379 762</w:t>
            </w:r>
          </w:p>
        </w:tc>
      </w:tr>
      <w:tr w:rsidR="00656EF0" w:rsidRPr="005C4FEE" w14:paraId="79E1B99A" w14:textId="77777777" w:rsidTr="00656EF0">
        <w:trPr>
          <w:trHeight w:val="300"/>
          <w:jc w:val="center"/>
        </w:trPr>
        <w:tc>
          <w:tcPr>
            <w:tcW w:w="2961" w:type="pct"/>
            <w:shd w:val="clear" w:color="auto" w:fill="auto"/>
            <w:vAlign w:val="center"/>
            <w:hideMark/>
          </w:tcPr>
          <w:p w14:paraId="40FAB45E"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производственные объекты</w:t>
            </w:r>
          </w:p>
        </w:tc>
        <w:tc>
          <w:tcPr>
            <w:tcW w:w="1019" w:type="pct"/>
            <w:shd w:val="clear" w:color="auto" w:fill="auto"/>
            <w:noWrap/>
            <w:vAlign w:val="center"/>
            <w:hideMark/>
          </w:tcPr>
          <w:p w14:paraId="6CE644D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411 396</w:t>
            </w:r>
          </w:p>
        </w:tc>
        <w:tc>
          <w:tcPr>
            <w:tcW w:w="1019" w:type="pct"/>
            <w:shd w:val="clear" w:color="auto" w:fill="auto"/>
            <w:noWrap/>
            <w:vAlign w:val="center"/>
            <w:hideMark/>
          </w:tcPr>
          <w:p w14:paraId="58EC3CB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348 301</w:t>
            </w:r>
          </w:p>
        </w:tc>
      </w:tr>
      <w:tr w:rsidR="00656EF0" w:rsidRPr="005C4FEE" w14:paraId="6F2D0088" w14:textId="77777777" w:rsidTr="00656EF0">
        <w:trPr>
          <w:trHeight w:val="300"/>
          <w:jc w:val="center"/>
        </w:trPr>
        <w:tc>
          <w:tcPr>
            <w:tcW w:w="2961" w:type="pct"/>
            <w:shd w:val="clear" w:color="auto" w:fill="auto"/>
            <w:vAlign w:val="center"/>
            <w:hideMark/>
          </w:tcPr>
          <w:p w14:paraId="639A3E95"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23 счет- всего</w:t>
            </w:r>
          </w:p>
        </w:tc>
        <w:tc>
          <w:tcPr>
            <w:tcW w:w="1019" w:type="pct"/>
            <w:shd w:val="clear" w:color="auto" w:fill="auto"/>
            <w:noWrap/>
            <w:vAlign w:val="center"/>
            <w:hideMark/>
          </w:tcPr>
          <w:p w14:paraId="2F5FBAD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19 358</w:t>
            </w:r>
          </w:p>
        </w:tc>
        <w:tc>
          <w:tcPr>
            <w:tcW w:w="1019" w:type="pct"/>
            <w:shd w:val="clear" w:color="auto" w:fill="auto"/>
            <w:noWrap/>
            <w:vAlign w:val="center"/>
            <w:hideMark/>
          </w:tcPr>
          <w:p w14:paraId="069076D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17 360</w:t>
            </w:r>
          </w:p>
        </w:tc>
      </w:tr>
      <w:tr w:rsidR="00656EF0" w:rsidRPr="005C4FEE" w14:paraId="69B229D2" w14:textId="77777777" w:rsidTr="00656EF0">
        <w:trPr>
          <w:trHeight w:val="300"/>
          <w:jc w:val="center"/>
        </w:trPr>
        <w:tc>
          <w:tcPr>
            <w:tcW w:w="2961" w:type="pct"/>
            <w:shd w:val="clear" w:color="auto" w:fill="auto"/>
            <w:vAlign w:val="center"/>
            <w:hideMark/>
          </w:tcPr>
          <w:p w14:paraId="2C7A521A"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25 счет-всего</w:t>
            </w:r>
          </w:p>
        </w:tc>
        <w:tc>
          <w:tcPr>
            <w:tcW w:w="1019" w:type="pct"/>
            <w:shd w:val="clear" w:color="auto" w:fill="auto"/>
            <w:noWrap/>
            <w:vAlign w:val="center"/>
            <w:hideMark/>
          </w:tcPr>
          <w:p w14:paraId="6BAC6A1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14 856</w:t>
            </w:r>
          </w:p>
        </w:tc>
        <w:tc>
          <w:tcPr>
            <w:tcW w:w="1019" w:type="pct"/>
            <w:shd w:val="clear" w:color="auto" w:fill="auto"/>
            <w:noWrap/>
            <w:vAlign w:val="center"/>
            <w:hideMark/>
          </w:tcPr>
          <w:p w14:paraId="506FBCF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14 101</w:t>
            </w:r>
          </w:p>
        </w:tc>
      </w:tr>
      <w:tr w:rsidR="00656EF0" w:rsidRPr="005C4FEE" w14:paraId="69B10EBA" w14:textId="77777777" w:rsidTr="00656EF0">
        <w:trPr>
          <w:trHeight w:val="300"/>
          <w:jc w:val="center"/>
        </w:trPr>
        <w:tc>
          <w:tcPr>
            <w:tcW w:w="2961" w:type="pct"/>
            <w:shd w:val="clear" w:color="auto" w:fill="auto"/>
            <w:vAlign w:val="center"/>
            <w:hideMark/>
          </w:tcPr>
          <w:p w14:paraId="72FB5D6A"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Остаточная стоимость ОС на конец периода</w:t>
            </w:r>
          </w:p>
        </w:tc>
        <w:tc>
          <w:tcPr>
            <w:tcW w:w="1019" w:type="pct"/>
            <w:shd w:val="clear" w:color="auto" w:fill="auto"/>
            <w:noWrap/>
            <w:vAlign w:val="center"/>
            <w:hideMark/>
          </w:tcPr>
          <w:p w14:paraId="303B9C9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3 270 321</w:t>
            </w:r>
          </w:p>
        </w:tc>
        <w:tc>
          <w:tcPr>
            <w:tcW w:w="1019" w:type="pct"/>
            <w:shd w:val="clear" w:color="auto" w:fill="auto"/>
            <w:noWrap/>
            <w:vAlign w:val="center"/>
            <w:hideMark/>
          </w:tcPr>
          <w:p w14:paraId="79F290FC"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2 890 559</w:t>
            </w:r>
          </w:p>
        </w:tc>
      </w:tr>
      <w:tr w:rsidR="00656EF0" w:rsidRPr="005C4FEE" w14:paraId="44BF50BA" w14:textId="77777777" w:rsidTr="00656EF0">
        <w:trPr>
          <w:trHeight w:val="300"/>
          <w:jc w:val="center"/>
        </w:trPr>
        <w:tc>
          <w:tcPr>
            <w:tcW w:w="2961" w:type="pct"/>
            <w:shd w:val="clear" w:color="auto" w:fill="auto"/>
            <w:vAlign w:val="center"/>
            <w:hideMark/>
          </w:tcPr>
          <w:p w14:paraId="488EE716"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производственные объекты</w:t>
            </w:r>
          </w:p>
        </w:tc>
        <w:tc>
          <w:tcPr>
            <w:tcW w:w="1019" w:type="pct"/>
            <w:shd w:val="clear" w:color="auto" w:fill="auto"/>
            <w:noWrap/>
            <w:vAlign w:val="center"/>
            <w:hideMark/>
          </w:tcPr>
          <w:p w14:paraId="2D4417F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3 038 483</w:t>
            </w:r>
          </w:p>
        </w:tc>
        <w:tc>
          <w:tcPr>
            <w:tcW w:w="1019" w:type="pct"/>
            <w:shd w:val="clear" w:color="auto" w:fill="auto"/>
            <w:noWrap/>
            <w:vAlign w:val="center"/>
            <w:hideMark/>
          </w:tcPr>
          <w:p w14:paraId="2857A0C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2 690 182</w:t>
            </w:r>
          </w:p>
        </w:tc>
      </w:tr>
      <w:tr w:rsidR="00656EF0" w:rsidRPr="005C4FEE" w14:paraId="0C87CB77" w14:textId="77777777" w:rsidTr="00656EF0">
        <w:trPr>
          <w:trHeight w:val="300"/>
          <w:jc w:val="center"/>
        </w:trPr>
        <w:tc>
          <w:tcPr>
            <w:tcW w:w="2961" w:type="pct"/>
            <w:shd w:val="clear" w:color="auto" w:fill="auto"/>
            <w:vAlign w:val="center"/>
            <w:hideMark/>
          </w:tcPr>
          <w:p w14:paraId="7A88BB05"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23 счет- всего</w:t>
            </w:r>
          </w:p>
        </w:tc>
        <w:tc>
          <w:tcPr>
            <w:tcW w:w="1019" w:type="pct"/>
            <w:shd w:val="clear" w:color="auto" w:fill="auto"/>
            <w:noWrap/>
            <w:vAlign w:val="center"/>
            <w:hideMark/>
          </w:tcPr>
          <w:p w14:paraId="6A7BABA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99 519</w:t>
            </w:r>
          </w:p>
        </w:tc>
        <w:tc>
          <w:tcPr>
            <w:tcW w:w="1019" w:type="pct"/>
            <w:shd w:val="clear" w:color="auto" w:fill="auto"/>
            <w:noWrap/>
            <w:vAlign w:val="center"/>
            <w:hideMark/>
          </w:tcPr>
          <w:p w14:paraId="2574CA7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82 159</w:t>
            </w:r>
          </w:p>
        </w:tc>
      </w:tr>
      <w:tr w:rsidR="00656EF0" w:rsidRPr="005C4FEE" w14:paraId="67DAEE98" w14:textId="77777777" w:rsidTr="00656EF0">
        <w:trPr>
          <w:trHeight w:val="300"/>
          <w:jc w:val="center"/>
        </w:trPr>
        <w:tc>
          <w:tcPr>
            <w:tcW w:w="2961" w:type="pct"/>
            <w:shd w:val="clear" w:color="auto" w:fill="auto"/>
            <w:vAlign w:val="center"/>
            <w:hideMark/>
          </w:tcPr>
          <w:p w14:paraId="5095495B"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25 счет-всего</w:t>
            </w:r>
          </w:p>
        </w:tc>
        <w:tc>
          <w:tcPr>
            <w:tcW w:w="1019" w:type="pct"/>
            <w:shd w:val="clear" w:color="auto" w:fill="auto"/>
            <w:noWrap/>
            <w:vAlign w:val="center"/>
            <w:hideMark/>
          </w:tcPr>
          <w:p w14:paraId="0A2BF99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132 319</w:t>
            </w:r>
          </w:p>
        </w:tc>
        <w:tc>
          <w:tcPr>
            <w:tcW w:w="1019" w:type="pct"/>
            <w:shd w:val="clear" w:color="auto" w:fill="auto"/>
            <w:noWrap/>
            <w:vAlign w:val="center"/>
            <w:hideMark/>
          </w:tcPr>
          <w:p w14:paraId="5412949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118 218</w:t>
            </w:r>
          </w:p>
        </w:tc>
      </w:tr>
      <w:tr w:rsidR="00656EF0" w:rsidRPr="005C4FEE" w14:paraId="5228C690" w14:textId="77777777" w:rsidTr="00656EF0">
        <w:trPr>
          <w:trHeight w:val="300"/>
          <w:jc w:val="center"/>
        </w:trPr>
        <w:tc>
          <w:tcPr>
            <w:tcW w:w="2961" w:type="pct"/>
            <w:shd w:val="clear" w:color="auto" w:fill="auto"/>
            <w:vAlign w:val="center"/>
            <w:hideMark/>
          </w:tcPr>
          <w:p w14:paraId="55002E96"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Среднегодовая стоимость ОС</w:t>
            </w:r>
          </w:p>
        </w:tc>
        <w:tc>
          <w:tcPr>
            <w:tcW w:w="1019" w:type="pct"/>
            <w:shd w:val="clear" w:color="auto" w:fill="auto"/>
            <w:noWrap/>
            <w:vAlign w:val="center"/>
            <w:hideMark/>
          </w:tcPr>
          <w:p w14:paraId="0308038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3 493 126</w:t>
            </w:r>
          </w:p>
        </w:tc>
        <w:tc>
          <w:tcPr>
            <w:tcW w:w="1019" w:type="pct"/>
            <w:shd w:val="clear" w:color="auto" w:fill="auto"/>
            <w:noWrap/>
            <w:vAlign w:val="center"/>
            <w:hideMark/>
          </w:tcPr>
          <w:p w14:paraId="657B9C51"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3 080 440</w:t>
            </w:r>
          </w:p>
        </w:tc>
      </w:tr>
      <w:tr w:rsidR="00656EF0" w:rsidRPr="005C4FEE" w14:paraId="4E4E0647" w14:textId="77777777" w:rsidTr="00656EF0">
        <w:trPr>
          <w:trHeight w:val="732"/>
          <w:jc w:val="center"/>
        </w:trPr>
        <w:tc>
          <w:tcPr>
            <w:tcW w:w="2961" w:type="pct"/>
            <w:shd w:val="clear" w:color="auto" w:fill="auto"/>
            <w:vAlign w:val="center"/>
            <w:hideMark/>
          </w:tcPr>
          <w:p w14:paraId="01566BD1"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 xml:space="preserve">Среднегодовая стоимость имущества, отраженная филиалом </w:t>
            </w:r>
            <w:r w:rsidR="003026D7">
              <w:rPr>
                <w:rFonts w:ascii="Myriad Pro" w:hAnsi="Myriad Pro"/>
                <w:sz w:val="20"/>
                <w:szCs w:val="20"/>
              </w:rPr>
              <w:t>ПАО </w:t>
            </w:r>
            <w:r w:rsidRPr="005C4FEE">
              <w:rPr>
                <w:rFonts w:ascii="Myriad Pro" w:hAnsi="Myriad Pro"/>
                <w:sz w:val="20"/>
                <w:szCs w:val="20"/>
              </w:rPr>
              <w:t>«МРСК Северо-Запада» «Архэнерго» в таблице расчета налога на имущество (Приложение 5.42)</w:t>
            </w:r>
          </w:p>
        </w:tc>
        <w:tc>
          <w:tcPr>
            <w:tcW w:w="1019" w:type="pct"/>
            <w:shd w:val="clear" w:color="auto" w:fill="auto"/>
            <w:noWrap/>
            <w:vAlign w:val="center"/>
            <w:hideMark/>
          </w:tcPr>
          <w:p w14:paraId="6B72DAC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3 781 295</w:t>
            </w:r>
          </w:p>
        </w:tc>
        <w:tc>
          <w:tcPr>
            <w:tcW w:w="1019" w:type="pct"/>
            <w:shd w:val="clear" w:color="auto" w:fill="auto"/>
            <w:noWrap/>
            <w:vAlign w:val="center"/>
            <w:hideMark/>
          </w:tcPr>
          <w:p w14:paraId="304125A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3 451 712</w:t>
            </w:r>
          </w:p>
        </w:tc>
      </w:tr>
      <w:tr w:rsidR="00656EF0" w:rsidRPr="005C4FEE" w14:paraId="3383815C" w14:textId="77777777" w:rsidTr="00656EF0">
        <w:trPr>
          <w:trHeight w:val="732"/>
          <w:jc w:val="center"/>
        </w:trPr>
        <w:tc>
          <w:tcPr>
            <w:tcW w:w="2961" w:type="pct"/>
            <w:shd w:val="clear" w:color="auto" w:fill="auto"/>
            <w:vAlign w:val="center"/>
          </w:tcPr>
          <w:p w14:paraId="2253BBBE"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Справочно: Отклонение среднегодовой стоимости ОС, полученной Исполнителем и представленной в расчете налога на имущество (Приложение 5.42)</w:t>
            </w:r>
          </w:p>
        </w:tc>
        <w:tc>
          <w:tcPr>
            <w:tcW w:w="1019" w:type="pct"/>
            <w:shd w:val="clear" w:color="auto" w:fill="auto"/>
            <w:noWrap/>
            <w:vAlign w:val="center"/>
          </w:tcPr>
          <w:p w14:paraId="01563BB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-288 169</w:t>
            </w:r>
          </w:p>
        </w:tc>
        <w:tc>
          <w:tcPr>
            <w:tcW w:w="1019" w:type="pct"/>
            <w:shd w:val="clear" w:color="auto" w:fill="auto"/>
            <w:noWrap/>
            <w:vAlign w:val="center"/>
          </w:tcPr>
          <w:p w14:paraId="643DD78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-371 272</w:t>
            </w:r>
          </w:p>
        </w:tc>
      </w:tr>
    </w:tbl>
    <w:p w14:paraId="570687C1" w14:textId="77777777" w:rsidR="00656EF0" w:rsidRPr="00656EF0" w:rsidRDefault="00656EF0" w:rsidP="005C4FEE">
      <w:pPr>
        <w:pStyle w:val="2f4"/>
      </w:pPr>
      <w:r w:rsidRPr="00656EF0">
        <w:t xml:space="preserve">Исходя из проведенных расчетов Исполнителем сделан вывод о том, что филиал </w:t>
      </w:r>
      <w:r w:rsidR="003026D7">
        <w:t>ПАО </w:t>
      </w:r>
      <w:r w:rsidRPr="00656EF0">
        <w:t xml:space="preserve">«МРСК Северо-Запада» «Архэнерго» при расчете расходов по налогу на имущество на 2018 учел плановые вводы основных средств за 2017 и 2018 гг., </w:t>
      </w:r>
      <w:r w:rsidRPr="00656EF0">
        <w:lastRenderedPageBreak/>
        <w:t>при этом Исполнитель определил величину налога на имущество исходя из фактически введенных в эксплуатацию объектов основных средств, в связи с чем величина полученная Исполнителем оказалась на 8 168 тыс. руб. ниже соответствующей величины, определенной филиалом и Агентством по тарифам и ценам Архангельской области.</w:t>
      </w:r>
    </w:p>
    <w:p w14:paraId="3092CF15" w14:textId="77777777" w:rsidR="00656EF0" w:rsidRPr="005C4FEE" w:rsidRDefault="00656EF0" w:rsidP="00DA7375">
      <w:pPr>
        <w:numPr>
          <w:ilvl w:val="0"/>
          <w:numId w:val="11"/>
        </w:numPr>
        <w:spacing w:after="0" w:line="360" w:lineRule="auto"/>
        <w:contextualSpacing/>
        <w:jc w:val="both"/>
        <w:rPr>
          <w:rFonts w:ascii="Myriad Pro" w:hAnsi="Myriad Pro"/>
          <w:bCs/>
          <w:i/>
          <w:iCs/>
          <w:color w:val="000000"/>
          <w:sz w:val="26"/>
          <w:szCs w:val="26"/>
          <w:u w:val="single"/>
        </w:rPr>
      </w:pPr>
      <w:r w:rsidRPr="005C4FEE">
        <w:rPr>
          <w:rFonts w:ascii="Myriad Pro" w:hAnsi="Myriad Pro"/>
          <w:bCs/>
          <w:i/>
          <w:iCs/>
          <w:color w:val="000000"/>
          <w:sz w:val="26"/>
          <w:szCs w:val="26"/>
          <w:u w:val="single"/>
        </w:rPr>
        <w:t>Плата за допустимые выбросы</w:t>
      </w:r>
    </w:p>
    <w:p w14:paraId="0B1F158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Величина фактических за 2016 год расходов, связанных с платой за предельно допустимые выбросы составила 602 тыс. руб.</w:t>
      </w:r>
    </w:p>
    <w:p w14:paraId="428A692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Данные расходы не были заявлены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 составе необходимой валовой выручки на 2018 год , в связи с чем не были включены Агентства по тарифам и ценам Архангельской области расходов в состав НВВ 2018 года.</w:t>
      </w:r>
    </w:p>
    <w:p w14:paraId="52F21B4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Сводная информация по статье неподконтрольных расходов «Налоги» представлена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940"/>
        <w:gridCol w:w="1341"/>
        <w:gridCol w:w="1156"/>
        <w:gridCol w:w="1008"/>
        <w:gridCol w:w="964"/>
        <w:gridCol w:w="1587"/>
      </w:tblGrid>
      <w:tr w:rsidR="00656EF0" w:rsidRPr="005C4FEE" w14:paraId="16E443EF" w14:textId="77777777" w:rsidTr="00656EF0">
        <w:trPr>
          <w:trHeight w:val="624"/>
          <w:tblHeader/>
          <w:jc w:val="center"/>
        </w:trPr>
        <w:tc>
          <w:tcPr>
            <w:tcW w:w="13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E09A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Наименование</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60E3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2016</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ACEC37"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EEBA58"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w:t>
            </w:r>
          </w:p>
        </w:tc>
        <w:tc>
          <w:tcPr>
            <w:tcW w:w="183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F9CEF"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2018 - Исполнитель</w:t>
            </w:r>
          </w:p>
        </w:tc>
      </w:tr>
      <w:tr w:rsidR="00656EF0" w:rsidRPr="005C4FEE" w14:paraId="7D39E6E7" w14:textId="77777777" w:rsidTr="00656EF0">
        <w:trPr>
          <w:trHeight w:val="920"/>
          <w:tblHeader/>
          <w:jc w:val="center"/>
        </w:trPr>
        <w:tc>
          <w:tcPr>
            <w:tcW w:w="13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EE9C3"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2AB1B0"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Факт,</w:t>
            </w:r>
          </w:p>
          <w:p w14:paraId="59EF6A3A"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тыс. руб.</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B233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Предложение филиала, тыс. руб.</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3B1C8"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ТБР, тыс. руб.</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7F83C"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тыс. руб.</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AE093"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в т.ч. расходы, требующие доп. обоснования</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64BE1"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в т.ч. дополнительные расходы, неучтенные ТБР</w:t>
            </w:r>
          </w:p>
        </w:tc>
      </w:tr>
      <w:tr w:rsidR="00656EF0" w:rsidRPr="005C4FEE" w14:paraId="42FB5168" w14:textId="77777777" w:rsidTr="00656EF0">
        <w:trPr>
          <w:trHeight w:val="288"/>
          <w:tblHeader/>
          <w:jc w:val="center"/>
        </w:trPr>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5C28E6"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1</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3799D87F"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24134AE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3</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32DD77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4</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0B0A023"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5</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2FC54B9"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6</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54B40A1"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7</w:t>
            </w:r>
          </w:p>
        </w:tc>
      </w:tr>
      <w:tr w:rsidR="00656EF0" w:rsidRPr="005C4FEE" w14:paraId="4A3CACDB" w14:textId="77777777" w:rsidTr="00656EF0">
        <w:trPr>
          <w:trHeight w:val="288"/>
          <w:jc w:val="center"/>
        </w:trPr>
        <w:tc>
          <w:tcPr>
            <w:tcW w:w="1399" w:type="pct"/>
            <w:tcBorders>
              <w:top w:val="single" w:sz="4" w:space="0" w:color="FFFFFF" w:themeColor="background1"/>
            </w:tcBorders>
            <w:shd w:val="clear" w:color="auto" w:fill="auto"/>
            <w:hideMark/>
          </w:tcPr>
          <w:p w14:paraId="3E6ED25B"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 xml:space="preserve">Оплата налогов </w:t>
            </w:r>
          </w:p>
        </w:tc>
        <w:tc>
          <w:tcPr>
            <w:tcW w:w="484" w:type="pct"/>
            <w:tcBorders>
              <w:top w:val="single" w:sz="4" w:space="0" w:color="FFFFFF" w:themeColor="background1"/>
            </w:tcBorders>
            <w:shd w:val="clear" w:color="auto" w:fill="auto"/>
            <w:noWrap/>
            <w:vAlign w:val="center"/>
            <w:hideMark/>
          </w:tcPr>
          <w:p w14:paraId="3C88C32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37 269</w:t>
            </w:r>
          </w:p>
        </w:tc>
        <w:tc>
          <w:tcPr>
            <w:tcW w:w="690" w:type="pct"/>
            <w:tcBorders>
              <w:top w:val="single" w:sz="4" w:space="0" w:color="FFFFFF" w:themeColor="background1"/>
            </w:tcBorders>
            <w:shd w:val="clear" w:color="auto" w:fill="auto"/>
            <w:noWrap/>
            <w:vAlign w:val="center"/>
            <w:hideMark/>
          </w:tcPr>
          <w:p w14:paraId="65B37DB1"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43 879,1</w:t>
            </w:r>
          </w:p>
        </w:tc>
        <w:tc>
          <w:tcPr>
            <w:tcW w:w="595" w:type="pct"/>
            <w:tcBorders>
              <w:top w:val="single" w:sz="4" w:space="0" w:color="FFFFFF" w:themeColor="background1"/>
            </w:tcBorders>
            <w:shd w:val="clear" w:color="auto" w:fill="auto"/>
            <w:noWrap/>
            <w:vAlign w:val="center"/>
            <w:hideMark/>
          </w:tcPr>
          <w:p w14:paraId="31E9D6E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74 276</w:t>
            </w:r>
          </w:p>
        </w:tc>
        <w:tc>
          <w:tcPr>
            <w:tcW w:w="519" w:type="pct"/>
            <w:tcBorders>
              <w:top w:val="single" w:sz="4" w:space="0" w:color="FFFFFF" w:themeColor="background1"/>
            </w:tcBorders>
            <w:shd w:val="clear" w:color="auto" w:fill="auto"/>
            <w:noWrap/>
            <w:vAlign w:val="center"/>
            <w:hideMark/>
          </w:tcPr>
          <w:p w14:paraId="72E723F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74 878</w:t>
            </w:r>
          </w:p>
        </w:tc>
        <w:tc>
          <w:tcPr>
            <w:tcW w:w="496" w:type="pct"/>
            <w:tcBorders>
              <w:top w:val="single" w:sz="4" w:space="0" w:color="FFFFFF" w:themeColor="background1"/>
            </w:tcBorders>
            <w:shd w:val="clear" w:color="auto" w:fill="auto"/>
            <w:noWrap/>
            <w:vAlign w:val="center"/>
            <w:hideMark/>
          </w:tcPr>
          <w:p w14:paraId="285B2A0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9 298</w:t>
            </w:r>
          </w:p>
        </w:tc>
        <w:tc>
          <w:tcPr>
            <w:tcW w:w="817" w:type="pct"/>
            <w:tcBorders>
              <w:top w:val="single" w:sz="4" w:space="0" w:color="FFFFFF" w:themeColor="background1"/>
            </w:tcBorders>
            <w:shd w:val="clear" w:color="auto" w:fill="auto"/>
            <w:noWrap/>
            <w:vAlign w:val="center"/>
            <w:hideMark/>
          </w:tcPr>
          <w:p w14:paraId="4C67EEB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602</w:t>
            </w:r>
          </w:p>
        </w:tc>
      </w:tr>
      <w:tr w:rsidR="00656EF0" w:rsidRPr="005C4FEE" w14:paraId="518D3676" w14:textId="77777777" w:rsidTr="00656EF0">
        <w:trPr>
          <w:trHeight w:val="288"/>
          <w:jc w:val="center"/>
        </w:trPr>
        <w:tc>
          <w:tcPr>
            <w:tcW w:w="1399" w:type="pct"/>
            <w:shd w:val="clear" w:color="auto" w:fill="auto"/>
            <w:noWrap/>
            <w:hideMark/>
          </w:tcPr>
          <w:p w14:paraId="14C01C03"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налог на землю</w:t>
            </w:r>
          </w:p>
        </w:tc>
        <w:tc>
          <w:tcPr>
            <w:tcW w:w="484" w:type="pct"/>
            <w:shd w:val="clear" w:color="auto" w:fill="auto"/>
            <w:noWrap/>
            <w:vAlign w:val="center"/>
            <w:hideMark/>
          </w:tcPr>
          <w:p w14:paraId="28FF596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1 419</w:t>
            </w:r>
          </w:p>
        </w:tc>
        <w:tc>
          <w:tcPr>
            <w:tcW w:w="690" w:type="pct"/>
            <w:shd w:val="clear" w:color="auto" w:fill="auto"/>
            <w:noWrap/>
            <w:vAlign w:val="center"/>
            <w:hideMark/>
          </w:tcPr>
          <w:p w14:paraId="6714EA9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1 453,6</w:t>
            </w:r>
          </w:p>
        </w:tc>
        <w:tc>
          <w:tcPr>
            <w:tcW w:w="595" w:type="pct"/>
            <w:shd w:val="clear" w:color="auto" w:fill="auto"/>
            <w:noWrap/>
            <w:vAlign w:val="center"/>
            <w:hideMark/>
          </w:tcPr>
          <w:p w14:paraId="287811C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1 454</w:t>
            </w:r>
          </w:p>
        </w:tc>
        <w:tc>
          <w:tcPr>
            <w:tcW w:w="519" w:type="pct"/>
            <w:shd w:val="clear" w:color="auto" w:fill="auto"/>
            <w:noWrap/>
            <w:vAlign w:val="center"/>
            <w:hideMark/>
          </w:tcPr>
          <w:p w14:paraId="214EA2E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1 454</w:t>
            </w:r>
          </w:p>
        </w:tc>
        <w:tc>
          <w:tcPr>
            <w:tcW w:w="496" w:type="pct"/>
            <w:shd w:val="clear" w:color="auto" w:fill="auto"/>
            <w:noWrap/>
            <w:vAlign w:val="center"/>
            <w:hideMark/>
          </w:tcPr>
          <w:p w14:paraId="60CB9CA7"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817" w:type="pct"/>
            <w:shd w:val="clear" w:color="auto" w:fill="auto"/>
            <w:noWrap/>
            <w:vAlign w:val="center"/>
            <w:hideMark/>
          </w:tcPr>
          <w:p w14:paraId="7E45A9BA" w14:textId="77777777" w:rsidR="00656EF0" w:rsidRPr="005C4FEE" w:rsidRDefault="00656EF0" w:rsidP="00656EF0">
            <w:pPr>
              <w:widowControl w:val="0"/>
              <w:spacing w:after="0" w:line="240" w:lineRule="auto"/>
              <w:contextualSpacing/>
              <w:jc w:val="center"/>
              <w:rPr>
                <w:rFonts w:ascii="Myriad Pro" w:hAnsi="Myriad Pro"/>
                <w:sz w:val="20"/>
                <w:szCs w:val="20"/>
              </w:rPr>
            </w:pPr>
          </w:p>
        </w:tc>
      </w:tr>
      <w:tr w:rsidR="00656EF0" w:rsidRPr="005C4FEE" w14:paraId="1F70A191" w14:textId="77777777" w:rsidTr="00656EF0">
        <w:trPr>
          <w:trHeight w:val="288"/>
          <w:jc w:val="center"/>
        </w:trPr>
        <w:tc>
          <w:tcPr>
            <w:tcW w:w="1399" w:type="pct"/>
            <w:shd w:val="clear" w:color="auto" w:fill="auto"/>
            <w:noWrap/>
            <w:hideMark/>
          </w:tcPr>
          <w:p w14:paraId="316F2A4E"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транспортный налог</w:t>
            </w:r>
          </w:p>
        </w:tc>
        <w:tc>
          <w:tcPr>
            <w:tcW w:w="484" w:type="pct"/>
            <w:shd w:val="clear" w:color="auto" w:fill="auto"/>
            <w:noWrap/>
            <w:vAlign w:val="center"/>
            <w:hideMark/>
          </w:tcPr>
          <w:p w14:paraId="10B6B93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2 642</w:t>
            </w:r>
          </w:p>
        </w:tc>
        <w:tc>
          <w:tcPr>
            <w:tcW w:w="690" w:type="pct"/>
            <w:shd w:val="clear" w:color="auto" w:fill="auto"/>
            <w:noWrap/>
            <w:vAlign w:val="center"/>
            <w:hideMark/>
          </w:tcPr>
          <w:p w14:paraId="4CEC6CB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2 774,4</w:t>
            </w:r>
          </w:p>
        </w:tc>
        <w:tc>
          <w:tcPr>
            <w:tcW w:w="595" w:type="pct"/>
            <w:shd w:val="clear" w:color="auto" w:fill="auto"/>
            <w:noWrap/>
            <w:vAlign w:val="center"/>
            <w:hideMark/>
          </w:tcPr>
          <w:p w14:paraId="25146ED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2 774</w:t>
            </w:r>
          </w:p>
        </w:tc>
        <w:tc>
          <w:tcPr>
            <w:tcW w:w="519" w:type="pct"/>
            <w:shd w:val="clear" w:color="auto" w:fill="auto"/>
            <w:noWrap/>
            <w:vAlign w:val="center"/>
            <w:hideMark/>
          </w:tcPr>
          <w:p w14:paraId="1BEE1D2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2 774</w:t>
            </w:r>
          </w:p>
        </w:tc>
        <w:tc>
          <w:tcPr>
            <w:tcW w:w="496" w:type="pct"/>
            <w:shd w:val="clear" w:color="auto" w:fill="auto"/>
            <w:noWrap/>
            <w:vAlign w:val="center"/>
            <w:hideMark/>
          </w:tcPr>
          <w:p w14:paraId="18E2421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132</w:t>
            </w:r>
          </w:p>
        </w:tc>
        <w:tc>
          <w:tcPr>
            <w:tcW w:w="817" w:type="pct"/>
            <w:shd w:val="clear" w:color="auto" w:fill="auto"/>
            <w:noWrap/>
            <w:vAlign w:val="center"/>
            <w:hideMark/>
          </w:tcPr>
          <w:p w14:paraId="3B0DE756" w14:textId="77777777" w:rsidR="00656EF0" w:rsidRPr="005C4FEE" w:rsidRDefault="00656EF0" w:rsidP="00656EF0">
            <w:pPr>
              <w:widowControl w:val="0"/>
              <w:spacing w:after="0" w:line="240" w:lineRule="auto"/>
              <w:contextualSpacing/>
              <w:jc w:val="center"/>
              <w:rPr>
                <w:rFonts w:ascii="Myriad Pro" w:hAnsi="Myriad Pro"/>
                <w:sz w:val="20"/>
                <w:szCs w:val="20"/>
              </w:rPr>
            </w:pPr>
          </w:p>
        </w:tc>
      </w:tr>
      <w:tr w:rsidR="00656EF0" w:rsidRPr="005C4FEE" w14:paraId="74711938" w14:textId="77777777" w:rsidTr="00656EF0">
        <w:trPr>
          <w:trHeight w:val="288"/>
          <w:jc w:val="center"/>
        </w:trPr>
        <w:tc>
          <w:tcPr>
            <w:tcW w:w="1399" w:type="pct"/>
            <w:shd w:val="clear" w:color="auto" w:fill="auto"/>
            <w:noWrap/>
            <w:hideMark/>
          </w:tcPr>
          <w:p w14:paraId="3EF2EA8D"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водный налог</w:t>
            </w:r>
          </w:p>
        </w:tc>
        <w:tc>
          <w:tcPr>
            <w:tcW w:w="484" w:type="pct"/>
            <w:shd w:val="clear" w:color="auto" w:fill="auto"/>
            <w:noWrap/>
            <w:vAlign w:val="center"/>
            <w:hideMark/>
          </w:tcPr>
          <w:p w14:paraId="081D09E1"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18</w:t>
            </w:r>
          </w:p>
        </w:tc>
        <w:tc>
          <w:tcPr>
            <w:tcW w:w="690" w:type="pct"/>
            <w:shd w:val="clear" w:color="auto" w:fill="auto"/>
            <w:noWrap/>
            <w:vAlign w:val="center"/>
            <w:hideMark/>
          </w:tcPr>
          <w:p w14:paraId="5D10AA5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21,0</w:t>
            </w:r>
          </w:p>
        </w:tc>
        <w:tc>
          <w:tcPr>
            <w:tcW w:w="595" w:type="pct"/>
            <w:shd w:val="clear" w:color="auto" w:fill="auto"/>
            <w:noWrap/>
            <w:vAlign w:val="center"/>
            <w:hideMark/>
          </w:tcPr>
          <w:p w14:paraId="6364C9B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21</w:t>
            </w:r>
          </w:p>
        </w:tc>
        <w:tc>
          <w:tcPr>
            <w:tcW w:w="519" w:type="pct"/>
            <w:shd w:val="clear" w:color="auto" w:fill="auto"/>
            <w:noWrap/>
            <w:vAlign w:val="center"/>
            <w:hideMark/>
          </w:tcPr>
          <w:p w14:paraId="2C9C3F9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21</w:t>
            </w:r>
          </w:p>
        </w:tc>
        <w:tc>
          <w:tcPr>
            <w:tcW w:w="496" w:type="pct"/>
            <w:shd w:val="clear" w:color="auto" w:fill="auto"/>
            <w:noWrap/>
            <w:vAlign w:val="center"/>
            <w:hideMark/>
          </w:tcPr>
          <w:p w14:paraId="014034DD"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817" w:type="pct"/>
            <w:shd w:val="clear" w:color="auto" w:fill="auto"/>
            <w:noWrap/>
            <w:vAlign w:val="center"/>
            <w:hideMark/>
          </w:tcPr>
          <w:p w14:paraId="1738ADD2" w14:textId="77777777" w:rsidR="00656EF0" w:rsidRPr="005C4FEE" w:rsidRDefault="00656EF0" w:rsidP="00656EF0">
            <w:pPr>
              <w:widowControl w:val="0"/>
              <w:spacing w:after="0" w:line="240" w:lineRule="auto"/>
              <w:contextualSpacing/>
              <w:jc w:val="center"/>
              <w:rPr>
                <w:rFonts w:ascii="Myriad Pro" w:hAnsi="Myriad Pro"/>
                <w:sz w:val="20"/>
                <w:szCs w:val="20"/>
              </w:rPr>
            </w:pPr>
          </w:p>
        </w:tc>
      </w:tr>
      <w:tr w:rsidR="00656EF0" w:rsidRPr="005C4FEE" w14:paraId="5EDE826C" w14:textId="77777777" w:rsidTr="00656EF0">
        <w:trPr>
          <w:trHeight w:val="288"/>
          <w:jc w:val="center"/>
        </w:trPr>
        <w:tc>
          <w:tcPr>
            <w:tcW w:w="1399" w:type="pct"/>
            <w:shd w:val="clear" w:color="auto" w:fill="auto"/>
            <w:noWrap/>
            <w:hideMark/>
          </w:tcPr>
          <w:p w14:paraId="31E16D12"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налог на имущество</w:t>
            </w:r>
          </w:p>
        </w:tc>
        <w:tc>
          <w:tcPr>
            <w:tcW w:w="484" w:type="pct"/>
            <w:shd w:val="clear" w:color="auto" w:fill="auto"/>
            <w:noWrap/>
            <w:vAlign w:val="center"/>
            <w:hideMark/>
          </w:tcPr>
          <w:p w14:paraId="3022272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32 431</w:t>
            </w:r>
          </w:p>
        </w:tc>
        <w:tc>
          <w:tcPr>
            <w:tcW w:w="690" w:type="pct"/>
            <w:shd w:val="clear" w:color="auto" w:fill="auto"/>
            <w:noWrap/>
            <w:vAlign w:val="center"/>
            <w:hideMark/>
          </w:tcPr>
          <w:p w14:paraId="2945C8C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37 871,8</w:t>
            </w:r>
          </w:p>
        </w:tc>
        <w:tc>
          <w:tcPr>
            <w:tcW w:w="595" w:type="pct"/>
            <w:shd w:val="clear" w:color="auto" w:fill="auto"/>
            <w:noWrap/>
            <w:vAlign w:val="center"/>
            <w:hideMark/>
          </w:tcPr>
          <w:p w14:paraId="7535706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68 269</w:t>
            </w:r>
          </w:p>
        </w:tc>
        <w:tc>
          <w:tcPr>
            <w:tcW w:w="519" w:type="pct"/>
            <w:shd w:val="clear" w:color="auto" w:fill="auto"/>
            <w:noWrap/>
            <w:vAlign w:val="center"/>
            <w:hideMark/>
          </w:tcPr>
          <w:p w14:paraId="1E26435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68 269</w:t>
            </w:r>
          </w:p>
        </w:tc>
        <w:tc>
          <w:tcPr>
            <w:tcW w:w="496" w:type="pct"/>
            <w:shd w:val="clear" w:color="auto" w:fill="auto"/>
            <w:noWrap/>
            <w:vAlign w:val="center"/>
            <w:hideMark/>
          </w:tcPr>
          <w:p w14:paraId="3CF30AB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8 168</w:t>
            </w:r>
          </w:p>
        </w:tc>
        <w:tc>
          <w:tcPr>
            <w:tcW w:w="817" w:type="pct"/>
            <w:shd w:val="clear" w:color="auto" w:fill="auto"/>
            <w:noWrap/>
            <w:vAlign w:val="center"/>
            <w:hideMark/>
          </w:tcPr>
          <w:p w14:paraId="52F0118F" w14:textId="77777777" w:rsidR="00656EF0" w:rsidRPr="005C4FEE" w:rsidRDefault="00656EF0" w:rsidP="00656EF0">
            <w:pPr>
              <w:widowControl w:val="0"/>
              <w:spacing w:after="0" w:line="240" w:lineRule="auto"/>
              <w:contextualSpacing/>
              <w:jc w:val="center"/>
              <w:rPr>
                <w:rFonts w:ascii="Myriad Pro" w:hAnsi="Myriad Pro"/>
                <w:sz w:val="20"/>
                <w:szCs w:val="20"/>
              </w:rPr>
            </w:pPr>
          </w:p>
        </w:tc>
      </w:tr>
      <w:tr w:rsidR="00656EF0" w:rsidRPr="005C4FEE" w14:paraId="2CC206AB" w14:textId="77777777" w:rsidTr="00656EF0">
        <w:trPr>
          <w:trHeight w:val="288"/>
          <w:jc w:val="center"/>
        </w:trPr>
        <w:tc>
          <w:tcPr>
            <w:tcW w:w="1399" w:type="pct"/>
            <w:shd w:val="clear" w:color="auto" w:fill="auto"/>
            <w:noWrap/>
            <w:hideMark/>
          </w:tcPr>
          <w:p w14:paraId="193E6385"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плата за допустимые выбросы</w:t>
            </w:r>
          </w:p>
        </w:tc>
        <w:tc>
          <w:tcPr>
            <w:tcW w:w="484" w:type="pct"/>
            <w:shd w:val="clear" w:color="auto" w:fill="auto"/>
            <w:noWrap/>
            <w:vAlign w:val="center"/>
            <w:hideMark/>
          </w:tcPr>
          <w:p w14:paraId="097CA99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690" w:type="pct"/>
            <w:shd w:val="clear" w:color="auto" w:fill="auto"/>
            <w:noWrap/>
            <w:vAlign w:val="center"/>
            <w:hideMark/>
          </w:tcPr>
          <w:p w14:paraId="0E82587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595" w:type="pct"/>
            <w:shd w:val="clear" w:color="auto" w:fill="auto"/>
            <w:noWrap/>
            <w:vAlign w:val="center"/>
            <w:hideMark/>
          </w:tcPr>
          <w:p w14:paraId="39880AC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c>
          <w:tcPr>
            <w:tcW w:w="519" w:type="pct"/>
            <w:shd w:val="clear" w:color="auto" w:fill="auto"/>
            <w:noWrap/>
            <w:vAlign w:val="center"/>
            <w:hideMark/>
          </w:tcPr>
          <w:p w14:paraId="3311FCFC"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602</w:t>
            </w:r>
          </w:p>
        </w:tc>
        <w:tc>
          <w:tcPr>
            <w:tcW w:w="496" w:type="pct"/>
            <w:shd w:val="clear" w:color="auto" w:fill="auto"/>
            <w:noWrap/>
            <w:vAlign w:val="center"/>
            <w:hideMark/>
          </w:tcPr>
          <w:p w14:paraId="54232C15"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817" w:type="pct"/>
            <w:shd w:val="clear" w:color="auto" w:fill="auto"/>
            <w:noWrap/>
            <w:vAlign w:val="center"/>
            <w:hideMark/>
          </w:tcPr>
          <w:p w14:paraId="645F07F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602</w:t>
            </w:r>
          </w:p>
        </w:tc>
      </w:tr>
      <w:tr w:rsidR="00656EF0" w:rsidRPr="005C4FEE" w14:paraId="1A58C1AA" w14:textId="77777777" w:rsidTr="00656EF0">
        <w:trPr>
          <w:trHeight w:val="288"/>
          <w:jc w:val="center"/>
        </w:trPr>
        <w:tc>
          <w:tcPr>
            <w:tcW w:w="1399" w:type="pct"/>
            <w:shd w:val="clear" w:color="auto" w:fill="auto"/>
            <w:noWrap/>
            <w:hideMark/>
          </w:tcPr>
          <w:p w14:paraId="2A86A9D6" w14:textId="77777777" w:rsidR="00656EF0" w:rsidRPr="005C4FEE" w:rsidRDefault="00656EF0" w:rsidP="00656EF0">
            <w:pPr>
              <w:widowControl w:val="0"/>
              <w:spacing w:after="0" w:line="240" w:lineRule="auto"/>
              <w:contextualSpacing/>
              <w:jc w:val="right"/>
              <w:rPr>
                <w:rFonts w:ascii="Myriad Pro" w:hAnsi="Myriad Pro"/>
                <w:sz w:val="20"/>
                <w:szCs w:val="20"/>
              </w:rPr>
            </w:pPr>
            <w:r w:rsidRPr="005C4FEE">
              <w:rPr>
                <w:rFonts w:ascii="Myriad Pro" w:hAnsi="Myriad Pro"/>
                <w:sz w:val="20"/>
                <w:szCs w:val="20"/>
              </w:rPr>
              <w:t>госпошлина</w:t>
            </w:r>
          </w:p>
        </w:tc>
        <w:tc>
          <w:tcPr>
            <w:tcW w:w="484" w:type="pct"/>
            <w:shd w:val="clear" w:color="auto" w:fill="auto"/>
            <w:noWrap/>
            <w:hideMark/>
          </w:tcPr>
          <w:p w14:paraId="0B2E36C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760</w:t>
            </w:r>
          </w:p>
        </w:tc>
        <w:tc>
          <w:tcPr>
            <w:tcW w:w="690" w:type="pct"/>
            <w:shd w:val="clear" w:color="auto" w:fill="auto"/>
            <w:noWrap/>
            <w:vAlign w:val="center"/>
            <w:hideMark/>
          </w:tcPr>
          <w:p w14:paraId="06F9624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1 758,3</w:t>
            </w:r>
          </w:p>
        </w:tc>
        <w:tc>
          <w:tcPr>
            <w:tcW w:w="595" w:type="pct"/>
            <w:shd w:val="clear" w:color="auto" w:fill="auto"/>
            <w:noWrap/>
            <w:hideMark/>
          </w:tcPr>
          <w:p w14:paraId="283C887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1 758</w:t>
            </w:r>
          </w:p>
        </w:tc>
        <w:tc>
          <w:tcPr>
            <w:tcW w:w="519" w:type="pct"/>
            <w:shd w:val="clear" w:color="auto" w:fill="auto"/>
            <w:noWrap/>
            <w:hideMark/>
          </w:tcPr>
          <w:p w14:paraId="354C70C2"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1 758</w:t>
            </w:r>
          </w:p>
        </w:tc>
        <w:tc>
          <w:tcPr>
            <w:tcW w:w="496" w:type="pct"/>
            <w:shd w:val="clear" w:color="auto" w:fill="auto"/>
            <w:noWrap/>
            <w:hideMark/>
          </w:tcPr>
          <w:p w14:paraId="508EA46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999</w:t>
            </w:r>
          </w:p>
        </w:tc>
        <w:tc>
          <w:tcPr>
            <w:tcW w:w="817" w:type="pct"/>
            <w:shd w:val="clear" w:color="auto" w:fill="auto"/>
            <w:noWrap/>
            <w:hideMark/>
          </w:tcPr>
          <w:p w14:paraId="0B461322" w14:textId="77777777" w:rsidR="00656EF0" w:rsidRPr="005C4FEE" w:rsidRDefault="00656EF0" w:rsidP="00656EF0">
            <w:pPr>
              <w:widowControl w:val="0"/>
              <w:spacing w:after="0" w:line="240" w:lineRule="auto"/>
              <w:contextualSpacing/>
              <w:jc w:val="center"/>
              <w:rPr>
                <w:rFonts w:ascii="Myriad Pro" w:hAnsi="Myriad Pro"/>
                <w:sz w:val="20"/>
                <w:szCs w:val="20"/>
              </w:rPr>
            </w:pPr>
          </w:p>
        </w:tc>
      </w:tr>
    </w:tbl>
    <w:p w14:paraId="5A0A6714" w14:textId="77777777" w:rsidR="00656EF0" w:rsidRPr="00656EF0" w:rsidRDefault="00656EF0" w:rsidP="00656EF0">
      <w:pPr>
        <w:rPr>
          <w:rFonts w:ascii="Myriad Pro" w:hAnsi="Myriad Pro"/>
        </w:rPr>
      </w:pPr>
    </w:p>
    <w:p w14:paraId="5C215FAD" w14:textId="77777777" w:rsidR="00656EF0" w:rsidRPr="005C4FEE" w:rsidRDefault="00656EF0" w:rsidP="005C4FEE">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68" w:name="_Toc50722630"/>
      <w:bookmarkStart w:id="269" w:name="_Toc53168325"/>
      <w:bookmarkStart w:id="270" w:name="_Toc53343551"/>
      <w:r w:rsidRPr="005C4FEE">
        <w:rPr>
          <w:rFonts w:ascii="Myriad Pro" w:hAnsi="Myriad Pro"/>
          <w:b/>
          <w:color w:val="4F6228" w:themeColor="accent3" w:themeShade="80"/>
          <w:sz w:val="28"/>
          <w:szCs w:val="28"/>
        </w:rPr>
        <w:t>Амортизация</w:t>
      </w:r>
      <w:bookmarkEnd w:id="268"/>
      <w:bookmarkEnd w:id="269"/>
      <w:bookmarkEnd w:id="270"/>
    </w:p>
    <w:p w14:paraId="076061E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w:t>
      </w:r>
      <w:r w:rsidRPr="00656EF0">
        <w:rPr>
          <w:rFonts w:ascii="Myriad Pro" w:hAnsi="Myriad Pro"/>
          <w:color w:val="000000"/>
          <w:sz w:val="26"/>
          <w:szCs w:val="26"/>
        </w:rPr>
        <w:lastRenderedPageBreak/>
        <w:t>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7982CD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43FCF2B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9F95D8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E86039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w:t>
      </w:r>
      <w:r w:rsidRPr="00656EF0">
        <w:rPr>
          <w:rFonts w:ascii="Myriad Pro" w:hAnsi="Myriad Pro"/>
          <w:color w:val="000000"/>
          <w:sz w:val="26"/>
          <w:szCs w:val="26"/>
        </w:rPr>
        <w:lastRenderedPageBreak/>
        <w:t xml:space="preserve">средств, включаемых в амортизационные группы, утвержденной постановлением Правительства Российской Федерации от 01.01.2002 </w:t>
      </w:r>
      <w:r w:rsidR="003026D7">
        <w:rPr>
          <w:rFonts w:ascii="Myriad Pro" w:hAnsi="Myriad Pro"/>
          <w:color w:val="000000"/>
          <w:sz w:val="26"/>
          <w:szCs w:val="26"/>
        </w:rPr>
        <w:t>№ </w:t>
      </w:r>
      <w:r w:rsidRPr="00656EF0">
        <w:rPr>
          <w:rFonts w:ascii="Myriad Pro" w:hAnsi="Myriad Pro"/>
          <w:color w:val="000000"/>
          <w:sz w:val="26"/>
          <w:szCs w:val="26"/>
        </w:rPr>
        <w:t>1 «О классификации основных средств, включаемых в амортизационные группы».</w:t>
      </w:r>
    </w:p>
    <w:p w14:paraId="0643D7B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444"/>
        <w:gridCol w:w="1607"/>
        <w:gridCol w:w="1442"/>
        <w:gridCol w:w="1927"/>
        <w:gridCol w:w="954"/>
      </w:tblGrid>
      <w:tr w:rsidR="00656EF0" w:rsidRPr="00656EF0" w14:paraId="06B92F05" w14:textId="77777777" w:rsidTr="00656EF0">
        <w:trPr>
          <w:trHeight w:val="286"/>
        </w:trPr>
        <w:tc>
          <w:tcPr>
            <w:tcW w:w="12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7AC5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5AB70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2016</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2B8CE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C8AD0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w:t>
            </w:r>
          </w:p>
        </w:tc>
        <w:tc>
          <w:tcPr>
            <w:tcW w:w="9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34B0C"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 Предложение филиала, %</w:t>
            </w:r>
          </w:p>
        </w:tc>
        <w:tc>
          <w:tcPr>
            <w:tcW w:w="4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2F33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  / факт, %</w:t>
            </w:r>
          </w:p>
        </w:tc>
      </w:tr>
      <w:tr w:rsidR="00656EF0" w:rsidRPr="00656EF0" w14:paraId="428E335C" w14:textId="77777777" w:rsidTr="00656EF0">
        <w:trPr>
          <w:trHeight w:val="480"/>
        </w:trPr>
        <w:tc>
          <w:tcPr>
            <w:tcW w:w="12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4D827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93238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 xml:space="preserve">Факт, </w:t>
            </w:r>
          </w:p>
          <w:p w14:paraId="10C6445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878E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филиала,</w:t>
            </w:r>
          </w:p>
          <w:p w14:paraId="0E81F6D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 xml:space="preserve">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7DBF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 xml:space="preserve">ТБР, </w:t>
            </w:r>
          </w:p>
          <w:p w14:paraId="1BEF6E1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9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F923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4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93FB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r>
      <w:tr w:rsidR="00656EF0" w:rsidRPr="00656EF0" w14:paraId="438E62D4" w14:textId="77777777" w:rsidTr="00656EF0">
        <w:trPr>
          <w:trHeight w:val="221"/>
        </w:trPr>
        <w:tc>
          <w:tcPr>
            <w:tcW w:w="12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552F2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FDF59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C4155F"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474C41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9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93736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9BE45F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6</w:t>
            </w:r>
          </w:p>
        </w:tc>
      </w:tr>
      <w:tr w:rsidR="00656EF0" w:rsidRPr="00656EF0" w14:paraId="561607CB" w14:textId="77777777" w:rsidTr="00656EF0">
        <w:trPr>
          <w:trHeight w:val="221"/>
        </w:trPr>
        <w:tc>
          <w:tcPr>
            <w:tcW w:w="1205" w:type="pct"/>
            <w:tcBorders>
              <w:top w:val="single" w:sz="4" w:space="0" w:color="FFFFFF" w:themeColor="background1"/>
            </w:tcBorders>
            <w:shd w:val="clear" w:color="auto" w:fill="auto"/>
            <w:vAlign w:val="center"/>
            <w:hideMark/>
          </w:tcPr>
          <w:p w14:paraId="487239E7"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Амортизация</w:t>
            </w:r>
          </w:p>
        </w:tc>
        <w:tc>
          <w:tcPr>
            <w:tcW w:w="743" w:type="pct"/>
            <w:tcBorders>
              <w:top w:val="single" w:sz="4" w:space="0" w:color="FFFFFF" w:themeColor="background1"/>
            </w:tcBorders>
            <w:shd w:val="clear" w:color="auto" w:fill="auto"/>
            <w:noWrap/>
            <w:vAlign w:val="center"/>
            <w:hideMark/>
          </w:tcPr>
          <w:p w14:paraId="6124396B"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457 902,5</w:t>
            </w:r>
          </w:p>
        </w:tc>
        <w:tc>
          <w:tcPr>
            <w:tcW w:w="827" w:type="pct"/>
            <w:tcBorders>
              <w:top w:val="single" w:sz="4" w:space="0" w:color="FFFFFF" w:themeColor="background1"/>
            </w:tcBorders>
            <w:shd w:val="clear" w:color="auto" w:fill="auto"/>
            <w:noWrap/>
            <w:vAlign w:val="center"/>
            <w:hideMark/>
          </w:tcPr>
          <w:p w14:paraId="45BBAA4B"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451 766,8</w:t>
            </w:r>
          </w:p>
        </w:tc>
        <w:tc>
          <w:tcPr>
            <w:tcW w:w="742" w:type="pct"/>
            <w:tcBorders>
              <w:top w:val="single" w:sz="4" w:space="0" w:color="FFFFFF" w:themeColor="background1"/>
            </w:tcBorders>
            <w:shd w:val="clear" w:color="auto" w:fill="auto"/>
            <w:noWrap/>
            <w:vAlign w:val="center"/>
            <w:hideMark/>
          </w:tcPr>
          <w:p w14:paraId="4B80D2B7"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430 863,7</w:t>
            </w:r>
          </w:p>
        </w:tc>
        <w:tc>
          <w:tcPr>
            <w:tcW w:w="992" w:type="pct"/>
            <w:tcBorders>
              <w:top w:val="single" w:sz="4" w:space="0" w:color="FFFFFF" w:themeColor="background1"/>
            </w:tcBorders>
            <w:shd w:val="clear" w:color="auto" w:fill="auto"/>
            <w:noWrap/>
            <w:vAlign w:val="center"/>
            <w:hideMark/>
          </w:tcPr>
          <w:p w14:paraId="28209DA9"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-4,6%</w:t>
            </w:r>
          </w:p>
        </w:tc>
        <w:tc>
          <w:tcPr>
            <w:tcW w:w="491" w:type="pct"/>
            <w:tcBorders>
              <w:top w:val="single" w:sz="4" w:space="0" w:color="FFFFFF" w:themeColor="background1"/>
            </w:tcBorders>
            <w:shd w:val="clear" w:color="auto" w:fill="auto"/>
            <w:noWrap/>
            <w:vAlign w:val="center"/>
            <w:hideMark/>
          </w:tcPr>
          <w:p w14:paraId="064D1472"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-5,9%</w:t>
            </w:r>
          </w:p>
        </w:tc>
      </w:tr>
    </w:tbl>
    <w:p w14:paraId="2635E14C" w14:textId="77777777" w:rsidR="00656EF0" w:rsidRPr="00656EF0" w:rsidRDefault="00656EF0" w:rsidP="005C4FEE">
      <w:pPr>
        <w:pStyle w:val="2f4"/>
      </w:pPr>
    </w:p>
    <w:p w14:paraId="7C10DF52" w14:textId="77777777" w:rsidR="00656EF0" w:rsidRPr="00656EF0" w:rsidRDefault="00656EF0" w:rsidP="005C4FEE">
      <w:pPr>
        <w:pStyle w:val="affff3"/>
      </w:pPr>
      <w:r w:rsidRPr="00656EF0">
        <w:t>ПОЗИЦИЯ ТЕРРИТОРИАЛЬНОЙ СЕТЕВОЙ ОРГАНИЗАЦИИ</w:t>
      </w:r>
    </w:p>
    <w:p w14:paraId="2E544E4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по статье «Амортизация основных средств» на 2018 год была заявлена величина расходов в размере 451 766,8 тыс. руб.</w:t>
      </w:r>
    </w:p>
    <w:p w14:paraId="734B5BB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 обоснование заявленной суммы были представлены следующие документы:</w:t>
      </w:r>
    </w:p>
    <w:p w14:paraId="2D0B8E72" w14:textId="77777777" w:rsidR="00656EF0" w:rsidRPr="00656EF0" w:rsidRDefault="00656EF0" w:rsidP="005C4FEE">
      <w:pPr>
        <w:pStyle w:val="3"/>
      </w:pPr>
      <w:r w:rsidRPr="00656EF0">
        <w:t>пояснительная записка;</w:t>
      </w:r>
    </w:p>
    <w:p w14:paraId="2F648029" w14:textId="77777777" w:rsidR="00656EF0" w:rsidRPr="00656EF0" w:rsidRDefault="00656EF0" w:rsidP="005C4FEE">
      <w:pPr>
        <w:pStyle w:val="3"/>
      </w:pPr>
      <w:r w:rsidRPr="00656EF0">
        <w:t>расчет амортизационных отчислений на 2018 год по объектам, планируемым к вводу в эксплуатацию в 2017, 2018 гг.;</w:t>
      </w:r>
    </w:p>
    <w:p w14:paraId="3D956914" w14:textId="77777777" w:rsidR="00656EF0" w:rsidRPr="00656EF0" w:rsidRDefault="00656EF0" w:rsidP="005C4FEE">
      <w:pPr>
        <w:pStyle w:val="3"/>
      </w:pPr>
      <w:r w:rsidRPr="00656EF0">
        <w:t>расчет амортизационных отчислений по виду деятельности «Передача электрической энергии» на 2018 год в разрезе каждого объекта ОС, введенного в эксплуатацию по состоянию на 31.12.2016 (с отражением величины амортизации по данным бухгалтерского учета и при пересчете на максимальные СПИ);</w:t>
      </w:r>
    </w:p>
    <w:p w14:paraId="27ED0958" w14:textId="77777777" w:rsidR="00656EF0" w:rsidRPr="00656EF0" w:rsidRDefault="00656EF0" w:rsidP="005C4FEE">
      <w:pPr>
        <w:pStyle w:val="3"/>
      </w:pPr>
      <w:r w:rsidRPr="00656EF0">
        <w:t>форма №11 «Сведения о наличии и движении основных фондов (Средств) и других нефинансовых активов» за 2016 год;</w:t>
      </w:r>
    </w:p>
    <w:p w14:paraId="4B8C5015" w14:textId="77777777" w:rsidR="00656EF0" w:rsidRPr="00656EF0" w:rsidRDefault="00656EF0" w:rsidP="005C4FEE">
      <w:pPr>
        <w:pStyle w:val="3"/>
      </w:pPr>
      <w:r w:rsidRPr="00656EF0">
        <w:t xml:space="preserve">отчет по основным средствам филиала </w:t>
      </w:r>
      <w:r w:rsidR="003026D7">
        <w:t>ПАО </w:t>
      </w:r>
      <w:r w:rsidRPr="00656EF0">
        <w:t>«МРСК Северо-Запада» «Архэнерго» за 2016 год (счет 01).</w:t>
      </w:r>
    </w:p>
    <w:p w14:paraId="60E90AAC" w14:textId="77777777" w:rsidR="00656EF0" w:rsidRPr="00656EF0" w:rsidRDefault="00656EF0" w:rsidP="005C4FEE">
      <w:pPr>
        <w:pStyle w:val="affff3"/>
      </w:pPr>
      <w:r w:rsidRPr="00656EF0">
        <w:lastRenderedPageBreak/>
        <w:t>ПОЗИЦИЯ ОРГАНА РЕГУЛИРОВАНИЯ</w:t>
      </w:r>
    </w:p>
    <w:p w14:paraId="674B488A"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Агентством по тарифам и ценам Архангельской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2018 год, была определена в размере 430 863,7 тыс. руб.</w:t>
      </w:r>
    </w:p>
    <w:p w14:paraId="4E2AD117" w14:textId="77777777" w:rsidR="00656EF0" w:rsidRPr="00656EF0" w:rsidRDefault="00656EF0" w:rsidP="005C4FEE">
      <w:pPr>
        <w:pStyle w:val="2f4"/>
      </w:pPr>
    </w:p>
    <w:p w14:paraId="5BA43BF7" w14:textId="77777777" w:rsidR="00656EF0" w:rsidRPr="00656EF0" w:rsidRDefault="00656EF0" w:rsidP="005C4FEE">
      <w:pPr>
        <w:pStyle w:val="affff3"/>
      </w:pPr>
      <w:r w:rsidRPr="00656EF0">
        <w:t>ПОЗИЦИЯ ИСПОЛНИТЕЛЯ</w:t>
      </w:r>
    </w:p>
    <w:p w14:paraId="469D600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Величина амортизационных отчислений, отнесенных на деятельность по передаче электрической энергии, за 2016 год составила 457 902,5 тыс. руб.</w:t>
      </w:r>
    </w:p>
    <w:p w14:paraId="1E7AAD1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Расчет амортизационных отчислений, представленный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в Агентство по тарифам и ценам Архангельской области, на 2018 год выполнен в соответствии с п.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в разрезе каждого объекта ОС с использованием остаточной стоимости и максимальных сроков использования.</w:t>
      </w:r>
    </w:p>
    <w:p w14:paraId="634F011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Расчет амортизационных отчислений по введенным в эксплуатацию объектам ОС содержит:</w:t>
      </w:r>
    </w:p>
    <w:p w14:paraId="68E93F2B" w14:textId="77777777" w:rsidR="00656EF0" w:rsidRPr="00656EF0" w:rsidRDefault="00656EF0" w:rsidP="005C4FEE">
      <w:pPr>
        <w:pStyle w:val="3"/>
      </w:pPr>
      <w:r w:rsidRPr="00656EF0">
        <w:t xml:space="preserve">перечень амортизационных групп (с 1 по 10), срок полезного использования, в соответствии с которым объекты поставлены на учет; </w:t>
      </w:r>
    </w:p>
    <w:p w14:paraId="57294BD5" w14:textId="77777777" w:rsidR="00656EF0" w:rsidRPr="00656EF0" w:rsidRDefault="00656EF0" w:rsidP="005C4FEE">
      <w:pPr>
        <w:pStyle w:val="3"/>
      </w:pPr>
      <w:r w:rsidRPr="00656EF0">
        <w:t xml:space="preserve">максимальный срок полезного использования; </w:t>
      </w:r>
    </w:p>
    <w:p w14:paraId="664F03D7" w14:textId="77777777" w:rsidR="00656EF0" w:rsidRPr="00656EF0" w:rsidRDefault="00656EF0" w:rsidP="005C4FEE">
      <w:pPr>
        <w:pStyle w:val="3"/>
      </w:pPr>
      <w:r w:rsidRPr="00656EF0">
        <w:t xml:space="preserve">сведения о первоначальной стоимости основных средств; </w:t>
      </w:r>
    </w:p>
    <w:p w14:paraId="00534AAB" w14:textId="77777777" w:rsidR="00656EF0" w:rsidRPr="00656EF0" w:rsidRDefault="00656EF0" w:rsidP="005C4FEE">
      <w:pPr>
        <w:pStyle w:val="3"/>
      </w:pPr>
      <w:r w:rsidRPr="00656EF0">
        <w:t>сведения об остаточной стоимости ОС на 31.12.2016 и сумму амортизации за 2017 и 2018 гг. по данным бухгалтерского учета и сумму амортизации за 2017 и 2018 гг. в пересчете на максимальные СПИ.</w:t>
      </w:r>
    </w:p>
    <w:p w14:paraId="16642364" w14:textId="77777777" w:rsidR="00656EF0" w:rsidRPr="00656EF0" w:rsidRDefault="00656EF0" w:rsidP="005C4FEE">
      <w:pPr>
        <w:pStyle w:val="3"/>
      </w:pPr>
      <w:r w:rsidRPr="00656EF0">
        <w:t>Расчет амортизационных отчислений по планируемым к вводу в 2017-2018 годах объектам ОС содержит:</w:t>
      </w:r>
    </w:p>
    <w:p w14:paraId="1AAE7FAF" w14:textId="77777777" w:rsidR="00656EF0" w:rsidRPr="00656EF0" w:rsidRDefault="00656EF0" w:rsidP="005C4FEE">
      <w:pPr>
        <w:pStyle w:val="3"/>
      </w:pPr>
      <w:r w:rsidRPr="00656EF0">
        <w:t xml:space="preserve">перечень объектов (мероприятий ИП); </w:t>
      </w:r>
    </w:p>
    <w:p w14:paraId="336521F1" w14:textId="77777777" w:rsidR="00656EF0" w:rsidRPr="00656EF0" w:rsidRDefault="00656EF0" w:rsidP="005C4FEE">
      <w:pPr>
        <w:pStyle w:val="3"/>
      </w:pPr>
      <w:r w:rsidRPr="00656EF0">
        <w:t>стоимость освоения;</w:t>
      </w:r>
    </w:p>
    <w:p w14:paraId="49D3DD85" w14:textId="77777777" w:rsidR="00656EF0" w:rsidRPr="00656EF0" w:rsidRDefault="00656EF0" w:rsidP="005C4FEE">
      <w:pPr>
        <w:pStyle w:val="3"/>
      </w:pPr>
      <w:r w:rsidRPr="00656EF0">
        <w:t xml:space="preserve">сроки полезного использования и планируемую величину амортизации за 2017 и 2018 годы. </w:t>
      </w:r>
    </w:p>
    <w:p w14:paraId="5FE6017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Сумма амортизационных отчислений по общепроизводственным объектам (23 и 25 счета) отнесена на «услуги по передаче электрической энергии» в соответствии с фактическим коэффициентом распределения за 2016 год (98,62%).</w:t>
      </w:r>
    </w:p>
    <w:p w14:paraId="15D4383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Экспертном заключении Агентства по тарифам и ценам Архангельской области не указаны документы, предоставленные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2017 и 2018 году объектов основных средств.</w:t>
      </w:r>
    </w:p>
    <w:p w14:paraId="097E1A2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абзацем 6 пункта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45BD570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абзацем 1 пункта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0BBF943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Учитывая, что абзацем 6 пункта 27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4FA6979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Вместе с тем, с целью соблюдения единообразного подхода в части учета имущественного комплекса регулируемой организации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w:t>
      </w:r>
      <w:r w:rsidRPr="00656EF0">
        <w:rPr>
          <w:rFonts w:ascii="Myriad Pro" w:hAnsi="Myriad Pro"/>
          <w:color w:val="000000"/>
          <w:sz w:val="26"/>
          <w:szCs w:val="26"/>
        </w:rPr>
        <w:lastRenderedPageBreak/>
        <w:t>производиться по объектам ОС фактически введенным в эксплуатацию, в том числе и в периоде (году), предшествующем периоду регулирования.</w:t>
      </w:r>
    </w:p>
    <w:p w14:paraId="451254D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Принимая во внимание, что со стороны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документы, подтверждающие ввод в эксплуатацию объектов основных средств, представлены не были, Исполнитель определил величину амортизационных отчислений на 61 593,98 тыс. руб. ниже соответствующей величины, определенной Агентством по тарифам и ценам Архангельской области.</w:t>
      </w:r>
    </w:p>
    <w:tbl>
      <w:tblPr>
        <w:tblW w:w="5000" w:type="pct"/>
        <w:tblLook w:val="04A0" w:firstRow="1" w:lastRow="0" w:firstColumn="1" w:lastColumn="0" w:noHBand="0" w:noVBand="1"/>
      </w:tblPr>
      <w:tblGrid>
        <w:gridCol w:w="4987"/>
        <w:gridCol w:w="1529"/>
        <w:gridCol w:w="1675"/>
        <w:gridCol w:w="1523"/>
      </w:tblGrid>
      <w:tr w:rsidR="00656EF0" w:rsidRPr="00656EF0" w14:paraId="7767F69A" w14:textId="77777777" w:rsidTr="00363EC1">
        <w:trPr>
          <w:trHeight w:val="283"/>
          <w:tblHeader/>
        </w:trPr>
        <w:tc>
          <w:tcPr>
            <w:tcW w:w="2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4EC0C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 показателя</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5B2D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 xml:space="preserve">Предложение филиала </w:t>
            </w:r>
            <w:r w:rsidR="003026D7">
              <w:rPr>
                <w:rFonts w:ascii="Myriad Pro" w:hAnsi="Myriad Pro"/>
                <w:color w:val="FFFFFF"/>
                <w:sz w:val="20"/>
                <w:szCs w:val="20"/>
              </w:rPr>
              <w:t>ПАО </w:t>
            </w:r>
            <w:r w:rsidRPr="00656EF0">
              <w:rPr>
                <w:rFonts w:ascii="Myriad Pro" w:hAnsi="Myriad Pro"/>
                <w:color w:val="FFFFFF"/>
                <w:sz w:val="20"/>
                <w:szCs w:val="20"/>
              </w:rPr>
              <w:t>«МРСК Северо-Запада» «Архэнерго», тыс. руб.</w:t>
            </w:r>
          </w:p>
        </w:tc>
        <w:tc>
          <w:tcPr>
            <w:tcW w:w="8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A85FF"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Агентство по тарифам и ценам Архангельской области, тыс. руб.</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361B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Расчет Исполнителя, тыс. руб.</w:t>
            </w:r>
          </w:p>
        </w:tc>
      </w:tr>
      <w:tr w:rsidR="00656EF0" w:rsidRPr="00656EF0" w14:paraId="1F1AEDA0" w14:textId="77777777" w:rsidTr="00363EC1">
        <w:trPr>
          <w:trHeight w:val="283"/>
          <w:tblHeader/>
        </w:trPr>
        <w:tc>
          <w:tcPr>
            <w:tcW w:w="2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6C6555"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B78639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8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34917F6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CD193A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r>
      <w:tr w:rsidR="00656EF0" w:rsidRPr="00656EF0" w14:paraId="0F290BF0" w14:textId="77777777" w:rsidTr="00363EC1">
        <w:trPr>
          <w:trHeight w:val="283"/>
        </w:trPr>
        <w:tc>
          <w:tcPr>
            <w:tcW w:w="2567"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671AD92E"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Амортизация 20 счет (прямые расходы) по виду деятельности «Передача электроэнергии»</w:t>
            </w:r>
          </w:p>
        </w:tc>
        <w:tc>
          <w:tcPr>
            <w:tcW w:w="7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0AB38C"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340 162,46</w:t>
            </w:r>
          </w:p>
        </w:tc>
        <w:tc>
          <w:tcPr>
            <w:tcW w:w="8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96C2AD"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340 162,46</w:t>
            </w:r>
          </w:p>
        </w:tc>
        <w:tc>
          <w:tcPr>
            <w:tcW w:w="7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B71EE4"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340 162,46</w:t>
            </w:r>
          </w:p>
        </w:tc>
      </w:tr>
      <w:tr w:rsidR="00656EF0" w:rsidRPr="00656EF0" w14:paraId="6F28D3C5" w14:textId="77777777" w:rsidTr="00363EC1">
        <w:trPr>
          <w:trHeight w:val="283"/>
        </w:trPr>
        <w:tc>
          <w:tcPr>
            <w:tcW w:w="2567" w:type="pct"/>
            <w:tcBorders>
              <w:top w:val="nil"/>
              <w:left w:val="single" w:sz="4" w:space="0" w:color="auto"/>
              <w:bottom w:val="single" w:sz="4" w:space="0" w:color="auto"/>
              <w:right w:val="single" w:sz="4" w:space="0" w:color="auto"/>
            </w:tcBorders>
            <w:shd w:val="clear" w:color="auto" w:fill="auto"/>
            <w:hideMark/>
          </w:tcPr>
          <w:p w14:paraId="34BBBA60"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Амортизация по вводам 2018 года (прямые расходы) по виду деятельности «Передача электроэнергии»</w:t>
            </w:r>
          </w:p>
        </w:tc>
        <w:tc>
          <w:tcPr>
            <w:tcW w:w="787" w:type="pct"/>
            <w:tcBorders>
              <w:top w:val="nil"/>
              <w:left w:val="nil"/>
              <w:bottom w:val="single" w:sz="4" w:space="0" w:color="auto"/>
              <w:right w:val="single" w:sz="4" w:space="0" w:color="auto"/>
            </w:tcBorders>
            <w:shd w:val="clear" w:color="auto" w:fill="auto"/>
            <w:noWrap/>
            <w:vAlign w:val="center"/>
            <w:hideMark/>
          </w:tcPr>
          <w:p w14:paraId="20E9B398"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61 593,98</w:t>
            </w:r>
          </w:p>
        </w:tc>
        <w:tc>
          <w:tcPr>
            <w:tcW w:w="862" w:type="pct"/>
            <w:tcBorders>
              <w:top w:val="nil"/>
              <w:left w:val="nil"/>
              <w:bottom w:val="single" w:sz="4" w:space="0" w:color="auto"/>
              <w:right w:val="single" w:sz="4" w:space="0" w:color="auto"/>
            </w:tcBorders>
            <w:shd w:val="clear" w:color="auto" w:fill="auto"/>
            <w:noWrap/>
            <w:vAlign w:val="center"/>
            <w:hideMark/>
          </w:tcPr>
          <w:p w14:paraId="409B82F8"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61 593,98</w:t>
            </w:r>
          </w:p>
        </w:tc>
        <w:tc>
          <w:tcPr>
            <w:tcW w:w="784" w:type="pct"/>
            <w:tcBorders>
              <w:top w:val="nil"/>
              <w:left w:val="nil"/>
              <w:bottom w:val="single" w:sz="4" w:space="0" w:color="auto"/>
              <w:right w:val="single" w:sz="4" w:space="0" w:color="auto"/>
            </w:tcBorders>
            <w:shd w:val="clear" w:color="auto" w:fill="auto"/>
            <w:noWrap/>
            <w:vAlign w:val="center"/>
            <w:hideMark/>
          </w:tcPr>
          <w:p w14:paraId="28FC3924"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0,00</w:t>
            </w:r>
          </w:p>
        </w:tc>
      </w:tr>
      <w:tr w:rsidR="00656EF0" w:rsidRPr="00656EF0" w14:paraId="7E0E8AE6" w14:textId="77777777" w:rsidTr="00363EC1">
        <w:trPr>
          <w:trHeight w:val="283"/>
        </w:trPr>
        <w:tc>
          <w:tcPr>
            <w:tcW w:w="2567" w:type="pct"/>
            <w:tcBorders>
              <w:top w:val="nil"/>
              <w:left w:val="single" w:sz="4" w:space="0" w:color="auto"/>
              <w:bottom w:val="single" w:sz="4" w:space="0" w:color="auto"/>
              <w:right w:val="single" w:sz="4" w:space="0" w:color="auto"/>
            </w:tcBorders>
            <w:shd w:val="clear" w:color="auto" w:fill="auto"/>
            <w:hideMark/>
          </w:tcPr>
          <w:p w14:paraId="0C512787"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Амортизация по вводам 2019 года (прямые расходы) по виду деятельности «Передача электроэнергии»</w:t>
            </w:r>
          </w:p>
        </w:tc>
        <w:tc>
          <w:tcPr>
            <w:tcW w:w="787" w:type="pct"/>
            <w:tcBorders>
              <w:top w:val="nil"/>
              <w:left w:val="nil"/>
              <w:bottom w:val="single" w:sz="4" w:space="0" w:color="auto"/>
              <w:right w:val="single" w:sz="4" w:space="0" w:color="auto"/>
            </w:tcBorders>
            <w:shd w:val="clear" w:color="auto" w:fill="auto"/>
            <w:noWrap/>
            <w:vAlign w:val="center"/>
            <w:hideMark/>
          </w:tcPr>
          <w:p w14:paraId="20661C5E"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20 903,09</w:t>
            </w:r>
          </w:p>
        </w:tc>
        <w:tc>
          <w:tcPr>
            <w:tcW w:w="862" w:type="pct"/>
            <w:tcBorders>
              <w:top w:val="nil"/>
              <w:left w:val="nil"/>
              <w:bottom w:val="single" w:sz="4" w:space="0" w:color="auto"/>
              <w:right w:val="single" w:sz="4" w:space="0" w:color="auto"/>
            </w:tcBorders>
            <w:shd w:val="clear" w:color="auto" w:fill="auto"/>
            <w:noWrap/>
            <w:vAlign w:val="center"/>
            <w:hideMark/>
          </w:tcPr>
          <w:p w14:paraId="085B1014"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0,00</w:t>
            </w:r>
          </w:p>
        </w:tc>
        <w:tc>
          <w:tcPr>
            <w:tcW w:w="784" w:type="pct"/>
            <w:tcBorders>
              <w:top w:val="nil"/>
              <w:left w:val="nil"/>
              <w:bottom w:val="single" w:sz="4" w:space="0" w:color="auto"/>
              <w:right w:val="single" w:sz="4" w:space="0" w:color="auto"/>
            </w:tcBorders>
            <w:shd w:val="clear" w:color="auto" w:fill="auto"/>
            <w:noWrap/>
            <w:vAlign w:val="center"/>
            <w:hideMark/>
          </w:tcPr>
          <w:p w14:paraId="28847F26"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0,00</w:t>
            </w:r>
          </w:p>
        </w:tc>
      </w:tr>
      <w:tr w:rsidR="00656EF0" w:rsidRPr="00656EF0" w14:paraId="0F1C7598" w14:textId="77777777" w:rsidTr="00363EC1">
        <w:trPr>
          <w:trHeight w:val="283"/>
        </w:trPr>
        <w:tc>
          <w:tcPr>
            <w:tcW w:w="2567" w:type="pct"/>
            <w:tcBorders>
              <w:top w:val="nil"/>
              <w:left w:val="single" w:sz="4" w:space="0" w:color="auto"/>
              <w:bottom w:val="single" w:sz="4" w:space="0" w:color="auto"/>
              <w:right w:val="single" w:sz="4" w:space="0" w:color="auto"/>
            </w:tcBorders>
            <w:shd w:val="clear" w:color="auto" w:fill="auto"/>
            <w:hideMark/>
          </w:tcPr>
          <w:p w14:paraId="0EF39F4E"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Амортизация 20 счет (прямые расходы) по виду деятельности «Передача электроэнергии» всего</w:t>
            </w:r>
          </w:p>
        </w:tc>
        <w:tc>
          <w:tcPr>
            <w:tcW w:w="787" w:type="pct"/>
            <w:tcBorders>
              <w:top w:val="nil"/>
              <w:left w:val="nil"/>
              <w:bottom w:val="single" w:sz="4" w:space="0" w:color="auto"/>
              <w:right w:val="single" w:sz="4" w:space="0" w:color="auto"/>
            </w:tcBorders>
            <w:shd w:val="clear" w:color="auto" w:fill="auto"/>
            <w:noWrap/>
            <w:vAlign w:val="center"/>
            <w:hideMark/>
          </w:tcPr>
          <w:p w14:paraId="33332FA8"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422 659,53</w:t>
            </w:r>
          </w:p>
        </w:tc>
        <w:tc>
          <w:tcPr>
            <w:tcW w:w="862" w:type="pct"/>
            <w:tcBorders>
              <w:top w:val="nil"/>
              <w:left w:val="nil"/>
              <w:bottom w:val="single" w:sz="4" w:space="0" w:color="auto"/>
              <w:right w:val="single" w:sz="4" w:space="0" w:color="auto"/>
            </w:tcBorders>
            <w:shd w:val="clear" w:color="auto" w:fill="auto"/>
            <w:noWrap/>
            <w:vAlign w:val="center"/>
            <w:hideMark/>
          </w:tcPr>
          <w:p w14:paraId="4DB7FBF9"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401 756,44</w:t>
            </w:r>
          </w:p>
        </w:tc>
        <w:tc>
          <w:tcPr>
            <w:tcW w:w="784" w:type="pct"/>
            <w:tcBorders>
              <w:top w:val="nil"/>
              <w:left w:val="nil"/>
              <w:bottom w:val="single" w:sz="4" w:space="0" w:color="auto"/>
              <w:right w:val="single" w:sz="4" w:space="0" w:color="auto"/>
            </w:tcBorders>
            <w:shd w:val="clear" w:color="auto" w:fill="auto"/>
            <w:noWrap/>
            <w:vAlign w:val="center"/>
            <w:hideMark/>
          </w:tcPr>
          <w:p w14:paraId="264A6549"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340 162,46</w:t>
            </w:r>
          </w:p>
        </w:tc>
      </w:tr>
      <w:tr w:rsidR="00656EF0" w:rsidRPr="00656EF0" w14:paraId="33179962" w14:textId="77777777" w:rsidTr="00363EC1">
        <w:trPr>
          <w:trHeight w:val="283"/>
        </w:trPr>
        <w:tc>
          <w:tcPr>
            <w:tcW w:w="2567" w:type="pct"/>
            <w:tcBorders>
              <w:top w:val="nil"/>
              <w:left w:val="single" w:sz="4" w:space="0" w:color="auto"/>
              <w:bottom w:val="single" w:sz="4" w:space="0" w:color="auto"/>
              <w:right w:val="single" w:sz="4" w:space="0" w:color="auto"/>
            </w:tcBorders>
            <w:shd w:val="clear" w:color="auto" w:fill="auto"/>
            <w:hideMark/>
          </w:tcPr>
          <w:p w14:paraId="51D7F40D"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Амортизация 23, 25 счет (косвенные расходы) на все виды деятельности</w:t>
            </w:r>
          </w:p>
        </w:tc>
        <w:tc>
          <w:tcPr>
            <w:tcW w:w="787" w:type="pct"/>
            <w:tcBorders>
              <w:top w:val="nil"/>
              <w:left w:val="nil"/>
              <w:bottom w:val="single" w:sz="4" w:space="0" w:color="auto"/>
              <w:right w:val="single" w:sz="4" w:space="0" w:color="auto"/>
            </w:tcBorders>
            <w:shd w:val="clear" w:color="auto" w:fill="auto"/>
            <w:noWrap/>
            <w:vAlign w:val="center"/>
            <w:hideMark/>
          </w:tcPr>
          <w:p w14:paraId="64BA7A86"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29 514,23</w:t>
            </w:r>
          </w:p>
        </w:tc>
        <w:tc>
          <w:tcPr>
            <w:tcW w:w="862" w:type="pct"/>
            <w:tcBorders>
              <w:top w:val="nil"/>
              <w:left w:val="nil"/>
              <w:bottom w:val="single" w:sz="4" w:space="0" w:color="auto"/>
              <w:right w:val="single" w:sz="4" w:space="0" w:color="auto"/>
            </w:tcBorders>
            <w:shd w:val="clear" w:color="auto" w:fill="auto"/>
            <w:noWrap/>
            <w:vAlign w:val="center"/>
            <w:hideMark/>
          </w:tcPr>
          <w:p w14:paraId="60FB64C8"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29 514,23</w:t>
            </w:r>
          </w:p>
        </w:tc>
        <w:tc>
          <w:tcPr>
            <w:tcW w:w="784" w:type="pct"/>
            <w:tcBorders>
              <w:top w:val="nil"/>
              <w:left w:val="nil"/>
              <w:bottom w:val="single" w:sz="4" w:space="0" w:color="auto"/>
              <w:right w:val="single" w:sz="4" w:space="0" w:color="auto"/>
            </w:tcBorders>
            <w:shd w:val="clear" w:color="auto" w:fill="auto"/>
            <w:noWrap/>
            <w:vAlign w:val="center"/>
            <w:hideMark/>
          </w:tcPr>
          <w:p w14:paraId="27564165"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29 514,23</w:t>
            </w:r>
          </w:p>
        </w:tc>
      </w:tr>
      <w:tr w:rsidR="00656EF0" w:rsidRPr="00656EF0" w14:paraId="50987219" w14:textId="77777777" w:rsidTr="00363EC1">
        <w:trPr>
          <w:trHeight w:val="283"/>
        </w:trPr>
        <w:tc>
          <w:tcPr>
            <w:tcW w:w="2567" w:type="pct"/>
            <w:tcBorders>
              <w:top w:val="nil"/>
              <w:left w:val="single" w:sz="4" w:space="0" w:color="auto"/>
              <w:bottom w:val="single" w:sz="4" w:space="0" w:color="auto"/>
              <w:right w:val="single" w:sz="4" w:space="0" w:color="auto"/>
            </w:tcBorders>
            <w:shd w:val="clear" w:color="auto" w:fill="auto"/>
            <w:hideMark/>
          </w:tcPr>
          <w:p w14:paraId="2B640857"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Амортизация 23, 25 счет (косвенные расходы) на вид деятельности «Передача электроэнергии»</w:t>
            </w:r>
          </w:p>
        </w:tc>
        <w:tc>
          <w:tcPr>
            <w:tcW w:w="787" w:type="pct"/>
            <w:tcBorders>
              <w:top w:val="nil"/>
              <w:left w:val="nil"/>
              <w:bottom w:val="single" w:sz="4" w:space="0" w:color="auto"/>
              <w:right w:val="single" w:sz="4" w:space="0" w:color="auto"/>
            </w:tcBorders>
            <w:shd w:val="clear" w:color="auto" w:fill="auto"/>
            <w:noWrap/>
            <w:vAlign w:val="center"/>
            <w:hideMark/>
          </w:tcPr>
          <w:p w14:paraId="37A0ACE0"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29 107,28</w:t>
            </w:r>
          </w:p>
        </w:tc>
        <w:tc>
          <w:tcPr>
            <w:tcW w:w="862" w:type="pct"/>
            <w:tcBorders>
              <w:top w:val="nil"/>
              <w:left w:val="nil"/>
              <w:bottom w:val="single" w:sz="4" w:space="0" w:color="auto"/>
              <w:right w:val="single" w:sz="4" w:space="0" w:color="auto"/>
            </w:tcBorders>
            <w:shd w:val="clear" w:color="auto" w:fill="auto"/>
            <w:noWrap/>
            <w:vAlign w:val="center"/>
            <w:hideMark/>
          </w:tcPr>
          <w:p w14:paraId="2A14DADA"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29 107,28</w:t>
            </w:r>
          </w:p>
        </w:tc>
        <w:tc>
          <w:tcPr>
            <w:tcW w:w="784" w:type="pct"/>
            <w:tcBorders>
              <w:top w:val="nil"/>
              <w:left w:val="nil"/>
              <w:bottom w:val="single" w:sz="4" w:space="0" w:color="auto"/>
              <w:right w:val="single" w:sz="4" w:space="0" w:color="auto"/>
            </w:tcBorders>
            <w:shd w:val="clear" w:color="auto" w:fill="auto"/>
            <w:noWrap/>
            <w:vAlign w:val="center"/>
            <w:hideMark/>
          </w:tcPr>
          <w:p w14:paraId="7D1CAFFD"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29 107,28</w:t>
            </w:r>
          </w:p>
        </w:tc>
      </w:tr>
      <w:tr w:rsidR="00656EF0" w:rsidRPr="00656EF0" w14:paraId="4A66A99B" w14:textId="77777777" w:rsidTr="00363EC1">
        <w:trPr>
          <w:trHeight w:val="283"/>
        </w:trPr>
        <w:tc>
          <w:tcPr>
            <w:tcW w:w="2567" w:type="pct"/>
            <w:tcBorders>
              <w:top w:val="nil"/>
              <w:left w:val="single" w:sz="4" w:space="0" w:color="auto"/>
              <w:bottom w:val="single" w:sz="4" w:space="0" w:color="auto"/>
              <w:right w:val="single" w:sz="4" w:space="0" w:color="auto"/>
            </w:tcBorders>
            <w:shd w:val="clear" w:color="auto" w:fill="EAF1DD" w:themeFill="accent3" w:themeFillTint="33"/>
            <w:noWrap/>
            <w:hideMark/>
          </w:tcPr>
          <w:p w14:paraId="035E0639" w14:textId="77777777" w:rsidR="00656EF0" w:rsidRPr="00656EF0" w:rsidRDefault="00656EF0" w:rsidP="00656EF0">
            <w:pPr>
              <w:widowControl w:val="0"/>
              <w:spacing w:after="0" w:line="240" w:lineRule="auto"/>
              <w:contextualSpacing/>
              <w:rPr>
                <w:rFonts w:ascii="Myriad Pro" w:hAnsi="Myriad Pro"/>
                <w:b/>
                <w:bCs/>
                <w:sz w:val="20"/>
                <w:szCs w:val="20"/>
              </w:rPr>
            </w:pPr>
            <w:r w:rsidRPr="00656EF0">
              <w:rPr>
                <w:rFonts w:ascii="Myriad Pro" w:hAnsi="Myriad Pro"/>
                <w:b/>
                <w:bCs/>
                <w:sz w:val="20"/>
                <w:szCs w:val="20"/>
              </w:rPr>
              <w:t>Всего величина амортизационных отчислений</w:t>
            </w:r>
          </w:p>
        </w:tc>
        <w:tc>
          <w:tcPr>
            <w:tcW w:w="787" w:type="pct"/>
            <w:tcBorders>
              <w:top w:val="nil"/>
              <w:left w:val="nil"/>
              <w:bottom w:val="single" w:sz="4" w:space="0" w:color="auto"/>
              <w:right w:val="single" w:sz="4" w:space="0" w:color="auto"/>
            </w:tcBorders>
            <w:shd w:val="clear" w:color="auto" w:fill="EAF1DD" w:themeFill="accent3" w:themeFillTint="33"/>
            <w:noWrap/>
            <w:vAlign w:val="center"/>
            <w:hideMark/>
          </w:tcPr>
          <w:p w14:paraId="492163B7" w14:textId="77777777" w:rsidR="00656EF0" w:rsidRPr="00656EF0" w:rsidRDefault="00656EF0" w:rsidP="00656EF0">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451 766,81</w:t>
            </w:r>
          </w:p>
        </w:tc>
        <w:tc>
          <w:tcPr>
            <w:tcW w:w="862" w:type="pct"/>
            <w:tcBorders>
              <w:top w:val="nil"/>
              <w:left w:val="nil"/>
              <w:bottom w:val="single" w:sz="4" w:space="0" w:color="auto"/>
              <w:right w:val="single" w:sz="4" w:space="0" w:color="auto"/>
            </w:tcBorders>
            <w:shd w:val="clear" w:color="auto" w:fill="EAF1DD" w:themeFill="accent3" w:themeFillTint="33"/>
            <w:noWrap/>
            <w:vAlign w:val="center"/>
            <w:hideMark/>
          </w:tcPr>
          <w:p w14:paraId="20FB475D" w14:textId="77777777" w:rsidR="00656EF0" w:rsidRPr="00656EF0" w:rsidRDefault="00656EF0" w:rsidP="00656EF0">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430 863,72</w:t>
            </w:r>
          </w:p>
        </w:tc>
        <w:tc>
          <w:tcPr>
            <w:tcW w:w="784" w:type="pct"/>
            <w:tcBorders>
              <w:top w:val="nil"/>
              <w:left w:val="nil"/>
              <w:bottom w:val="single" w:sz="4" w:space="0" w:color="auto"/>
              <w:right w:val="single" w:sz="4" w:space="0" w:color="auto"/>
            </w:tcBorders>
            <w:shd w:val="clear" w:color="auto" w:fill="EAF1DD" w:themeFill="accent3" w:themeFillTint="33"/>
            <w:noWrap/>
            <w:vAlign w:val="center"/>
            <w:hideMark/>
          </w:tcPr>
          <w:p w14:paraId="62ED7321" w14:textId="77777777" w:rsidR="00656EF0" w:rsidRPr="00656EF0" w:rsidRDefault="00656EF0" w:rsidP="00656EF0">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369 269,73</w:t>
            </w:r>
          </w:p>
        </w:tc>
      </w:tr>
    </w:tbl>
    <w:p w14:paraId="5F85795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351"/>
        <w:gridCol w:w="1671"/>
        <w:gridCol w:w="1511"/>
        <w:gridCol w:w="1498"/>
        <w:gridCol w:w="1761"/>
      </w:tblGrid>
      <w:tr w:rsidR="00656EF0" w:rsidRPr="00656EF0" w14:paraId="1C46FD6C" w14:textId="77777777" w:rsidTr="00363EC1">
        <w:trPr>
          <w:trHeight w:val="232"/>
          <w:tblHeader/>
        </w:trPr>
        <w:tc>
          <w:tcPr>
            <w:tcW w:w="9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E181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3EF76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2016</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A539F4"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AD06D4"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w:t>
            </w:r>
          </w:p>
        </w:tc>
        <w:tc>
          <w:tcPr>
            <w:tcW w:w="16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EBCDE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2018 - Исполнитель</w:t>
            </w:r>
          </w:p>
        </w:tc>
      </w:tr>
      <w:tr w:rsidR="00656EF0" w:rsidRPr="00656EF0" w14:paraId="6F032435" w14:textId="77777777" w:rsidTr="00363EC1">
        <w:trPr>
          <w:trHeight w:val="480"/>
          <w:tblHeader/>
        </w:trPr>
        <w:tc>
          <w:tcPr>
            <w:tcW w:w="9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74DE4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80B6B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Факт,</w:t>
            </w:r>
          </w:p>
          <w:p w14:paraId="04EE71A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B1871"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филиала,</w:t>
            </w:r>
          </w:p>
          <w:p w14:paraId="55357BC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B054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ТБР,</w:t>
            </w:r>
          </w:p>
          <w:p w14:paraId="1066F354"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1925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7EF9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в т.ч.  расходы, требующие дополнительного обоснования,</w:t>
            </w:r>
          </w:p>
          <w:p w14:paraId="3CA05C5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w:t>
            </w:r>
          </w:p>
        </w:tc>
      </w:tr>
      <w:tr w:rsidR="00656EF0" w:rsidRPr="00656EF0" w14:paraId="7E14ABCB" w14:textId="77777777" w:rsidTr="00363EC1">
        <w:trPr>
          <w:trHeight w:val="287"/>
          <w:tblHeader/>
        </w:trPr>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9104B4"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46E6C8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B46F3B3"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C0006BF"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80FBCC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ECB089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6</w:t>
            </w:r>
          </w:p>
        </w:tc>
      </w:tr>
      <w:tr w:rsidR="00656EF0" w:rsidRPr="00656EF0" w14:paraId="32DEF54C" w14:textId="77777777" w:rsidTr="00363EC1">
        <w:trPr>
          <w:trHeight w:val="287"/>
        </w:trPr>
        <w:tc>
          <w:tcPr>
            <w:tcW w:w="989" w:type="pct"/>
            <w:tcBorders>
              <w:top w:val="single" w:sz="4" w:space="0" w:color="FFFFFF" w:themeColor="background1"/>
            </w:tcBorders>
            <w:shd w:val="clear" w:color="auto" w:fill="auto"/>
            <w:hideMark/>
          </w:tcPr>
          <w:p w14:paraId="7A0F742B"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Амортизация</w:t>
            </w:r>
          </w:p>
        </w:tc>
        <w:tc>
          <w:tcPr>
            <w:tcW w:w="695" w:type="pct"/>
            <w:tcBorders>
              <w:top w:val="single" w:sz="4" w:space="0" w:color="FFFFFF" w:themeColor="background1"/>
            </w:tcBorders>
            <w:shd w:val="clear" w:color="auto" w:fill="auto"/>
            <w:noWrap/>
            <w:hideMark/>
          </w:tcPr>
          <w:p w14:paraId="3DE88557"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457 902,5</w:t>
            </w:r>
          </w:p>
        </w:tc>
        <w:tc>
          <w:tcPr>
            <w:tcW w:w="860" w:type="pct"/>
            <w:tcBorders>
              <w:top w:val="single" w:sz="4" w:space="0" w:color="FFFFFF" w:themeColor="background1"/>
            </w:tcBorders>
            <w:shd w:val="clear" w:color="auto" w:fill="auto"/>
            <w:noWrap/>
            <w:hideMark/>
          </w:tcPr>
          <w:p w14:paraId="1C502DDA"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451 766,81</w:t>
            </w:r>
          </w:p>
        </w:tc>
        <w:tc>
          <w:tcPr>
            <w:tcW w:w="778" w:type="pct"/>
            <w:tcBorders>
              <w:top w:val="single" w:sz="4" w:space="0" w:color="FFFFFF" w:themeColor="background1"/>
            </w:tcBorders>
            <w:shd w:val="clear" w:color="auto" w:fill="auto"/>
            <w:noWrap/>
            <w:hideMark/>
          </w:tcPr>
          <w:p w14:paraId="4AFBD677"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430 863,72</w:t>
            </w:r>
          </w:p>
        </w:tc>
        <w:tc>
          <w:tcPr>
            <w:tcW w:w="771" w:type="pct"/>
            <w:tcBorders>
              <w:top w:val="single" w:sz="4" w:space="0" w:color="FFFFFF" w:themeColor="background1"/>
            </w:tcBorders>
            <w:shd w:val="clear" w:color="auto" w:fill="auto"/>
            <w:noWrap/>
            <w:hideMark/>
          </w:tcPr>
          <w:p w14:paraId="3A5F7E01"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430 863,72</w:t>
            </w:r>
          </w:p>
        </w:tc>
        <w:tc>
          <w:tcPr>
            <w:tcW w:w="906" w:type="pct"/>
            <w:tcBorders>
              <w:top w:val="single" w:sz="4" w:space="0" w:color="FFFFFF" w:themeColor="background1"/>
            </w:tcBorders>
            <w:shd w:val="clear" w:color="auto" w:fill="auto"/>
            <w:noWrap/>
            <w:hideMark/>
          </w:tcPr>
          <w:p w14:paraId="7C71BFFB"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61 593,98</w:t>
            </w:r>
          </w:p>
        </w:tc>
      </w:tr>
    </w:tbl>
    <w:p w14:paraId="2E753ADA" w14:textId="77777777" w:rsidR="00656EF0" w:rsidRPr="00656EF0" w:rsidRDefault="00656EF0" w:rsidP="00656EF0">
      <w:pPr>
        <w:rPr>
          <w:rFonts w:ascii="Myriad Pro" w:hAnsi="Myriad Pro"/>
          <w:sz w:val="26"/>
          <w:szCs w:val="26"/>
        </w:rPr>
      </w:pPr>
    </w:p>
    <w:p w14:paraId="625F99A8" w14:textId="77777777" w:rsidR="00656EF0" w:rsidRPr="005C4FEE" w:rsidRDefault="00656EF0" w:rsidP="005C4FEE">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71" w:name="_Toc50722631"/>
      <w:bookmarkStart w:id="272" w:name="_Toc53168326"/>
      <w:bookmarkStart w:id="273" w:name="_Toc53343552"/>
      <w:r w:rsidRPr="005C4FEE">
        <w:rPr>
          <w:rFonts w:ascii="Myriad Pro" w:hAnsi="Myriad Pro"/>
          <w:b/>
          <w:color w:val="4F6228" w:themeColor="accent3" w:themeShade="80"/>
          <w:sz w:val="28"/>
          <w:szCs w:val="28"/>
        </w:rPr>
        <w:t>Расходы на обслуживание кредитных ресурсов</w:t>
      </w:r>
      <w:bookmarkEnd w:id="271"/>
      <w:bookmarkEnd w:id="272"/>
      <w:bookmarkEnd w:id="273"/>
    </w:p>
    <w:p w14:paraId="0896A16B" w14:textId="77777777" w:rsidR="00656EF0" w:rsidRPr="00656EF0" w:rsidRDefault="00656EF0" w:rsidP="00656EF0">
      <w:pPr>
        <w:pStyle w:val="affff"/>
      </w:pPr>
      <w:r w:rsidRPr="00656EF0">
        <w:t xml:space="preserve">Согласно п. 7 Основ ценообразования </w:t>
      </w:r>
      <w:r w:rsidR="003026D7">
        <w:t>№ </w:t>
      </w:r>
      <w:r w:rsidRPr="00656EF0">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w:t>
      </w:r>
      <w:r w:rsidRPr="00656EF0">
        <w:lastRenderedPageBreak/>
        <w:t>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90"/>
        <w:gridCol w:w="1314"/>
        <w:gridCol w:w="2153"/>
        <w:gridCol w:w="1306"/>
        <w:gridCol w:w="1469"/>
        <w:gridCol w:w="1282"/>
      </w:tblGrid>
      <w:tr w:rsidR="00656EF0" w:rsidRPr="00656EF0" w14:paraId="616CC402" w14:textId="77777777" w:rsidTr="00656EF0">
        <w:trPr>
          <w:cantSplit/>
          <w:tblHeader/>
        </w:trPr>
        <w:tc>
          <w:tcPr>
            <w:tcW w:w="213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BB421E" w14:textId="77777777" w:rsidR="00656EF0" w:rsidRPr="00656EF0" w:rsidRDefault="00656EF0" w:rsidP="005C4FEE">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 Наименование статьи</w:t>
            </w:r>
          </w:p>
        </w:tc>
        <w:tc>
          <w:tcPr>
            <w:tcW w:w="128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BE42DDF" w14:textId="77777777" w:rsidR="00656EF0" w:rsidRPr="00656EF0" w:rsidRDefault="00656EF0" w:rsidP="005C4FEE">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Факт за 2016, тыс. руб.</w:t>
            </w:r>
          </w:p>
        </w:tc>
        <w:tc>
          <w:tcPr>
            <w:tcW w:w="210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C0ADF7" w14:textId="77777777" w:rsidR="00656EF0" w:rsidRPr="00656EF0" w:rsidRDefault="00656EF0" w:rsidP="005C4FEE">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 xml:space="preserve">Заявлено филиалом </w:t>
            </w:r>
            <w:r w:rsidR="003026D7">
              <w:rPr>
                <w:rFonts w:ascii="Myriad Pro" w:hAnsi="Myriad Pro"/>
                <w:color w:val="FFFFFF"/>
                <w:sz w:val="20"/>
                <w:szCs w:val="20"/>
              </w:rPr>
              <w:t>ПАО </w:t>
            </w:r>
            <w:r w:rsidRPr="00656EF0">
              <w:rPr>
                <w:rFonts w:ascii="Myriad Pro" w:hAnsi="Myriad Pro"/>
                <w:color w:val="FFFFFF"/>
                <w:sz w:val="20"/>
                <w:szCs w:val="20"/>
              </w:rPr>
              <w:t>«МРСК Северо-Запада» «Архэнерго» на 8 тыс. руб.</w:t>
            </w:r>
          </w:p>
        </w:tc>
        <w:tc>
          <w:tcPr>
            <w:tcW w:w="127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DE8A0F" w14:textId="77777777" w:rsidR="00656EF0" w:rsidRPr="00656EF0" w:rsidRDefault="00656EF0" w:rsidP="005C4FEE">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ТБР на 2018, тыс. руб.</w:t>
            </w:r>
          </w:p>
        </w:tc>
        <w:tc>
          <w:tcPr>
            <w:tcW w:w="143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635D87" w14:textId="77777777" w:rsidR="00656EF0" w:rsidRPr="00656EF0" w:rsidRDefault="00656EF0" w:rsidP="005C4FEE">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 xml:space="preserve">Отклонение ТБР на 2018/ </w:t>
            </w:r>
            <w:r w:rsidR="003026D7">
              <w:rPr>
                <w:rFonts w:ascii="Myriad Pro" w:hAnsi="Myriad Pro"/>
                <w:color w:val="FFFFFF"/>
                <w:sz w:val="20"/>
                <w:szCs w:val="20"/>
              </w:rPr>
              <w:t>Предложение</w:t>
            </w:r>
            <w:r w:rsidRPr="00656EF0">
              <w:rPr>
                <w:rFonts w:ascii="Myriad Pro" w:hAnsi="Myriad Pro"/>
                <w:color w:val="FFFFFF"/>
                <w:sz w:val="20"/>
                <w:szCs w:val="20"/>
              </w:rPr>
              <w:t xml:space="preserve"> на 2018, %</w:t>
            </w:r>
          </w:p>
        </w:tc>
        <w:tc>
          <w:tcPr>
            <w:tcW w:w="12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07FC74" w14:textId="77777777" w:rsidR="00656EF0" w:rsidRPr="00656EF0" w:rsidRDefault="00656EF0" w:rsidP="005C4FEE">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ТБР на 2018 /факт за 2016, %</w:t>
            </w:r>
          </w:p>
        </w:tc>
      </w:tr>
      <w:tr w:rsidR="00656EF0" w:rsidRPr="00656EF0" w14:paraId="0FD43D13" w14:textId="77777777" w:rsidTr="00656EF0">
        <w:trPr>
          <w:cantSplit/>
        </w:trPr>
        <w:tc>
          <w:tcPr>
            <w:tcW w:w="2139" w:type="dxa"/>
            <w:tcBorders>
              <w:top w:val="single" w:sz="4" w:space="0" w:color="FFFFFF"/>
            </w:tcBorders>
            <w:shd w:val="clear" w:color="auto" w:fill="auto"/>
            <w:vAlign w:val="center"/>
            <w:hideMark/>
          </w:tcPr>
          <w:p w14:paraId="24A860B6" w14:textId="77777777" w:rsidR="00656EF0" w:rsidRPr="00656EF0" w:rsidRDefault="00656EF0" w:rsidP="005C4FEE">
            <w:pPr>
              <w:tabs>
                <w:tab w:val="left" w:pos="1134"/>
              </w:tabs>
              <w:spacing w:after="0" w:line="240" w:lineRule="auto"/>
              <w:rPr>
                <w:rFonts w:ascii="Myriad Pro" w:hAnsi="Myriad Pro"/>
                <w:sz w:val="20"/>
                <w:szCs w:val="20"/>
              </w:rPr>
            </w:pPr>
            <w:r w:rsidRPr="00656EF0">
              <w:rPr>
                <w:rFonts w:ascii="Myriad Pro" w:hAnsi="Myriad Pro"/>
                <w:sz w:val="20"/>
                <w:szCs w:val="20"/>
              </w:rPr>
              <w:t>Расходы на обслуживание кредитных ресурсов (проценты к уплате)</w:t>
            </w:r>
          </w:p>
        </w:tc>
        <w:tc>
          <w:tcPr>
            <w:tcW w:w="1283" w:type="dxa"/>
            <w:tcBorders>
              <w:top w:val="single" w:sz="4" w:space="0" w:color="FFFFFF"/>
            </w:tcBorders>
            <w:shd w:val="clear" w:color="auto" w:fill="auto"/>
            <w:vAlign w:val="center"/>
            <w:hideMark/>
          </w:tcPr>
          <w:p w14:paraId="6A92F3BE" w14:textId="77777777" w:rsidR="00656EF0" w:rsidRPr="00656EF0" w:rsidRDefault="00656EF0" w:rsidP="005C4FEE">
            <w:pPr>
              <w:tabs>
                <w:tab w:val="left" w:pos="1134"/>
              </w:tabs>
              <w:spacing w:after="0" w:line="240" w:lineRule="auto"/>
              <w:jc w:val="center"/>
              <w:rPr>
                <w:rFonts w:ascii="Myriad Pro" w:hAnsi="Myriad Pro"/>
                <w:sz w:val="20"/>
                <w:szCs w:val="20"/>
              </w:rPr>
            </w:pPr>
            <w:r w:rsidRPr="00656EF0">
              <w:rPr>
                <w:rFonts w:ascii="Myriad Pro" w:hAnsi="Myriad Pro"/>
                <w:sz w:val="20"/>
                <w:szCs w:val="20"/>
              </w:rPr>
              <w:t>320 912,4</w:t>
            </w:r>
          </w:p>
        </w:tc>
        <w:tc>
          <w:tcPr>
            <w:tcW w:w="2102" w:type="dxa"/>
            <w:tcBorders>
              <w:top w:val="single" w:sz="4" w:space="0" w:color="FFFFFF"/>
            </w:tcBorders>
            <w:shd w:val="clear" w:color="auto" w:fill="auto"/>
            <w:vAlign w:val="center"/>
            <w:hideMark/>
          </w:tcPr>
          <w:p w14:paraId="229DA0C2" w14:textId="77777777" w:rsidR="00656EF0" w:rsidRPr="00656EF0" w:rsidRDefault="00656EF0" w:rsidP="005C4FEE">
            <w:pPr>
              <w:tabs>
                <w:tab w:val="left" w:pos="1134"/>
              </w:tabs>
              <w:spacing w:after="0" w:line="240" w:lineRule="auto"/>
              <w:jc w:val="center"/>
              <w:rPr>
                <w:rFonts w:ascii="Myriad Pro" w:hAnsi="Myriad Pro"/>
                <w:sz w:val="20"/>
                <w:szCs w:val="20"/>
              </w:rPr>
            </w:pPr>
            <w:r w:rsidRPr="00656EF0">
              <w:rPr>
                <w:rFonts w:ascii="Myriad Pro" w:hAnsi="Myriad Pro"/>
                <w:sz w:val="20"/>
                <w:szCs w:val="20"/>
              </w:rPr>
              <w:t>549 035</w:t>
            </w:r>
          </w:p>
        </w:tc>
        <w:tc>
          <w:tcPr>
            <w:tcW w:w="1275" w:type="dxa"/>
            <w:tcBorders>
              <w:top w:val="single" w:sz="4" w:space="0" w:color="FFFFFF"/>
            </w:tcBorders>
            <w:shd w:val="clear" w:color="auto" w:fill="auto"/>
            <w:vAlign w:val="center"/>
          </w:tcPr>
          <w:p w14:paraId="142CF910" w14:textId="77777777" w:rsidR="00656EF0" w:rsidRPr="00656EF0" w:rsidRDefault="00656EF0" w:rsidP="005C4FEE">
            <w:pPr>
              <w:tabs>
                <w:tab w:val="left" w:pos="1134"/>
              </w:tabs>
              <w:spacing w:after="0" w:line="240" w:lineRule="auto"/>
              <w:jc w:val="center"/>
              <w:rPr>
                <w:rFonts w:ascii="Myriad Pro" w:hAnsi="Myriad Pro"/>
                <w:sz w:val="20"/>
                <w:szCs w:val="20"/>
              </w:rPr>
            </w:pPr>
            <w:r w:rsidRPr="00656EF0">
              <w:rPr>
                <w:rFonts w:ascii="Myriad Pro" w:hAnsi="Myriad Pro"/>
                <w:sz w:val="20"/>
                <w:szCs w:val="20"/>
              </w:rPr>
              <w:t>0,00</w:t>
            </w:r>
          </w:p>
        </w:tc>
        <w:tc>
          <w:tcPr>
            <w:tcW w:w="1435" w:type="dxa"/>
            <w:tcBorders>
              <w:top w:val="single" w:sz="4" w:space="0" w:color="FFFFFF"/>
            </w:tcBorders>
            <w:shd w:val="clear" w:color="auto" w:fill="auto"/>
            <w:vAlign w:val="center"/>
          </w:tcPr>
          <w:p w14:paraId="1C5B9256" w14:textId="77777777" w:rsidR="00656EF0" w:rsidRPr="00656EF0" w:rsidRDefault="00656EF0" w:rsidP="005C4FEE">
            <w:pPr>
              <w:tabs>
                <w:tab w:val="left" w:pos="1134"/>
              </w:tabs>
              <w:spacing w:after="0" w:line="240" w:lineRule="auto"/>
              <w:jc w:val="center"/>
              <w:rPr>
                <w:rFonts w:ascii="Myriad Pro" w:hAnsi="Myriad Pro"/>
                <w:sz w:val="20"/>
                <w:szCs w:val="20"/>
              </w:rPr>
            </w:pPr>
            <w:r w:rsidRPr="00656EF0">
              <w:rPr>
                <w:rFonts w:ascii="Myriad Pro" w:hAnsi="Myriad Pro"/>
                <w:sz w:val="20"/>
                <w:szCs w:val="20"/>
              </w:rPr>
              <w:t>-100</w:t>
            </w:r>
          </w:p>
        </w:tc>
        <w:tc>
          <w:tcPr>
            <w:tcW w:w="1252" w:type="dxa"/>
            <w:tcBorders>
              <w:top w:val="single" w:sz="4" w:space="0" w:color="FFFFFF"/>
            </w:tcBorders>
            <w:shd w:val="clear" w:color="auto" w:fill="auto"/>
            <w:vAlign w:val="center"/>
          </w:tcPr>
          <w:p w14:paraId="0009B793" w14:textId="77777777" w:rsidR="00656EF0" w:rsidRPr="00656EF0" w:rsidRDefault="00656EF0" w:rsidP="005C4FEE">
            <w:pPr>
              <w:tabs>
                <w:tab w:val="left" w:pos="1134"/>
              </w:tabs>
              <w:spacing w:after="0" w:line="240" w:lineRule="auto"/>
              <w:jc w:val="center"/>
              <w:rPr>
                <w:rFonts w:ascii="Myriad Pro" w:hAnsi="Myriad Pro"/>
                <w:sz w:val="20"/>
                <w:szCs w:val="20"/>
              </w:rPr>
            </w:pPr>
            <w:r w:rsidRPr="00656EF0">
              <w:rPr>
                <w:rFonts w:ascii="Myriad Pro" w:hAnsi="Myriad Pro"/>
                <w:sz w:val="20"/>
                <w:szCs w:val="20"/>
              </w:rPr>
              <w:t>0</w:t>
            </w:r>
          </w:p>
        </w:tc>
      </w:tr>
    </w:tbl>
    <w:p w14:paraId="5C37BDFF"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p>
    <w:p w14:paraId="6180BAB1" w14:textId="77777777" w:rsidR="00656EF0" w:rsidRPr="00656EF0" w:rsidRDefault="00656EF0" w:rsidP="005C4FEE">
      <w:pPr>
        <w:pStyle w:val="affff3"/>
      </w:pPr>
      <w:r w:rsidRPr="00656EF0">
        <w:t>ПОЗИЦИЯ ТЕРРИТОРИАЛЬНОЙ СЕТЕВОЙ ОРГАНИЗАЦИИ</w:t>
      </w:r>
    </w:p>
    <w:p w14:paraId="228704E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Заявлено</w:t>
      </w:r>
      <w:r w:rsidRPr="00656EF0">
        <w:rPr>
          <w:rFonts w:ascii="Myriad Pro" w:hAnsi="Myriad Pro"/>
          <w:i/>
          <w:color w:val="000000"/>
          <w:sz w:val="26"/>
          <w:szCs w:val="26"/>
        </w:rPr>
        <w:t xml:space="preserve"> </w:t>
      </w:r>
      <w:r w:rsidRPr="00656EF0">
        <w:rPr>
          <w:rFonts w:ascii="Myriad Pro" w:hAnsi="Myriad Pro"/>
          <w:color w:val="000000"/>
          <w:sz w:val="26"/>
          <w:szCs w:val="26"/>
        </w:rPr>
        <w:t xml:space="preserve">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 НВВ на 2018 год – 549 035 тыс. руб. тыс. руб. Расчет выполнен исходя из фактически сложившегося кредитного портфеля на 01.01.2017 года и процентной ставки по кредитным договорам.</w:t>
      </w:r>
    </w:p>
    <w:p w14:paraId="30D2C06B"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Значительная величина расходов на обслуживание заёмных средств объясняется тем, что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вынуждено привлекать кредиты и нести расходы по их обслуживанию для ведения деятельности по обеспечению надёжного электроснабжения потребителей Архангельской области из-за систематической неоплаты </w:t>
      </w:r>
      <w:r w:rsidR="003026D7">
        <w:rPr>
          <w:rFonts w:ascii="Myriad Pro" w:hAnsi="Myriad Pro"/>
          <w:color w:val="000000"/>
          <w:sz w:val="26"/>
          <w:szCs w:val="26"/>
        </w:rPr>
        <w:t>ПАО </w:t>
      </w:r>
      <w:r w:rsidRPr="00656EF0">
        <w:rPr>
          <w:rFonts w:ascii="Myriad Pro" w:hAnsi="Myriad Pro"/>
          <w:color w:val="000000"/>
          <w:sz w:val="26"/>
          <w:szCs w:val="26"/>
        </w:rPr>
        <w:t xml:space="preserve">«Архэнергосбыт» услуг по передаче электроэнергии, оказываемых филиалом «Архэнерго». </w:t>
      </w:r>
      <w:r w:rsidR="003026D7">
        <w:rPr>
          <w:rFonts w:ascii="Myriad Pro" w:hAnsi="Myriad Pro"/>
          <w:color w:val="000000"/>
          <w:sz w:val="26"/>
          <w:szCs w:val="26"/>
        </w:rPr>
        <w:t>ПАО </w:t>
      </w:r>
      <w:r w:rsidRPr="00656EF0">
        <w:rPr>
          <w:rFonts w:ascii="Myriad Pro" w:hAnsi="Myriad Pro"/>
          <w:color w:val="000000"/>
          <w:sz w:val="26"/>
          <w:szCs w:val="26"/>
        </w:rPr>
        <w:t xml:space="preserve">«Архэнергосбыт» перестал исполнять обязательства по договору оказания услуг по передаче электроэнергии от 01.01.2008 №52-э с февраля 2013 года, оплата услуг филиала «Архэнерго» производится сбытовой компанией только после вступления в законную силу решений суда. Срок взыскания задолженности превышает 11 месяцев. По состоянию на 01.01.2015 задолженность </w:t>
      </w:r>
      <w:r w:rsidR="003026D7">
        <w:rPr>
          <w:rFonts w:ascii="Myriad Pro" w:hAnsi="Myriad Pro"/>
          <w:color w:val="000000"/>
          <w:sz w:val="26"/>
          <w:szCs w:val="26"/>
        </w:rPr>
        <w:t>ПАО </w:t>
      </w:r>
      <w:r w:rsidRPr="00656EF0">
        <w:rPr>
          <w:rFonts w:ascii="Myriad Pro" w:hAnsi="Myriad Pro"/>
          <w:color w:val="000000"/>
          <w:sz w:val="26"/>
          <w:szCs w:val="26"/>
        </w:rPr>
        <w:t xml:space="preserve">«Архэнергосбыт» перед </w:t>
      </w:r>
      <w:r w:rsidR="003026D7">
        <w:rPr>
          <w:rFonts w:ascii="Myriad Pro" w:hAnsi="Myriad Pro"/>
          <w:color w:val="000000"/>
          <w:sz w:val="26"/>
          <w:szCs w:val="26"/>
        </w:rPr>
        <w:lastRenderedPageBreak/>
        <w:t>ПАО </w:t>
      </w:r>
      <w:r w:rsidRPr="00656EF0">
        <w:rPr>
          <w:rFonts w:ascii="Myriad Pro" w:hAnsi="Myriad Pro"/>
          <w:color w:val="000000"/>
          <w:sz w:val="26"/>
          <w:szCs w:val="26"/>
        </w:rPr>
        <w:t xml:space="preserve">«МРСК Северо-Запада» за услуги по передаче электроэнергии составляла 2 329 588 тыс. руб., по состоянию на 01.01.2016 задолженность составляла 2 948 807 тыс. руб., на 01.01.2017 просроченная задолженность составила 3 191 840 тыс. руб., по состоянию на 01.04.2017 просроченная задолженность </w:t>
      </w:r>
      <w:r w:rsidR="003026D7">
        <w:rPr>
          <w:rFonts w:ascii="Myriad Pro" w:hAnsi="Myriad Pro"/>
          <w:color w:val="000000"/>
          <w:sz w:val="26"/>
          <w:szCs w:val="26"/>
        </w:rPr>
        <w:t>ПАО </w:t>
      </w:r>
      <w:r w:rsidRPr="00656EF0">
        <w:rPr>
          <w:rFonts w:ascii="Myriad Pro" w:hAnsi="Myriad Pro"/>
          <w:color w:val="000000"/>
          <w:sz w:val="26"/>
          <w:szCs w:val="26"/>
        </w:rPr>
        <w:t>«Архэнергосбыт» за услуги по передаче электроэнергии достигла 3 608 793 тыс.</w:t>
      </w:r>
      <w:r w:rsidRPr="00656EF0">
        <w:rPr>
          <w:rFonts w:ascii="Myriad Pro" w:hAnsi="Myriad Pro"/>
        </w:rPr>
        <w:t> </w:t>
      </w:r>
      <w:r w:rsidRPr="00656EF0">
        <w:rPr>
          <w:rFonts w:ascii="Myriad Pro" w:hAnsi="Myriad Pro"/>
          <w:color w:val="000000"/>
          <w:sz w:val="26"/>
          <w:szCs w:val="26"/>
        </w:rPr>
        <w:t>руб.</w:t>
      </w:r>
    </w:p>
    <w:p w14:paraId="202CA7CF" w14:textId="77777777" w:rsidR="00656EF0" w:rsidRPr="00656EF0" w:rsidRDefault="003026D7" w:rsidP="00656EF0">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ПАО </w:t>
      </w:r>
      <w:r w:rsidR="00656EF0" w:rsidRPr="00656EF0">
        <w:rPr>
          <w:rFonts w:ascii="Myriad Pro" w:hAnsi="Myriad Pro"/>
          <w:color w:val="000000"/>
          <w:sz w:val="26"/>
          <w:szCs w:val="26"/>
        </w:rPr>
        <w:t xml:space="preserve">«МРСК Северо-Запада» (далее Общество)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w:t>
      </w:r>
      <w:r>
        <w:rPr>
          <w:rFonts w:ascii="Myriad Pro" w:hAnsi="Myriad Pro"/>
          <w:color w:val="000000"/>
          <w:sz w:val="26"/>
          <w:szCs w:val="26"/>
        </w:rPr>
        <w:t>№ </w:t>
      </w:r>
      <w:r w:rsidR="00656EF0" w:rsidRPr="00656EF0">
        <w:rPr>
          <w:rFonts w:ascii="Myriad Pro" w:hAnsi="Myriad Pro"/>
          <w:color w:val="000000"/>
          <w:sz w:val="26"/>
          <w:szCs w:val="26"/>
        </w:rPr>
        <w:t xml:space="preserve">135-ФЗ «О защите конкуренции» и в соответствии с положениями Федерального закона от 05 апреля 2013 г. </w:t>
      </w:r>
      <w:r>
        <w:rPr>
          <w:rFonts w:ascii="Myriad Pro" w:hAnsi="Myriad Pro"/>
          <w:color w:val="000000"/>
          <w:sz w:val="26"/>
          <w:szCs w:val="26"/>
        </w:rPr>
        <w:t>№ </w:t>
      </w:r>
      <w:r w:rsidR="00656EF0" w:rsidRPr="00656EF0">
        <w:rPr>
          <w:rFonts w:ascii="Myriad Pro" w:hAnsi="Myriad Pro"/>
          <w:color w:val="000000"/>
          <w:sz w:val="26"/>
          <w:szCs w:val="26"/>
        </w:rPr>
        <w:t>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6C2E68F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 29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1178 плановые расходы подтверждены реестром кредитных договоров, с указанием решений, по конкурсным процедурам, копии договоров, заключенных для целей применения в 2018 году, с приложением протоколов рассмотрения заявок на участие в открытом аукционе и протоколов проведения открытого аукциона представлены в материалах тарифного дела.</w:t>
      </w:r>
    </w:p>
    <w:p w14:paraId="4B7ECC5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Расходы на обслуживание заемных средств распределяются по филиалам в соответствии с «Методикой по распределению основного долга и процентов за пользование привлекаемых кредитных ресурсов и займов по филиалам» (далее -Методика по распределению процентов), утвержденной приказом от 28.02.2016 </w:t>
      </w:r>
      <w:r w:rsidR="003026D7">
        <w:rPr>
          <w:rFonts w:ascii="Myriad Pro" w:hAnsi="Myriad Pro"/>
          <w:color w:val="000000"/>
          <w:sz w:val="26"/>
          <w:szCs w:val="26"/>
        </w:rPr>
        <w:t>№ </w:t>
      </w:r>
      <w:r w:rsidRPr="00656EF0">
        <w:rPr>
          <w:rFonts w:ascii="Myriad Pro" w:hAnsi="Myriad Pro"/>
          <w:color w:val="000000"/>
          <w:sz w:val="26"/>
          <w:szCs w:val="26"/>
        </w:rPr>
        <w:t>836.</w:t>
      </w:r>
    </w:p>
    <w:p w14:paraId="5A71E70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Письмом от 20.12.2017 </w:t>
      </w:r>
      <w:r w:rsidR="003026D7">
        <w:rPr>
          <w:rFonts w:ascii="Myriad Pro" w:hAnsi="Myriad Pro"/>
          <w:color w:val="000000"/>
          <w:sz w:val="26"/>
          <w:szCs w:val="26"/>
        </w:rPr>
        <w:t>№ </w:t>
      </w:r>
      <w:r w:rsidRPr="00656EF0">
        <w:rPr>
          <w:rFonts w:ascii="Myriad Pro" w:hAnsi="Myriad Pro"/>
          <w:color w:val="000000"/>
          <w:sz w:val="26"/>
          <w:szCs w:val="26"/>
        </w:rPr>
        <w:t xml:space="preserve">МР2/1/06/1-12/ филиал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направил в Агентство по тарифам и ценам Архангельской дополнительные материалы и уточненные «Расчёт оплаты процентов за кредит в </w:t>
      </w:r>
      <w:r w:rsidRPr="00656EF0">
        <w:rPr>
          <w:rFonts w:ascii="Myriad Pro" w:hAnsi="Myriad Pro"/>
          <w:color w:val="000000"/>
          <w:sz w:val="26"/>
          <w:szCs w:val="26"/>
        </w:rPr>
        <w:lastRenderedPageBreak/>
        <w:t xml:space="preserve">связи с просроченной задолженностью </w:t>
      </w:r>
      <w:r w:rsidR="003026D7">
        <w:rPr>
          <w:rFonts w:ascii="Myriad Pro" w:hAnsi="Myriad Pro"/>
          <w:color w:val="000000"/>
          <w:sz w:val="26"/>
          <w:szCs w:val="26"/>
        </w:rPr>
        <w:t>ПАО </w:t>
      </w:r>
      <w:r w:rsidRPr="00656EF0">
        <w:rPr>
          <w:rFonts w:ascii="Myriad Pro" w:hAnsi="Myriad Pro"/>
          <w:color w:val="000000"/>
          <w:sz w:val="26"/>
          <w:szCs w:val="26"/>
        </w:rPr>
        <w:t>«Архангельская сбытовая компания» за 2016 год».</w:t>
      </w:r>
    </w:p>
    <w:p w14:paraId="5EB8743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Из представленного расчёта следует, что расходы на оплату процентов банкам в связи с просроченной дебиторской задолженностью по договору от 01.01.2008 №52-э составили в 2016 году 348 685,2 тыс. руб. при средневзвешенной процентной ставке по привлечённым кредитным ресурсам – 10,45% согласно аудиторскому заключению по бухгалтерской (финансовой) отчётности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за 2016 год. Расчёт выполнен помесячно с подтверждением объёма дебиторской задолженности в 2016 году, остатков на начало и конец периода (помесячно и в целом по году) данными бухгалтерского учёта филиала (обороты счёта 62 по договору от 01.01.2008 №52-э с </w:t>
      </w:r>
      <w:r w:rsidR="003026D7">
        <w:rPr>
          <w:rFonts w:ascii="Myriad Pro" w:hAnsi="Myriad Pro"/>
          <w:color w:val="000000"/>
          <w:sz w:val="26"/>
          <w:szCs w:val="26"/>
        </w:rPr>
        <w:t>ПАО </w:t>
      </w:r>
      <w:r w:rsidRPr="00656EF0">
        <w:rPr>
          <w:rFonts w:ascii="Myriad Pro" w:hAnsi="Myriad Pro"/>
          <w:color w:val="000000"/>
          <w:sz w:val="26"/>
          <w:szCs w:val="26"/>
        </w:rPr>
        <w:t>«Архэнергосбыт»).</w:t>
      </w:r>
    </w:p>
    <w:p w14:paraId="65506F0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Фактически взысканные проценты по судебным решениям по данным бухгалтерского учёта составили 130 519,97 тыс. руб.</w:t>
      </w:r>
    </w:p>
    <w:p w14:paraId="59C026B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Расходы на оплату процентов банкам за вычетом взысканных процентов с должника на основании решений судов составили за 2016 год 218 165,2 тыс. руб.</w:t>
      </w:r>
    </w:p>
    <w:p w14:paraId="3B9A767A"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обоснование заявленной суммы расходов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были предоставлены следующие документы:</w:t>
      </w:r>
    </w:p>
    <w:p w14:paraId="2FBFF60C" w14:textId="77777777" w:rsidR="00656EF0" w:rsidRPr="00656EF0" w:rsidRDefault="00656EF0" w:rsidP="005C4FEE">
      <w:pPr>
        <w:pStyle w:val="3"/>
      </w:pPr>
      <w:r w:rsidRPr="00656EF0">
        <w:t>пояснительная записка;</w:t>
      </w:r>
    </w:p>
    <w:p w14:paraId="724EE806" w14:textId="77777777" w:rsidR="00656EF0" w:rsidRPr="00656EF0" w:rsidRDefault="00656EF0" w:rsidP="005C4FEE">
      <w:pPr>
        <w:pStyle w:val="3"/>
      </w:pPr>
      <w:r w:rsidRPr="00656EF0">
        <w:t xml:space="preserve">данные бухгалтерского учета за 2016 год (аудиторское заключение и бухгалтерская (финансовая) отчетность </w:t>
      </w:r>
      <w:r w:rsidR="003026D7">
        <w:t>ПАО </w:t>
      </w:r>
      <w:r w:rsidRPr="00656EF0">
        <w:t>«МРСК Северо-запада» за 2016 год);</w:t>
      </w:r>
    </w:p>
    <w:p w14:paraId="58281AD3" w14:textId="77777777" w:rsidR="00656EF0" w:rsidRPr="00656EF0" w:rsidRDefault="00656EF0" w:rsidP="005C4FEE">
      <w:pPr>
        <w:pStyle w:val="3"/>
      </w:pPr>
      <w:r w:rsidRPr="00656EF0">
        <w:t xml:space="preserve">данные раздельного учета по филиалу «Архэнерго» за 2016 год (таблицы 1.3,1.6 по приказу Минэнерго России от 13.12.2011 </w:t>
      </w:r>
      <w:r w:rsidR="003026D7">
        <w:t>№ </w:t>
      </w:r>
      <w:r w:rsidRPr="00656EF0">
        <w:t>585);</w:t>
      </w:r>
    </w:p>
    <w:p w14:paraId="1599F92E" w14:textId="77777777" w:rsidR="00656EF0" w:rsidRPr="00656EF0" w:rsidRDefault="00656EF0" w:rsidP="005C4FEE">
      <w:pPr>
        <w:pStyle w:val="3"/>
      </w:pPr>
      <w:r w:rsidRPr="00656EF0">
        <w:t>расчет расходов на обслуживание кредитов, привлеченных в 2017-2018 годах;</w:t>
      </w:r>
    </w:p>
    <w:p w14:paraId="4EF91C19" w14:textId="77777777" w:rsidR="00656EF0" w:rsidRPr="00656EF0" w:rsidRDefault="00656EF0" w:rsidP="005C4FEE">
      <w:pPr>
        <w:pStyle w:val="3"/>
      </w:pPr>
      <w:r w:rsidRPr="00656EF0">
        <w:t xml:space="preserve">реестр кредитных договоров </w:t>
      </w:r>
      <w:r w:rsidR="003026D7">
        <w:t>ПАО </w:t>
      </w:r>
      <w:r w:rsidRPr="00656EF0">
        <w:t>"МРСК Северо-Запада", по которым осуществлялось начисление процентов в 2016 году;</w:t>
      </w:r>
    </w:p>
    <w:p w14:paraId="45B7C260" w14:textId="77777777" w:rsidR="00656EF0" w:rsidRPr="00656EF0" w:rsidRDefault="00656EF0" w:rsidP="005C4FEE">
      <w:pPr>
        <w:pStyle w:val="3"/>
      </w:pPr>
      <w:r w:rsidRPr="00656EF0">
        <w:t xml:space="preserve">реестр кредитных договоров </w:t>
      </w:r>
      <w:r w:rsidR="003026D7">
        <w:t>ПАО </w:t>
      </w:r>
      <w:r w:rsidRPr="00656EF0">
        <w:t>"МРСК Северо-Запада", по которым планируется начисление процентов в 2018 году;</w:t>
      </w:r>
    </w:p>
    <w:p w14:paraId="35A8A7CE" w14:textId="77777777" w:rsidR="00656EF0" w:rsidRPr="00656EF0" w:rsidRDefault="00656EF0" w:rsidP="005C4FEE">
      <w:pPr>
        <w:pStyle w:val="3"/>
      </w:pPr>
      <w:r w:rsidRPr="00656EF0">
        <w:t>копии договоров, по которым осуществлялось начисление процентов в 2016 году, по которым планируется начисление процентов в 2018 году;</w:t>
      </w:r>
    </w:p>
    <w:p w14:paraId="223A55E4" w14:textId="77777777" w:rsidR="00656EF0" w:rsidRPr="00656EF0" w:rsidRDefault="00656EF0" w:rsidP="005C4FEE">
      <w:pPr>
        <w:pStyle w:val="3"/>
      </w:pPr>
      <w:r w:rsidRPr="00656EF0">
        <w:lastRenderedPageBreak/>
        <w:t xml:space="preserve">копия приказа </w:t>
      </w:r>
      <w:r w:rsidR="003026D7">
        <w:t>ПАО </w:t>
      </w:r>
      <w:r w:rsidRPr="00656EF0">
        <w:t xml:space="preserve">«МРСК Северо-Запада» от 30.01.2017 </w:t>
      </w:r>
      <w:r w:rsidR="003026D7">
        <w:t>№ </w:t>
      </w:r>
      <w:r w:rsidRPr="00656EF0">
        <w:t>48 "Об утверждении Методики по распределению основного долга и процентов за пользование привлекаемых кредитных ресурсов и займов по филиалам".</w:t>
      </w:r>
    </w:p>
    <w:p w14:paraId="32FDCD51" w14:textId="77777777" w:rsidR="00656EF0" w:rsidRPr="00656EF0" w:rsidRDefault="00656EF0" w:rsidP="005C4FEE">
      <w:pPr>
        <w:pStyle w:val="3"/>
      </w:pPr>
      <w:r w:rsidRPr="00656EF0">
        <w:t xml:space="preserve">Расчёт оплаты процентов за кредит в связи с просроченной задолженностью </w:t>
      </w:r>
      <w:r w:rsidR="003026D7">
        <w:t>ПАО </w:t>
      </w:r>
      <w:r w:rsidRPr="00656EF0">
        <w:t>«Архангельская сбытовая компания» за 2016 год;</w:t>
      </w:r>
    </w:p>
    <w:p w14:paraId="4DBA6CD3" w14:textId="77777777" w:rsidR="00656EF0" w:rsidRPr="00656EF0" w:rsidRDefault="00656EF0" w:rsidP="005C4FEE">
      <w:pPr>
        <w:pStyle w:val="3"/>
      </w:pPr>
      <w:r w:rsidRPr="00656EF0">
        <w:t>Помесячные обороты счёта 62 за 2016 год по  договору от 01.01.2008 №52-э;</w:t>
      </w:r>
    </w:p>
    <w:p w14:paraId="03EDB0AD" w14:textId="77777777" w:rsidR="00656EF0" w:rsidRPr="00656EF0" w:rsidRDefault="00656EF0" w:rsidP="005C4FEE">
      <w:pPr>
        <w:pStyle w:val="3"/>
      </w:pPr>
      <w:r w:rsidRPr="00656EF0">
        <w:t xml:space="preserve">Отчёт по проводкам 76, 91.01.01 за 2016 год по договорам с </w:t>
      </w:r>
      <w:r w:rsidR="003026D7">
        <w:t>ПАО </w:t>
      </w:r>
      <w:r w:rsidRPr="00656EF0">
        <w:t>«Архэнергосбыт»;</w:t>
      </w:r>
    </w:p>
    <w:p w14:paraId="509F7E0A" w14:textId="77777777" w:rsidR="00656EF0" w:rsidRPr="00656EF0" w:rsidRDefault="00656EF0" w:rsidP="005C4FEE">
      <w:pPr>
        <w:pStyle w:val="3"/>
      </w:pPr>
      <w:bookmarkStart w:id="274" w:name="_Hlk50719116"/>
      <w:r w:rsidRPr="00656EF0">
        <w:t xml:space="preserve">Сводная таблица по начислению штрафов, пени по договорам с </w:t>
      </w:r>
      <w:r w:rsidR="003026D7">
        <w:t>ПАО </w:t>
      </w:r>
      <w:r w:rsidRPr="00656EF0">
        <w:t>«Архэнергосбыт» за 2016 год;</w:t>
      </w:r>
      <w:bookmarkEnd w:id="274"/>
    </w:p>
    <w:p w14:paraId="11B33162" w14:textId="77777777" w:rsidR="00656EF0" w:rsidRPr="00656EF0" w:rsidRDefault="00656EF0" w:rsidP="005C4FEE">
      <w:pPr>
        <w:pStyle w:val="3"/>
      </w:pPr>
      <w:r w:rsidRPr="00656EF0">
        <w:t xml:space="preserve">Реестр судебных дел в отношении задолженности </w:t>
      </w:r>
      <w:r w:rsidR="003026D7">
        <w:t>ПАО </w:t>
      </w:r>
      <w:r w:rsidRPr="00656EF0">
        <w:t>«Архэнергосбыт».</w:t>
      </w:r>
    </w:p>
    <w:p w14:paraId="227A37B9" w14:textId="77777777" w:rsidR="00656EF0" w:rsidRPr="00656EF0" w:rsidRDefault="00656EF0" w:rsidP="005C4FEE">
      <w:pPr>
        <w:pStyle w:val="2f4"/>
      </w:pPr>
    </w:p>
    <w:p w14:paraId="45B873BF" w14:textId="77777777" w:rsidR="00656EF0" w:rsidRPr="00656EF0" w:rsidRDefault="00656EF0" w:rsidP="005C4FEE">
      <w:pPr>
        <w:pStyle w:val="affff3"/>
      </w:pPr>
      <w:r w:rsidRPr="00656EF0">
        <w:t>ПОЗИЦИЯ ОРГАНА РЕГУЛИРОВАНИЯ</w:t>
      </w:r>
    </w:p>
    <w:p w14:paraId="503D416D"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Величина, учтенных Агентством по тарифам и ценам Архангельской области, расходов по статье «Расходы на обслуживание заемных средств» составила на 2017 год 0 тыс. руб. </w:t>
      </w:r>
    </w:p>
    <w:p w14:paraId="5903C0AC"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Агентством по тарифам и ценам Архангельской области проанализированы заявляемые организацией для включения в тарифы на 2018 год расходы на выплату процентов за пользование заемными денежными средствами, связанные с просрочкой платежей за оказанные услуги по передаче электрической энергии, за 2016 год в размере 218 165,25 тыс. руб., определенные как разница между взысканными и уплаченными процентами за пользование денежными средствами. Сведения о данных расходах представлены письмом от 20 декабря 2017 года №МР2/1/06/1-12/6588.</w:t>
      </w:r>
    </w:p>
    <w:p w14:paraId="00036AAB"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Согласно пункту 7 Основ ценообразования </w:t>
      </w:r>
      <w:r w:rsidR="003026D7">
        <w:rPr>
          <w:rFonts w:ascii="Myriad Pro" w:hAnsi="Myriad Pro"/>
          <w:sz w:val="26"/>
          <w:szCs w:val="26"/>
        </w:rPr>
        <w:t>№ </w:t>
      </w:r>
      <w:r w:rsidRPr="00656EF0">
        <w:rPr>
          <w:rFonts w:ascii="Myriad Pro" w:hAnsi="Myriad Pro"/>
          <w:sz w:val="26"/>
          <w:szCs w:val="26"/>
        </w:rPr>
        <w:t xml:space="preserve">1178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в целях сглаживания изменения </w:t>
      </w:r>
      <w:r w:rsidRPr="00656EF0">
        <w:rPr>
          <w:rFonts w:ascii="Myriad Pro" w:hAnsi="Myriad Pro"/>
          <w:sz w:val="26"/>
          <w:szCs w:val="26"/>
        </w:rPr>
        <w:lastRenderedPageBreak/>
        <w:t>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1E1FCFFB"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Эксперт отмечает, что с учетом имеющегося в опубликованном Прогнозе социально-экономического развития Российской Федерации на 2018 год и на плановый период 2019 и 2020 годов ограничения роста регулируемых тарифов сетевых организаций для потребителей в среднем за 2018-2020 годы на уровне 3,0% ежегодно, включение указанных расходов на 2018 год не представляется возможным.</w:t>
      </w:r>
    </w:p>
    <w:p w14:paraId="457A89F4"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связи с этим, а также с учетом решения ФАС России о частичном удовлетворении требований, указанных в заявлении </w:t>
      </w:r>
      <w:r w:rsidR="003026D7">
        <w:rPr>
          <w:rFonts w:ascii="Myriad Pro" w:hAnsi="Myriad Pro"/>
          <w:sz w:val="26"/>
          <w:szCs w:val="26"/>
        </w:rPr>
        <w:t>ПАО </w:t>
      </w:r>
      <w:r w:rsidRPr="00656EF0">
        <w:rPr>
          <w:rFonts w:ascii="Myriad Pro" w:hAnsi="Myriad Pro"/>
          <w:sz w:val="26"/>
          <w:szCs w:val="26"/>
        </w:rPr>
        <w:t xml:space="preserve">«МРСК Северо-Запада» о досудебном рассмотрении спора, связанного с установлением и применением цен (тарифов) в электроэнергетике, с агентством по тарифам и ценам Архангельской области (peг. </w:t>
      </w:r>
      <w:r w:rsidR="003026D7">
        <w:rPr>
          <w:rFonts w:ascii="Myriad Pro" w:hAnsi="Myriad Pro"/>
          <w:sz w:val="26"/>
          <w:szCs w:val="26"/>
        </w:rPr>
        <w:t>№ </w:t>
      </w:r>
      <w:r w:rsidRPr="00656EF0">
        <w:rPr>
          <w:rFonts w:ascii="Myriad Pro" w:hAnsi="Myriad Pro"/>
          <w:sz w:val="26"/>
          <w:szCs w:val="26"/>
        </w:rPr>
        <w:t xml:space="preserve">46011/17 от 29 марта 2017 года) от 14 ноября 2017 года </w:t>
      </w:r>
      <w:r w:rsidR="003026D7">
        <w:rPr>
          <w:rFonts w:ascii="Myriad Pro" w:hAnsi="Myriad Pro"/>
          <w:sz w:val="26"/>
          <w:szCs w:val="26"/>
        </w:rPr>
        <w:t>№ </w:t>
      </w:r>
      <w:r w:rsidRPr="00656EF0">
        <w:rPr>
          <w:rFonts w:ascii="Myriad Pro" w:hAnsi="Myriad Pro"/>
          <w:sz w:val="26"/>
          <w:szCs w:val="26"/>
        </w:rPr>
        <w:t>СП/78848/17 по аналогичным обстоятельствам, заявляемые организацией фактические расходы за 2016 год, а также расходы по указанной статье за 2017 год, будут учитываться при установлении (корректировке) необходимой валовой выручки на 2019-2022 годы.</w:t>
      </w:r>
    </w:p>
    <w:p w14:paraId="090B3F08" w14:textId="77777777" w:rsidR="00656EF0" w:rsidRPr="00656EF0" w:rsidRDefault="00656EF0" w:rsidP="005C4FEE">
      <w:pPr>
        <w:pStyle w:val="2f4"/>
      </w:pPr>
    </w:p>
    <w:p w14:paraId="0F7DC890" w14:textId="77777777" w:rsidR="00656EF0" w:rsidRPr="00656EF0" w:rsidRDefault="00656EF0" w:rsidP="005C4FEE">
      <w:pPr>
        <w:pStyle w:val="affff3"/>
      </w:pPr>
      <w:r w:rsidRPr="00656EF0">
        <w:t>ПОЗИЦИЯ ИСПОЛНИТЕЛЯ</w:t>
      </w:r>
    </w:p>
    <w:p w14:paraId="6783E7B2"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w:t>
      </w:r>
      <w:r w:rsidRPr="00656EF0">
        <w:rPr>
          <w:rFonts w:ascii="Myriad Pro" w:hAnsi="Myriad Pro"/>
          <w:sz w:val="26"/>
          <w:szCs w:val="26"/>
        </w:rPr>
        <w:lastRenderedPageBreak/>
        <w:t>дебиторской задолженности и средневзвешенной фактической ставки кредитования за данный период.</w:t>
      </w:r>
    </w:p>
    <w:p w14:paraId="4A5C7806"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Исполнителем проанализированы документы, предоставленные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w:t>
      </w:r>
    </w:p>
    <w:p w14:paraId="58754848" w14:textId="77777777" w:rsidR="00656EF0" w:rsidRPr="00656EF0" w:rsidRDefault="00656EF0" w:rsidP="00656EF0">
      <w:pPr>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Согласно данным раздельного учета по форме 1.3 фактические проценты по кредитам за 2016 год по филиалу </w:t>
      </w:r>
      <w:r w:rsidR="003026D7">
        <w:rPr>
          <w:rFonts w:ascii="Myriad Pro" w:hAnsi="Myriad Pro"/>
          <w:sz w:val="26"/>
          <w:szCs w:val="26"/>
        </w:rPr>
        <w:t>ПАО </w:t>
      </w:r>
      <w:r w:rsidRPr="00656EF0">
        <w:rPr>
          <w:rFonts w:ascii="Myriad Pro" w:hAnsi="Myriad Pro"/>
          <w:sz w:val="26"/>
          <w:szCs w:val="26"/>
        </w:rPr>
        <w:t>«МРСК Северо-Запада» «Архэнерго» составили 602 703 тыс. руб., в т.ч. 486 570 тыс. руб. по передаче электроэнергии, 83 455 тыс. руб. – по техприсоединению.</w:t>
      </w:r>
    </w:p>
    <w:p w14:paraId="2662E4A6"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По результатам анализа представленных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материалов в обоснование заявленных расходов на оплату процентов за пользование кредитными ресурсами Исполнитель отмечает следующее.</w:t>
      </w:r>
    </w:p>
    <w:p w14:paraId="3AEA7CC3" w14:textId="77777777" w:rsidR="00656EF0" w:rsidRPr="00656EF0" w:rsidRDefault="00656EF0" w:rsidP="005C4FEE">
      <w:pPr>
        <w:pStyle w:val="3"/>
      </w:pPr>
      <w:r w:rsidRPr="00656EF0">
        <w:t>величина объема кредитных ресурсов, привлеченных для обеспечения деятельности филиала, по состоянию на 01.01.2017 составила 4 408 115 тыс. руб., при этом величина дебиторской задолженности по виду деятельности «услуги по передаче электрической энергии» на 01.01.2017 – 4 043 239 тыс. руб. (данные приложения к таблице 1.6). Пояснения относительно существенного превышения величины заемных средств над величиной дебиторской задолженности в регулирующий орган не предоставлены;</w:t>
      </w:r>
    </w:p>
    <w:p w14:paraId="50C1111E" w14:textId="77777777" w:rsidR="00656EF0" w:rsidRPr="00656EF0" w:rsidRDefault="00656EF0" w:rsidP="005C4FEE">
      <w:pPr>
        <w:pStyle w:val="3"/>
      </w:pPr>
      <w:r w:rsidRPr="00656EF0">
        <w:t>в реестре кредитных договоров, как на 2016 год, так и на 2018 год, не отражены данные по величине долга (долг на начало действия договора, оставшаяся величина долга к погашению на 01.01.2018), а также процентные ставки, под которые кредитной организацией были выданы кредитные ресурсы;</w:t>
      </w:r>
    </w:p>
    <w:p w14:paraId="19BA824B" w14:textId="77777777" w:rsidR="00656EF0" w:rsidRPr="00656EF0" w:rsidRDefault="00656EF0" w:rsidP="005C4FEE">
      <w:pPr>
        <w:pStyle w:val="3"/>
      </w:pPr>
      <w:r w:rsidRPr="00656EF0">
        <w:t>не представлены данные бухгалтерского учета по счетам учета заемных средств (счета 66 и 67) за 2016 год, 9 месяцев 2017 года;</w:t>
      </w:r>
    </w:p>
    <w:p w14:paraId="23253B48" w14:textId="77777777" w:rsidR="00656EF0" w:rsidRPr="00656EF0" w:rsidRDefault="00656EF0" w:rsidP="005C4FEE">
      <w:pPr>
        <w:pStyle w:val="3"/>
      </w:pPr>
      <w:r w:rsidRPr="00656EF0">
        <w:t xml:space="preserve">не представлен расчет средневзвешенной процентной ставки, исходя из величины заемных средств, оставшихся к погашению на 31.12.2016 (факт), на 30.09.2017 (факт) и на 01.01.2018 (план, определенный с </w:t>
      </w:r>
      <w:r w:rsidRPr="00656EF0">
        <w:lastRenderedPageBreak/>
        <w:t>учетом соблюдения графика платежей, предусмотренного кредитными договорами);</w:t>
      </w:r>
    </w:p>
    <w:p w14:paraId="6660104C" w14:textId="77777777" w:rsidR="00656EF0" w:rsidRPr="00656EF0" w:rsidRDefault="00656EF0" w:rsidP="005C4FEE">
      <w:pPr>
        <w:pStyle w:val="3"/>
      </w:pPr>
      <w:r w:rsidRPr="00656EF0">
        <w:t>не представлен план движения потоков наличности на 2017 и 2018 годы, позволяющий сделать вывод - о неизменности величины ссудной задолженности на протяжении 2017 и 2018 годов.</w:t>
      </w:r>
    </w:p>
    <w:p w14:paraId="0E5E16F8" w14:textId="77777777" w:rsidR="00656EF0" w:rsidRPr="00656EF0" w:rsidRDefault="00656EF0" w:rsidP="005C4FEE">
      <w:pPr>
        <w:pStyle w:val="3"/>
      </w:pPr>
      <w:r w:rsidRPr="00656EF0">
        <w:t xml:space="preserve">Не представлена информация объеме просроченной задолженности по виду деятельности «услуги по передаче электрической энергии», за исключением задолженности </w:t>
      </w:r>
      <w:r w:rsidR="003026D7">
        <w:t>ОАО </w:t>
      </w:r>
      <w:r w:rsidRPr="00656EF0">
        <w:t>«Архэнергосбыт».</w:t>
      </w:r>
    </w:p>
    <w:p w14:paraId="4AA3D606"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Принимая во внимание отсутствие в составе материалов тарифного дела обоснований относительно причин и периодов образования долга в размере 4 408 115 тыс. руб., плана движения потоков наличности, документов и расчетных материалов, подтверждающих  уровень сбора денежных средств, позволяющих сделать вывод о том, что величина долга останется неизменной на протяжении 2017-2018 гг., наличие уточненного расчета «Справка по расчетам с </w:t>
      </w:r>
      <w:r w:rsidR="003026D7">
        <w:rPr>
          <w:rFonts w:ascii="Myriad Pro" w:hAnsi="Myriad Pro"/>
          <w:sz w:val="26"/>
          <w:szCs w:val="26"/>
        </w:rPr>
        <w:t>ОАО </w:t>
      </w:r>
      <w:r w:rsidRPr="00656EF0">
        <w:rPr>
          <w:rFonts w:ascii="Myriad Pro" w:hAnsi="Myriad Pro"/>
          <w:sz w:val="26"/>
          <w:szCs w:val="26"/>
        </w:rPr>
        <w:t xml:space="preserve">«АСК» по договору №52-Э от 01.01.2008 года оказания услуги по передаче электрической энергии за 2016 год», представленного письмом от 20.12.2017 </w:t>
      </w:r>
      <w:r w:rsidR="003026D7">
        <w:rPr>
          <w:rFonts w:ascii="Myriad Pro" w:hAnsi="Myriad Pro"/>
          <w:color w:val="000000"/>
          <w:sz w:val="26"/>
          <w:szCs w:val="26"/>
        </w:rPr>
        <w:t>№ </w:t>
      </w:r>
      <w:r w:rsidRPr="00656EF0">
        <w:rPr>
          <w:rFonts w:ascii="Myriad Pro" w:hAnsi="Myriad Pro"/>
          <w:color w:val="000000"/>
          <w:sz w:val="26"/>
          <w:szCs w:val="26"/>
        </w:rPr>
        <w:t>МР2/1/06/1-12/</w:t>
      </w:r>
      <w:r w:rsidRPr="00656EF0">
        <w:rPr>
          <w:rFonts w:ascii="Myriad Pro" w:hAnsi="Myriad Pro"/>
          <w:sz w:val="26"/>
          <w:szCs w:val="26"/>
        </w:rPr>
        <w:t>, Исполнитель не принимает в расчет сведения первоначально представленных расчетов.</w:t>
      </w:r>
    </w:p>
    <w:p w14:paraId="0A568B49"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Исполнитель считает обоснованной величиной ссудной задолженности на 31.12.2016 год величину, равную размеру просроченной дебиторской задолженности 3 365 014,12  тыс. руб., приведенной в материалах к письму от 20.12.2017 </w:t>
      </w:r>
      <w:r w:rsidR="003026D7">
        <w:rPr>
          <w:rFonts w:ascii="Myriad Pro" w:hAnsi="Myriad Pro"/>
          <w:color w:val="000000"/>
          <w:sz w:val="26"/>
          <w:szCs w:val="26"/>
        </w:rPr>
        <w:t>№ </w:t>
      </w:r>
      <w:r w:rsidRPr="00656EF0">
        <w:rPr>
          <w:rFonts w:ascii="Myriad Pro" w:hAnsi="Myriad Pro"/>
          <w:color w:val="000000"/>
          <w:sz w:val="26"/>
          <w:szCs w:val="26"/>
        </w:rPr>
        <w:t>МР2/1/06/1-12/.</w:t>
      </w:r>
      <w:r w:rsidRPr="00656EF0">
        <w:rPr>
          <w:rFonts w:ascii="Myriad Pro" w:hAnsi="Myriad Pro"/>
          <w:sz w:val="26"/>
          <w:szCs w:val="26"/>
        </w:rPr>
        <w:t xml:space="preserve"> Учитывая, что в состав НВВ на 2017-2018 гг. включаются дополнительные средства (корректировки, выпадающие доходы), которые не являются источником финансирования текущих расходов соответствующих периодов, а предназначены для покрытия расходов прошлых лет, Исполнитель считает правильным принять величину соответствующих дополнительных средств в качестве источника возврата привлеченных кредитных ресурсов.</w:t>
      </w:r>
    </w:p>
    <w:p w14:paraId="352A2099"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Филиал </w:t>
      </w:r>
      <w:r w:rsidR="003026D7">
        <w:rPr>
          <w:rFonts w:ascii="Myriad Pro" w:hAnsi="Myriad Pro"/>
          <w:sz w:val="26"/>
          <w:szCs w:val="26"/>
        </w:rPr>
        <w:t>ПАО </w:t>
      </w:r>
      <w:r w:rsidRPr="00656EF0">
        <w:rPr>
          <w:rFonts w:ascii="Myriad Pro" w:hAnsi="Myriad Pro"/>
          <w:sz w:val="26"/>
          <w:szCs w:val="26"/>
        </w:rPr>
        <w:t xml:space="preserve">«МРСК Северо-Запада» «Архэнерго» не представил в материалах тарифного дела оборотно-сальдовые ведомости за 2016 год по счету 66 и 67 с информацией об остатках задолженности в разрезе кредитных договоров. В связи </w:t>
      </w:r>
      <w:r w:rsidRPr="00656EF0">
        <w:rPr>
          <w:rFonts w:ascii="Myriad Pro" w:hAnsi="Myriad Pro"/>
          <w:sz w:val="26"/>
          <w:szCs w:val="26"/>
        </w:rPr>
        <w:lastRenderedPageBreak/>
        <w:t xml:space="preserve">с этим расчет средневзвешенной процентной ставки по кредитному портфелю </w:t>
      </w:r>
      <w:r w:rsidR="003026D7">
        <w:rPr>
          <w:rFonts w:ascii="Myriad Pro" w:hAnsi="Myriad Pro"/>
          <w:sz w:val="26"/>
          <w:szCs w:val="26"/>
        </w:rPr>
        <w:t>ПАО </w:t>
      </w:r>
      <w:r w:rsidRPr="00656EF0">
        <w:rPr>
          <w:rFonts w:ascii="Myriad Pro" w:hAnsi="Myriad Pro"/>
          <w:sz w:val="26"/>
          <w:szCs w:val="26"/>
        </w:rPr>
        <w:t>«МРСК Северо-Запада» на конец периода Исполнителем не проводился. Вместо этого были использованы данные годовой бухгалтерской (финансовой) отчетности за 2016 год, где в разделе 3.8 пояснений к бухгалтерском балансу и отчету о финансовых результатах при ведена информация о средневзвешенной процентной ставке за 2016 год – 10,45%.</w:t>
      </w:r>
    </w:p>
    <w:p w14:paraId="2C316673"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 xml:space="preserve">Исполнителем рассчитаны проценты по кредитам на 2018 год исходя из величины просроченной дебиторской задолженности покупателей скорректированной до распределенного остатка по кредитам и займам, а также примененной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корректировки на полученные проценты за пользование чужими денежными средствами: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42"/>
        <w:gridCol w:w="4501"/>
        <w:gridCol w:w="1872"/>
        <w:gridCol w:w="2799"/>
      </w:tblGrid>
      <w:tr w:rsidR="00656EF0" w:rsidRPr="005C4FEE" w14:paraId="19429E5C" w14:textId="77777777" w:rsidTr="00656EF0">
        <w:trPr>
          <w:cantSplit/>
          <w:tblHeader/>
        </w:trPr>
        <w:tc>
          <w:tcPr>
            <w:tcW w:w="53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E340D95" w14:textId="77777777" w:rsidR="00656EF0" w:rsidRPr="005C4FEE" w:rsidRDefault="003026D7" w:rsidP="00656EF0">
            <w:pPr>
              <w:keepNext/>
              <w:spacing w:after="0" w:line="240" w:lineRule="auto"/>
              <w:ind w:firstLine="23"/>
              <w:contextualSpacing/>
              <w:jc w:val="center"/>
              <w:rPr>
                <w:rFonts w:ascii="Myriad Pro" w:hAnsi="Myriad Pro"/>
                <w:b/>
                <w:iCs/>
                <w:color w:val="FFFFFF"/>
                <w:sz w:val="20"/>
                <w:szCs w:val="20"/>
              </w:rPr>
            </w:pPr>
            <w:r>
              <w:rPr>
                <w:rFonts w:ascii="Myriad Pro" w:hAnsi="Myriad Pro"/>
                <w:b/>
                <w:iCs/>
                <w:color w:val="FFFFFF"/>
                <w:sz w:val="20"/>
                <w:szCs w:val="20"/>
              </w:rPr>
              <w:t>№ </w:t>
            </w:r>
            <w:r w:rsidR="00656EF0" w:rsidRPr="005C4FEE">
              <w:rPr>
                <w:rFonts w:ascii="Myriad Pro" w:hAnsi="Myriad Pro"/>
                <w:b/>
                <w:iCs/>
                <w:color w:val="FFFFFF"/>
                <w:sz w:val="20"/>
                <w:szCs w:val="20"/>
              </w:rPr>
              <w:t>п/п</w:t>
            </w:r>
          </w:p>
        </w:tc>
        <w:tc>
          <w:tcPr>
            <w:tcW w:w="439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DFA1C18" w14:textId="77777777" w:rsidR="00656EF0" w:rsidRPr="005C4FEE" w:rsidRDefault="00656EF0" w:rsidP="00656EF0">
            <w:pPr>
              <w:keepNext/>
              <w:spacing w:after="0" w:line="240" w:lineRule="auto"/>
              <w:ind w:firstLine="23"/>
              <w:contextualSpacing/>
              <w:jc w:val="center"/>
              <w:rPr>
                <w:rFonts w:ascii="Myriad Pro" w:hAnsi="Myriad Pro"/>
                <w:b/>
                <w:iCs/>
                <w:color w:val="FFFFFF"/>
                <w:sz w:val="20"/>
                <w:szCs w:val="20"/>
              </w:rPr>
            </w:pPr>
            <w:r w:rsidRPr="005C4FEE">
              <w:rPr>
                <w:rFonts w:ascii="Myriad Pro" w:hAnsi="Myriad Pro"/>
                <w:b/>
                <w:iCs/>
                <w:color w:val="FFFFFF"/>
                <w:sz w:val="20"/>
                <w:szCs w:val="20"/>
              </w:rPr>
              <w:t>Наименование</w:t>
            </w:r>
          </w:p>
        </w:tc>
        <w:tc>
          <w:tcPr>
            <w:tcW w:w="182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F148E12" w14:textId="77777777" w:rsidR="00656EF0" w:rsidRPr="005C4FEE" w:rsidRDefault="00656EF0" w:rsidP="00656EF0">
            <w:pPr>
              <w:keepNext/>
              <w:spacing w:after="0" w:line="240" w:lineRule="auto"/>
              <w:ind w:firstLine="23"/>
              <w:contextualSpacing/>
              <w:jc w:val="center"/>
              <w:rPr>
                <w:rFonts w:ascii="Myriad Pro" w:hAnsi="Myriad Pro"/>
                <w:b/>
                <w:iCs/>
                <w:color w:val="FFFFFF"/>
                <w:sz w:val="20"/>
                <w:szCs w:val="20"/>
              </w:rPr>
            </w:pPr>
            <w:r w:rsidRPr="005C4FEE">
              <w:rPr>
                <w:rFonts w:ascii="Myriad Pro" w:hAnsi="Myriad Pro"/>
                <w:b/>
                <w:iCs/>
                <w:color w:val="FFFFFF"/>
                <w:sz w:val="20"/>
                <w:szCs w:val="20"/>
              </w:rPr>
              <w:t>Сумма, тыс. руб.</w:t>
            </w:r>
          </w:p>
        </w:tc>
        <w:tc>
          <w:tcPr>
            <w:tcW w:w="27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29B4214" w14:textId="77777777" w:rsidR="00656EF0" w:rsidRPr="005C4FEE" w:rsidRDefault="00656EF0" w:rsidP="00656EF0">
            <w:pPr>
              <w:keepNext/>
              <w:spacing w:after="0" w:line="240" w:lineRule="auto"/>
              <w:ind w:firstLine="23"/>
              <w:contextualSpacing/>
              <w:jc w:val="center"/>
              <w:rPr>
                <w:rFonts w:ascii="Myriad Pro" w:hAnsi="Myriad Pro"/>
                <w:b/>
                <w:iCs/>
                <w:color w:val="FFFFFF"/>
                <w:sz w:val="20"/>
                <w:szCs w:val="20"/>
              </w:rPr>
            </w:pPr>
            <w:r w:rsidRPr="005C4FEE">
              <w:rPr>
                <w:rFonts w:ascii="Myriad Pro" w:hAnsi="Myriad Pro"/>
                <w:b/>
                <w:iCs/>
                <w:color w:val="FFFFFF"/>
                <w:sz w:val="20"/>
                <w:szCs w:val="20"/>
              </w:rPr>
              <w:t>Источник данных</w:t>
            </w:r>
          </w:p>
        </w:tc>
      </w:tr>
      <w:tr w:rsidR="00656EF0" w:rsidRPr="005C4FEE" w14:paraId="05E7691F" w14:textId="77777777" w:rsidTr="005C4FEE">
        <w:trPr>
          <w:cantSplit/>
        </w:trPr>
        <w:tc>
          <w:tcPr>
            <w:tcW w:w="530" w:type="dxa"/>
            <w:tcBorders>
              <w:top w:val="single" w:sz="4" w:space="0" w:color="FFFFFF"/>
            </w:tcBorders>
            <w:shd w:val="clear" w:color="auto" w:fill="auto"/>
          </w:tcPr>
          <w:p w14:paraId="2BC1DF88"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1</w:t>
            </w:r>
          </w:p>
        </w:tc>
        <w:tc>
          <w:tcPr>
            <w:tcW w:w="4396" w:type="dxa"/>
            <w:tcBorders>
              <w:top w:val="single" w:sz="4" w:space="0" w:color="FFFFFF"/>
            </w:tcBorders>
            <w:shd w:val="clear" w:color="auto" w:fill="auto"/>
          </w:tcPr>
          <w:p w14:paraId="47A9200D"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 xml:space="preserve">Величина просроченной дебиторской задолженности </w:t>
            </w:r>
            <w:r w:rsidR="003026D7">
              <w:rPr>
                <w:rFonts w:ascii="Myriad Pro" w:hAnsi="Myriad Pro"/>
                <w:sz w:val="20"/>
                <w:szCs w:val="20"/>
              </w:rPr>
              <w:t>ПАО </w:t>
            </w:r>
            <w:r w:rsidRPr="005C4FEE">
              <w:rPr>
                <w:rFonts w:ascii="Myriad Pro" w:hAnsi="Myriad Pro"/>
                <w:sz w:val="20"/>
                <w:szCs w:val="20"/>
              </w:rPr>
              <w:t>"Архэнергосбыт" по состоянию на 01.01.2017 (услуги по передаче электроэнергии)</w:t>
            </w:r>
          </w:p>
        </w:tc>
        <w:tc>
          <w:tcPr>
            <w:tcW w:w="1828" w:type="dxa"/>
            <w:tcBorders>
              <w:top w:val="single" w:sz="4" w:space="0" w:color="FFFFFF"/>
            </w:tcBorders>
            <w:shd w:val="clear" w:color="auto" w:fill="auto"/>
            <w:noWrap/>
            <w:vAlign w:val="center"/>
          </w:tcPr>
          <w:p w14:paraId="3E3F5CAD"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3 365 014 </w:t>
            </w:r>
          </w:p>
        </w:tc>
        <w:tc>
          <w:tcPr>
            <w:tcW w:w="2734" w:type="dxa"/>
            <w:tcBorders>
              <w:top w:val="single" w:sz="4" w:space="0" w:color="FFFFFF"/>
            </w:tcBorders>
            <w:shd w:val="clear" w:color="auto" w:fill="auto"/>
            <w:vAlign w:val="center"/>
          </w:tcPr>
          <w:p w14:paraId="1FD33D67"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 xml:space="preserve">Справка по расчетам с </w:t>
            </w:r>
            <w:r w:rsidR="003026D7">
              <w:rPr>
                <w:rFonts w:ascii="Myriad Pro" w:hAnsi="Myriad Pro"/>
                <w:sz w:val="20"/>
                <w:szCs w:val="20"/>
              </w:rPr>
              <w:t>ОАО </w:t>
            </w:r>
            <w:r w:rsidRPr="005C4FEE">
              <w:rPr>
                <w:rFonts w:ascii="Myriad Pro" w:hAnsi="Myriad Pro"/>
                <w:sz w:val="20"/>
                <w:szCs w:val="20"/>
              </w:rPr>
              <w:t>"АСК" по договору №52-Э от 01.01.2008 года оказания услуги по передаче электрической энергии за 2016 год (факт)</w:t>
            </w:r>
          </w:p>
        </w:tc>
      </w:tr>
      <w:tr w:rsidR="00656EF0" w:rsidRPr="005C4FEE" w14:paraId="36A95199" w14:textId="77777777" w:rsidTr="005C4FEE">
        <w:trPr>
          <w:cantSplit/>
        </w:trPr>
        <w:tc>
          <w:tcPr>
            <w:tcW w:w="530" w:type="dxa"/>
            <w:shd w:val="clear" w:color="auto" w:fill="auto"/>
          </w:tcPr>
          <w:p w14:paraId="19B86F6E"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2</w:t>
            </w:r>
          </w:p>
        </w:tc>
        <w:tc>
          <w:tcPr>
            <w:tcW w:w="4396" w:type="dxa"/>
            <w:shd w:val="clear" w:color="auto" w:fill="auto"/>
          </w:tcPr>
          <w:p w14:paraId="53978608"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Распределенное сальдо задолженности по кредитам на 01.01.2017 (услуги по передаче электроэнергии)</w:t>
            </w:r>
          </w:p>
        </w:tc>
        <w:tc>
          <w:tcPr>
            <w:tcW w:w="1828" w:type="dxa"/>
            <w:shd w:val="clear" w:color="auto" w:fill="auto"/>
            <w:noWrap/>
            <w:vAlign w:val="center"/>
          </w:tcPr>
          <w:p w14:paraId="76FDCE26"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4 408 115 </w:t>
            </w:r>
          </w:p>
        </w:tc>
        <w:tc>
          <w:tcPr>
            <w:tcW w:w="2734" w:type="dxa"/>
            <w:shd w:val="clear" w:color="auto" w:fill="auto"/>
            <w:vAlign w:val="center"/>
          </w:tcPr>
          <w:p w14:paraId="01DA8191"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Раздельный учет (форма 1.6)</w:t>
            </w:r>
          </w:p>
        </w:tc>
      </w:tr>
      <w:tr w:rsidR="00656EF0" w:rsidRPr="005C4FEE" w14:paraId="0DA7D451" w14:textId="77777777" w:rsidTr="005C4FEE">
        <w:trPr>
          <w:cantSplit/>
        </w:trPr>
        <w:tc>
          <w:tcPr>
            <w:tcW w:w="530" w:type="dxa"/>
            <w:shd w:val="clear" w:color="auto" w:fill="auto"/>
          </w:tcPr>
          <w:p w14:paraId="18AC1DB9"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3</w:t>
            </w:r>
          </w:p>
        </w:tc>
        <w:tc>
          <w:tcPr>
            <w:tcW w:w="4396" w:type="dxa"/>
            <w:shd w:val="clear" w:color="auto" w:fill="auto"/>
          </w:tcPr>
          <w:p w14:paraId="1DFD0319"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Величина просроченной дебиторской задолженности по состоянию на 31.12.2016 (услуги по передаче электроэнергии), принимаемая в расчет</w:t>
            </w:r>
          </w:p>
        </w:tc>
        <w:tc>
          <w:tcPr>
            <w:tcW w:w="1828" w:type="dxa"/>
            <w:shd w:val="clear" w:color="auto" w:fill="auto"/>
            <w:noWrap/>
            <w:vAlign w:val="center"/>
          </w:tcPr>
          <w:p w14:paraId="0E6C951A"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3 365 014 </w:t>
            </w:r>
          </w:p>
        </w:tc>
        <w:tc>
          <w:tcPr>
            <w:tcW w:w="2734" w:type="dxa"/>
            <w:shd w:val="clear" w:color="auto" w:fill="auto"/>
            <w:vAlign w:val="center"/>
          </w:tcPr>
          <w:p w14:paraId="76A0B0B4"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П. 3 = МИН(п. 1, п.2)</w:t>
            </w:r>
          </w:p>
        </w:tc>
      </w:tr>
      <w:tr w:rsidR="00656EF0" w:rsidRPr="005C4FEE" w14:paraId="40692851" w14:textId="77777777" w:rsidTr="005C4FEE">
        <w:trPr>
          <w:cantSplit/>
        </w:trPr>
        <w:tc>
          <w:tcPr>
            <w:tcW w:w="530" w:type="dxa"/>
            <w:shd w:val="clear" w:color="auto" w:fill="auto"/>
          </w:tcPr>
          <w:p w14:paraId="7A88E2B1"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4</w:t>
            </w:r>
          </w:p>
        </w:tc>
        <w:tc>
          <w:tcPr>
            <w:tcW w:w="4396" w:type="dxa"/>
            <w:shd w:val="clear" w:color="auto" w:fill="auto"/>
          </w:tcPr>
          <w:p w14:paraId="706D9423"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Дополнительные средства (корректировки НВВ, выпадающие доходы), учтенные в составе НВВ филиала в 2017 году</w:t>
            </w:r>
          </w:p>
        </w:tc>
        <w:tc>
          <w:tcPr>
            <w:tcW w:w="1828" w:type="dxa"/>
            <w:shd w:val="clear" w:color="auto" w:fill="auto"/>
            <w:noWrap/>
            <w:vAlign w:val="center"/>
          </w:tcPr>
          <w:p w14:paraId="36D8FC06"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-139 200 </w:t>
            </w:r>
          </w:p>
        </w:tc>
        <w:tc>
          <w:tcPr>
            <w:tcW w:w="2734" w:type="dxa"/>
            <w:shd w:val="clear" w:color="auto" w:fill="auto"/>
            <w:vAlign w:val="center"/>
          </w:tcPr>
          <w:p w14:paraId="3D494F04"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экспертное заключение на 2017 год</w:t>
            </w:r>
          </w:p>
        </w:tc>
      </w:tr>
      <w:tr w:rsidR="00656EF0" w:rsidRPr="005C4FEE" w14:paraId="6B968AE9" w14:textId="77777777" w:rsidTr="005C4FEE">
        <w:trPr>
          <w:cantSplit/>
        </w:trPr>
        <w:tc>
          <w:tcPr>
            <w:tcW w:w="530" w:type="dxa"/>
            <w:shd w:val="clear" w:color="auto" w:fill="auto"/>
          </w:tcPr>
          <w:p w14:paraId="1D3C796E"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5</w:t>
            </w:r>
          </w:p>
        </w:tc>
        <w:tc>
          <w:tcPr>
            <w:tcW w:w="4396" w:type="dxa"/>
            <w:shd w:val="clear" w:color="auto" w:fill="auto"/>
          </w:tcPr>
          <w:p w14:paraId="340B27CF"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Расчетная величина налога на прибыль с дополнительно учтенных средств в 2017г.</w:t>
            </w:r>
          </w:p>
        </w:tc>
        <w:tc>
          <w:tcPr>
            <w:tcW w:w="1828" w:type="dxa"/>
            <w:shd w:val="clear" w:color="auto" w:fill="auto"/>
            <w:noWrap/>
            <w:vAlign w:val="center"/>
          </w:tcPr>
          <w:p w14:paraId="2B03088B"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-27 840 </w:t>
            </w:r>
          </w:p>
        </w:tc>
        <w:tc>
          <w:tcPr>
            <w:tcW w:w="2734" w:type="dxa"/>
            <w:shd w:val="clear" w:color="auto" w:fill="auto"/>
            <w:vAlign w:val="center"/>
          </w:tcPr>
          <w:p w14:paraId="2E6B75E4"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п.5= п.4*0,20</w:t>
            </w:r>
          </w:p>
        </w:tc>
      </w:tr>
      <w:tr w:rsidR="00656EF0" w:rsidRPr="005C4FEE" w14:paraId="130F93C4" w14:textId="77777777" w:rsidTr="005C4FEE">
        <w:trPr>
          <w:cantSplit/>
        </w:trPr>
        <w:tc>
          <w:tcPr>
            <w:tcW w:w="530" w:type="dxa"/>
            <w:shd w:val="clear" w:color="auto" w:fill="auto"/>
          </w:tcPr>
          <w:p w14:paraId="095BF9BE"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6</w:t>
            </w:r>
          </w:p>
        </w:tc>
        <w:tc>
          <w:tcPr>
            <w:tcW w:w="4396" w:type="dxa"/>
            <w:shd w:val="clear" w:color="auto" w:fill="auto"/>
          </w:tcPr>
          <w:p w14:paraId="2888B37C"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Величина заемных средств, отнесенная Исполнителем на филиал «Архэнерго» на 01.01.2018 по услугам по передаче электрической энергии</w:t>
            </w:r>
          </w:p>
        </w:tc>
        <w:tc>
          <w:tcPr>
            <w:tcW w:w="1828" w:type="dxa"/>
            <w:shd w:val="clear" w:color="auto" w:fill="auto"/>
            <w:noWrap/>
            <w:vAlign w:val="center"/>
          </w:tcPr>
          <w:p w14:paraId="1F5A5E23" w14:textId="77777777" w:rsidR="00656EF0" w:rsidRPr="005C4FEE" w:rsidRDefault="00656EF0" w:rsidP="00656EF0">
            <w:pPr>
              <w:spacing w:after="0" w:line="240" w:lineRule="auto"/>
              <w:jc w:val="center"/>
              <w:rPr>
                <w:rFonts w:ascii="Myriad Pro" w:hAnsi="Myriad Pro"/>
                <w:color w:val="FF0000"/>
                <w:sz w:val="20"/>
                <w:szCs w:val="20"/>
                <w:highlight w:val="yellow"/>
              </w:rPr>
            </w:pPr>
            <w:r w:rsidRPr="005C4FEE">
              <w:rPr>
                <w:rFonts w:ascii="Myriad Pro" w:hAnsi="Myriad Pro"/>
                <w:sz w:val="20"/>
                <w:szCs w:val="20"/>
              </w:rPr>
              <w:t xml:space="preserve">3 476 374 </w:t>
            </w:r>
          </w:p>
        </w:tc>
        <w:tc>
          <w:tcPr>
            <w:tcW w:w="2734" w:type="dxa"/>
            <w:shd w:val="clear" w:color="auto" w:fill="auto"/>
            <w:vAlign w:val="center"/>
          </w:tcPr>
          <w:p w14:paraId="68DA2021"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п.6= п.3-(п.4-п.5)</w:t>
            </w:r>
          </w:p>
        </w:tc>
      </w:tr>
      <w:tr w:rsidR="00656EF0" w:rsidRPr="005C4FEE" w14:paraId="30D3C568" w14:textId="77777777" w:rsidTr="005C4FEE">
        <w:trPr>
          <w:cantSplit/>
        </w:trPr>
        <w:tc>
          <w:tcPr>
            <w:tcW w:w="530" w:type="dxa"/>
            <w:shd w:val="clear" w:color="auto" w:fill="auto"/>
          </w:tcPr>
          <w:p w14:paraId="57A490C1"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7</w:t>
            </w:r>
          </w:p>
        </w:tc>
        <w:tc>
          <w:tcPr>
            <w:tcW w:w="4396" w:type="dxa"/>
            <w:shd w:val="clear" w:color="auto" w:fill="auto"/>
          </w:tcPr>
          <w:p w14:paraId="5F52320C"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Дополнительные средства (корректировки НВВ, выпадающие доходы), учтенные в составе НВВ филиала в 2018 году</w:t>
            </w:r>
          </w:p>
        </w:tc>
        <w:tc>
          <w:tcPr>
            <w:tcW w:w="1828" w:type="dxa"/>
            <w:shd w:val="clear" w:color="auto" w:fill="auto"/>
            <w:noWrap/>
            <w:vAlign w:val="center"/>
          </w:tcPr>
          <w:p w14:paraId="6F56F2D0"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278 555 </w:t>
            </w:r>
          </w:p>
        </w:tc>
        <w:tc>
          <w:tcPr>
            <w:tcW w:w="2734" w:type="dxa"/>
            <w:shd w:val="clear" w:color="auto" w:fill="auto"/>
            <w:vAlign w:val="center"/>
          </w:tcPr>
          <w:p w14:paraId="75AE0A73" w14:textId="77777777" w:rsidR="00656EF0" w:rsidRPr="005C4FEE" w:rsidRDefault="00656EF0" w:rsidP="005C4FEE">
            <w:pPr>
              <w:spacing w:after="0" w:line="240" w:lineRule="auto"/>
              <w:jc w:val="center"/>
              <w:rPr>
                <w:rFonts w:ascii="Myriad Pro" w:hAnsi="Myriad Pro"/>
                <w:color w:val="FF0000"/>
                <w:sz w:val="20"/>
                <w:szCs w:val="20"/>
                <w:highlight w:val="yellow"/>
              </w:rPr>
            </w:pPr>
            <w:r w:rsidRPr="005C4FEE">
              <w:rPr>
                <w:rFonts w:ascii="Myriad Pro" w:hAnsi="Myriad Pro"/>
                <w:sz w:val="20"/>
                <w:szCs w:val="20"/>
              </w:rPr>
              <w:t>экспертное заключение на 2018 год</w:t>
            </w:r>
          </w:p>
        </w:tc>
      </w:tr>
      <w:tr w:rsidR="00656EF0" w:rsidRPr="005C4FEE" w14:paraId="07B9E870" w14:textId="77777777" w:rsidTr="005C4FEE">
        <w:trPr>
          <w:cantSplit/>
        </w:trPr>
        <w:tc>
          <w:tcPr>
            <w:tcW w:w="530" w:type="dxa"/>
            <w:shd w:val="clear" w:color="auto" w:fill="auto"/>
          </w:tcPr>
          <w:p w14:paraId="4748E259"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8</w:t>
            </w:r>
          </w:p>
        </w:tc>
        <w:tc>
          <w:tcPr>
            <w:tcW w:w="4396" w:type="dxa"/>
            <w:shd w:val="clear" w:color="auto" w:fill="auto"/>
          </w:tcPr>
          <w:p w14:paraId="522059AE"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Расчетная величина налога на прибыль с дополнительно учтенных средств в 2018г.</w:t>
            </w:r>
          </w:p>
        </w:tc>
        <w:tc>
          <w:tcPr>
            <w:tcW w:w="1828" w:type="dxa"/>
            <w:shd w:val="clear" w:color="auto" w:fill="auto"/>
            <w:noWrap/>
            <w:vAlign w:val="center"/>
          </w:tcPr>
          <w:p w14:paraId="3E1D50E3"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55 711 </w:t>
            </w:r>
          </w:p>
        </w:tc>
        <w:tc>
          <w:tcPr>
            <w:tcW w:w="2734" w:type="dxa"/>
            <w:shd w:val="clear" w:color="auto" w:fill="auto"/>
            <w:vAlign w:val="center"/>
          </w:tcPr>
          <w:p w14:paraId="05B4E4CB" w14:textId="77777777" w:rsidR="00656EF0" w:rsidRPr="005C4FEE" w:rsidRDefault="00656EF0" w:rsidP="005C4FEE">
            <w:pPr>
              <w:spacing w:after="0" w:line="240" w:lineRule="auto"/>
              <w:jc w:val="center"/>
              <w:rPr>
                <w:rFonts w:ascii="Myriad Pro" w:hAnsi="Myriad Pro"/>
                <w:color w:val="FF0000"/>
                <w:sz w:val="20"/>
                <w:szCs w:val="20"/>
              </w:rPr>
            </w:pPr>
            <w:r w:rsidRPr="005C4FEE">
              <w:rPr>
                <w:rFonts w:ascii="Myriad Pro" w:hAnsi="Myriad Pro"/>
                <w:sz w:val="20"/>
                <w:szCs w:val="20"/>
              </w:rPr>
              <w:t>п.8= п.7*0,20</w:t>
            </w:r>
          </w:p>
        </w:tc>
      </w:tr>
      <w:tr w:rsidR="00656EF0" w:rsidRPr="005C4FEE" w14:paraId="26CAD28C" w14:textId="77777777" w:rsidTr="005C4FEE">
        <w:trPr>
          <w:cantSplit/>
        </w:trPr>
        <w:tc>
          <w:tcPr>
            <w:tcW w:w="530" w:type="dxa"/>
            <w:shd w:val="clear" w:color="auto" w:fill="auto"/>
          </w:tcPr>
          <w:p w14:paraId="0216B602"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9</w:t>
            </w:r>
          </w:p>
        </w:tc>
        <w:tc>
          <w:tcPr>
            <w:tcW w:w="4396" w:type="dxa"/>
            <w:shd w:val="clear" w:color="auto" w:fill="auto"/>
          </w:tcPr>
          <w:p w14:paraId="3C51095F"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Величина заемных средств, отнесенная Исполнителем на филиал «Архэнерго» на 01.01.2019 по услугам по передаче электрической энергии</w:t>
            </w:r>
          </w:p>
        </w:tc>
        <w:tc>
          <w:tcPr>
            <w:tcW w:w="1828" w:type="dxa"/>
            <w:shd w:val="clear" w:color="auto" w:fill="auto"/>
            <w:noWrap/>
            <w:vAlign w:val="center"/>
          </w:tcPr>
          <w:p w14:paraId="0BE16685"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3 253 530 </w:t>
            </w:r>
          </w:p>
        </w:tc>
        <w:tc>
          <w:tcPr>
            <w:tcW w:w="2734" w:type="dxa"/>
            <w:shd w:val="clear" w:color="auto" w:fill="auto"/>
            <w:vAlign w:val="center"/>
          </w:tcPr>
          <w:p w14:paraId="6126C119"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п.9=п.6-(п.7-п.8)</w:t>
            </w:r>
          </w:p>
        </w:tc>
      </w:tr>
      <w:tr w:rsidR="00656EF0" w:rsidRPr="005C4FEE" w14:paraId="3F9F86C0" w14:textId="77777777" w:rsidTr="005C4FEE">
        <w:trPr>
          <w:cantSplit/>
        </w:trPr>
        <w:tc>
          <w:tcPr>
            <w:tcW w:w="530" w:type="dxa"/>
            <w:shd w:val="clear" w:color="auto" w:fill="auto"/>
          </w:tcPr>
          <w:p w14:paraId="4DFBFF01"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lastRenderedPageBreak/>
              <w:t>10</w:t>
            </w:r>
          </w:p>
        </w:tc>
        <w:tc>
          <w:tcPr>
            <w:tcW w:w="4396" w:type="dxa"/>
            <w:shd w:val="clear" w:color="auto" w:fill="auto"/>
          </w:tcPr>
          <w:p w14:paraId="5772A167"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Среднегодовая заемных средств, отнесенная Исполнителем на филиал «Архэнерго» за 2018 год по услугам по передаче электрической энергии</w:t>
            </w:r>
          </w:p>
        </w:tc>
        <w:tc>
          <w:tcPr>
            <w:tcW w:w="1828" w:type="dxa"/>
            <w:shd w:val="clear" w:color="auto" w:fill="auto"/>
            <w:noWrap/>
            <w:vAlign w:val="center"/>
          </w:tcPr>
          <w:p w14:paraId="63A6D6AA"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3 364 952 </w:t>
            </w:r>
          </w:p>
        </w:tc>
        <w:tc>
          <w:tcPr>
            <w:tcW w:w="2734" w:type="dxa"/>
            <w:shd w:val="clear" w:color="auto" w:fill="auto"/>
            <w:vAlign w:val="center"/>
          </w:tcPr>
          <w:p w14:paraId="12862754"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п.10=(п.6+п.9)/2</w:t>
            </w:r>
          </w:p>
        </w:tc>
      </w:tr>
      <w:tr w:rsidR="00656EF0" w:rsidRPr="005C4FEE" w14:paraId="6735BCFA" w14:textId="77777777" w:rsidTr="005C4FEE">
        <w:trPr>
          <w:cantSplit/>
        </w:trPr>
        <w:tc>
          <w:tcPr>
            <w:tcW w:w="530" w:type="dxa"/>
            <w:shd w:val="clear" w:color="auto" w:fill="auto"/>
          </w:tcPr>
          <w:p w14:paraId="6601474B"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11</w:t>
            </w:r>
          </w:p>
        </w:tc>
        <w:tc>
          <w:tcPr>
            <w:tcW w:w="4396" w:type="dxa"/>
            <w:shd w:val="clear" w:color="auto" w:fill="auto"/>
          </w:tcPr>
          <w:p w14:paraId="5A18F664"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Средневзвешенная процентная ставка по кредитным договорам</w:t>
            </w:r>
          </w:p>
        </w:tc>
        <w:tc>
          <w:tcPr>
            <w:tcW w:w="1828" w:type="dxa"/>
            <w:shd w:val="clear" w:color="auto" w:fill="auto"/>
            <w:noWrap/>
            <w:vAlign w:val="center"/>
          </w:tcPr>
          <w:p w14:paraId="0AB1349F"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10,45%</w:t>
            </w:r>
          </w:p>
        </w:tc>
        <w:tc>
          <w:tcPr>
            <w:tcW w:w="2734" w:type="dxa"/>
            <w:shd w:val="clear" w:color="auto" w:fill="auto"/>
            <w:vAlign w:val="center"/>
          </w:tcPr>
          <w:p w14:paraId="4B3C6684"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Пояснения к годовой бухгалтерской отчетности за 2016 год (раздел 3.8)</w:t>
            </w:r>
          </w:p>
        </w:tc>
      </w:tr>
      <w:tr w:rsidR="00656EF0" w:rsidRPr="005C4FEE" w14:paraId="2470C78C" w14:textId="77777777" w:rsidTr="005C4FEE">
        <w:trPr>
          <w:cantSplit/>
        </w:trPr>
        <w:tc>
          <w:tcPr>
            <w:tcW w:w="530" w:type="dxa"/>
            <w:shd w:val="clear" w:color="auto" w:fill="auto"/>
          </w:tcPr>
          <w:p w14:paraId="139FB9A9"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12</w:t>
            </w:r>
          </w:p>
        </w:tc>
        <w:tc>
          <w:tcPr>
            <w:tcW w:w="4396" w:type="dxa"/>
            <w:shd w:val="clear" w:color="auto" w:fill="auto"/>
          </w:tcPr>
          <w:p w14:paraId="71A23F04"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 xml:space="preserve">Полученные доходы за 2017 год, связанные с компенсаций </w:t>
            </w:r>
            <w:r w:rsidR="003026D7">
              <w:rPr>
                <w:rFonts w:ascii="Myriad Pro" w:hAnsi="Myriad Pro"/>
                <w:sz w:val="20"/>
                <w:szCs w:val="20"/>
              </w:rPr>
              <w:t>ОАО </w:t>
            </w:r>
            <w:r w:rsidRPr="005C4FEE">
              <w:rPr>
                <w:rFonts w:ascii="Myriad Pro" w:hAnsi="Myriad Pro"/>
                <w:sz w:val="20"/>
                <w:szCs w:val="20"/>
              </w:rPr>
              <w:t>"АСК потерь за пользование чужими денежными средствами</w:t>
            </w:r>
          </w:p>
        </w:tc>
        <w:tc>
          <w:tcPr>
            <w:tcW w:w="1828" w:type="dxa"/>
            <w:shd w:val="clear" w:color="auto" w:fill="auto"/>
            <w:noWrap/>
            <w:vAlign w:val="center"/>
          </w:tcPr>
          <w:p w14:paraId="78586640"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130 520 </w:t>
            </w:r>
          </w:p>
        </w:tc>
        <w:tc>
          <w:tcPr>
            <w:tcW w:w="2734" w:type="dxa"/>
            <w:shd w:val="clear" w:color="auto" w:fill="auto"/>
            <w:vAlign w:val="center"/>
          </w:tcPr>
          <w:p w14:paraId="7257915E"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 xml:space="preserve">Справка по расчетам с </w:t>
            </w:r>
            <w:r w:rsidR="003026D7">
              <w:rPr>
                <w:rFonts w:ascii="Myriad Pro" w:hAnsi="Myriad Pro"/>
                <w:sz w:val="20"/>
                <w:szCs w:val="20"/>
              </w:rPr>
              <w:t>ОАО </w:t>
            </w:r>
            <w:r w:rsidRPr="005C4FEE">
              <w:rPr>
                <w:rFonts w:ascii="Myriad Pro" w:hAnsi="Myriad Pro"/>
                <w:sz w:val="20"/>
                <w:szCs w:val="20"/>
              </w:rPr>
              <w:t>"АСК" по договору №52-Э от 01.01.2008 года оказания услуги по передаче электрической энергии за 2016 год</w:t>
            </w:r>
          </w:p>
        </w:tc>
      </w:tr>
      <w:tr w:rsidR="00656EF0" w:rsidRPr="005C4FEE" w14:paraId="67626174" w14:textId="77777777" w:rsidTr="005C4FEE">
        <w:trPr>
          <w:cantSplit/>
        </w:trPr>
        <w:tc>
          <w:tcPr>
            <w:tcW w:w="530" w:type="dxa"/>
            <w:shd w:val="clear" w:color="auto" w:fill="auto"/>
          </w:tcPr>
          <w:p w14:paraId="15A41E34" w14:textId="77777777" w:rsidR="00656EF0" w:rsidRPr="005C4FEE" w:rsidRDefault="00656EF0" w:rsidP="00656EF0">
            <w:pPr>
              <w:spacing w:after="0" w:line="240" w:lineRule="auto"/>
              <w:contextualSpacing/>
              <w:jc w:val="center"/>
              <w:rPr>
                <w:rFonts w:ascii="Myriad Pro" w:hAnsi="Myriad Pro"/>
                <w:sz w:val="20"/>
                <w:szCs w:val="20"/>
              </w:rPr>
            </w:pPr>
            <w:r w:rsidRPr="005C4FEE">
              <w:rPr>
                <w:rFonts w:ascii="Myriad Pro" w:hAnsi="Myriad Pro"/>
                <w:sz w:val="20"/>
                <w:szCs w:val="20"/>
              </w:rPr>
              <w:t>13</w:t>
            </w:r>
          </w:p>
        </w:tc>
        <w:tc>
          <w:tcPr>
            <w:tcW w:w="4396" w:type="dxa"/>
            <w:shd w:val="clear" w:color="auto" w:fill="auto"/>
          </w:tcPr>
          <w:p w14:paraId="54276A49"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Величина процентов за пользование кредитными ресурсам</w:t>
            </w:r>
          </w:p>
        </w:tc>
        <w:tc>
          <w:tcPr>
            <w:tcW w:w="1828" w:type="dxa"/>
            <w:shd w:val="clear" w:color="auto" w:fill="auto"/>
            <w:noWrap/>
            <w:vAlign w:val="center"/>
          </w:tcPr>
          <w:p w14:paraId="0725519B"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 xml:space="preserve">221 118 </w:t>
            </w:r>
          </w:p>
        </w:tc>
        <w:tc>
          <w:tcPr>
            <w:tcW w:w="2734" w:type="dxa"/>
            <w:shd w:val="clear" w:color="auto" w:fill="auto"/>
            <w:vAlign w:val="center"/>
          </w:tcPr>
          <w:p w14:paraId="3DB86E0B" w14:textId="77777777" w:rsidR="00656EF0" w:rsidRPr="005C4FEE" w:rsidRDefault="00656EF0" w:rsidP="005C4FEE">
            <w:pPr>
              <w:spacing w:after="0" w:line="240" w:lineRule="auto"/>
              <w:jc w:val="center"/>
              <w:rPr>
                <w:rFonts w:ascii="Myriad Pro" w:hAnsi="Myriad Pro"/>
                <w:sz w:val="20"/>
                <w:szCs w:val="20"/>
              </w:rPr>
            </w:pPr>
            <w:r w:rsidRPr="005C4FEE">
              <w:rPr>
                <w:rFonts w:ascii="Myriad Pro" w:hAnsi="Myriad Pro"/>
                <w:sz w:val="20"/>
                <w:szCs w:val="20"/>
              </w:rPr>
              <w:t>п.13=п.10*п.11-п.12</w:t>
            </w:r>
          </w:p>
        </w:tc>
      </w:tr>
    </w:tbl>
    <w:p w14:paraId="44418797" w14:textId="77777777" w:rsidR="00656EF0" w:rsidRPr="00656EF0" w:rsidRDefault="00656EF0" w:rsidP="005C4FEE">
      <w:pPr>
        <w:pStyle w:val="2f4"/>
      </w:pPr>
      <w:r w:rsidRPr="00656EF0">
        <w:t>По мнению Исполнителя, исходя из анализа имеющихся документов, плановый уровень процентов к уплате составляет 221 118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785"/>
        <w:gridCol w:w="3709"/>
        <w:gridCol w:w="1614"/>
        <w:gridCol w:w="1606"/>
      </w:tblGrid>
      <w:tr w:rsidR="00656EF0" w:rsidRPr="00656EF0" w14:paraId="3E532001" w14:textId="77777777" w:rsidTr="00656EF0">
        <w:trPr>
          <w:cantSplit/>
          <w:tblHeader/>
        </w:trPr>
        <w:tc>
          <w:tcPr>
            <w:tcW w:w="267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0FB8DA4" w14:textId="77777777" w:rsidR="00656EF0" w:rsidRPr="00656EF0" w:rsidRDefault="00656EF0" w:rsidP="00656EF0">
            <w:pPr>
              <w:spacing w:after="0" w:line="240" w:lineRule="auto"/>
              <w:ind w:firstLine="23"/>
              <w:contextualSpacing/>
              <w:jc w:val="center"/>
              <w:rPr>
                <w:rFonts w:ascii="Myriad Pro" w:hAnsi="Myriad Pro"/>
                <w:b/>
                <w:iCs/>
                <w:color w:val="FFFFFF"/>
                <w:sz w:val="20"/>
                <w:szCs w:val="20"/>
              </w:rPr>
            </w:pPr>
            <w:r w:rsidRPr="00656EF0">
              <w:rPr>
                <w:rFonts w:ascii="Myriad Pro" w:hAnsi="Myriad Pro"/>
                <w:b/>
                <w:iCs/>
                <w:color w:val="FFFFFF"/>
                <w:sz w:val="20"/>
                <w:szCs w:val="20"/>
              </w:rPr>
              <w:t>Наименование показателя</w:t>
            </w:r>
          </w:p>
        </w:tc>
        <w:tc>
          <w:tcPr>
            <w:tcW w:w="356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D7581A0" w14:textId="77777777" w:rsidR="00656EF0" w:rsidRPr="00656EF0" w:rsidRDefault="00656EF0" w:rsidP="00656EF0">
            <w:pPr>
              <w:spacing w:after="0" w:line="240" w:lineRule="auto"/>
              <w:ind w:firstLine="23"/>
              <w:contextualSpacing/>
              <w:jc w:val="center"/>
              <w:rPr>
                <w:rFonts w:ascii="Myriad Pro" w:hAnsi="Myriad Pro"/>
                <w:b/>
                <w:iCs/>
                <w:color w:val="FFFFFF"/>
                <w:sz w:val="20"/>
                <w:szCs w:val="20"/>
              </w:rPr>
            </w:pPr>
            <w:r w:rsidRPr="00656EF0">
              <w:rPr>
                <w:rFonts w:ascii="Myriad Pro" w:hAnsi="Myriad Pro"/>
                <w:b/>
                <w:iCs/>
                <w:color w:val="FFFFFF"/>
                <w:sz w:val="20"/>
                <w:szCs w:val="20"/>
              </w:rPr>
              <w:t xml:space="preserve">Заявлено филиалом </w:t>
            </w:r>
            <w:r w:rsidR="003026D7">
              <w:rPr>
                <w:rFonts w:ascii="Myriad Pro" w:hAnsi="Myriad Pro"/>
                <w:b/>
                <w:iCs/>
                <w:color w:val="FFFFFF"/>
                <w:sz w:val="20"/>
                <w:szCs w:val="20"/>
              </w:rPr>
              <w:t>ПАО </w:t>
            </w:r>
            <w:r w:rsidRPr="00656EF0">
              <w:rPr>
                <w:rFonts w:ascii="Myriad Pro" w:hAnsi="Myriad Pro"/>
                <w:b/>
                <w:iCs/>
                <w:color w:val="FFFFFF"/>
                <w:sz w:val="20"/>
                <w:szCs w:val="20"/>
              </w:rPr>
              <w:t>«МРСК Северо-Запада» «Архэнерго»</w:t>
            </w:r>
          </w:p>
        </w:tc>
        <w:tc>
          <w:tcPr>
            <w:tcW w:w="155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FFAC80B" w14:textId="77777777" w:rsidR="00656EF0" w:rsidRPr="00656EF0" w:rsidRDefault="00656EF0" w:rsidP="00656EF0">
            <w:pPr>
              <w:spacing w:after="0" w:line="240" w:lineRule="auto"/>
              <w:ind w:firstLine="23"/>
              <w:contextualSpacing/>
              <w:jc w:val="center"/>
              <w:rPr>
                <w:rFonts w:ascii="Myriad Pro" w:hAnsi="Myriad Pro"/>
                <w:b/>
                <w:iCs/>
                <w:color w:val="FFFFFF"/>
                <w:sz w:val="20"/>
                <w:szCs w:val="20"/>
              </w:rPr>
            </w:pPr>
            <w:r w:rsidRPr="00656EF0">
              <w:rPr>
                <w:rFonts w:ascii="Myriad Pro" w:hAnsi="Myriad Pro"/>
                <w:b/>
                <w:iCs/>
                <w:color w:val="FFFFFF"/>
                <w:sz w:val="20"/>
                <w:szCs w:val="20"/>
              </w:rPr>
              <w:t>ТБР</w:t>
            </w:r>
          </w:p>
        </w:tc>
        <w:tc>
          <w:tcPr>
            <w:tcW w:w="154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2D91DA5" w14:textId="77777777" w:rsidR="00656EF0" w:rsidRPr="00656EF0" w:rsidRDefault="00656EF0" w:rsidP="00656EF0">
            <w:pPr>
              <w:spacing w:after="0" w:line="240" w:lineRule="auto"/>
              <w:ind w:hanging="30"/>
              <w:contextualSpacing/>
              <w:jc w:val="center"/>
              <w:rPr>
                <w:rFonts w:ascii="Myriad Pro" w:hAnsi="Myriad Pro"/>
                <w:b/>
                <w:iCs/>
                <w:color w:val="FFFFFF"/>
                <w:sz w:val="20"/>
                <w:szCs w:val="20"/>
              </w:rPr>
            </w:pPr>
            <w:r w:rsidRPr="00656EF0">
              <w:rPr>
                <w:rFonts w:ascii="Myriad Pro" w:hAnsi="Myriad Pro"/>
                <w:b/>
                <w:iCs/>
                <w:color w:val="FFFFFF"/>
                <w:sz w:val="20"/>
                <w:szCs w:val="20"/>
              </w:rPr>
              <w:t>Исполнитель</w:t>
            </w:r>
          </w:p>
        </w:tc>
      </w:tr>
      <w:tr w:rsidR="00656EF0" w:rsidRPr="00656EF0" w14:paraId="1A8DB724" w14:textId="77777777" w:rsidTr="00656EF0">
        <w:trPr>
          <w:cantSplit/>
        </w:trPr>
        <w:tc>
          <w:tcPr>
            <w:tcW w:w="2678" w:type="dxa"/>
            <w:tcBorders>
              <w:top w:val="single" w:sz="4" w:space="0" w:color="FFFFFF"/>
            </w:tcBorders>
            <w:shd w:val="clear" w:color="auto" w:fill="auto"/>
            <w:noWrap/>
            <w:vAlign w:val="center"/>
          </w:tcPr>
          <w:p w14:paraId="15FF90C5" w14:textId="77777777" w:rsidR="00656EF0" w:rsidRPr="00656EF0" w:rsidRDefault="00656EF0" w:rsidP="00656EF0">
            <w:pPr>
              <w:spacing w:after="0" w:line="240" w:lineRule="auto"/>
              <w:ind w:firstLine="23"/>
              <w:contextualSpacing/>
              <w:rPr>
                <w:rFonts w:ascii="Myriad Pro" w:hAnsi="Myriad Pro"/>
                <w:color w:val="000000"/>
                <w:sz w:val="20"/>
                <w:szCs w:val="20"/>
              </w:rPr>
            </w:pPr>
            <w:r w:rsidRPr="00656EF0">
              <w:rPr>
                <w:rFonts w:ascii="Myriad Pro" w:hAnsi="Myriad Pro"/>
                <w:color w:val="000000"/>
                <w:sz w:val="20"/>
                <w:szCs w:val="20"/>
              </w:rPr>
              <w:t>Проценты к уплате</w:t>
            </w:r>
          </w:p>
        </w:tc>
        <w:tc>
          <w:tcPr>
            <w:tcW w:w="3568" w:type="dxa"/>
            <w:tcBorders>
              <w:top w:val="single" w:sz="4" w:space="0" w:color="FFFFFF"/>
            </w:tcBorders>
            <w:shd w:val="clear" w:color="auto" w:fill="auto"/>
            <w:noWrap/>
            <w:vAlign w:val="center"/>
          </w:tcPr>
          <w:p w14:paraId="08619735" w14:textId="77777777" w:rsidR="00656EF0" w:rsidRPr="00656EF0" w:rsidRDefault="00656EF0" w:rsidP="00656EF0">
            <w:pPr>
              <w:spacing w:after="0" w:line="240" w:lineRule="auto"/>
              <w:contextualSpacing/>
              <w:jc w:val="center"/>
              <w:rPr>
                <w:rFonts w:ascii="Myriad Pro" w:hAnsi="Myriad Pro"/>
                <w:sz w:val="20"/>
                <w:szCs w:val="20"/>
              </w:rPr>
            </w:pPr>
            <w:r w:rsidRPr="00656EF0">
              <w:rPr>
                <w:rFonts w:ascii="Myriad Pro" w:hAnsi="Myriad Pro"/>
                <w:sz w:val="20"/>
                <w:szCs w:val="20"/>
              </w:rPr>
              <w:t>549 035</w:t>
            </w:r>
          </w:p>
        </w:tc>
        <w:tc>
          <w:tcPr>
            <w:tcW w:w="1553" w:type="dxa"/>
            <w:tcBorders>
              <w:top w:val="single" w:sz="4" w:space="0" w:color="FFFFFF"/>
            </w:tcBorders>
            <w:shd w:val="clear" w:color="auto" w:fill="auto"/>
            <w:noWrap/>
            <w:vAlign w:val="center"/>
          </w:tcPr>
          <w:p w14:paraId="22F2843A" w14:textId="77777777" w:rsidR="00656EF0" w:rsidRPr="00656EF0" w:rsidRDefault="00656EF0" w:rsidP="00656EF0">
            <w:pPr>
              <w:spacing w:after="0" w:line="240" w:lineRule="auto"/>
              <w:contextualSpacing/>
              <w:jc w:val="center"/>
              <w:rPr>
                <w:rFonts w:ascii="Myriad Pro" w:hAnsi="Myriad Pro"/>
                <w:sz w:val="20"/>
                <w:szCs w:val="20"/>
              </w:rPr>
            </w:pPr>
            <w:r w:rsidRPr="00656EF0">
              <w:rPr>
                <w:rFonts w:ascii="Myriad Pro" w:hAnsi="Myriad Pro"/>
                <w:sz w:val="20"/>
                <w:szCs w:val="20"/>
              </w:rPr>
              <w:t>0,00</w:t>
            </w:r>
          </w:p>
        </w:tc>
        <w:tc>
          <w:tcPr>
            <w:tcW w:w="1545" w:type="dxa"/>
            <w:tcBorders>
              <w:top w:val="single" w:sz="4" w:space="0" w:color="FFFFFF"/>
            </w:tcBorders>
            <w:shd w:val="clear" w:color="auto" w:fill="auto"/>
            <w:noWrap/>
            <w:vAlign w:val="center"/>
          </w:tcPr>
          <w:p w14:paraId="4CC772D8" w14:textId="77777777" w:rsidR="00656EF0" w:rsidRPr="00656EF0" w:rsidRDefault="00656EF0" w:rsidP="00656EF0">
            <w:pPr>
              <w:spacing w:after="0" w:line="240" w:lineRule="auto"/>
              <w:contextualSpacing/>
              <w:jc w:val="center"/>
              <w:rPr>
                <w:rFonts w:ascii="Myriad Pro" w:hAnsi="Myriad Pro"/>
                <w:sz w:val="20"/>
                <w:szCs w:val="20"/>
              </w:rPr>
            </w:pPr>
            <w:r w:rsidRPr="00656EF0">
              <w:rPr>
                <w:rFonts w:ascii="Myriad Pro" w:hAnsi="Myriad Pro"/>
                <w:sz w:val="20"/>
                <w:szCs w:val="20"/>
              </w:rPr>
              <w:t>221 118</w:t>
            </w:r>
          </w:p>
        </w:tc>
      </w:tr>
    </w:tbl>
    <w:p w14:paraId="49B79E6B"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Исполнитель также считает необходимым рекомендовать филиалу </w:t>
      </w:r>
      <w:r w:rsidR="003026D7">
        <w:rPr>
          <w:rFonts w:ascii="Myriad Pro" w:hAnsi="Myriad Pro"/>
          <w:sz w:val="26"/>
          <w:szCs w:val="26"/>
        </w:rPr>
        <w:t>ПАО </w:t>
      </w:r>
      <w:r w:rsidRPr="00656EF0">
        <w:rPr>
          <w:rFonts w:ascii="Myriad Pro" w:hAnsi="Myriad Pro"/>
          <w:sz w:val="26"/>
          <w:szCs w:val="26"/>
        </w:rPr>
        <w:t>«МРСК Северо-Запада» «Архэнерго» в качестве обосновывающих документов по расходам на обслуживание заемных средств представлять в орган регулирования:</w:t>
      </w:r>
    </w:p>
    <w:p w14:paraId="24454D82" w14:textId="77777777" w:rsidR="00656EF0" w:rsidRPr="00656EF0" w:rsidRDefault="00656EF0" w:rsidP="005C4FEE">
      <w:pPr>
        <w:pStyle w:val="3"/>
      </w:pPr>
      <w:r w:rsidRPr="00656EF0">
        <w:t>Пояснения относительно периодов и причин формирования долга, приходящегося на филиал, по состоянию на последнюю отчетную дату;</w:t>
      </w:r>
    </w:p>
    <w:p w14:paraId="11BB3784" w14:textId="77777777" w:rsidR="00656EF0" w:rsidRPr="00656EF0" w:rsidRDefault="00656EF0" w:rsidP="005C4FEE">
      <w:pPr>
        <w:pStyle w:val="3"/>
      </w:pPr>
      <w:r w:rsidRPr="00656EF0">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564D7AC6" w14:textId="77777777" w:rsidR="00656EF0" w:rsidRPr="00656EF0" w:rsidRDefault="00656EF0" w:rsidP="005C4FEE">
      <w:pPr>
        <w:pStyle w:val="3"/>
      </w:pPr>
      <w:r w:rsidRPr="00656EF0">
        <w:t>Расчет величины привлекаемых кредитных ресурсов с учетом процента сбора денежных средств и погашения дебиторской задолженности;</w:t>
      </w:r>
    </w:p>
    <w:p w14:paraId="756BE421" w14:textId="77777777" w:rsidR="00656EF0" w:rsidRPr="00656EF0" w:rsidRDefault="00656EF0" w:rsidP="005C4FEE">
      <w:pPr>
        <w:pStyle w:val="3"/>
      </w:pPr>
      <w:r w:rsidRPr="00656EF0">
        <w:t>Расчет средневзвешенной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471BBCE6" w14:textId="77777777" w:rsidR="00656EF0" w:rsidRPr="00656EF0" w:rsidRDefault="00656EF0" w:rsidP="005C4FEE">
      <w:pPr>
        <w:pStyle w:val="3"/>
      </w:pPr>
      <w:r w:rsidRPr="00656EF0">
        <w:t xml:space="preserve">Расчет распределения расходов за пользование кредитными ресурсами в предстоящем периоде регулирования по филиалам </w:t>
      </w:r>
      <w:r w:rsidR="003026D7">
        <w:lastRenderedPageBreak/>
        <w:t>ПАО </w:t>
      </w:r>
      <w:r w:rsidRPr="00656EF0">
        <w:t>«МРСК Северо-Запада», выполненным в соответствии с действующей методикой.</w:t>
      </w:r>
    </w:p>
    <w:p w14:paraId="0E2AA796" w14:textId="77777777" w:rsidR="00656EF0" w:rsidRPr="00656EF0" w:rsidRDefault="00656EF0" w:rsidP="005C4FEE">
      <w:pPr>
        <w:pStyle w:val="2f4"/>
      </w:pPr>
    </w:p>
    <w:p w14:paraId="156BEBC7" w14:textId="77777777" w:rsidR="00656EF0" w:rsidRPr="005C4FEE" w:rsidRDefault="00656EF0" w:rsidP="005C4FEE">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75" w:name="_Toc50722632"/>
      <w:bookmarkStart w:id="276" w:name="_Toc53168327"/>
      <w:bookmarkStart w:id="277" w:name="_Toc53343553"/>
      <w:r w:rsidRPr="005C4FEE">
        <w:rPr>
          <w:rFonts w:ascii="Myriad Pro" w:hAnsi="Myriad Pro"/>
          <w:b/>
          <w:color w:val="4F6228" w:themeColor="accent3" w:themeShade="80"/>
          <w:sz w:val="28"/>
          <w:szCs w:val="28"/>
        </w:rPr>
        <w:t>Расходы на формирование резерва по сомнительным долгам</w:t>
      </w:r>
      <w:bookmarkEnd w:id="275"/>
      <w:bookmarkEnd w:id="276"/>
      <w:bookmarkEnd w:id="277"/>
    </w:p>
    <w:p w14:paraId="6840F34D" w14:textId="77777777" w:rsidR="00656EF0" w:rsidRPr="00656EF0" w:rsidRDefault="00656EF0" w:rsidP="00656EF0">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соответствии с пунктом 30 Основ ценообразования </w:t>
      </w:r>
      <w:r w:rsidR="003026D7">
        <w:rPr>
          <w:rFonts w:ascii="Myriad Pro" w:hAnsi="Myriad Pro"/>
          <w:sz w:val="26"/>
          <w:szCs w:val="26"/>
        </w:rPr>
        <w:t>№ </w:t>
      </w:r>
      <w:r w:rsidRPr="00656EF0">
        <w:rPr>
          <w:rFonts w:ascii="Myriad Pro" w:hAnsi="Myriad Pro"/>
          <w:sz w:val="26"/>
          <w:szCs w:val="26"/>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EC2D227" w14:textId="77777777" w:rsidR="00656EF0" w:rsidRPr="00656EF0" w:rsidRDefault="00656EF0" w:rsidP="00656EF0">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w:t>
      </w:r>
      <w:r w:rsidR="003026D7">
        <w:rPr>
          <w:rFonts w:ascii="Myriad Pro" w:hAnsi="Myriad Pro"/>
          <w:sz w:val="26"/>
          <w:szCs w:val="26"/>
        </w:rPr>
        <w:t>№ </w:t>
      </w:r>
      <w:r w:rsidRPr="00656EF0">
        <w:rPr>
          <w:rFonts w:ascii="Myriad Pro" w:hAnsi="Myriad Pro"/>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3304DB57" w14:textId="77777777" w:rsidR="00656EF0" w:rsidRPr="00656EF0" w:rsidRDefault="00656EF0" w:rsidP="00656EF0">
      <w:pPr>
        <w:pStyle w:val="affff"/>
      </w:pPr>
      <w:r w:rsidRPr="00656EF0">
        <w:t xml:space="preserve">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w:t>
      </w:r>
      <w:r w:rsidRPr="00656EF0">
        <w:lastRenderedPageBreak/>
        <w:t>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 взысканию.</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911"/>
        <w:gridCol w:w="1517"/>
        <w:gridCol w:w="1637"/>
        <w:gridCol w:w="1293"/>
        <w:gridCol w:w="1884"/>
        <w:gridCol w:w="1371"/>
      </w:tblGrid>
      <w:tr w:rsidR="00656EF0" w:rsidRPr="005C4FEE" w14:paraId="0F6AF51A" w14:textId="77777777" w:rsidTr="00656EF0">
        <w:trPr>
          <w:cantSplit/>
          <w:tblHeader/>
        </w:trPr>
        <w:tc>
          <w:tcPr>
            <w:tcW w:w="1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5F62C8" w14:textId="77777777" w:rsidR="00656EF0" w:rsidRPr="005C4FEE" w:rsidRDefault="00656EF0" w:rsidP="005C4FEE">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Наименование статьи</w:t>
            </w: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5D8C1D" w14:textId="77777777" w:rsidR="00656EF0" w:rsidRPr="005C4FEE" w:rsidRDefault="00656EF0" w:rsidP="005C4FEE">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Факт за 2016, тыс. руб.</w:t>
            </w:r>
          </w:p>
        </w:tc>
        <w:tc>
          <w:tcPr>
            <w:tcW w:w="1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51F3B" w14:textId="77777777" w:rsidR="00656EF0" w:rsidRPr="005C4FEE" w:rsidRDefault="00656EF0" w:rsidP="005C4FEE">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 xml:space="preserve">Заявлено филиалом </w:t>
            </w:r>
            <w:r w:rsidR="003026D7">
              <w:rPr>
                <w:rFonts w:ascii="Myriad Pro" w:hAnsi="Myriad Pro"/>
                <w:color w:val="FFFFFF"/>
                <w:sz w:val="20"/>
                <w:szCs w:val="20"/>
              </w:rPr>
              <w:t>ПАО </w:t>
            </w:r>
            <w:r w:rsidRPr="005C4FEE">
              <w:rPr>
                <w:rFonts w:ascii="Myriad Pro" w:hAnsi="Myriad Pro"/>
                <w:color w:val="FFFFFF"/>
                <w:sz w:val="20"/>
                <w:szCs w:val="20"/>
              </w:rPr>
              <w:t>«МРСК Северо-Запада» «Архэнерго» на 2018, тыс. руб.</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C0D73" w14:textId="77777777" w:rsidR="00656EF0" w:rsidRPr="005C4FEE" w:rsidRDefault="00656EF0" w:rsidP="005C4FEE">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ТБР на 2018, тыс. руб.</w:t>
            </w:r>
          </w:p>
        </w:tc>
        <w:tc>
          <w:tcPr>
            <w:tcW w:w="1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CC7A6" w14:textId="77777777" w:rsidR="00656EF0" w:rsidRPr="005C4FEE" w:rsidRDefault="00656EF0" w:rsidP="005C4FEE">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 xml:space="preserve">Отклонение ТБР на 2018/ </w:t>
            </w:r>
            <w:r w:rsidR="003026D7">
              <w:rPr>
                <w:rFonts w:ascii="Myriad Pro" w:hAnsi="Myriad Pro"/>
                <w:color w:val="FFFFFF"/>
                <w:sz w:val="20"/>
                <w:szCs w:val="20"/>
              </w:rPr>
              <w:t>Предложение</w:t>
            </w:r>
            <w:r w:rsidRPr="005C4FEE">
              <w:rPr>
                <w:rFonts w:ascii="Myriad Pro" w:hAnsi="Myriad Pro"/>
                <w:color w:val="FFFFFF"/>
                <w:sz w:val="20"/>
                <w:szCs w:val="20"/>
              </w:rPr>
              <w:t xml:space="preserve"> на 2018, %</w:t>
            </w:r>
          </w:p>
        </w:tc>
        <w:tc>
          <w:tcPr>
            <w:tcW w:w="13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4011A" w14:textId="77777777" w:rsidR="00656EF0" w:rsidRPr="005C4FEE" w:rsidRDefault="00656EF0" w:rsidP="005C4FEE">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ТБР на 2018 /факт за 2016, %</w:t>
            </w:r>
          </w:p>
        </w:tc>
      </w:tr>
      <w:tr w:rsidR="00656EF0" w:rsidRPr="005C4FEE" w14:paraId="27EDBF9D" w14:textId="77777777" w:rsidTr="00656EF0">
        <w:trPr>
          <w:cantSplit/>
        </w:trPr>
        <w:tc>
          <w:tcPr>
            <w:tcW w:w="1882" w:type="dxa"/>
            <w:tcBorders>
              <w:top w:val="single" w:sz="4" w:space="0" w:color="FFFFFF" w:themeColor="background1"/>
              <w:bottom w:val="single" w:sz="4" w:space="0" w:color="auto"/>
            </w:tcBorders>
            <w:shd w:val="clear" w:color="auto" w:fill="auto"/>
            <w:vAlign w:val="center"/>
            <w:hideMark/>
          </w:tcPr>
          <w:p w14:paraId="154991D5" w14:textId="77777777" w:rsidR="00656EF0" w:rsidRPr="005C4FEE" w:rsidRDefault="00656EF0" w:rsidP="005C4FEE">
            <w:pPr>
              <w:tabs>
                <w:tab w:val="left" w:pos="1134"/>
              </w:tabs>
              <w:spacing w:after="0" w:line="240" w:lineRule="auto"/>
              <w:rPr>
                <w:rFonts w:ascii="Myriad Pro" w:hAnsi="Myriad Pro"/>
                <w:sz w:val="20"/>
                <w:szCs w:val="20"/>
              </w:rPr>
            </w:pPr>
            <w:r w:rsidRPr="005C4FEE">
              <w:rPr>
                <w:rFonts w:ascii="Myriad Pro" w:hAnsi="Myriad Pro"/>
                <w:sz w:val="20"/>
                <w:szCs w:val="20"/>
              </w:rPr>
              <w:t>Резерв по сомнительным долгам</w:t>
            </w:r>
          </w:p>
        </w:tc>
        <w:tc>
          <w:tcPr>
            <w:tcW w:w="1494" w:type="dxa"/>
            <w:tcBorders>
              <w:top w:val="single" w:sz="4" w:space="0" w:color="FFFFFF" w:themeColor="background1"/>
              <w:bottom w:val="single" w:sz="4" w:space="0" w:color="auto"/>
            </w:tcBorders>
            <w:shd w:val="clear" w:color="auto" w:fill="auto"/>
            <w:vAlign w:val="center"/>
            <w:hideMark/>
          </w:tcPr>
          <w:p w14:paraId="426C5260" w14:textId="77777777" w:rsidR="00656EF0" w:rsidRPr="005C4FEE" w:rsidRDefault="00656EF0" w:rsidP="005C4FEE">
            <w:pPr>
              <w:tabs>
                <w:tab w:val="left" w:pos="1134"/>
              </w:tabs>
              <w:spacing w:after="0" w:line="240" w:lineRule="auto"/>
              <w:jc w:val="center"/>
              <w:rPr>
                <w:rFonts w:ascii="Myriad Pro" w:hAnsi="Myriad Pro"/>
                <w:sz w:val="20"/>
                <w:szCs w:val="20"/>
              </w:rPr>
            </w:pPr>
            <w:r w:rsidRPr="005C4FEE">
              <w:rPr>
                <w:rFonts w:ascii="Myriad Pro" w:hAnsi="Myriad Pro"/>
                <w:sz w:val="20"/>
                <w:szCs w:val="20"/>
              </w:rPr>
              <w:t>0</w:t>
            </w:r>
          </w:p>
        </w:tc>
        <w:tc>
          <w:tcPr>
            <w:tcW w:w="1613" w:type="dxa"/>
            <w:tcBorders>
              <w:top w:val="single" w:sz="4" w:space="0" w:color="FFFFFF" w:themeColor="background1"/>
              <w:bottom w:val="single" w:sz="4" w:space="0" w:color="auto"/>
            </w:tcBorders>
            <w:shd w:val="clear" w:color="auto" w:fill="auto"/>
            <w:vAlign w:val="center"/>
            <w:hideMark/>
          </w:tcPr>
          <w:p w14:paraId="50A0F6FA" w14:textId="77777777" w:rsidR="00656EF0" w:rsidRPr="005C4FEE" w:rsidRDefault="00656EF0" w:rsidP="005C4FEE">
            <w:pPr>
              <w:tabs>
                <w:tab w:val="left" w:pos="1134"/>
              </w:tabs>
              <w:spacing w:after="0" w:line="240" w:lineRule="auto"/>
              <w:jc w:val="center"/>
              <w:rPr>
                <w:rFonts w:ascii="Myriad Pro" w:hAnsi="Myriad Pro"/>
                <w:sz w:val="20"/>
                <w:szCs w:val="20"/>
              </w:rPr>
            </w:pPr>
            <w:r w:rsidRPr="005C4FEE">
              <w:rPr>
                <w:rFonts w:ascii="Myriad Pro" w:hAnsi="Myriad Pro"/>
                <w:sz w:val="20"/>
                <w:szCs w:val="20"/>
              </w:rPr>
              <w:t>31 414,2</w:t>
            </w:r>
          </w:p>
        </w:tc>
        <w:tc>
          <w:tcPr>
            <w:tcW w:w="1274" w:type="dxa"/>
            <w:tcBorders>
              <w:top w:val="single" w:sz="4" w:space="0" w:color="FFFFFF" w:themeColor="background1"/>
              <w:bottom w:val="single" w:sz="4" w:space="0" w:color="auto"/>
            </w:tcBorders>
            <w:shd w:val="clear" w:color="auto" w:fill="auto"/>
            <w:vAlign w:val="center"/>
            <w:hideMark/>
          </w:tcPr>
          <w:p w14:paraId="4A2FC74F" w14:textId="77777777" w:rsidR="00656EF0" w:rsidRPr="005C4FEE" w:rsidRDefault="00656EF0" w:rsidP="005C4FEE">
            <w:pPr>
              <w:tabs>
                <w:tab w:val="left" w:pos="1134"/>
              </w:tabs>
              <w:spacing w:after="0" w:line="240" w:lineRule="auto"/>
              <w:jc w:val="center"/>
              <w:rPr>
                <w:rFonts w:ascii="Myriad Pro" w:hAnsi="Myriad Pro"/>
                <w:sz w:val="20"/>
                <w:szCs w:val="20"/>
              </w:rPr>
            </w:pPr>
            <w:r w:rsidRPr="005C4FEE">
              <w:rPr>
                <w:rFonts w:ascii="Myriad Pro" w:hAnsi="Myriad Pro"/>
                <w:sz w:val="20"/>
                <w:szCs w:val="20"/>
              </w:rPr>
              <w:t>0</w:t>
            </w:r>
          </w:p>
        </w:tc>
        <w:tc>
          <w:tcPr>
            <w:tcW w:w="1856" w:type="dxa"/>
            <w:tcBorders>
              <w:top w:val="single" w:sz="4" w:space="0" w:color="FFFFFF" w:themeColor="background1"/>
              <w:bottom w:val="single" w:sz="4" w:space="0" w:color="auto"/>
            </w:tcBorders>
            <w:shd w:val="clear" w:color="auto" w:fill="auto"/>
            <w:vAlign w:val="center"/>
          </w:tcPr>
          <w:p w14:paraId="25FE1085" w14:textId="77777777" w:rsidR="00656EF0" w:rsidRPr="005C4FEE" w:rsidRDefault="00656EF0" w:rsidP="005C4FEE">
            <w:pPr>
              <w:tabs>
                <w:tab w:val="left" w:pos="1134"/>
              </w:tabs>
              <w:spacing w:after="0" w:line="240" w:lineRule="auto"/>
              <w:jc w:val="center"/>
              <w:rPr>
                <w:rFonts w:ascii="Myriad Pro" w:hAnsi="Myriad Pro"/>
                <w:sz w:val="20"/>
                <w:szCs w:val="20"/>
              </w:rPr>
            </w:pPr>
            <w:r w:rsidRPr="005C4FEE">
              <w:rPr>
                <w:rFonts w:ascii="Myriad Pro" w:hAnsi="Myriad Pro"/>
                <w:sz w:val="20"/>
                <w:szCs w:val="20"/>
              </w:rPr>
              <w:t>-100%</w:t>
            </w:r>
          </w:p>
        </w:tc>
        <w:tc>
          <w:tcPr>
            <w:tcW w:w="1351" w:type="dxa"/>
            <w:tcBorders>
              <w:top w:val="single" w:sz="4" w:space="0" w:color="FFFFFF" w:themeColor="background1"/>
              <w:bottom w:val="single" w:sz="4" w:space="0" w:color="auto"/>
            </w:tcBorders>
            <w:shd w:val="clear" w:color="auto" w:fill="auto"/>
            <w:vAlign w:val="center"/>
          </w:tcPr>
          <w:p w14:paraId="1ECC8A99" w14:textId="77777777" w:rsidR="00656EF0" w:rsidRPr="005C4FEE" w:rsidRDefault="00656EF0" w:rsidP="005C4FEE">
            <w:pPr>
              <w:tabs>
                <w:tab w:val="left" w:pos="1134"/>
              </w:tabs>
              <w:spacing w:after="0" w:line="240" w:lineRule="auto"/>
              <w:jc w:val="center"/>
              <w:rPr>
                <w:rFonts w:ascii="Myriad Pro" w:hAnsi="Myriad Pro"/>
                <w:sz w:val="20"/>
                <w:szCs w:val="20"/>
              </w:rPr>
            </w:pPr>
            <w:r w:rsidRPr="005C4FEE">
              <w:rPr>
                <w:rFonts w:ascii="Myriad Pro" w:hAnsi="Myriad Pro"/>
                <w:sz w:val="20"/>
                <w:szCs w:val="20"/>
              </w:rPr>
              <w:t>0%</w:t>
            </w:r>
          </w:p>
        </w:tc>
      </w:tr>
    </w:tbl>
    <w:p w14:paraId="66DCAE11" w14:textId="77777777" w:rsidR="00656EF0" w:rsidRPr="00656EF0" w:rsidRDefault="00656EF0" w:rsidP="005C4FEE">
      <w:pPr>
        <w:pStyle w:val="2f4"/>
      </w:pPr>
    </w:p>
    <w:p w14:paraId="3B0EBFAE" w14:textId="77777777" w:rsidR="00656EF0" w:rsidRPr="00656EF0" w:rsidRDefault="00656EF0" w:rsidP="005C4FEE">
      <w:pPr>
        <w:pStyle w:val="affff3"/>
      </w:pPr>
      <w:r w:rsidRPr="00656EF0">
        <w:t>ПОЗИЦИЯ ТЕРРИТОРИАЛЬНОЙ СЕТЕВОЙ ОРГАНИЗАЦИИ</w:t>
      </w:r>
    </w:p>
    <w:p w14:paraId="3FDC5991"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Филиал </w:t>
      </w:r>
      <w:r w:rsidR="003026D7">
        <w:rPr>
          <w:rFonts w:ascii="Myriad Pro" w:hAnsi="Myriad Pro"/>
          <w:sz w:val="26"/>
          <w:szCs w:val="26"/>
        </w:rPr>
        <w:t>ПАО </w:t>
      </w:r>
      <w:r w:rsidRPr="00656EF0">
        <w:rPr>
          <w:rFonts w:ascii="Myriad Pro" w:hAnsi="Myriad Pro"/>
          <w:sz w:val="26"/>
          <w:szCs w:val="26"/>
        </w:rPr>
        <w:t>«МРСК Северо-Запада» «Архэнерго» создал резерв в размере 31 414,2 тыс. руб., который необходим для включения в регулируемый тариф на 2018 год в плановом порядке в состав неподконтрольных расходов.</w:t>
      </w:r>
    </w:p>
    <w:p w14:paraId="0364E3F9"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Расходы сформированы по данным бухгалтерского учёта по состоянию на 31.12.2016 года на основании актов по оценке обязательств и резервов по контрагентам, имеющим задолженность за оказанные филиалом услуги по передаче электроэнергии, и одновременно являющимися банкротами, либо находящимися в процедуре конкурсного производства, либо задолженность является спорной с низкой вероятностью взыскания.</w:t>
      </w:r>
    </w:p>
    <w:p w14:paraId="508A8832"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Филиал </w:t>
      </w:r>
      <w:r w:rsidR="003026D7">
        <w:rPr>
          <w:rFonts w:ascii="Myriad Pro" w:hAnsi="Myriad Pro"/>
          <w:sz w:val="26"/>
          <w:szCs w:val="26"/>
        </w:rPr>
        <w:t>ПАО </w:t>
      </w:r>
      <w:r w:rsidRPr="00656EF0">
        <w:rPr>
          <w:rFonts w:ascii="Myriad Pro" w:hAnsi="Myriad Pro"/>
          <w:sz w:val="26"/>
          <w:szCs w:val="26"/>
        </w:rPr>
        <w:t>«МРСК Северо-Запада» «Архэнерго» в письме от 20.12.2017 №МР2/1/06/1-12 обращает внимание, что невключение резерва по сомнительным долгам в НВВ сетевой компании признано ФАС России нарушением п.30 Основ ценообразования в области регулируемых цен (тарифов) в электроэнергетике, утверждённых постановлением Правительства РФ от 29.12.2011 г. №1178 (далее – Основы ценообразования) (решения ФАС России по итогам досудебного рассмотрения споров рег.№46011/17 от 29.03.2017 и рег.№46403/17 от 30.03.2017)</w:t>
      </w:r>
    </w:p>
    <w:p w14:paraId="6D97BD9A"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В обоснование заявленной суммы расходов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были предоставлены следующие документы:</w:t>
      </w:r>
    </w:p>
    <w:p w14:paraId="7151BC2C" w14:textId="77777777" w:rsidR="00656EF0" w:rsidRPr="00656EF0" w:rsidRDefault="00656EF0" w:rsidP="005C4FEE">
      <w:pPr>
        <w:pStyle w:val="3"/>
      </w:pPr>
      <w:r w:rsidRPr="00656EF0">
        <w:t>пояснительная записка;</w:t>
      </w:r>
    </w:p>
    <w:p w14:paraId="67ACCE4E" w14:textId="77777777" w:rsidR="00656EF0" w:rsidRPr="00656EF0" w:rsidRDefault="00656EF0" w:rsidP="005C4FEE">
      <w:pPr>
        <w:pStyle w:val="3"/>
      </w:pPr>
      <w:r w:rsidRPr="00656EF0">
        <w:lastRenderedPageBreak/>
        <w:t>расшифровка резервов по сомнительным долгам в разрезе контрагентов с указанием следующих параметров: Сальдо резерва на 01.01.2014; Движение резерва за 2015 г.; Сальдо резерва на 31.12.2015; Движение резерва за 2016 г.; Сальдо  резерва на 31.12.2016 г.; Примечание о причинах отнесения задолженности в резерв;</w:t>
      </w:r>
    </w:p>
    <w:p w14:paraId="6B737CF2" w14:textId="77777777" w:rsidR="00656EF0" w:rsidRPr="00656EF0" w:rsidRDefault="00656EF0" w:rsidP="005C4FEE">
      <w:pPr>
        <w:pStyle w:val="3"/>
      </w:pPr>
      <w:r w:rsidRPr="00656EF0">
        <w:t>оборотно-сальдовая ведомость по счету 63 «Резерв по сомнительным долгам» за 2016 год;</w:t>
      </w:r>
    </w:p>
    <w:p w14:paraId="488D3E5C" w14:textId="77777777" w:rsidR="00656EF0" w:rsidRPr="00656EF0" w:rsidRDefault="00656EF0" w:rsidP="005C4FEE">
      <w:pPr>
        <w:pStyle w:val="3"/>
      </w:pPr>
      <w:r w:rsidRPr="00656EF0">
        <w:t>Акты об оценке обязательств и резервов по форме №ВН-14 на 31.12.2016</w:t>
      </w:r>
    </w:p>
    <w:p w14:paraId="6D9E1F5E" w14:textId="77777777" w:rsidR="00656EF0" w:rsidRPr="00656EF0" w:rsidRDefault="00656EF0" w:rsidP="005C4FEE">
      <w:pPr>
        <w:pStyle w:val="3"/>
      </w:pPr>
      <w:r w:rsidRPr="00656EF0">
        <w:t xml:space="preserve">копия решения ФАС России от 14.11.2017 №СП/78882/17 о частичном удовлетворении требований, указанных в заявлении </w:t>
      </w:r>
      <w:r w:rsidR="003026D7">
        <w:t>ПАО </w:t>
      </w:r>
      <w:r w:rsidRPr="00656EF0">
        <w:t>«МРСК Северо-Запада» о досудебном рассмотрении спора, связанного с установлением и применением цен (тарифов) в электроэнергетике, с Министерством строительства, тарифов, жилищно-коммунального и дорожного хозяйства Республики Коми (рег.№46403/17 от 30.03.2017).</w:t>
      </w:r>
    </w:p>
    <w:p w14:paraId="66265215"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p>
    <w:p w14:paraId="6727D00F" w14:textId="77777777" w:rsidR="00656EF0" w:rsidRPr="00656EF0" w:rsidRDefault="00656EF0" w:rsidP="005C4FEE">
      <w:pPr>
        <w:pStyle w:val="affff3"/>
      </w:pPr>
      <w:r w:rsidRPr="00656EF0">
        <w:t>ПОЗИЦИЯ ОРГАНА РЕГУЛИРОВАНИЯ</w:t>
      </w:r>
    </w:p>
    <w:p w14:paraId="7D65C6E2"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Величина, учтенных Агентством по тарифам и ценам Архангельской области, расходов на формирование резервов по сомнительным долгам составила на 2018 год составила 0 тыс. руб. в связи с признанием заявленной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суммы 31 414,2 тыс. руб. экономически необоснованной.</w:t>
      </w:r>
    </w:p>
    <w:p w14:paraId="448BBA79"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Расходы определены организацией как сальдо резерва по сомнительным долгам на 31 декабря 2016 года в разрезе контрагентов.</w:t>
      </w:r>
    </w:p>
    <w:p w14:paraId="3F7D7CDD"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В соответствии с пунктом 30 Основ ценообразования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w:t>
      </w:r>
      <w:r w:rsidRPr="00656EF0">
        <w:rPr>
          <w:rFonts w:ascii="Myriad Pro" w:hAnsi="Myriad Pro"/>
          <w:sz w:val="26"/>
          <w:szCs w:val="26"/>
        </w:rPr>
        <w:lastRenderedPageBreak/>
        <w:t>доходом и исключается из необходимой валовой выручки в следующем периоде регулирования с учетом уплаты налога на прибыль организаций.</w:t>
      </w:r>
    </w:p>
    <w:p w14:paraId="4C2BFA02"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Вместе с тем организацией не представлены документы, подтверждающие принятие исчерпывающих мер к взысканию представленной дебиторской задолженности. Сведения о признании несостоятельным (банкротом) какого-либо из представленных контрагентов также отсутствуют.</w:t>
      </w:r>
    </w:p>
    <w:p w14:paraId="4E2302C1" w14:textId="77777777" w:rsidR="00656EF0" w:rsidRPr="00656EF0" w:rsidRDefault="00656EF0" w:rsidP="00656EF0">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В связи с изложенным выше Агентство по тарифам и ценам Архангельской области полагает, что заявленные расходы организации по данной статье затрат являются экономически необоснованными.</w:t>
      </w:r>
    </w:p>
    <w:p w14:paraId="302D92C3" w14:textId="77777777" w:rsidR="00656EF0" w:rsidRPr="00656EF0" w:rsidRDefault="00656EF0" w:rsidP="005C4FEE">
      <w:pPr>
        <w:pStyle w:val="2f4"/>
      </w:pPr>
    </w:p>
    <w:p w14:paraId="5F6404DA" w14:textId="77777777" w:rsidR="00656EF0" w:rsidRPr="00656EF0" w:rsidRDefault="00656EF0" w:rsidP="005C4FEE">
      <w:pPr>
        <w:pStyle w:val="affff3"/>
      </w:pPr>
      <w:r w:rsidRPr="00656EF0">
        <w:t>ПОЗИЦИЯ ИСПОЛНИТЕЛЯ</w:t>
      </w:r>
    </w:p>
    <w:p w14:paraId="1B1AFA03"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w:t>
      </w:r>
      <w:r w:rsidR="003026D7">
        <w:rPr>
          <w:rFonts w:ascii="Myriad Pro" w:hAnsi="Myriad Pro"/>
          <w:sz w:val="26"/>
          <w:szCs w:val="26"/>
        </w:rPr>
        <w:t>№ </w:t>
      </w:r>
      <w:r w:rsidRPr="00656EF0">
        <w:rPr>
          <w:rFonts w:ascii="Myriad Pro" w:hAnsi="Myriad Pro"/>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74F5FE42"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1C281A85"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498E3390"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w:t>
      </w:r>
      <w:r w:rsidRPr="00656EF0">
        <w:rPr>
          <w:rFonts w:ascii="Myriad Pro" w:hAnsi="Myriad Pro"/>
          <w:sz w:val="26"/>
          <w:szCs w:val="26"/>
        </w:rPr>
        <w:lastRenderedPageBreak/>
        <w:t>названного Положения, или на увеличение расходов у некоммерческой организации.</w:t>
      </w:r>
    </w:p>
    <w:p w14:paraId="6F5CED95"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Понятие сомнительных и безнадежных долгов содержится в статье </w:t>
      </w:r>
      <w:hyperlink r:id="rId74"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rFonts w:ascii="Myriad Pro" w:hAnsi="Myriad Pro"/>
            <w:sz w:val="26"/>
            <w:szCs w:val="26"/>
          </w:rPr>
          <w:t>266</w:t>
        </w:r>
      </w:hyperlink>
      <w:r w:rsidRPr="00656EF0">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5B1357E7"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w:t>
      </w:r>
      <w:r w:rsidR="003026D7">
        <w:rPr>
          <w:rFonts w:ascii="Myriad Pro" w:hAnsi="Myriad Pro"/>
          <w:sz w:val="26"/>
          <w:szCs w:val="26"/>
        </w:rPr>
        <w:t>№ </w:t>
      </w:r>
      <w:r w:rsidRPr="00656EF0">
        <w:rPr>
          <w:rFonts w:ascii="Myriad Pro" w:hAnsi="Myriad Pro"/>
          <w:sz w:val="26"/>
          <w:szCs w:val="26"/>
        </w:rPr>
        <w:t>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10200C9E"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В соответствии с частями 4 и 5 статьи </w:t>
      </w:r>
      <w:hyperlink r:id="rId75"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rFonts w:ascii="Myriad Pro" w:hAnsi="Myriad Pro"/>
            <w:sz w:val="26"/>
            <w:szCs w:val="26"/>
          </w:rPr>
          <w:t>266 НК РФ</w:t>
        </w:r>
      </w:hyperlink>
      <w:r w:rsidRPr="00656EF0">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3890B8C1"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lastRenderedPageBreak/>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230C9629"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34E978C3"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7BCAB0D2"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Исполнителем проанализированы документы, предоставленные Филиалом </w:t>
      </w:r>
      <w:r w:rsidR="003026D7">
        <w:rPr>
          <w:rFonts w:ascii="Myriad Pro" w:hAnsi="Myriad Pro"/>
          <w:sz w:val="26"/>
          <w:szCs w:val="26"/>
        </w:rPr>
        <w:t>ПАО </w:t>
      </w:r>
      <w:r w:rsidRPr="00656EF0">
        <w:rPr>
          <w:rFonts w:ascii="Myriad Pro" w:hAnsi="Myriad Pro"/>
          <w:sz w:val="26"/>
          <w:szCs w:val="26"/>
        </w:rPr>
        <w:t xml:space="preserve">«МРСК Северо-Запада» «Архэнерго». </w:t>
      </w:r>
    </w:p>
    <w:p w14:paraId="29EE5C48"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Представленный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расчет резерва по сомнительным долгам в сумме 31 414,17 тыс. тыс. руб. на 31.12.2016.</w:t>
      </w:r>
    </w:p>
    <w:p w14:paraId="3856F087" w14:textId="77777777" w:rsidR="00656EF0" w:rsidRPr="00656EF0" w:rsidRDefault="00656EF0" w:rsidP="00656EF0">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Исполнитель обращает внимание, в расшифровке резервов по сомнительным долгам на 2014-2016 гг. приведена общая сумма планируемого к начислению резерва, в том числе основной долг от реализации услуг по передаче электрической энергии и прочая задолженность (пени, неустойки и пр.). По мнению Исполнителя в расчет НВВ подлежит принятию задолженность только в части основного долга по оказанию услуг.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414"/>
        <w:gridCol w:w="1415"/>
        <w:gridCol w:w="1557"/>
        <w:gridCol w:w="854"/>
        <w:gridCol w:w="1415"/>
        <w:gridCol w:w="2957"/>
      </w:tblGrid>
      <w:tr w:rsidR="00656EF0" w:rsidRPr="005C4FEE" w14:paraId="0E6D51FE" w14:textId="77777777" w:rsidTr="00656EF0">
        <w:trPr>
          <w:cantSplit/>
          <w:trHeight w:val="20"/>
          <w:tblHeader/>
          <w:jc w:val="center"/>
        </w:trPr>
        <w:tc>
          <w:tcPr>
            <w:tcW w:w="1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6319F" w14:textId="77777777" w:rsidR="00656EF0" w:rsidRPr="005C4FEE" w:rsidRDefault="00656EF0" w:rsidP="005C4FEE">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lastRenderedPageBreak/>
              <w:t>Дебитор</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BAA502" w14:textId="77777777" w:rsidR="00656EF0" w:rsidRPr="005C4FEE" w:rsidRDefault="00656EF0" w:rsidP="005C4FEE">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Заявлено Филиалом, руб.</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592E7F" w14:textId="77777777" w:rsidR="00656EF0" w:rsidRPr="005C4FEE" w:rsidRDefault="00656EF0" w:rsidP="005C4FEE">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в т.ч. основной долг от услуг по передаче электроэнергии, руб.</w:t>
            </w:r>
          </w:p>
        </w:tc>
        <w:tc>
          <w:tcPr>
            <w:tcW w:w="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97FC6" w14:textId="77777777" w:rsidR="00656EF0" w:rsidRPr="005C4FEE" w:rsidRDefault="00656EF0" w:rsidP="005C4FEE">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Рассчитано Комитетом, руб.</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7AD44" w14:textId="77777777" w:rsidR="00656EF0" w:rsidRPr="005C4FEE" w:rsidRDefault="00656EF0" w:rsidP="005C4FEE">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Рассчитано Исполнителем (ЭОУ) в части основного долга, рубю.</w:t>
            </w:r>
          </w:p>
        </w:tc>
        <w:tc>
          <w:tcPr>
            <w:tcW w:w="29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ED77C" w14:textId="77777777" w:rsidR="00656EF0" w:rsidRPr="005C4FEE" w:rsidRDefault="00656EF0" w:rsidP="005C4FEE">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Комментарий о платежеспособности</w:t>
            </w:r>
          </w:p>
        </w:tc>
      </w:tr>
      <w:tr w:rsidR="00656EF0" w:rsidRPr="005C4FEE" w14:paraId="3D3A2DF3" w14:textId="77777777" w:rsidTr="00656EF0">
        <w:trPr>
          <w:cantSplit/>
          <w:trHeight w:val="20"/>
          <w:jc w:val="center"/>
        </w:trPr>
        <w:tc>
          <w:tcPr>
            <w:tcW w:w="1392" w:type="dxa"/>
            <w:tcBorders>
              <w:top w:val="single" w:sz="4" w:space="0" w:color="FFFFFF" w:themeColor="background1"/>
            </w:tcBorders>
            <w:shd w:val="clear" w:color="auto" w:fill="auto"/>
            <w:vAlign w:val="center"/>
          </w:tcPr>
          <w:p w14:paraId="12EF3B9F"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Лесозавод №3</w:t>
            </w:r>
          </w:p>
        </w:tc>
        <w:tc>
          <w:tcPr>
            <w:tcW w:w="1394" w:type="dxa"/>
            <w:tcBorders>
              <w:top w:val="single" w:sz="4" w:space="0" w:color="FFFFFF" w:themeColor="background1"/>
            </w:tcBorders>
            <w:shd w:val="clear" w:color="auto" w:fill="auto"/>
            <w:noWrap/>
            <w:vAlign w:val="center"/>
          </w:tcPr>
          <w:p w14:paraId="7ECEEBAB"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6 737 141,3</w:t>
            </w:r>
          </w:p>
        </w:tc>
        <w:tc>
          <w:tcPr>
            <w:tcW w:w="1534" w:type="dxa"/>
            <w:tcBorders>
              <w:top w:val="single" w:sz="4" w:space="0" w:color="FFFFFF" w:themeColor="background1"/>
            </w:tcBorders>
            <w:shd w:val="clear" w:color="auto" w:fill="auto"/>
            <w:vAlign w:val="center"/>
          </w:tcPr>
          <w:p w14:paraId="63340611"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6 638 694,8</w:t>
            </w:r>
          </w:p>
        </w:tc>
        <w:tc>
          <w:tcPr>
            <w:tcW w:w="841" w:type="dxa"/>
            <w:tcBorders>
              <w:top w:val="single" w:sz="4" w:space="0" w:color="FFFFFF" w:themeColor="background1"/>
            </w:tcBorders>
            <w:shd w:val="clear" w:color="auto" w:fill="auto"/>
            <w:noWrap/>
            <w:vAlign w:val="center"/>
          </w:tcPr>
          <w:p w14:paraId="5DD99942"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tcBorders>
              <w:top w:val="single" w:sz="4" w:space="0" w:color="FFFFFF" w:themeColor="background1"/>
            </w:tcBorders>
            <w:shd w:val="clear" w:color="auto" w:fill="auto"/>
            <w:noWrap/>
            <w:vAlign w:val="center"/>
          </w:tcPr>
          <w:p w14:paraId="7FD96612"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351 797</w:t>
            </w:r>
          </w:p>
        </w:tc>
        <w:tc>
          <w:tcPr>
            <w:tcW w:w="2913" w:type="dxa"/>
            <w:tcBorders>
              <w:top w:val="single" w:sz="4" w:space="0" w:color="FFFFFF" w:themeColor="background1"/>
            </w:tcBorders>
            <w:shd w:val="clear" w:color="auto" w:fill="auto"/>
            <w:vAlign w:val="center"/>
            <w:hideMark/>
          </w:tcPr>
          <w:p w14:paraId="522DAC5C"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Решением АС АО от 07.07.2015 открыто конкурсное производство. В реестр требований кредиторов включена сумма 351797,35 руб.</w:t>
            </w:r>
          </w:p>
        </w:tc>
      </w:tr>
      <w:tr w:rsidR="00656EF0" w:rsidRPr="005C4FEE" w14:paraId="2A7BA733" w14:textId="77777777" w:rsidTr="00656EF0">
        <w:trPr>
          <w:cantSplit/>
          <w:trHeight w:val="20"/>
          <w:jc w:val="center"/>
        </w:trPr>
        <w:tc>
          <w:tcPr>
            <w:tcW w:w="1392" w:type="dxa"/>
            <w:shd w:val="clear" w:color="auto" w:fill="auto"/>
            <w:vAlign w:val="center"/>
          </w:tcPr>
          <w:p w14:paraId="7C0185A9"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Вельская птицефабрика</w:t>
            </w:r>
          </w:p>
        </w:tc>
        <w:tc>
          <w:tcPr>
            <w:tcW w:w="1394" w:type="dxa"/>
            <w:shd w:val="clear" w:color="auto" w:fill="auto"/>
            <w:noWrap/>
            <w:vAlign w:val="center"/>
          </w:tcPr>
          <w:p w14:paraId="6171A20C"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6 898 108,9</w:t>
            </w:r>
          </w:p>
        </w:tc>
        <w:tc>
          <w:tcPr>
            <w:tcW w:w="1534" w:type="dxa"/>
            <w:shd w:val="clear" w:color="auto" w:fill="auto"/>
            <w:vAlign w:val="center"/>
          </w:tcPr>
          <w:p w14:paraId="5F6297B9"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6 870 981,7</w:t>
            </w:r>
          </w:p>
        </w:tc>
        <w:tc>
          <w:tcPr>
            <w:tcW w:w="841" w:type="dxa"/>
            <w:shd w:val="clear" w:color="auto" w:fill="auto"/>
            <w:noWrap/>
            <w:vAlign w:val="center"/>
          </w:tcPr>
          <w:p w14:paraId="64638D97"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5A3BBD95"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5 768 541,6</w:t>
            </w:r>
          </w:p>
        </w:tc>
        <w:tc>
          <w:tcPr>
            <w:tcW w:w="2913" w:type="dxa"/>
            <w:shd w:val="clear" w:color="auto" w:fill="auto"/>
            <w:hideMark/>
          </w:tcPr>
          <w:p w14:paraId="40E4F444"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Определением АС АО от 21.05.2014 по делу №А05-3915/2015 введена процедура конкурсное производство. В реестр требований кредиторов включено 5 768 541,6 руб., в состав текущих требований 565 584,15 руб.</w:t>
            </w:r>
          </w:p>
        </w:tc>
      </w:tr>
      <w:tr w:rsidR="00656EF0" w:rsidRPr="005C4FEE" w14:paraId="4D723158" w14:textId="77777777" w:rsidTr="00656EF0">
        <w:trPr>
          <w:cantSplit/>
          <w:trHeight w:val="20"/>
          <w:jc w:val="center"/>
        </w:trPr>
        <w:tc>
          <w:tcPr>
            <w:tcW w:w="1392" w:type="dxa"/>
            <w:shd w:val="clear" w:color="auto" w:fill="auto"/>
            <w:vAlign w:val="center"/>
          </w:tcPr>
          <w:p w14:paraId="64CA28D7"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Котласский ЛДК</w:t>
            </w:r>
          </w:p>
        </w:tc>
        <w:tc>
          <w:tcPr>
            <w:tcW w:w="1394" w:type="dxa"/>
            <w:shd w:val="clear" w:color="auto" w:fill="auto"/>
            <w:noWrap/>
            <w:vAlign w:val="center"/>
          </w:tcPr>
          <w:p w14:paraId="3A8DADBA"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667 505,6</w:t>
            </w:r>
          </w:p>
        </w:tc>
        <w:tc>
          <w:tcPr>
            <w:tcW w:w="1534" w:type="dxa"/>
            <w:shd w:val="clear" w:color="auto" w:fill="auto"/>
            <w:vAlign w:val="center"/>
          </w:tcPr>
          <w:p w14:paraId="684E8871"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667 505,6</w:t>
            </w:r>
          </w:p>
        </w:tc>
        <w:tc>
          <w:tcPr>
            <w:tcW w:w="841" w:type="dxa"/>
            <w:shd w:val="clear" w:color="auto" w:fill="auto"/>
            <w:noWrap/>
            <w:vAlign w:val="center"/>
          </w:tcPr>
          <w:p w14:paraId="27D54905"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3C5F02DC"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w:t>
            </w:r>
          </w:p>
        </w:tc>
        <w:tc>
          <w:tcPr>
            <w:tcW w:w="2913" w:type="dxa"/>
            <w:shd w:val="clear" w:color="auto" w:fill="auto"/>
            <w:hideMark/>
          </w:tcPr>
          <w:p w14:paraId="23FD74AF"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Определением АС АО от 09.09.2013 по делу №А05-7511/2011 открыто конкурсное производство. Требования на сумму 568 735,40 руб. являяются текущими</w:t>
            </w:r>
          </w:p>
        </w:tc>
      </w:tr>
      <w:tr w:rsidR="00656EF0" w:rsidRPr="005C4FEE" w14:paraId="65BF0888" w14:textId="77777777" w:rsidTr="00656EF0">
        <w:trPr>
          <w:cantSplit/>
          <w:trHeight w:val="20"/>
          <w:jc w:val="center"/>
        </w:trPr>
        <w:tc>
          <w:tcPr>
            <w:tcW w:w="1392" w:type="dxa"/>
            <w:shd w:val="clear" w:color="auto" w:fill="auto"/>
            <w:vAlign w:val="center"/>
          </w:tcPr>
          <w:p w14:paraId="30DBD9A8"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Лимендская судостроительная компания</w:t>
            </w:r>
          </w:p>
        </w:tc>
        <w:tc>
          <w:tcPr>
            <w:tcW w:w="1394" w:type="dxa"/>
            <w:shd w:val="clear" w:color="auto" w:fill="auto"/>
            <w:noWrap/>
            <w:vAlign w:val="center"/>
          </w:tcPr>
          <w:p w14:paraId="7D39CFF4"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3 001 700,9</w:t>
            </w:r>
          </w:p>
        </w:tc>
        <w:tc>
          <w:tcPr>
            <w:tcW w:w="1534" w:type="dxa"/>
            <w:shd w:val="clear" w:color="auto" w:fill="auto"/>
            <w:vAlign w:val="center"/>
          </w:tcPr>
          <w:p w14:paraId="2DEBC03F"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2 955 291,4</w:t>
            </w:r>
          </w:p>
        </w:tc>
        <w:tc>
          <w:tcPr>
            <w:tcW w:w="841" w:type="dxa"/>
            <w:shd w:val="clear" w:color="auto" w:fill="auto"/>
            <w:noWrap/>
            <w:vAlign w:val="center"/>
          </w:tcPr>
          <w:p w14:paraId="483B0D6C"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1C7ECE97"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2 955 291,4</w:t>
            </w:r>
          </w:p>
        </w:tc>
        <w:tc>
          <w:tcPr>
            <w:tcW w:w="2913" w:type="dxa"/>
            <w:shd w:val="clear" w:color="auto" w:fill="auto"/>
            <w:hideMark/>
          </w:tcPr>
          <w:p w14:paraId="47C82EFA"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 xml:space="preserve">Определением суда АС АО от 12.02.2015 по делу </w:t>
            </w:r>
            <w:r w:rsidR="003026D7">
              <w:rPr>
                <w:rFonts w:ascii="Myriad Pro" w:hAnsi="Myriad Pro"/>
                <w:sz w:val="20"/>
                <w:szCs w:val="20"/>
              </w:rPr>
              <w:t>№ </w:t>
            </w:r>
            <w:r w:rsidRPr="005C4FEE">
              <w:rPr>
                <w:rFonts w:ascii="Myriad Pro" w:hAnsi="Myriad Pro"/>
                <w:sz w:val="20"/>
                <w:szCs w:val="20"/>
              </w:rPr>
              <w:t>А05-14434/2014 введено конкурсное производство. Включено в реестр требований кредиторов 2955291,43 руб.</w:t>
            </w:r>
          </w:p>
        </w:tc>
      </w:tr>
      <w:tr w:rsidR="00656EF0" w:rsidRPr="005C4FEE" w14:paraId="6CF37215" w14:textId="77777777" w:rsidTr="00656EF0">
        <w:trPr>
          <w:cantSplit/>
          <w:trHeight w:val="20"/>
          <w:jc w:val="center"/>
        </w:trPr>
        <w:tc>
          <w:tcPr>
            <w:tcW w:w="1392" w:type="dxa"/>
            <w:shd w:val="clear" w:color="auto" w:fill="auto"/>
            <w:vAlign w:val="center"/>
          </w:tcPr>
          <w:p w14:paraId="6CB72FD5"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Приморская управляющая компания</w:t>
            </w:r>
          </w:p>
        </w:tc>
        <w:tc>
          <w:tcPr>
            <w:tcW w:w="1394" w:type="dxa"/>
            <w:shd w:val="clear" w:color="auto" w:fill="auto"/>
            <w:noWrap/>
            <w:vAlign w:val="center"/>
          </w:tcPr>
          <w:p w14:paraId="4AB2E3D5"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827 357,9</w:t>
            </w:r>
          </w:p>
        </w:tc>
        <w:tc>
          <w:tcPr>
            <w:tcW w:w="1534" w:type="dxa"/>
            <w:shd w:val="clear" w:color="auto" w:fill="auto"/>
            <w:vAlign w:val="center"/>
          </w:tcPr>
          <w:p w14:paraId="4BDB3A1F"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776 373,0</w:t>
            </w:r>
          </w:p>
        </w:tc>
        <w:tc>
          <w:tcPr>
            <w:tcW w:w="841" w:type="dxa"/>
            <w:shd w:val="clear" w:color="auto" w:fill="auto"/>
            <w:noWrap/>
            <w:vAlign w:val="center"/>
          </w:tcPr>
          <w:p w14:paraId="345185A3"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368097E8"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284 999,3</w:t>
            </w:r>
          </w:p>
        </w:tc>
        <w:tc>
          <w:tcPr>
            <w:tcW w:w="2913" w:type="dxa"/>
            <w:shd w:val="clear" w:color="auto" w:fill="auto"/>
            <w:hideMark/>
          </w:tcPr>
          <w:p w14:paraId="7E506303"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Определением АС Вологодской области от 11.12.2015 по делу №А13-14220/2014 введено конкурсное производство. Включено в реестр требований кредиторов 284 999 руб.</w:t>
            </w:r>
          </w:p>
        </w:tc>
      </w:tr>
      <w:tr w:rsidR="00656EF0" w:rsidRPr="005C4FEE" w14:paraId="520E4D9F" w14:textId="77777777" w:rsidTr="00656EF0">
        <w:trPr>
          <w:cantSplit/>
          <w:trHeight w:val="20"/>
          <w:jc w:val="center"/>
        </w:trPr>
        <w:tc>
          <w:tcPr>
            <w:tcW w:w="1392" w:type="dxa"/>
            <w:shd w:val="clear" w:color="auto" w:fill="auto"/>
            <w:vAlign w:val="center"/>
          </w:tcPr>
          <w:p w14:paraId="526C838B"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Котласская землеустроительная группа</w:t>
            </w:r>
          </w:p>
        </w:tc>
        <w:tc>
          <w:tcPr>
            <w:tcW w:w="1394" w:type="dxa"/>
            <w:shd w:val="clear" w:color="auto" w:fill="auto"/>
            <w:noWrap/>
            <w:vAlign w:val="center"/>
          </w:tcPr>
          <w:p w14:paraId="27FF4556"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3 193 671,2</w:t>
            </w:r>
          </w:p>
        </w:tc>
        <w:tc>
          <w:tcPr>
            <w:tcW w:w="1534" w:type="dxa"/>
            <w:shd w:val="clear" w:color="auto" w:fill="auto"/>
            <w:vAlign w:val="center"/>
          </w:tcPr>
          <w:p w14:paraId="0713C5EB"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3 133 922,6</w:t>
            </w:r>
          </w:p>
        </w:tc>
        <w:tc>
          <w:tcPr>
            <w:tcW w:w="841" w:type="dxa"/>
            <w:shd w:val="clear" w:color="auto" w:fill="auto"/>
            <w:noWrap/>
            <w:vAlign w:val="center"/>
          </w:tcPr>
          <w:p w14:paraId="1C9C7B66"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3A36C648"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2 871 675,1</w:t>
            </w:r>
          </w:p>
        </w:tc>
        <w:tc>
          <w:tcPr>
            <w:tcW w:w="2913" w:type="dxa"/>
            <w:shd w:val="clear" w:color="auto" w:fill="auto"/>
            <w:hideMark/>
          </w:tcPr>
          <w:p w14:paraId="626183E8"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Решением АС АО от 03.10.2016 должник признан несостоятельным (банкротом) В реестр требований кредиторов включен основной долг в сумме 2 871 675,1 руб.</w:t>
            </w:r>
          </w:p>
        </w:tc>
      </w:tr>
      <w:tr w:rsidR="00656EF0" w:rsidRPr="005C4FEE" w14:paraId="3B91CF96" w14:textId="77777777" w:rsidTr="00656EF0">
        <w:trPr>
          <w:cantSplit/>
          <w:trHeight w:val="20"/>
          <w:jc w:val="center"/>
        </w:trPr>
        <w:tc>
          <w:tcPr>
            <w:tcW w:w="1392" w:type="dxa"/>
            <w:shd w:val="clear" w:color="auto" w:fill="auto"/>
            <w:vAlign w:val="center"/>
          </w:tcPr>
          <w:p w14:paraId="09C4ADA6" w14:textId="77777777" w:rsidR="00656EF0" w:rsidRPr="005C4FEE" w:rsidRDefault="00656EF0" w:rsidP="00240B9D">
            <w:pPr>
              <w:tabs>
                <w:tab w:val="left" w:pos="1134"/>
              </w:tabs>
              <w:spacing w:after="0" w:line="240" w:lineRule="auto"/>
              <w:ind w:right="-57"/>
              <w:jc w:val="center"/>
              <w:rPr>
                <w:rFonts w:ascii="Myriad Pro" w:hAnsi="Myriad Pro"/>
                <w:sz w:val="20"/>
                <w:szCs w:val="20"/>
              </w:rPr>
            </w:pPr>
            <w:r w:rsidRPr="005C4FEE">
              <w:rPr>
                <w:rFonts w:ascii="Myriad Pro" w:hAnsi="Myriad Pro"/>
                <w:sz w:val="20"/>
                <w:szCs w:val="20"/>
              </w:rPr>
              <w:t>ПКФ «Солид»</w:t>
            </w:r>
          </w:p>
        </w:tc>
        <w:tc>
          <w:tcPr>
            <w:tcW w:w="1394" w:type="dxa"/>
            <w:shd w:val="clear" w:color="auto" w:fill="auto"/>
            <w:noWrap/>
            <w:vAlign w:val="center"/>
          </w:tcPr>
          <w:p w14:paraId="59466776"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1 303 238,7</w:t>
            </w:r>
          </w:p>
        </w:tc>
        <w:tc>
          <w:tcPr>
            <w:tcW w:w="1534" w:type="dxa"/>
            <w:shd w:val="clear" w:color="auto" w:fill="auto"/>
            <w:vAlign w:val="center"/>
          </w:tcPr>
          <w:p w14:paraId="7CFBEF82"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1 272 077,2</w:t>
            </w:r>
          </w:p>
        </w:tc>
        <w:tc>
          <w:tcPr>
            <w:tcW w:w="841" w:type="dxa"/>
            <w:shd w:val="clear" w:color="auto" w:fill="auto"/>
            <w:noWrap/>
            <w:vAlign w:val="center"/>
          </w:tcPr>
          <w:p w14:paraId="68203FAA"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38375D43"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1 272 077,2</w:t>
            </w:r>
          </w:p>
        </w:tc>
        <w:tc>
          <w:tcPr>
            <w:tcW w:w="2913" w:type="dxa"/>
            <w:shd w:val="clear" w:color="auto" w:fill="auto"/>
            <w:hideMark/>
          </w:tcPr>
          <w:p w14:paraId="3F019A86"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Решением АС АО от 28.07.2018 по делу №А05-13855/2015 введено конкурсное производство. В реестр требований кредиторов включена сумма 1 548 733,38 руб. основного долга. 03.07.2017 - дата завершения конкурсного производства</w:t>
            </w:r>
          </w:p>
        </w:tc>
      </w:tr>
      <w:tr w:rsidR="00656EF0" w:rsidRPr="005C4FEE" w14:paraId="0CD9FAB3" w14:textId="77777777" w:rsidTr="00656EF0">
        <w:trPr>
          <w:cantSplit/>
          <w:trHeight w:val="20"/>
          <w:jc w:val="center"/>
        </w:trPr>
        <w:tc>
          <w:tcPr>
            <w:tcW w:w="1392" w:type="dxa"/>
            <w:shd w:val="clear" w:color="auto" w:fill="auto"/>
            <w:vAlign w:val="center"/>
          </w:tcPr>
          <w:p w14:paraId="63D57D37" w14:textId="77777777" w:rsidR="00656EF0" w:rsidRPr="005C4FEE" w:rsidRDefault="00656EF0" w:rsidP="00240B9D">
            <w:pPr>
              <w:tabs>
                <w:tab w:val="left" w:pos="1134"/>
              </w:tabs>
              <w:spacing w:after="0" w:line="240" w:lineRule="auto"/>
              <w:ind w:right="-57"/>
              <w:jc w:val="center"/>
              <w:rPr>
                <w:rFonts w:ascii="Myriad Pro" w:hAnsi="Myriad Pro"/>
                <w:sz w:val="20"/>
                <w:szCs w:val="20"/>
              </w:rPr>
            </w:pPr>
            <w:r w:rsidRPr="005C4FEE">
              <w:rPr>
                <w:rFonts w:ascii="Myriad Pro" w:hAnsi="Myriad Pro"/>
                <w:sz w:val="20"/>
                <w:szCs w:val="20"/>
              </w:rPr>
              <w:t>Русэнергосбыт</w:t>
            </w:r>
          </w:p>
        </w:tc>
        <w:tc>
          <w:tcPr>
            <w:tcW w:w="1394" w:type="dxa"/>
            <w:shd w:val="clear" w:color="auto" w:fill="auto"/>
            <w:noWrap/>
            <w:vAlign w:val="center"/>
          </w:tcPr>
          <w:p w14:paraId="10318B03"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99 640,1</w:t>
            </w:r>
          </w:p>
        </w:tc>
        <w:tc>
          <w:tcPr>
            <w:tcW w:w="1534" w:type="dxa"/>
            <w:shd w:val="clear" w:color="auto" w:fill="auto"/>
            <w:vAlign w:val="center"/>
          </w:tcPr>
          <w:p w14:paraId="57AEB85F"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99 640,1</w:t>
            </w:r>
          </w:p>
        </w:tc>
        <w:tc>
          <w:tcPr>
            <w:tcW w:w="841" w:type="dxa"/>
            <w:shd w:val="clear" w:color="auto" w:fill="auto"/>
            <w:noWrap/>
            <w:vAlign w:val="center"/>
          </w:tcPr>
          <w:p w14:paraId="64E3FCE3"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19696B48"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w:t>
            </w:r>
          </w:p>
        </w:tc>
        <w:tc>
          <w:tcPr>
            <w:tcW w:w="2913" w:type="dxa"/>
            <w:shd w:val="clear" w:color="auto" w:fill="auto"/>
          </w:tcPr>
          <w:p w14:paraId="7C456253"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Неплатежеспособность должника не подтверждается материалами тарифного дела </w:t>
            </w:r>
          </w:p>
        </w:tc>
      </w:tr>
      <w:tr w:rsidR="00656EF0" w:rsidRPr="005C4FEE" w14:paraId="1FE54F33" w14:textId="77777777" w:rsidTr="00656EF0">
        <w:trPr>
          <w:cantSplit/>
          <w:trHeight w:val="20"/>
          <w:jc w:val="center"/>
        </w:trPr>
        <w:tc>
          <w:tcPr>
            <w:tcW w:w="1392" w:type="dxa"/>
            <w:shd w:val="clear" w:color="auto" w:fill="auto"/>
            <w:vAlign w:val="center"/>
          </w:tcPr>
          <w:p w14:paraId="217351E9"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lastRenderedPageBreak/>
              <w:t>Управдом Сервис</w:t>
            </w:r>
          </w:p>
        </w:tc>
        <w:tc>
          <w:tcPr>
            <w:tcW w:w="1394" w:type="dxa"/>
            <w:shd w:val="clear" w:color="auto" w:fill="auto"/>
            <w:noWrap/>
            <w:vAlign w:val="center"/>
          </w:tcPr>
          <w:p w14:paraId="601A29EA"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414 119,3</w:t>
            </w:r>
          </w:p>
        </w:tc>
        <w:tc>
          <w:tcPr>
            <w:tcW w:w="1534" w:type="dxa"/>
            <w:shd w:val="clear" w:color="auto" w:fill="auto"/>
            <w:vAlign w:val="center"/>
          </w:tcPr>
          <w:p w14:paraId="66C6E0C7"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395 976,5</w:t>
            </w:r>
          </w:p>
        </w:tc>
        <w:tc>
          <w:tcPr>
            <w:tcW w:w="841" w:type="dxa"/>
            <w:shd w:val="clear" w:color="auto" w:fill="auto"/>
            <w:noWrap/>
            <w:vAlign w:val="center"/>
          </w:tcPr>
          <w:p w14:paraId="76AA2C46"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79716E8A"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395 976,5</w:t>
            </w:r>
          </w:p>
        </w:tc>
        <w:tc>
          <w:tcPr>
            <w:tcW w:w="2913" w:type="dxa"/>
            <w:shd w:val="clear" w:color="auto" w:fill="auto"/>
          </w:tcPr>
          <w:p w14:paraId="0FAAA0BE"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Определением от 23.06.2016 по деу №А05-5416/2016 введена процедура наблюдение. В реестр требований кредиторов включена сумма 395976,49 руб. основного долга</w:t>
            </w:r>
          </w:p>
        </w:tc>
      </w:tr>
      <w:tr w:rsidR="00656EF0" w:rsidRPr="005C4FEE" w14:paraId="088F4537" w14:textId="77777777" w:rsidTr="00656EF0">
        <w:trPr>
          <w:cantSplit/>
          <w:trHeight w:val="20"/>
          <w:jc w:val="center"/>
        </w:trPr>
        <w:tc>
          <w:tcPr>
            <w:tcW w:w="1392" w:type="dxa"/>
            <w:shd w:val="clear" w:color="auto" w:fill="auto"/>
            <w:vAlign w:val="center"/>
          </w:tcPr>
          <w:p w14:paraId="3B1C1784"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Холмогоры</w:t>
            </w:r>
          </w:p>
        </w:tc>
        <w:tc>
          <w:tcPr>
            <w:tcW w:w="1394" w:type="dxa"/>
            <w:shd w:val="clear" w:color="auto" w:fill="auto"/>
            <w:noWrap/>
            <w:vAlign w:val="center"/>
          </w:tcPr>
          <w:p w14:paraId="3FBF0170"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7 980 741,0</w:t>
            </w:r>
          </w:p>
        </w:tc>
        <w:tc>
          <w:tcPr>
            <w:tcW w:w="1534" w:type="dxa"/>
            <w:shd w:val="clear" w:color="auto" w:fill="auto"/>
            <w:vAlign w:val="center"/>
          </w:tcPr>
          <w:p w14:paraId="1DA70167"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7 876 238,0</w:t>
            </w:r>
          </w:p>
        </w:tc>
        <w:tc>
          <w:tcPr>
            <w:tcW w:w="841" w:type="dxa"/>
            <w:shd w:val="clear" w:color="auto" w:fill="auto"/>
            <w:noWrap/>
            <w:vAlign w:val="center"/>
          </w:tcPr>
          <w:p w14:paraId="2AED8C7C"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76333022"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7 876 238,0</w:t>
            </w:r>
          </w:p>
        </w:tc>
        <w:tc>
          <w:tcPr>
            <w:tcW w:w="2913" w:type="dxa"/>
            <w:shd w:val="clear" w:color="auto" w:fill="auto"/>
          </w:tcPr>
          <w:p w14:paraId="24CA864F"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Решением АС АО от 10.02.2016 по делу №А05-14445/2015 признано банкротом по упрощенной процедуре ликвидируемого должника. Конкурсное производство завершено 16.06.2017</w:t>
            </w:r>
          </w:p>
        </w:tc>
      </w:tr>
      <w:tr w:rsidR="00656EF0" w:rsidRPr="005C4FEE" w14:paraId="16CE0C17" w14:textId="77777777" w:rsidTr="00656EF0">
        <w:trPr>
          <w:cantSplit/>
          <w:trHeight w:val="20"/>
          <w:jc w:val="center"/>
        </w:trPr>
        <w:tc>
          <w:tcPr>
            <w:tcW w:w="1392" w:type="dxa"/>
            <w:shd w:val="clear" w:color="auto" w:fill="auto"/>
            <w:vAlign w:val="center"/>
          </w:tcPr>
          <w:p w14:paraId="7B5F1183"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АКПБ</w:t>
            </w:r>
          </w:p>
        </w:tc>
        <w:tc>
          <w:tcPr>
            <w:tcW w:w="1394" w:type="dxa"/>
            <w:shd w:val="clear" w:color="auto" w:fill="auto"/>
            <w:noWrap/>
            <w:vAlign w:val="center"/>
          </w:tcPr>
          <w:p w14:paraId="092FDA2F"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290 952,7</w:t>
            </w:r>
          </w:p>
        </w:tc>
        <w:tc>
          <w:tcPr>
            <w:tcW w:w="1534" w:type="dxa"/>
            <w:shd w:val="clear" w:color="auto" w:fill="auto"/>
            <w:vAlign w:val="center"/>
          </w:tcPr>
          <w:p w14:paraId="0BD1FFD7"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290 952,7</w:t>
            </w:r>
          </w:p>
        </w:tc>
        <w:tc>
          <w:tcPr>
            <w:tcW w:w="841" w:type="dxa"/>
            <w:shd w:val="clear" w:color="auto" w:fill="auto"/>
            <w:noWrap/>
            <w:vAlign w:val="center"/>
          </w:tcPr>
          <w:p w14:paraId="12508884"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3691E647"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w:t>
            </w:r>
          </w:p>
        </w:tc>
        <w:tc>
          <w:tcPr>
            <w:tcW w:w="2913" w:type="dxa"/>
            <w:shd w:val="clear" w:color="auto" w:fill="auto"/>
          </w:tcPr>
          <w:p w14:paraId="163BFFB9"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Неплатежеспособность должника не подтверждается материалами тарифного дела </w:t>
            </w:r>
          </w:p>
        </w:tc>
      </w:tr>
      <w:tr w:rsidR="00656EF0" w:rsidRPr="005C4FEE" w14:paraId="21DEE2D3" w14:textId="77777777" w:rsidTr="00656EF0">
        <w:trPr>
          <w:cantSplit/>
          <w:trHeight w:val="20"/>
          <w:jc w:val="center"/>
        </w:trPr>
        <w:tc>
          <w:tcPr>
            <w:tcW w:w="1392" w:type="dxa"/>
            <w:shd w:val="clear" w:color="auto" w:fill="auto"/>
            <w:vAlign w:val="center"/>
          </w:tcPr>
          <w:p w14:paraId="79B28473"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Резерв, заявленный на 2017 год</w:t>
            </w:r>
          </w:p>
        </w:tc>
        <w:tc>
          <w:tcPr>
            <w:tcW w:w="1394" w:type="dxa"/>
            <w:shd w:val="clear" w:color="auto" w:fill="auto"/>
            <w:noWrap/>
            <w:vAlign w:val="center"/>
          </w:tcPr>
          <w:p w14:paraId="50903586"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534" w:type="dxa"/>
            <w:shd w:val="clear" w:color="auto" w:fill="auto"/>
            <w:vAlign w:val="center"/>
          </w:tcPr>
          <w:p w14:paraId="4762385C"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841" w:type="dxa"/>
            <w:shd w:val="clear" w:color="auto" w:fill="auto"/>
            <w:noWrap/>
            <w:vAlign w:val="center"/>
          </w:tcPr>
          <w:p w14:paraId="1E1903BB"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40B0DC66"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2913" w:type="dxa"/>
            <w:shd w:val="clear" w:color="auto" w:fill="auto"/>
          </w:tcPr>
          <w:p w14:paraId="5C04091F" w14:textId="77777777" w:rsidR="00656EF0" w:rsidRPr="005C4FEE" w:rsidRDefault="00656EF0" w:rsidP="00240B9D">
            <w:pPr>
              <w:tabs>
                <w:tab w:val="left" w:pos="1134"/>
              </w:tabs>
              <w:spacing w:after="0" w:line="240" w:lineRule="auto"/>
              <w:ind w:left="9" w:right="-57"/>
              <w:rPr>
                <w:rFonts w:ascii="Myriad Pro" w:hAnsi="Myriad Pro"/>
                <w:sz w:val="20"/>
                <w:szCs w:val="20"/>
              </w:rPr>
            </w:pPr>
          </w:p>
        </w:tc>
      </w:tr>
      <w:tr w:rsidR="00656EF0" w:rsidRPr="005C4FEE" w14:paraId="54761361" w14:textId="77777777" w:rsidTr="00656EF0">
        <w:trPr>
          <w:cantSplit/>
          <w:trHeight w:val="20"/>
          <w:jc w:val="center"/>
        </w:trPr>
        <w:tc>
          <w:tcPr>
            <w:tcW w:w="1392" w:type="dxa"/>
            <w:shd w:val="clear" w:color="auto" w:fill="auto"/>
            <w:vAlign w:val="center"/>
            <w:hideMark/>
          </w:tcPr>
          <w:p w14:paraId="7EB07617" w14:textId="77777777" w:rsidR="00656EF0" w:rsidRPr="005C4FEE" w:rsidRDefault="00656EF0" w:rsidP="00240B9D">
            <w:pPr>
              <w:tabs>
                <w:tab w:val="left" w:pos="1134"/>
              </w:tabs>
              <w:spacing w:after="0" w:line="240" w:lineRule="auto"/>
              <w:ind w:right="-57"/>
              <w:rPr>
                <w:rFonts w:ascii="Myriad Pro" w:hAnsi="Myriad Pro"/>
                <w:b/>
                <w:bCs/>
                <w:sz w:val="20"/>
                <w:szCs w:val="20"/>
              </w:rPr>
            </w:pPr>
            <w:r w:rsidRPr="005C4FEE">
              <w:rPr>
                <w:rFonts w:ascii="Myriad Pro" w:hAnsi="Myriad Pro"/>
                <w:b/>
                <w:bCs/>
                <w:sz w:val="20"/>
                <w:szCs w:val="20"/>
              </w:rPr>
              <w:t>ИТОГО</w:t>
            </w:r>
          </w:p>
        </w:tc>
        <w:tc>
          <w:tcPr>
            <w:tcW w:w="1394" w:type="dxa"/>
            <w:shd w:val="clear" w:color="auto" w:fill="auto"/>
            <w:noWrap/>
            <w:vAlign w:val="center"/>
            <w:hideMark/>
          </w:tcPr>
          <w:p w14:paraId="52AF4E75" w14:textId="77777777" w:rsidR="00656EF0" w:rsidRPr="005C4FEE" w:rsidRDefault="00656EF0" w:rsidP="005C4FEE">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31 414 177,6</w:t>
            </w:r>
          </w:p>
        </w:tc>
        <w:tc>
          <w:tcPr>
            <w:tcW w:w="1534" w:type="dxa"/>
            <w:shd w:val="clear" w:color="auto" w:fill="auto"/>
            <w:vAlign w:val="center"/>
          </w:tcPr>
          <w:p w14:paraId="2A61D352" w14:textId="77777777" w:rsidR="00656EF0" w:rsidRPr="005C4FEE" w:rsidRDefault="00656EF0" w:rsidP="005C4FEE">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30 977 653,6</w:t>
            </w:r>
          </w:p>
        </w:tc>
        <w:tc>
          <w:tcPr>
            <w:tcW w:w="841" w:type="dxa"/>
            <w:shd w:val="clear" w:color="auto" w:fill="auto"/>
            <w:noWrap/>
            <w:vAlign w:val="center"/>
            <w:hideMark/>
          </w:tcPr>
          <w:p w14:paraId="05F4AB16" w14:textId="77777777" w:rsidR="00656EF0" w:rsidRPr="005C4FEE" w:rsidRDefault="00656EF0" w:rsidP="005C4FEE">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0</w:t>
            </w:r>
          </w:p>
        </w:tc>
        <w:tc>
          <w:tcPr>
            <w:tcW w:w="1394" w:type="dxa"/>
            <w:shd w:val="clear" w:color="auto" w:fill="auto"/>
            <w:noWrap/>
            <w:vAlign w:val="center"/>
            <w:hideMark/>
          </w:tcPr>
          <w:p w14:paraId="16542A9C" w14:textId="77777777" w:rsidR="00656EF0" w:rsidRPr="005C4FEE" w:rsidRDefault="00656EF0" w:rsidP="005C4FEE">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21 776 596,5</w:t>
            </w:r>
          </w:p>
        </w:tc>
        <w:tc>
          <w:tcPr>
            <w:tcW w:w="2913" w:type="dxa"/>
            <w:shd w:val="clear" w:color="auto" w:fill="auto"/>
            <w:noWrap/>
            <w:vAlign w:val="center"/>
            <w:hideMark/>
          </w:tcPr>
          <w:p w14:paraId="35F35E51" w14:textId="77777777" w:rsidR="00656EF0" w:rsidRPr="005C4FEE" w:rsidRDefault="00656EF0" w:rsidP="00240B9D">
            <w:pPr>
              <w:tabs>
                <w:tab w:val="left" w:pos="1134"/>
              </w:tabs>
              <w:spacing w:after="0" w:line="240" w:lineRule="auto"/>
              <w:ind w:left="9" w:right="-57"/>
              <w:rPr>
                <w:rFonts w:ascii="Myriad Pro" w:hAnsi="Myriad Pro"/>
                <w:sz w:val="20"/>
                <w:szCs w:val="20"/>
              </w:rPr>
            </w:pPr>
            <w:r w:rsidRPr="005C4FEE">
              <w:rPr>
                <w:rFonts w:ascii="Myriad Pro" w:hAnsi="Myriad Pro"/>
                <w:sz w:val="20"/>
                <w:szCs w:val="20"/>
              </w:rPr>
              <w:t> </w:t>
            </w:r>
          </w:p>
        </w:tc>
      </w:tr>
      <w:tr w:rsidR="00656EF0" w:rsidRPr="005C4FEE" w14:paraId="1987DA4A" w14:textId="77777777" w:rsidTr="00656EF0">
        <w:trPr>
          <w:cantSplit/>
          <w:trHeight w:val="20"/>
          <w:jc w:val="center"/>
        </w:trPr>
        <w:tc>
          <w:tcPr>
            <w:tcW w:w="1392" w:type="dxa"/>
            <w:shd w:val="clear" w:color="auto" w:fill="auto"/>
            <w:vAlign w:val="center"/>
          </w:tcPr>
          <w:p w14:paraId="50D254CB" w14:textId="77777777" w:rsidR="00656EF0" w:rsidRPr="005C4FEE" w:rsidRDefault="00656EF0" w:rsidP="00240B9D">
            <w:pPr>
              <w:tabs>
                <w:tab w:val="left" w:pos="1134"/>
              </w:tabs>
              <w:spacing w:after="0" w:line="240" w:lineRule="auto"/>
              <w:ind w:right="-57"/>
              <w:rPr>
                <w:rFonts w:ascii="Myriad Pro" w:hAnsi="Myriad Pro"/>
                <w:sz w:val="20"/>
                <w:szCs w:val="20"/>
              </w:rPr>
            </w:pPr>
            <w:r w:rsidRPr="005C4FEE">
              <w:rPr>
                <w:rFonts w:ascii="Myriad Pro" w:hAnsi="Myriad Pro"/>
                <w:sz w:val="20"/>
                <w:szCs w:val="20"/>
              </w:rPr>
              <w:t>Резерв, заявленный в НВВ 2017 года</w:t>
            </w:r>
          </w:p>
        </w:tc>
        <w:tc>
          <w:tcPr>
            <w:tcW w:w="1394" w:type="dxa"/>
            <w:shd w:val="clear" w:color="auto" w:fill="auto"/>
            <w:noWrap/>
            <w:vAlign w:val="center"/>
          </w:tcPr>
          <w:p w14:paraId="300BC072"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25 147 335,2</w:t>
            </w:r>
          </w:p>
        </w:tc>
        <w:tc>
          <w:tcPr>
            <w:tcW w:w="1534" w:type="dxa"/>
            <w:shd w:val="clear" w:color="auto" w:fill="auto"/>
            <w:vAlign w:val="center"/>
          </w:tcPr>
          <w:p w14:paraId="4DE2A0F1"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c>
          <w:tcPr>
            <w:tcW w:w="841" w:type="dxa"/>
            <w:shd w:val="clear" w:color="auto" w:fill="auto"/>
            <w:noWrap/>
            <w:vAlign w:val="center"/>
          </w:tcPr>
          <w:p w14:paraId="0A451AFD"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0</w:t>
            </w:r>
          </w:p>
        </w:tc>
        <w:tc>
          <w:tcPr>
            <w:tcW w:w="1394" w:type="dxa"/>
            <w:shd w:val="clear" w:color="auto" w:fill="auto"/>
            <w:noWrap/>
            <w:vAlign w:val="center"/>
          </w:tcPr>
          <w:p w14:paraId="182922CC"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9 360 629,66</w:t>
            </w:r>
          </w:p>
        </w:tc>
        <w:tc>
          <w:tcPr>
            <w:tcW w:w="2913" w:type="dxa"/>
            <w:shd w:val="clear" w:color="auto" w:fill="auto"/>
            <w:noWrap/>
            <w:vAlign w:val="center"/>
          </w:tcPr>
          <w:p w14:paraId="7D289923" w14:textId="77777777" w:rsidR="00656EF0" w:rsidRPr="005C4FEE" w:rsidRDefault="00656EF0" w:rsidP="00240B9D">
            <w:pPr>
              <w:tabs>
                <w:tab w:val="left" w:pos="1134"/>
              </w:tabs>
              <w:spacing w:after="0" w:line="240" w:lineRule="auto"/>
              <w:ind w:left="9" w:right="-57"/>
              <w:rPr>
                <w:rFonts w:ascii="Myriad Pro" w:hAnsi="Myriad Pro"/>
                <w:sz w:val="20"/>
                <w:szCs w:val="20"/>
              </w:rPr>
            </w:pPr>
          </w:p>
        </w:tc>
      </w:tr>
      <w:tr w:rsidR="00656EF0" w:rsidRPr="005C4FEE" w14:paraId="647ACF6C" w14:textId="77777777" w:rsidTr="00656EF0">
        <w:trPr>
          <w:cantSplit/>
          <w:trHeight w:val="20"/>
          <w:jc w:val="center"/>
        </w:trPr>
        <w:tc>
          <w:tcPr>
            <w:tcW w:w="1392" w:type="dxa"/>
            <w:shd w:val="clear" w:color="auto" w:fill="EAF1DD" w:themeFill="accent3" w:themeFillTint="33"/>
            <w:vAlign w:val="center"/>
          </w:tcPr>
          <w:p w14:paraId="0BCE050E" w14:textId="77777777" w:rsidR="00656EF0" w:rsidRPr="005C4FEE" w:rsidRDefault="00656EF0" w:rsidP="00240B9D">
            <w:pPr>
              <w:tabs>
                <w:tab w:val="left" w:pos="1134"/>
              </w:tabs>
              <w:spacing w:after="0" w:line="240" w:lineRule="auto"/>
              <w:ind w:right="-57"/>
              <w:rPr>
                <w:rFonts w:ascii="Myriad Pro" w:hAnsi="Myriad Pro"/>
                <w:b/>
                <w:bCs/>
                <w:sz w:val="20"/>
                <w:szCs w:val="20"/>
              </w:rPr>
            </w:pPr>
            <w:r w:rsidRPr="005C4FEE">
              <w:rPr>
                <w:rFonts w:ascii="Myriad Pro" w:hAnsi="Myriad Pro"/>
                <w:b/>
                <w:bCs/>
                <w:sz w:val="20"/>
                <w:szCs w:val="20"/>
              </w:rPr>
              <w:t>Итого в НВВ 2018 года</w:t>
            </w:r>
          </w:p>
        </w:tc>
        <w:tc>
          <w:tcPr>
            <w:tcW w:w="1394" w:type="dxa"/>
            <w:shd w:val="clear" w:color="auto" w:fill="EAF1DD" w:themeFill="accent3" w:themeFillTint="33"/>
            <w:noWrap/>
            <w:vAlign w:val="center"/>
          </w:tcPr>
          <w:p w14:paraId="79A49817" w14:textId="77777777" w:rsidR="00656EF0" w:rsidRPr="005C4FEE" w:rsidRDefault="00656EF0" w:rsidP="005C4FEE">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31 414 177,6</w:t>
            </w:r>
          </w:p>
        </w:tc>
        <w:tc>
          <w:tcPr>
            <w:tcW w:w="1534" w:type="dxa"/>
            <w:shd w:val="clear" w:color="auto" w:fill="EAF1DD" w:themeFill="accent3" w:themeFillTint="33"/>
            <w:vAlign w:val="center"/>
          </w:tcPr>
          <w:p w14:paraId="3A6B986D" w14:textId="77777777" w:rsidR="00656EF0" w:rsidRPr="005C4FEE" w:rsidRDefault="00656EF0" w:rsidP="005C4FEE">
            <w:pPr>
              <w:tabs>
                <w:tab w:val="left" w:pos="1134"/>
              </w:tabs>
              <w:spacing w:after="0" w:line="240" w:lineRule="auto"/>
              <w:ind w:left="-57" w:right="-57"/>
              <w:jc w:val="center"/>
              <w:rPr>
                <w:rFonts w:ascii="Myriad Pro" w:hAnsi="Myriad Pro"/>
                <w:b/>
                <w:bCs/>
                <w:sz w:val="20"/>
                <w:szCs w:val="20"/>
              </w:rPr>
            </w:pPr>
          </w:p>
        </w:tc>
        <w:tc>
          <w:tcPr>
            <w:tcW w:w="841" w:type="dxa"/>
            <w:shd w:val="clear" w:color="auto" w:fill="EAF1DD" w:themeFill="accent3" w:themeFillTint="33"/>
            <w:noWrap/>
            <w:vAlign w:val="center"/>
          </w:tcPr>
          <w:p w14:paraId="4CC360FE" w14:textId="77777777" w:rsidR="00656EF0" w:rsidRPr="005C4FEE" w:rsidRDefault="00656EF0" w:rsidP="005C4FEE">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0</w:t>
            </w:r>
          </w:p>
        </w:tc>
        <w:tc>
          <w:tcPr>
            <w:tcW w:w="1394" w:type="dxa"/>
            <w:shd w:val="clear" w:color="auto" w:fill="EAF1DD" w:themeFill="accent3" w:themeFillTint="33"/>
            <w:noWrap/>
            <w:vAlign w:val="center"/>
          </w:tcPr>
          <w:p w14:paraId="7E6CD07A" w14:textId="77777777" w:rsidR="00656EF0" w:rsidRPr="005C4FEE" w:rsidRDefault="00656EF0" w:rsidP="005C4FEE">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12 415 966,8</w:t>
            </w:r>
          </w:p>
        </w:tc>
        <w:tc>
          <w:tcPr>
            <w:tcW w:w="2913" w:type="dxa"/>
            <w:shd w:val="clear" w:color="auto" w:fill="EAF1DD" w:themeFill="accent3" w:themeFillTint="33"/>
            <w:noWrap/>
            <w:vAlign w:val="center"/>
          </w:tcPr>
          <w:p w14:paraId="2F86E137" w14:textId="77777777" w:rsidR="00656EF0" w:rsidRPr="005C4FEE" w:rsidRDefault="00656EF0" w:rsidP="005C4FEE">
            <w:pPr>
              <w:tabs>
                <w:tab w:val="left" w:pos="1134"/>
              </w:tabs>
              <w:spacing w:after="0" w:line="240" w:lineRule="auto"/>
              <w:ind w:left="-57" w:right="-57"/>
              <w:jc w:val="center"/>
              <w:rPr>
                <w:rFonts w:ascii="Myriad Pro" w:hAnsi="Myriad Pro"/>
                <w:sz w:val="20"/>
                <w:szCs w:val="20"/>
              </w:rPr>
            </w:pPr>
          </w:p>
        </w:tc>
      </w:tr>
    </w:tbl>
    <w:p w14:paraId="56745745" w14:textId="77777777" w:rsidR="00656EF0" w:rsidRPr="00656EF0" w:rsidRDefault="00656EF0" w:rsidP="005C4FEE">
      <w:pPr>
        <w:pStyle w:val="2f4"/>
      </w:pPr>
      <w:r w:rsidRPr="00656EF0">
        <w:t xml:space="preserve">Материалы тарифного дела частично подтверждают высокую вероятность невозврата долга по услугам по передаче электрической энергии, включенного в реестры требований кредиторов в рамках процедур банкротства, в сумме 12 415 ,97 тыс. руб., при этом в отношении части задолженности неплатежеспособность не подтверждается. </w:t>
      </w:r>
    </w:p>
    <w:p w14:paraId="4844E7A1" w14:textId="77777777" w:rsidR="00656EF0" w:rsidRPr="00656EF0" w:rsidRDefault="00656EF0" w:rsidP="005C4FEE">
      <w:pPr>
        <w:pStyle w:val="2f4"/>
      </w:pPr>
      <w:r w:rsidRPr="00656EF0">
        <w:t xml:space="preserve">Принимая во внимание, что включение в состав необходимой валовой выручки филиала </w:t>
      </w:r>
      <w:r w:rsidR="003026D7">
        <w:t>ПАО </w:t>
      </w:r>
      <w:r w:rsidRPr="00656EF0">
        <w:t xml:space="preserve">«МРСК Северо-Запада» «Архэнерго» резервов по сомнительным долгам рассматривалось в судебном порядке (Апелляционное определение Верховного суда РФ от 05.12.2019 по делу </w:t>
      </w:r>
      <w:r w:rsidR="003026D7">
        <w:t>№ </w:t>
      </w:r>
      <w:r w:rsidRPr="00656EF0">
        <w:t>1-АРА-19, решение Архангельского областного суда от 08.07.2019 по делу №3А-476/2019) Исполнитель считает необходимым отразить позицию Верховного суда РФ:</w:t>
      </w:r>
    </w:p>
    <w:p w14:paraId="1676E51B" w14:textId="77777777" w:rsidR="00656EF0" w:rsidRPr="00656EF0" w:rsidRDefault="00656EF0" w:rsidP="005C4FEE">
      <w:pPr>
        <w:pStyle w:val="2f4"/>
        <w:rPr>
          <w:i/>
        </w:rPr>
      </w:pPr>
      <w:r w:rsidRPr="00656EF0">
        <w:rPr>
          <w:i/>
        </w:rPr>
        <w:t xml:space="preserve">Отказывая во включении в необходимую валовую выручку в порядке компенсации фактически понесенных расходов на формирование резерва по сомнительным долгам за 2017 год заявленной обществом суммы, орган </w:t>
      </w:r>
      <w:r w:rsidRPr="00656EF0">
        <w:rPr>
          <w:i/>
        </w:rPr>
        <w:lastRenderedPageBreak/>
        <w:t xml:space="preserve">регулирования обоснованно исходил из того, что при корректировке неподконтрольных расходов учитывается только фактическое списание задолженности, безнадежной к взысканию. </w:t>
      </w:r>
    </w:p>
    <w:p w14:paraId="6A3FF993" w14:textId="77777777" w:rsidR="00656EF0" w:rsidRPr="00656EF0" w:rsidRDefault="00656EF0" w:rsidP="005C4FEE">
      <w:pPr>
        <w:pStyle w:val="2f4"/>
        <w:rPr>
          <w:i/>
        </w:rPr>
      </w:pPr>
      <w:r w:rsidRPr="00656EF0">
        <w:rPr>
          <w:i/>
        </w:rPr>
        <w:t xml:space="preserve">Судебная коллегия, исследовав и оценив представленные в материалы дела доказательства, в том числе приказ </w:t>
      </w:r>
      <w:r w:rsidR="003026D7">
        <w:rPr>
          <w:i/>
        </w:rPr>
        <w:t>ПАО </w:t>
      </w:r>
      <w:r w:rsidRPr="00656EF0">
        <w:rPr>
          <w:i/>
        </w:rPr>
        <w:t xml:space="preserve">«МРСК Северо-Запада» от 18 сентября 2017 г. </w:t>
      </w:r>
      <w:r w:rsidR="003026D7">
        <w:rPr>
          <w:i/>
        </w:rPr>
        <w:t>№ </w:t>
      </w:r>
      <w:r w:rsidRPr="00656EF0">
        <w:rPr>
          <w:i/>
        </w:rPr>
        <w:t xml:space="preserve">652 о проведении инвентаризации активов и обязательств общества, протокол заседания центральной инвентаризационной комиссии филиала «Архэнерго» по итогам проведения инвентаризации от 19 января 2018 г. </w:t>
      </w:r>
      <w:r w:rsidR="003026D7">
        <w:rPr>
          <w:i/>
        </w:rPr>
        <w:t>№ </w:t>
      </w:r>
      <w:r w:rsidRPr="00656EF0">
        <w:rPr>
          <w:i/>
        </w:rPr>
        <w:t xml:space="preserve">02-06/1, а также акт об оценке обязательств и резервов филиала </w:t>
      </w:r>
      <w:r w:rsidR="003026D7">
        <w:rPr>
          <w:i/>
        </w:rPr>
        <w:t>ПАО </w:t>
      </w:r>
      <w:r w:rsidRPr="00656EF0">
        <w:rPr>
          <w:i/>
        </w:rPr>
        <w:t>«МРСК Северо-Запада» « Архэнерго » по состоянию на 31 декабря 2017 г., установив, что в резерв по сомнительным долгам, предложенный для включения в необходимую валовую выручку 2019 г., общество необоснованно включило дебиторскую задолженность за 2015, 2016 годы, что из представленных в материалах документов невозможно установить порядок формирования резерва по сомнительным долгам, предусмотренный пунктом 4 статьи </w:t>
      </w:r>
      <w:hyperlink r:id="rId7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i/>
          </w:rPr>
          <w:t>266 НК РФ</w:t>
        </w:r>
      </w:hyperlink>
      <w:r w:rsidRPr="00656EF0">
        <w:rPr>
          <w:i/>
        </w:rPr>
        <w:t>, а также что на момент принятия оспариваемого нормативного правового акта дебиторская задолженность 2017 года не отвечала признакам безнадежной ко взысканию согласно пункту 2 статьи </w:t>
      </w:r>
      <w:hyperlink r:id="rId7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i/>
          </w:rPr>
          <w:t>266 НК РФ</w:t>
        </w:r>
      </w:hyperlink>
      <w:r w:rsidRPr="00656EF0">
        <w:rPr>
          <w:i/>
        </w:rPr>
        <w:t xml:space="preserve">, пришла к выводу об отсутствии у органа регулирования оснований для включения расходов на формирование резерва по сомнительным долгам в состав необходимой валовой выручки </w:t>
      </w:r>
      <w:r w:rsidR="003026D7">
        <w:rPr>
          <w:i/>
        </w:rPr>
        <w:t>ПАО </w:t>
      </w:r>
      <w:r w:rsidRPr="00656EF0">
        <w:rPr>
          <w:i/>
        </w:rPr>
        <w:t xml:space="preserve">«МРСК Северо-Запада» в размере 3 049 912,4 тыс. руб. в качестве корректировки неподконтрольных расходов». </w:t>
      </w:r>
    </w:p>
    <w:p w14:paraId="33566228" w14:textId="77777777" w:rsidR="00656EF0" w:rsidRPr="00656EF0" w:rsidRDefault="00656EF0" w:rsidP="005C4FEE">
      <w:pPr>
        <w:pStyle w:val="2f4"/>
      </w:pPr>
      <w:r w:rsidRPr="00656EF0">
        <w:t xml:space="preserve">По мнению Исполнителя, расходы в сумме 12 415 ,97 тыс. руб. подлежали учету в НВВ на 2018 год в плановых суммах, а при расчете НВВ на 2020 год должны были быть скорректированы до величины фактически списанной в 2018 году безнадежной ко взысканию задолженности, учитывая позицию Верховного суда РФ по делу </w:t>
      </w:r>
      <w:r w:rsidR="003026D7">
        <w:t>№ </w:t>
      </w:r>
      <w:r w:rsidRPr="00656EF0">
        <w:t>1-АРА-19.</w:t>
      </w:r>
    </w:p>
    <w:p w14:paraId="140065A3" w14:textId="77777777" w:rsidR="00656EF0" w:rsidRPr="00656EF0" w:rsidRDefault="00656EF0" w:rsidP="005C4FEE">
      <w:pPr>
        <w:pStyle w:val="2f4"/>
      </w:pPr>
      <w:r w:rsidRPr="00656EF0">
        <w:t>Учитывая вышеизложенное, на основании имеющейся документации Исполнитель осуществил расчет расходов, подлежащих включению в НВВ 2018 года по статье «Резерв по сомнительным долгам» в сумме 12 415 ,97 тыс. руб.</w:t>
      </w:r>
    </w:p>
    <w:p w14:paraId="6E47CE2B" w14:textId="77777777" w:rsidR="00656EF0" w:rsidRPr="00656EF0" w:rsidRDefault="00656EF0" w:rsidP="005C4FEE">
      <w:pPr>
        <w:pStyle w:val="2f4"/>
      </w:pPr>
      <w:r w:rsidRPr="00656EF0">
        <w:lastRenderedPageBreak/>
        <w:t xml:space="preserve">Таким образом, Исполнитель частично согласен с позицией Филиала </w:t>
      </w:r>
      <w:r w:rsidR="003026D7">
        <w:t>ПАО </w:t>
      </w:r>
      <w:r w:rsidRPr="00656EF0">
        <w:t>«МРСК Северо-Запада» «Архэнерго» о необходимости включения в НВВ на 2018 год резерва по сомнительным долгам (в части сумм основного долга по оплате оказанных услуг по передаче электрической энергии), в связи с наличием документального подтверждения высокой вероятности невозврата дебиторской задолженности.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80"/>
        <w:gridCol w:w="1422"/>
        <w:gridCol w:w="1576"/>
        <w:gridCol w:w="1576"/>
        <w:gridCol w:w="1630"/>
        <w:gridCol w:w="1630"/>
      </w:tblGrid>
      <w:tr w:rsidR="00656EF0" w:rsidRPr="00656EF0" w14:paraId="418F8372" w14:textId="77777777" w:rsidTr="00656EF0">
        <w:trPr>
          <w:cantSplit/>
          <w:tblHeader/>
        </w:trPr>
        <w:tc>
          <w:tcPr>
            <w:tcW w:w="1851" w:type="dxa"/>
            <w:tcBorders>
              <w:top w:val="single" w:sz="4" w:space="0" w:color="auto"/>
              <w:left w:val="single" w:sz="4" w:space="0" w:color="auto"/>
              <w:bottom w:val="single" w:sz="4" w:space="0" w:color="FFFFFF"/>
              <w:right w:val="single" w:sz="4" w:space="0" w:color="FFFFFF"/>
            </w:tcBorders>
            <w:shd w:val="clear" w:color="auto" w:fill="4F6228"/>
            <w:noWrap/>
            <w:vAlign w:val="center"/>
            <w:hideMark/>
          </w:tcPr>
          <w:p w14:paraId="53BD2B0D" w14:textId="77777777" w:rsidR="00656EF0" w:rsidRPr="00656EF0" w:rsidRDefault="00656EF0" w:rsidP="00656EF0">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Наименование статьи</w:t>
            </w:r>
          </w:p>
        </w:tc>
        <w:tc>
          <w:tcPr>
            <w:tcW w:w="1401" w:type="dxa"/>
            <w:tcBorders>
              <w:top w:val="single" w:sz="4" w:space="0" w:color="auto"/>
              <w:left w:val="single" w:sz="4" w:space="0" w:color="FFFFFF"/>
              <w:bottom w:val="single" w:sz="4" w:space="0" w:color="FFFFFF"/>
              <w:right w:val="single" w:sz="4" w:space="0" w:color="FFFFFF"/>
            </w:tcBorders>
            <w:shd w:val="clear" w:color="auto" w:fill="4F6228"/>
            <w:noWrap/>
            <w:vAlign w:val="center"/>
            <w:hideMark/>
          </w:tcPr>
          <w:p w14:paraId="1B296D10" w14:textId="77777777" w:rsidR="00656EF0" w:rsidRPr="00656EF0" w:rsidRDefault="00656EF0" w:rsidP="00656EF0">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Заявлено Филиалом, тыс. руб.</w:t>
            </w:r>
          </w:p>
        </w:tc>
        <w:tc>
          <w:tcPr>
            <w:tcW w:w="1553"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1F49C266" w14:textId="77777777" w:rsidR="00656EF0" w:rsidRPr="00656EF0" w:rsidRDefault="00656EF0" w:rsidP="00656EF0">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Рассчитано Агентством по тарифам и ценам Архангельской области, тыс. руб.</w:t>
            </w:r>
          </w:p>
        </w:tc>
        <w:tc>
          <w:tcPr>
            <w:tcW w:w="1553"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6BB396BF" w14:textId="77777777" w:rsidR="00656EF0" w:rsidRPr="00656EF0" w:rsidRDefault="00656EF0" w:rsidP="00656EF0">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 xml:space="preserve">Рассчитано Исполнителем, тыс. руб. </w:t>
            </w:r>
          </w:p>
        </w:tc>
        <w:tc>
          <w:tcPr>
            <w:tcW w:w="1606"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63AB1977" w14:textId="77777777" w:rsidR="00656EF0" w:rsidRPr="00656EF0" w:rsidRDefault="00656EF0" w:rsidP="00656EF0">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Отклонение  между Исполнителем и Агентством по тарифам и ценам Архангельской области, тыс. руб.</w:t>
            </w:r>
          </w:p>
        </w:tc>
        <w:tc>
          <w:tcPr>
            <w:tcW w:w="1606" w:type="dxa"/>
            <w:tcBorders>
              <w:top w:val="single" w:sz="4" w:space="0" w:color="auto"/>
              <w:left w:val="single" w:sz="4" w:space="0" w:color="FFFFFF"/>
              <w:bottom w:val="single" w:sz="4" w:space="0" w:color="FFFFFF"/>
              <w:right w:val="single" w:sz="4" w:space="0" w:color="auto"/>
            </w:tcBorders>
            <w:shd w:val="clear" w:color="auto" w:fill="4F6228"/>
            <w:vAlign w:val="center"/>
            <w:hideMark/>
          </w:tcPr>
          <w:p w14:paraId="35FCE2A4" w14:textId="77777777" w:rsidR="00656EF0" w:rsidRPr="00656EF0" w:rsidRDefault="00656EF0" w:rsidP="00656EF0">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Отклонение  между Исполнителем и Филиалом, тыс. руб.</w:t>
            </w:r>
          </w:p>
        </w:tc>
      </w:tr>
      <w:tr w:rsidR="00656EF0" w:rsidRPr="00656EF0" w14:paraId="53C18142" w14:textId="77777777" w:rsidTr="00656EF0">
        <w:trPr>
          <w:cantSplit/>
        </w:trPr>
        <w:tc>
          <w:tcPr>
            <w:tcW w:w="1851" w:type="dxa"/>
            <w:tcBorders>
              <w:top w:val="single" w:sz="4" w:space="0" w:color="FFFFFF"/>
              <w:bottom w:val="single" w:sz="4" w:space="0" w:color="auto"/>
            </w:tcBorders>
            <w:shd w:val="clear" w:color="auto" w:fill="auto"/>
            <w:vAlign w:val="center"/>
            <w:hideMark/>
          </w:tcPr>
          <w:p w14:paraId="39B28C66" w14:textId="77777777" w:rsidR="00656EF0" w:rsidRPr="00656EF0" w:rsidRDefault="00656EF0" w:rsidP="00656EF0">
            <w:pPr>
              <w:tabs>
                <w:tab w:val="left" w:pos="1134"/>
              </w:tabs>
              <w:spacing w:after="0" w:line="240" w:lineRule="auto"/>
              <w:rPr>
                <w:rFonts w:ascii="Myriad Pro" w:hAnsi="Myriad Pro"/>
                <w:sz w:val="20"/>
                <w:szCs w:val="20"/>
              </w:rPr>
            </w:pPr>
            <w:r w:rsidRPr="00656EF0">
              <w:rPr>
                <w:rFonts w:ascii="Myriad Pro" w:hAnsi="Myriad Pro"/>
                <w:sz w:val="20"/>
                <w:szCs w:val="20"/>
              </w:rPr>
              <w:t>Резерв по сомнительным долгам на 2018 год</w:t>
            </w:r>
          </w:p>
        </w:tc>
        <w:tc>
          <w:tcPr>
            <w:tcW w:w="1401" w:type="dxa"/>
            <w:tcBorders>
              <w:top w:val="single" w:sz="4" w:space="0" w:color="FFFFFF"/>
              <w:bottom w:val="single" w:sz="4" w:space="0" w:color="auto"/>
            </w:tcBorders>
            <w:shd w:val="clear" w:color="auto" w:fill="auto"/>
            <w:vAlign w:val="center"/>
          </w:tcPr>
          <w:p w14:paraId="11C0F2AF" w14:textId="77777777" w:rsidR="00656EF0" w:rsidRPr="00656EF0" w:rsidRDefault="00656EF0" w:rsidP="00656EF0">
            <w:pPr>
              <w:tabs>
                <w:tab w:val="left" w:pos="1134"/>
              </w:tabs>
              <w:spacing w:after="0" w:line="240" w:lineRule="auto"/>
              <w:jc w:val="center"/>
              <w:rPr>
                <w:rFonts w:ascii="Myriad Pro" w:hAnsi="Myriad Pro"/>
                <w:sz w:val="20"/>
                <w:szCs w:val="20"/>
              </w:rPr>
            </w:pPr>
            <w:r w:rsidRPr="00656EF0">
              <w:rPr>
                <w:rFonts w:ascii="Myriad Pro" w:hAnsi="Myriad Pro"/>
                <w:sz w:val="20"/>
                <w:szCs w:val="20"/>
              </w:rPr>
              <w:t>31 414,2</w:t>
            </w:r>
          </w:p>
        </w:tc>
        <w:tc>
          <w:tcPr>
            <w:tcW w:w="1553" w:type="dxa"/>
            <w:tcBorders>
              <w:top w:val="single" w:sz="4" w:space="0" w:color="FFFFFF"/>
              <w:bottom w:val="single" w:sz="4" w:space="0" w:color="auto"/>
            </w:tcBorders>
            <w:shd w:val="clear" w:color="auto" w:fill="auto"/>
            <w:vAlign w:val="center"/>
          </w:tcPr>
          <w:p w14:paraId="322ADDF2" w14:textId="77777777" w:rsidR="00656EF0" w:rsidRPr="00656EF0" w:rsidRDefault="00656EF0" w:rsidP="00656EF0">
            <w:pPr>
              <w:tabs>
                <w:tab w:val="left" w:pos="1134"/>
              </w:tabs>
              <w:spacing w:after="0" w:line="240" w:lineRule="auto"/>
              <w:jc w:val="center"/>
              <w:rPr>
                <w:rFonts w:ascii="Myriad Pro" w:hAnsi="Myriad Pro"/>
                <w:sz w:val="20"/>
                <w:szCs w:val="20"/>
              </w:rPr>
            </w:pPr>
            <w:r w:rsidRPr="00656EF0">
              <w:rPr>
                <w:rFonts w:ascii="Myriad Pro" w:hAnsi="Myriad Pro"/>
                <w:sz w:val="20"/>
                <w:szCs w:val="20"/>
              </w:rPr>
              <w:t>0</w:t>
            </w:r>
          </w:p>
        </w:tc>
        <w:tc>
          <w:tcPr>
            <w:tcW w:w="1553" w:type="dxa"/>
            <w:tcBorders>
              <w:top w:val="single" w:sz="4" w:space="0" w:color="FFFFFF"/>
              <w:bottom w:val="single" w:sz="4" w:space="0" w:color="auto"/>
            </w:tcBorders>
            <w:shd w:val="clear" w:color="auto" w:fill="auto"/>
            <w:vAlign w:val="center"/>
          </w:tcPr>
          <w:p w14:paraId="3191537F" w14:textId="77777777" w:rsidR="00656EF0" w:rsidRPr="00656EF0" w:rsidRDefault="00656EF0" w:rsidP="00656EF0">
            <w:pPr>
              <w:tabs>
                <w:tab w:val="left" w:pos="1134"/>
              </w:tabs>
              <w:spacing w:after="0" w:line="240" w:lineRule="auto"/>
              <w:jc w:val="center"/>
              <w:rPr>
                <w:rFonts w:ascii="Myriad Pro" w:hAnsi="Myriad Pro"/>
                <w:sz w:val="20"/>
                <w:szCs w:val="20"/>
              </w:rPr>
            </w:pPr>
            <w:r w:rsidRPr="00656EF0">
              <w:rPr>
                <w:rFonts w:ascii="Myriad Pro" w:hAnsi="Myriad Pro"/>
                <w:sz w:val="20"/>
                <w:szCs w:val="20"/>
              </w:rPr>
              <w:t>12 415 ,97</w:t>
            </w:r>
          </w:p>
        </w:tc>
        <w:tc>
          <w:tcPr>
            <w:tcW w:w="1606" w:type="dxa"/>
            <w:tcBorders>
              <w:top w:val="single" w:sz="4" w:space="0" w:color="FFFFFF"/>
              <w:bottom w:val="single" w:sz="4" w:space="0" w:color="auto"/>
            </w:tcBorders>
            <w:shd w:val="clear" w:color="auto" w:fill="auto"/>
            <w:vAlign w:val="center"/>
          </w:tcPr>
          <w:p w14:paraId="2F3D0D06" w14:textId="77777777" w:rsidR="00656EF0" w:rsidRPr="00656EF0" w:rsidRDefault="00656EF0" w:rsidP="00656EF0">
            <w:pPr>
              <w:tabs>
                <w:tab w:val="left" w:pos="1134"/>
              </w:tabs>
              <w:spacing w:after="0" w:line="240" w:lineRule="auto"/>
              <w:jc w:val="center"/>
              <w:rPr>
                <w:rFonts w:ascii="Myriad Pro" w:hAnsi="Myriad Pro"/>
                <w:sz w:val="20"/>
                <w:szCs w:val="20"/>
              </w:rPr>
            </w:pPr>
            <w:r w:rsidRPr="00656EF0">
              <w:rPr>
                <w:rFonts w:ascii="Myriad Pro" w:hAnsi="Myriad Pro"/>
                <w:sz w:val="20"/>
                <w:szCs w:val="20"/>
              </w:rPr>
              <w:t>12 415 ,97</w:t>
            </w:r>
          </w:p>
        </w:tc>
        <w:tc>
          <w:tcPr>
            <w:tcW w:w="1606" w:type="dxa"/>
            <w:tcBorders>
              <w:top w:val="single" w:sz="4" w:space="0" w:color="FFFFFF"/>
              <w:bottom w:val="single" w:sz="4" w:space="0" w:color="auto"/>
            </w:tcBorders>
            <w:shd w:val="clear" w:color="auto" w:fill="auto"/>
            <w:vAlign w:val="center"/>
          </w:tcPr>
          <w:p w14:paraId="54296982" w14:textId="77777777" w:rsidR="00656EF0" w:rsidRPr="00656EF0" w:rsidRDefault="00656EF0" w:rsidP="00656EF0">
            <w:pPr>
              <w:tabs>
                <w:tab w:val="left" w:pos="1134"/>
              </w:tabs>
              <w:spacing w:after="0" w:line="240" w:lineRule="auto"/>
              <w:jc w:val="center"/>
              <w:rPr>
                <w:rFonts w:ascii="Myriad Pro" w:hAnsi="Myriad Pro"/>
                <w:sz w:val="20"/>
                <w:szCs w:val="20"/>
              </w:rPr>
            </w:pPr>
            <w:r w:rsidRPr="00656EF0">
              <w:rPr>
                <w:rFonts w:ascii="Myriad Pro" w:hAnsi="Myriad Pro"/>
                <w:sz w:val="20"/>
                <w:szCs w:val="20"/>
              </w:rPr>
              <w:t>-18 998,23</w:t>
            </w:r>
          </w:p>
        </w:tc>
      </w:tr>
    </w:tbl>
    <w:p w14:paraId="4188A36F" w14:textId="77777777" w:rsidR="00656EF0" w:rsidRPr="00656EF0" w:rsidRDefault="00656EF0" w:rsidP="00656EF0">
      <w:pPr>
        <w:rPr>
          <w:rFonts w:ascii="Myriad Pro" w:hAnsi="Myriad Pro"/>
          <w:sz w:val="26"/>
          <w:szCs w:val="26"/>
        </w:rPr>
      </w:pPr>
    </w:p>
    <w:p w14:paraId="31F2A6BA" w14:textId="77777777" w:rsidR="00656EF0" w:rsidRPr="005C4FEE" w:rsidRDefault="00656EF0" w:rsidP="005C4FEE">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78" w:name="_Toc50722633"/>
      <w:bookmarkStart w:id="279" w:name="_Toc53168328"/>
      <w:bookmarkStart w:id="280" w:name="_Toc53343554"/>
      <w:r w:rsidRPr="005C4FEE">
        <w:rPr>
          <w:rFonts w:ascii="Myriad Pro" w:hAnsi="Myriad Pro"/>
          <w:b/>
          <w:color w:val="4F6228" w:themeColor="accent3" w:themeShade="80"/>
          <w:sz w:val="28"/>
          <w:szCs w:val="28"/>
        </w:rPr>
        <w:t>Налог на прибыль</w:t>
      </w:r>
      <w:bookmarkEnd w:id="278"/>
      <w:bookmarkEnd w:id="279"/>
      <w:bookmarkEnd w:id="280"/>
    </w:p>
    <w:p w14:paraId="44F2F966" w14:textId="77777777" w:rsidR="00656EF0" w:rsidRPr="00656EF0" w:rsidRDefault="00656EF0" w:rsidP="005C4FEE">
      <w:pPr>
        <w:pStyle w:val="2f4"/>
      </w:pPr>
      <w:r w:rsidRPr="00656EF0">
        <w:t xml:space="preserve">В соответствии с п.20 Основ ценообразования </w:t>
      </w:r>
      <w:r w:rsidR="003026D7">
        <w:t>№ </w:t>
      </w:r>
      <w:r w:rsidRPr="00656EF0">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8569100" w14:textId="77777777" w:rsidR="00656EF0" w:rsidRPr="00656EF0" w:rsidRDefault="00656EF0" w:rsidP="005C4FEE">
      <w:pPr>
        <w:pStyle w:val="2f4"/>
      </w:pPr>
      <w:r w:rsidRPr="00656EF0">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C0589C2" w14:textId="77777777" w:rsidR="00656EF0" w:rsidRPr="00656EF0" w:rsidRDefault="00656EF0" w:rsidP="005C4FEE">
      <w:pPr>
        <w:pStyle w:val="2f4"/>
      </w:pPr>
      <w:r w:rsidRPr="00656EF0">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2B82D2BC" w14:textId="77777777" w:rsidR="00656EF0" w:rsidRPr="00656EF0" w:rsidRDefault="00656EF0" w:rsidP="005C4FEE">
      <w:pPr>
        <w:pStyle w:val="2f4"/>
      </w:pPr>
      <w:r w:rsidRPr="00656EF0">
        <w:t xml:space="preserve">Для организаций, осуществляющих производство (передачу) электрической энергии сторонним потребителям (субабонентам) и для собственного </w:t>
      </w:r>
      <w:r w:rsidRPr="00656EF0">
        <w:lastRenderedPageBreak/>
        <w:t>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54DB487E" w14:textId="77777777" w:rsidR="00656EF0" w:rsidRPr="00656EF0" w:rsidRDefault="00656EF0" w:rsidP="005C4FEE">
      <w:pPr>
        <w:pStyle w:val="2f4"/>
      </w:pPr>
      <w:r w:rsidRPr="00656EF0">
        <w:t>При установлении платы за технологическое присоединение к электрическим сетям не учитывается налог на прибыль организаций.</w:t>
      </w:r>
    </w:p>
    <w:p w14:paraId="7B78ED93" w14:textId="77777777" w:rsidR="00656EF0" w:rsidRPr="00656EF0" w:rsidRDefault="00656EF0" w:rsidP="005C4FEE">
      <w:pPr>
        <w:pStyle w:val="2f4"/>
      </w:pPr>
      <w:r w:rsidRPr="00656EF0">
        <w:t>Порядок исчисления и уплаты налога определен главой 25 НК РФ (часть вторая).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2015"/>
        <w:gridCol w:w="1581"/>
        <w:gridCol w:w="1787"/>
        <w:gridCol w:w="1234"/>
        <w:gridCol w:w="828"/>
      </w:tblGrid>
      <w:tr w:rsidR="00656EF0" w:rsidRPr="00656EF0" w14:paraId="042365F8" w14:textId="77777777" w:rsidTr="00656EF0">
        <w:trPr>
          <w:trHeight w:val="20"/>
          <w:tblHeader/>
        </w:trPr>
        <w:tc>
          <w:tcPr>
            <w:tcW w:w="11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F1E81"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Наименование</w:t>
            </w:r>
          </w:p>
        </w:tc>
        <w:tc>
          <w:tcPr>
            <w:tcW w:w="10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822FAD"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2016</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6BE081"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2018</w:t>
            </w: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909AD7"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2018</w:t>
            </w:r>
          </w:p>
        </w:tc>
        <w:tc>
          <w:tcPr>
            <w:tcW w:w="6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10C1D"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АТЦ / предложение, %</w:t>
            </w:r>
          </w:p>
        </w:tc>
        <w:tc>
          <w:tcPr>
            <w:tcW w:w="4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A7E7D"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АТЦ / факт, %</w:t>
            </w:r>
          </w:p>
        </w:tc>
      </w:tr>
      <w:tr w:rsidR="00656EF0" w:rsidRPr="00656EF0" w14:paraId="67C3E187" w14:textId="77777777" w:rsidTr="00656EF0">
        <w:trPr>
          <w:trHeight w:val="20"/>
          <w:tblHeader/>
        </w:trPr>
        <w:tc>
          <w:tcPr>
            <w:tcW w:w="11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B856D"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10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0A987E"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Факт по данным раздельного учета, тыс. руб.</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8D0D9"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Предложение, тыс. руб.</w:t>
            </w: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0DBB6" w14:textId="77777777" w:rsidR="00656EF0" w:rsidRPr="00656EF0" w:rsidRDefault="00656EF0" w:rsidP="00656EF0">
            <w:pPr>
              <w:widowControl w:val="0"/>
              <w:spacing w:after="0" w:line="240" w:lineRule="auto"/>
              <w:contextualSpacing/>
              <w:jc w:val="center"/>
              <w:rPr>
                <w:rFonts w:ascii="Myriad Pro" w:hAnsi="Myriad Pro"/>
                <w:bCs/>
                <w:color w:val="FFFFFF"/>
                <w:sz w:val="20"/>
                <w:szCs w:val="20"/>
              </w:rPr>
            </w:pPr>
            <w:r w:rsidRPr="00656EF0">
              <w:rPr>
                <w:rFonts w:ascii="Myriad Pro" w:hAnsi="Myriad Pro"/>
                <w:bCs/>
                <w:color w:val="FFFFFF"/>
                <w:sz w:val="20"/>
                <w:szCs w:val="20"/>
              </w:rPr>
              <w:t>АТЦ, тыс. руб.</w:t>
            </w:r>
          </w:p>
        </w:tc>
        <w:tc>
          <w:tcPr>
            <w:tcW w:w="6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9CEE0"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c>
          <w:tcPr>
            <w:tcW w:w="4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247A8"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p>
        </w:tc>
      </w:tr>
      <w:tr w:rsidR="00656EF0" w:rsidRPr="00656EF0" w14:paraId="391062A1" w14:textId="77777777" w:rsidTr="00656EF0">
        <w:trPr>
          <w:trHeight w:val="20"/>
          <w:tblHeader/>
        </w:trPr>
        <w:tc>
          <w:tcPr>
            <w:tcW w:w="11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AFEEA7"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1</w:t>
            </w:r>
          </w:p>
        </w:tc>
        <w:tc>
          <w:tcPr>
            <w:tcW w:w="10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8636B1C"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9110755"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3</w:t>
            </w: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D5332E1"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4</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BD3A3E7"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5</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143974E" w14:textId="77777777" w:rsidR="00656EF0" w:rsidRPr="00656EF0" w:rsidRDefault="00656EF0" w:rsidP="00656EF0">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6</w:t>
            </w:r>
          </w:p>
        </w:tc>
      </w:tr>
      <w:tr w:rsidR="00656EF0" w:rsidRPr="00656EF0" w14:paraId="7185061D" w14:textId="77777777" w:rsidTr="00656EF0">
        <w:trPr>
          <w:trHeight w:val="20"/>
        </w:trPr>
        <w:tc>
          <w:tcPr>
            <w:tcW w:w="1168" w:type="pct"/>
            <w:tcBorders>
              <w:top w:val="single" w:sz="4" w:space="0" w:color="FFFFFF" w:themeColor="background1"/>
            </w:tcBorders>
            <w:shd w:val="clear" w:color="auto" w:fill="auto"/>
            <w:vAlign w:val="center"/>
            <w:hideMark/>
          </w:tcPr>
          <w:p w14:paraId="44A4856B"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 xml:space="preserve">Налог на прибыль </w:t>
            </w:r>
          </w:p>
        </w:tc>
        <w:tc>
          <w:tcPr>
            <w:tcW w:w="1037" w:type="pct"/>
            <w:tcBorders>
              <w:top w:val="single" w:sz="4" w:space="0" w:color="FFFFFF" w:themeColor="background1"/>
            </w:tcBorders>
            <w:shd w:val="clear" w:color="auto" w:fill="auto"/>
            <w:noWrap/>
            <w:vAlign w:val="center"/>
            <w:hideMark/>
          </w:tcPr>
          <w:p w14:paraId="769F25EC"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33 027</w:t>
            </w:r>
          </w:p>
        </w:tc>
        <w:tc>
          <w:tcPr>
            <w:tcW w:w="814" w:type="pct"/>
            <w:tcBorders>
              <w:top w:val="single" w:sz="4" w:space="0" w:color="FFFFFF" w:themeColor="background1"/>
            </w:tcBorders>
            <w:shd w:val="clear" w:color="auto" w:fill="auto"/>
            <w:noWrap/>
            <w:vAlign w:val="center"/>
            <w:hideMark/>
          </w:tcPr>
          <w:p w14:paraId="527EB696"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33 027</w:t>
            </w:r>
          </w:p>
        </w:tc>
        <w:tc>
          <w:tcPr>
            <w:tcW w:w="920" w:type="pct"/>
            <w:tcBorders>
              <w:top w:val="single" w:sz="4" w:space="0" w:color="FFFFFF" w:themeColor="background1"/>
            </w:tcBorders>
            <w:shd w:val="clear" w:color="auto" w:fill="auto"/>
            <w:noWrap/>
            <w:vAlign w:val="center"/>
            <w:hideMark/>
          </w:tcPr>
          <w:p w14:paraId="622F690A"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33 027</w:t>
            </w:r>
          </w:p>
        </w:tc>
        <w:tc>
          <w:tcPr>
            <w:tcW w:w="635" w:type="pct"/>
            <w:tcBorders>
              <w:top w:val="single" w:sz="4" w:space="0" w:color="FFFFFF" w:themeColor="background1"/>
            </w:tcBorders>
            <w:shd w:val="clear" w:color="auto" w:fill="auto"/>
            <w:noWrap/>
            <w:vAlign w:val="center"/>
          </w:tcPr>
          <w:p w14:paraId="4FDD8896"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w:t>
            </w:r>
          </w:p>
        </w:tc>
        <w:tc>
          <w:tcPr>
            <w:tcW w:w="426" w:type="pct"/>
            <w:tcBorders>
              <w:top w:val="single" w:sz="4" w:space="0" w:color="FFFFFF" w:themeColor="background1"/>
            </w:tcBorders>
            <w:shd w:val="clear" w:color="auto" w:fill="auto"/>
            <w:noWrap/>
            <w:vAlign w:val="center"/>
          </w:tcPr>
          <w:p w14:paraId="00CDC82D" w14:textId="77777777" w:rsidR="00656EF0" w:rsidRPr="00656EF0" w:rsidRDefault="00656EF0" w:rsidP="00656EF0">
            <w:pPr>
              <w:widowControl w:val="0"/>
              <w:spacing w:after="0" w:line="240" w:lineRule="auto"/>
              <w:contextualSpacing/>
              <w:jc w:val="right"/>
              <w:rPr>
                <w:rFonts w:ascii="Myriad Pro" w:hAnsi="Myriad Pro"/>
                <w:sz w:val="20"/>
                <w:szCs w:val="20"/>
              </w:rPr>
            </w:pPr>
            <w:r w:rsidRPr="00656EF0">
              <w:rPr>
                <w:rFonts w:ascii="Myriad Pro" w:hAnsi="Myriad Pro"/>
                <w:sz w:val="20"/>
                <w:szCs w:val="20"/>
              </w:rPr>
              <w:t>0</w:t>
            </w:r>
          </w:p>
        </w:tc>
      </w:tr>
    </w:tbl>
    <w:p w14:paraId="17488757" w14:textId="77777777" w:rsidR="00656EF0" w:rsidRPr="00656EF0" w:rsidRDefault="00656EF0" w:rsidP="00656EF0">
      <w:pPr>
        <w:spacing w:after="0" w:line="360" w:lineRule="auto"/>
        <w:ind w:firstLine="567"/>
        <w:contextualSpacing/>
        <w:jc w:val="both"/>
        <w:rPr>
          <w:rFonts w:ascii="Myriad Pro" w:hAnsi="Myriad Pro"/>
          <w:sz w:val="26"/>
          <w:szCs w:val="26"/>
        </w:rPr>
      </w:pPr>
    </w:p>
    <w:p w14:paraId="547CDCE9" w14:textId="77777777" w:rsidR="00656EF0" w:rsidRPr="00656EF0" w:rsidRDefault="00656EF0" w:rsidP="005C4FEE">
      <w:pPr>
        <w:pStyle w:val="affff3"/>
      </w:pPr>
      <w:r w:rsidRPr="00656EF0">
        <w:t>ПОЗИЦИЯ ТЕРРИТОРИАЛЬНОЙ СЕТЕВОЙ ОРГАНИЗАЦИИ</w:t>
      </w:r>
    </w:p>
    <w:p w14:paraId="5533BB5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Величина налога на прибыль, заявленная со стороны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для включения в состав НВВ на 2018 год, составила 33 027 тыс. руб.</w:t>
      </w:r>
    </w:p>
    <w:p w14:paraId="3CA723F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По данным раздельного учета налог на прибыль за 2016 год, отнесенный на услуги по передаче электрической энергии и технологического присоединения, составил 33 027 тыс. руб.</w:t>
      </w:r>
    </w:p>
    <w:p w14:paraId="731BA46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Согласно представленной филиалом налоговой декларации по налогу на прибыль за 2016 год сумма зачисления налога в бюджет субъекта РФ составила 36 599 тыс. руб. Налогооблагаемая база по налогу на прибыль, приходящаяся на филиал, за 2016 год составила 203 330 тыс. руб. Ставка налога в бюджет субъекта Российской Федерации составила 18%. В Федеральный бюджет начислено 2% от налогооблагаемой базы – 4 067 тыс. руб. Таким образом, филиалом начислен налог на прибыль в размере 40 666 тыс. руб.</w:t>
      </w:r>
    </w:p>
    <w:p w14:paraId="067DFB6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подтверждение заявленной величины налога филиалом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представлены:</w:t>
      </w:r>
    </w:p>
    <w:p w14:paraId="2A234483" w14:textId="77777777" w:rsidR="00656EF0" w:rsidRPr="00656EF0" w:rsidRDefault="00656EF0" w:rsidP="005C4FEE">
      <w:pPr>
        <w:pStyle w:val="3"/>
      </w:pPr>
      <w:r w:rsidRPr="00656EF0">
        <w:t>Пояснительная записка;</w:t>
      </w:r>
    </w:p>
    <w:p w14:paraId="26082D1C" w14:textId="77777777" w:rsidR="00656EF0" w:rsidRPr="00656EF0" w:rsidRDefault="00656EF0" w:rsidP="005C4FEE">
      <w:pPr>
        <w:pStyle w:val="3"/>
      </w:pPr>
      <w:r w:rsidRPr="00656EF0">
        <w:t xml:space="preserve">Данные раздельного учета доходов и расходов за 2016 год «Показатели раздельного учета доходов и расходов субъекта естественных монополий, оказывающего услуги по передаче электроэнергии </w:t>
      </w:r>
      <w:r w:rsidRPr="00656EF0">
        <w:lastRenderedPageBreak/>
        <w:t>(мощности)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22B744A5" w14:textId="77777777" w:rsidR="00656EF0" w:rsidRPr="00656EF0" w:rsidRDefault="00656EF0" w:rsidP="005C4FEE">
      <w:pPr>
        <w:pStyle w:val="3"/>
      </w:pPr>
      <w:r w:rsidRPr="00656EF0">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3026D7">
        <w:t>ПАО </w:t>
      </w:r>
      <w:r w:rsidRPr="00656EF0">
        <w:t>«МРСК Северо-Запада» «Архэнерго» за 2016 год;</w:t>
      </w:r>
    </w:p>
    <w:p w14:paraId="6BD12DA1" w14:textId="77777777" w:rsidR="00656EF0" w:rsidRPr="00656EF0" w:rsidRDefault="00656EF0" w:rsidP="005C4FEE">
      <w:pPr>
        <w:pStyle w:val="3"/>
      </w:pPr>
      <w:r w:rsidRPr="00656EF0">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филиала </w:t>
      </w:r>
      <w:r w:rsidR="003026D7">
        <w:t>ПАО </w:t>
      </w:r>
      <w:r w:rsidRPr="00656EF0">
        <w:t>«МРСК Северо-Запада» «Архэнерго» за 2016 год;</w:t>
      </w:r>
    </w:p>
    <w:p w14:paraId="52D06276" w14:textId="77777777" w:rsidR="00656EF0" w:rsidRPr="00656EF0" w:rsidRDefault="00656EF0" w:rsidP="005C4FEE">
      <w:pPr>
        <w:pStyle w:val="3"/>
      </w:pPr>
      <w:r w:rsidRPr="00656EF0">
        <w:t>Налоговая декларация по налогу на прибыль за 2016 год.</w:t>
      </w:r>
    </w:p>
    <w:p w14:paraId="1F5E3524" w14:textId="77777777" w:rsidR="00656EF0" w:rsidRPr="00656EF0" w:rsidRDefault="00656EF0" w:rsidP="005C4FEE">
      <w:pPr>
        <w:pStyle w:val="2f4"/>
      </w:pPr>
    </w:p>
    <w:p w14:paraId="7C296B9C" w14:textId="77777777" w:rsidR="00656EF0" w:rsidRPr="00656EF0" w:rsidRDefault="00656EF0" w:rsidP="005C4FEE">
      <w:pPr>
        <w:pStyle w:val="affff3"/>
      </w:pPr>
      <w:r w:rsidRPr="00656EF0">
        <w:t>ПОЗИЦИЯ ОРГАНА РЕГУЛИРОВАНИЯ</w:t>
      </w:r>
    </w:p>
    <w:p w14:paraId="5C122F1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экспертным заключением налог на прибыль включен в состав НВВ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 размере, равном 33 027 тыс. руб. В соответствии с пунктом 20 Основ ценообразования расходы определены как фактическое значение за 2016 год.</w:t>
      </w:r>
    </w:p>
    <w:p w14:paraId="40A56317" w14:textId="77777777" w:rsidR="00656EF0" w:rsidRPr="00656EF0" w:rsidRDefault="00656EF0" w:rsidP="005C4FEE">
      <w:pPr>
        <w:pStyle w:val="2f4"/>
      </w:pPr>
    </w:p>
    <w:p w14:paraId="23D74C1D" w14:textId="77777777" w:rsidR="00656EF0" w:rsidRPr="00656EF0" w:rsidRDefault="00656EF0" w:rsidP="005C4FEE">
      <w:pPr>
        <w:pStyle w:val="affff3"/>
      </w:pPr>
      <w:r w:rsidRPr="00656EF0">
        <w:t>ПОЗИЦИЯ ИСПОЛНИТЕЛЯ</w:t>
      </w:r>
    </w:p>
    <w:p w14:paraId="158FB77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Согласно представленной налоговой декларации по налогу на прибыль организаций за 2016 год налоговая база в целом по организации составила 1 585 237,158 тыс. руб.</w:t>
      </w:r>
    </w:p>
    <w:p w14:paraId="457D721F"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налоговой декларацией по налогу на прибыль за 2016 год доля налоговой базы, приходящаяся на филиал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составила 12,82649103 %, сумма налога на прибыль, подлежащая </w:t>
      </w:r>
      <w:r w:rsidRPr="00656EF0">
        <w:rPr>
          <w:rFonts w:ascii="Myriad Pro" w:hAnsi="Myriad Pro"/>
          <w:color w:val="000000"/>
          <w:sz w:val="26"/>
          <w:szCs w:val="26"/>
        </w:rPr>
        <w:lastRenderedPageBreak/>
        <w:t>уплате в бюджет субъекта РФ, равна 36 599 тыс. руб. Федеральная часть, приходящаяся на Филиал, составляет 4 067 тыс. руб. Итого налог на прибыль равен 40 666 тыс. руб.</w:t>
      </w:r>
    </w:p>
    <w:p w14:paraId="788FE3B4"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Согласно представленным данным раздельного учета налог на прибыль составил 37 654 тыс. руб., в том числе, по регулируемым видам деятельности 33 027 тыс. руб. (передача по распределительным сетям 22 581 тыс. руб., технологическое присоединение 10 446 тыс. руб.), по прочим видам деятельности 4 627 тыс. руб.</w:t>
      </w:r>
    </w:p>
    <w:p w14:paraId="431F656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Таким образом, налог на прибыль по данным налоговой декларации, представленной Филиалом, превышает налог на прибыль по данным раздельного учета на 3 012 тыс. руб. </w:t>
      </w:r>
    </w:p>
    <w:p w14:paraId="2682FC5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Методике распределения доходов и расходов исполнительного аппарата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утвержденной приказом </w:t>
      </w:r>
      <w:r w:rsidR="003026D7">
        <w:rPr>
          <w:rFonts w:ascii="Myriad Pro" w:hAnsi="Myriad Pro"/>
          <w:color w:val="000000"/>
          <w:sz w:val="26"/>
          <w:szCs w:val="26"/>
        </w:rPr>
        <w:t>№ </w:t>
      </w:r>
      <w:r w:rsidRPr="00656EF0">
        <w:rPr>
          <w:rFonts w:ascii="Myriad Pro" w:hAnsi="Myriad Pro"/>
          <w:color w:val="000000"/>
          <w:sz w:val="26"/>
          <w:szCs w:val="26"/>
        </w:rPr>
        <w:t>836 от 28.12.2016, в случае если вид деятельности «Реализация электроэнергии (мощности)», «Технологическое присоединение» и «Прочие виды деятельности»:</w:t>
      </w:r>
    </w:p>
    <w:p w14:paraId="0A164A41" w14:textId="77777777" w:rsidR="00656EF0" w:rsidRPr="00656EF0" w:rsidRDefault="00656EF0" w:rsidP="005C4FEE">
      <w:pPr>
        <w:pStyle w:val="3"/>
      </w:pPr>
      <w:r w:rsidRPr="00656EF0">
        <w:t>прибыльные, то сумма налога на прибыль по ним определяется по ставке налога на прибыль от величины прибыли до налогообложения. Когда сумма налога на прибыль, распределенного на филиал, не покрывает текущий (расчетный) налог на прибыль, то сумма налога на прибыль на вид деятельности «Реализация электроэнергии (мощности)», «Технологическое присоединение» определяется по ставке налога на прибыль от величины прибыли до налогообложения, а на вид деятельности «Прочие виды деятельности» относится оставшаяся сумма налога на прибыль.</w:t>
      </w:r>
    </w:p>
    <w:p w14:paraId="142B5424" w14:textId="77777777" w:rsidR="00656EF0" w:rsidRPr="00656EF0" w:rsidRDefault="00656EF0" w:rsidP="005C4FEE">
      <w:pPr>
        <w:pStyle w:val="3"/>
      </w:pPr>
      <w:r w:rsidRPr="00656EF0">
        <w:t>убыточные, то сумма налога на прибыль по ним равна 0.</w:t>
      </w:r>
    </w:p>
    <w:p w14:paraId="5D47A93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Разница между суммой налога на прибыль, распределенной на филиал и отнесенной на вид деятельности «Технологическое присоединение» и «Прочие виды деятельности» отражается по виду деятельности «Передача по распределительным сетям».</w:t>
      </w:r>
    </w:p>
    <w:p w14:paraId="21338F6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Исполнителем произведено распределение согласно данной методике:</w:t>
      </w: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2123"/>
        <w:gridCol w:w="2633"/>
        <w:gridCol w:w="2124"/>
        <w:gridCol w:w="1043"/>
      </w:tblGrid>
      <w:tr w:rsidR="00656EF0" w:rsidRPr="00656EF0" w14:paraId="2C78FF0F" w14:textId="77777777" w:rsidTr="00240B9D">
        <w:trPr>
          <w:trHeight w:val="20"/>
          <w:tblHeader/>
          <w:jc w:val="center"/>
        </w:trPr>
        <w:tc>
          <w:tcPr>
            <w:tcW w:w="9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1135E3"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lastRenderedPageBreak/>
              <w:t>Вид деятельности</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4D2CA3"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Прибыль/убыток до налогообложения, тыс. руб.</w:t>
            </w:r>
          </w:p>
        </w:tc>
        <w:tc>
          <w:tcPr>
            <w:tcW w:w="1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B66DFD"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Налог на прибыль по распределению Исполнителя, тыс. руб.</w:t>
            </w:r>
          </w:p>
        </w:tc>
        <w:tc>
          <w:tcPr>
            <w:tcW w:w="11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A657A8"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Налог на прибыль по данным Филиала, тыс. руб.</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7D8C38"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Отклонение, тыс. руб.</w:t>
            </w:r>
          </w:p>
        </w:tc>
      </w:tr>
      <w:tr w:rsidR="00656EF0" w:rsidRPr="00656EF0" w14:paraId="6C02EECA" w14:textId="77777777" w:rsidTr="00240B9D">
        <w:trPr>
          <w:trHeight w:val="20"/>
          <w:tblHeader/>
          <w:jc w:val="center"/>
        </w:trPr>
        <w:tc>
          <w:tcPr>
            <w:tcW w:w="9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8DDBD90"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DBE125C"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1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D30D1D"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11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EAB0C7F"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0B1A75" w14:textId="77777777" w:rsidR="00656EF0" w:rsidRPr="00656EF0" w:rsidRDefault="00656EF0" w:rsidP="005C4FEE">
            <w:pPr>
              <w:widowControl w:val="0"/>
              <w:spacing w:after="0" w:line="240" w:lineRule="auto"/>
              <w:ind w:left="-57" w:right="-57"/>
              <w:contextualSpacing/>
              <w:jc w:val="center"/>
              <w:rPr>
                <w:rFonts w:ascii="Myriad Pro" w:hAnsi="Myriad Pro"/>
                <w:color w:val="FFFFFF"/>
                <w:sz w:val="20"/>
                <w:szCs w:val="20"/>
              </w:rPr>
            </w:pPr>
            <w:r w:rsidRPr="00656EF0">
              <w:rPr>
                <w:rFonts w:ascii="Myriad Pro" w:hAnsi="Myriad Pro"/>
                <w:color w:val="FFFFFF"/>
                <w:sz w:val="20"/>
                <w:szCs w:val="20"/>
              </w:rPr>
              <w:t>5</w:t>
            </w:r>
          </w:p>
        </w:tc>
      </w:tr>
      <w:tr w:rsidR="00656EF0" w:rsidRPr="00656EF0" w14:paraId="1123E6AB" w14:textId="77777777" w:rsidTr="00240B9D">
        <w:trPr>
          <w:trHeight w:val="20"/>
          <w:jc w:val="center"/>
        </w:trPr>
        <w:tc>
          <w:tcPr>
            <w:tcW w:w="947" w:type="pct"/>
            <w:tcBorders>
              <w:top w:val="single" w:sz="4" w:space="0" w:color="FFFFFF" w:themeColor="background1"/>
            </w:tcBorders>
            <w:shd w:val="clear" w:color="auto" w:fill="auto"/>
            <w:noWrap/>
            <w:vAlign w:val="bottom"/>
            <w:hideMark/>
          </w:tcPr>
          <w:p w14:paraId="478FB7FD" w14:textId="77777777" w:rsidR="00656EF0" w:rsidRPr="00656EF0" w:rsidRDefault="00656EF0" w:rsidP="005C4FEE">
            <w:pPr>
              <w:widowControl w:val="0"/>
              <w:spacing w:after="0" w:line="240" w:lineRule="auto"/>
              <w:ind w:left="-57" w:right="-57"/>
              <w:contextualSpacing/>
              <w:rPr>
                <w:rFonts w:ascii="Myriad Pro" w:hAnsi="Myriad Pro"/>
                <w:sz w:val="20"/>
                <w:szCs w:val="20"/>
              </w:rPr>
            </w:pPr>
            <w:r w:rsidRPr="00656EF0">
              <w:rPr>
                <w:rFonts w:ascii="Myriad Pro" w:hAnsi="Myriad Pro"/>
                <w:sz w:val="20"/>
                <w:szCs w:val="20"/>
              </w:rPr>
              <w:t>Передача по распределительным сетям</w:t>
            </w:r>
          </w:p>
        </w:tc>
        <w:tc>
          <w:tcPr>
            <w:tcW w:w="984" w:type="pct"/>
            <w:tcBorders>
              <w:top w:val="single" w:sz="4" w:space="0" w:color="FFFFFF" w:themeColor="background1"/>
            </w:tcBorders>
            <w:shd w:val="clear" w:color="auto" w:fill="auto"/>
            <w:noWrap/>
            <w:vAlign w:val="center"/>
            <w:hideMark/>
          </w:tcPr>
          <w:p w14:paraId="6F924172"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-673 667</w:t>
            </w:r>
          </w:p>
        </w:tc>
        <w:tc>
          <w:tcPr>
            <w:tcW w:w="1393" w:type="pct"/>
            <w:tcBorders>
              <w:top w:val="single" w:sz="4" w:space="0" w:color="FFFFFF" w:themeColor="background1"/>
            </w:tcBorders>
            <w:shd w:val="clear" w:color="auto" w:fill="auto"/>
            <w:noWrap/>
            <w:vAlign w:val="center"/>
            <w:hideMark/>
          </w:tcPr>
          <w:p w14:paraId="58E598C4"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0</w:t>
            </w:r>
          </w:p>
        </w:tc>
        <w:tc>
          <w:tcPr>
            <w:tcW w:w="1124" w:type="pct"/>
            <w:tcBorders>
              <w:top w:val="single" w:sz="4" w:space="0" w:color="FFFFFF" w:themeColor="background1"/>
            </w:tcBorders>
            <w:shd w:val="clear" w:color="auto" w:fill="auto"/>
            <w:noWrap/>
            <w:vAlign w:val="center"/>
            <w:hideMark/>
          </w:tcPr>
          <w:p w14:paraId="7B2275D6"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22 581</w:t>
            </w:r>
          </w:p>
        </w:tc>
        <w:tc>
          <w:tcPr>
            <w:tcW w:w="552" w:type="pct"/>
            <w:tcBorders>
              <w:top w:val="single" w:sz="4" w:space="0" w:color="FFFFFF" w:themeColor="background1"/>
            </w:tcBorders>
            <w:shd w:val="clear" w:color="auto" w:fill="auto"/>
            <w:noWrap/>
            <w:vAlign w:val="center"/>
            <w:hideMark/>
          </w:tcPr>
          <w:p w14:paraId="740F7C63"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-22 581</w:t>
            </w:r>
          </w:p>
        </w:tc>
      </w:tr>
      <w:tr w:rsidR="00656EF0" w:rsidRPr="00656EF0" w14:paraId="65B15A9E" w14:textId="77777777" w:rsidTr="00240B9D">
        <w:trPr>
          <w:trHeight w:val="20"/>
          <w:jc w:val="center"/>
        </w:trPr>
        <w:tc>
          <w:tcPr>
            <w:tcW w:w="947" w:type="pct"/>
            <w:shd w:val="clear" w:color="auto" w:fill="auto"/>
            <w:noWrap/>
            <w:vAlign w:val="bottom"/>
            <w:hideMark/>
          </w:tcPr>
          <w:p w14:paraId="2954D59C" w14:textId="77777777" w:rsidR="00656EF0" w:rsidRPr="00656EF0" w:rsidRDefault="00656EF0" w:rsidP="005C4FEE">
            <w:pPr>
              <w:widowControl w:val="0"/>
              <w:spacing w:after="0" w:line="240" w:lineRule="auto"/>
              <w:ind w:left="-57" w:right="-57"/>
              <w:contextualSpacing/>
              <w:rPr>
                <w:rFonts w:ascii="Myriad Pro" w:hAnsi="Myriad Pro"/>
                <w:sz w:val="20"/>
                <w:szCs w:val="20"/>
              </w:rPr>
            </w:pPr>
            <w:r w:rsidRPr="00656EF0">
              <w:rPr>
                <w:rFonts w:ascii="Myriad Pro" w:hAnsi="Myriad Pro"/>
                <w:sz w:val="20"/>
                <w:szCs w:val="20"/>
              </w:rPr>
              <w:t>Технологическое присоединение</w:t>
            </w:r>
          </w:p>
        </w:tc>
        <w:tc>
          <w:tcPr>
            <w:tcW w:w="984" w:type="pct"/>
            <w:shd w:val="clear" w:color="auto" w:fill="auto"/>
            <w:noWrap/>
            <w:vAlign w:val="center"/>
            <w:hideMark/>
          </w:tcPr>
          <w:p w14:paraId="369390F2"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52 229</w:t>
            </w:r>
          </w:p>
        </w:tc>
        <w:tc>
          <w:tcPr>
            <w:tcW w:w="1393" w:type="pct"/>
            <w:shd w:val="clear" w:color="auto" w:fill="auto"/>
            <w:noWrap/>
            <w:vAlign w:val="center"/>
            <w:hideMark/>
          </w:tcPr>
          <w:p w14:paraId="562C747F"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10 446</w:t>
            </w:r>
          </w:p>
        </w:tc>
        <w:tc>
          <w:tcPr>
            <w:tcW w:w="1124" w:type="pct"/>
            <w:shd w:val="clear" w:color="auto" w:fill="auto"/>
            <w:noWrap/>
            <w:vAlign w:val="center"/>
            <w:hideMark/>
          </w:tcPr>
          <w:p w14:paraId="027E0B26"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10 446</w:t>
            </w:r>
          </w:p>
        </w:tc>
        <w:tc>
          <w:tcPr>
            <w:tcW w:w="552" w:type="pct"/>
            <w:shd w:val="clear" w:color="auto" w:fill="auto"/>
            <w:noWrap/>
            <w:vAlign w:val="center"/>
            <w:hideMark/>
          </w:tcPr>
          <w:p w14:paraId="387E7092"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0</w:t>
            </w:r>
          </w:p>
        </w:tc>
      </w:tr>
      <w:tr w:rsidR="00656EF0" w:rsidRPr="00656EF0" w14:paraId="11EDA2FB" w14:textId="77777777" w:rsidTr="00240B9D">
        <w:trPr>
          <w:trHeight w:val="20"/>
          <w:jc w:val="center"/>
        </w:trPr>
        <w:tc>
          <w:tcPr>
            <w:tcW w:w="947" w:type="pct"/>
            <w:shd w:val="clear" w:color="auto" w:fill="auto"/>
            <w:noWrap/>
            <w:vAlign w:val="bottom"/>
            <w:hideMark/>
          </w:tcPr>
          <w:p w14:paraId="5FEE5E7A" w14:textId="77777777" w:rsidR="00656EF0" w:rsidRPr="00656EF0" w:rsidRDefault="00656EF0" w:rsidP="005C4FEE">
            <w:pPr>
              <w:widowControl w:val="0"/>
              <w:spacing w:after="0" w:line="240" w:lineRule="auto"/>
              <w:ind w:left="-57" w:right="-57"/>
              <w:contextualSpacing/>
              <w:rPr>
                <w:rFonts w:ascii="Myriad Pro" w:hAnsi="Myriad Pro"/>
                <w:sz w:val="20"/>
                <w:szCs w:val="20"/>
              </w:rPr>
            </w:pPr>
            <w:r w:rsidRPr="00656EF0">
              <w:rPr>
                <w:rFonts w:ascii="Myriad Pro" w:hAnsi="Myriad Pro"/>
                <w:sz w:val="20"/>
                <w:szCs w:val="20"/>
              </w:rPr>
              <w:t>Прочие виды деятельности</w:t>
            </w:r>
          </w:p>
        </w:tc>
        <w:tc>
          <w:tcPr>
            <w:tcW w:w="984" w:type="pct"/>
            <w:shd w:val="clear" w:color="auto" w:fill="auto"/>
            <w:noWrap/>
            <w:vAlign w:val="center"/>
            <w:hideMark/>
          </w:tcPr>
          <w:p w14:paraId="56AB4A8E"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23 134</w:t>
            </w:r>
          </w:p>
        </w:tc>
        <w:tc>
          <w:tcPr>
            <w:tcW w:w="1393" w:type="pct"/>
            <w:shd w:val="clear" w:color="auto" w:fill="auto"/>
            <w:noWrap/>
            <w:vAlign w:val="center"/>
            <w:hideMark/>
          </w:tcPr>
          <w:p w14:paraId="04581A6F"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27 208</w:t>
            </w:r>
          </w:p>
        </w:tc>
        <w:tc>
          <w:tcPr>
            <w:tcW w:w="1124" w:type="pct"/>
            <w:shd w:val="clear" w:color="auto" w:fill="auto"/>
            <w:noWrap/>
            <w:vAlign w:val="center"/>
            <w:hideMark/>
          </w:tcPr>
          <w:p w14:paraId="42FAB691"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4 627</w:t>
            </w:r>
          </w:p>
        </w:tc>
        <w:tc>
          <w:tcPr>
            <w:tcW w:w="552" w:type="pct"/>
            <w:shd w:val="clear" w:color="auto" w:fill="auto"/>
            <w:noWrap/>
            <w:vAlign w:val="center"/>
            <w:hideMark/>
          </w:tcPr>
          <w:p w14:paraId="273AB2E4" w14:textId="77777777" w:rsidR="00656EF0" w:rsidRPr="00656EF0" w:rsidRDefault="00656EF0" w:rsidP="005C4FEE">
            <w:pPr>
              <w:widowControl w:val="0"/>
              <w:spacing w:after="0" w:line="240" w:lineRule="auto"/>
              <w:ind w:left="-57" w:right="-57"/>
              <w:contextualSpacing/>
              <w:jc w:val="center"/>
              <w:rPr>
                <w:rFonts w:ascii="Myriad Pro" w:hAnsi="Myriad Pro"/>
                <w:sz w:val="20"/>
                <w:szCs w:val="20"/>
              </w:rPr>
            </w:pPr>
            <w:r w:rsidRPr="00656EF0">
              <w:rPr>
                <w:rFonts w:ascii="Myriad Pro" w:hAnsi="Myriad Pro"/>
                <w:sz w:val="20"/>
                <w:szCs w:val="20"/>
              </w:rPr>
              <w:t>22 581</w:t>
            </w:r>
          </w:p>
        </w:tc>
      </w:tr>
      <w:tr w:rsidR="00656EF0" w:rsidRPr="00656EF0" w14:paraId="0C25EEDA" w14:textId="77777777" w:rsidTr="00240B9D">
        <w:trPr>
          <w:trHeight w:val="20"/>
          <w:jc w:val="center"/>
        </w:trPr>
        <w:tc>
          <w:tcPr>
            <w:tcW w:w="947" w:type="pct"/>
            <w:shd w:val="clear" w:color="auto" w:fill="EAF1DD" w:themeFill="accent3" w:themeFillTint="33"/>
            <w:noWrap/>
            <w:vAlign w:val="bottom"/>
            <w:hideMark/>
          </w:tcPr>
          <w:p w14:paraId="64923BF7" w14:textId="77777777" w:rsidR="00656EF0" w:rsidRPr="00656EF0" w:rsidRDefault="00656EF0" w:rsidP="005C4FEE">
            <w:pPr>
              <w:widowControl w:val="0"/>
              <w:spacing w:after="0" w:line="240" w:lineRule="auto"/>
              <w:ind w:left="-57" w:right="-57"/>
              <w:contextualSpacing/>
              <w:rPr>
                <w:rFonts w:ascii="Myriad Pro" w:hAnsi="Myriad Pro"/>
                <w:b/>
                <w:bCs/>
                <w:sz w:val="20"/>
                <w:szCs w:val="20"/>
              </w:rPr>
            </w:pPr>
            <w:r w:rsidRPr="00656EF0">
              <w:rPr>
                <w:rFonts w:ascii="Myriad Pro" w:hAnsi="Myriad Pro"/>
                <w:b/>
                <w:bCs/>
                <w:sz w:val="20"/>
                <w:szCs w:val="20"/>
              </w:rPr>
              <w:t>Итого</w:t>
            </w:r>
          </w:p>
        </w:tc>
        <w:tc>
          <w:tcPr>
            <w:tcW w:w="984" w:type="pct"/>
            <w:shd w:val="clear" w:color="auto" w:fill="EAF1DD" w:themeFill="accent3" w:themeFillTint="33"/>
            <w:noWrap/>
            <w:vAlign w:val="center"/>
            <w:hideMark/>
          </w:tcPr>
          <w:p w14:paraId="59136931" w14:textId="77777777" w:rsidR="00656EF0" w:rsidRPr="00656EF0" w:rsidRDefault="00656EF0" w:rsidP="005C4FEE">
            <w:pPr>
              <w:widowControl w:val="0"/>
              <w:spacing w:after="0" w:line="240" w:lineRule="auto"/>
              <w:ind w:left="-57" w:right="-57"/>
              <w:contextualSpacing/>
              <w:jc w:val="center"/>
              <w:rPr>
                <w:rFonts w:ascii="Myriad Pro" w:hAnsi="Myriad Pro"/>
                <w:b/>
                <w:bCs/>
                <w:sz w:val="20"/>
                <w:szCs w:val="20"/>
              </w:rPr>
            </w:pPr>
            <w:r w:rsidRPr="00656EF0">
              <w:rPr>
                <w:rFonts w:ascii="Myriad Pro" w:hAnsi="Myriad Pro"/>
                <w:b/>
                <w:bCs/>
                <w:sz w:val="20"/>
                <w:szCs w:val="20"/>
              </w:rPr>
              <w:t>-598 304</w:t>
            </w:r>
          </w:p>
        </w:tc>
        <w:tc>
          <w:tcPr>
            <w:tcW w:w="1393" w:type="pct"/>
            <w:shd w:val="clear" w:color="auto" w:fill="EAF1DD" w:themeFill="accent3" w:themeFillTint="33"/>
            <w:noWrap/>
            <w:vAlign w:val="center"/>
            <w:hideMark/>
          </w:tcPr>
          <w:p w14:paraId="58B75D4F" w14:textId="77777777" w:rsidR="00656EF0" w:rsidRPr="00656EF0" w:rsidRDefault="00656EF0" w:rsidP="005C4FEE">
            <w:pPr>
              <w:widowControl w:val="0"/>
              <w:spacing w:after="0" w:line="240" w:lineRule="auto"/>
              <w:ind w:left="-57" w:right="-57"/>
              <w:contextualSpacing/>
              <w:jc w:val="center"/>
              <w:rPr>
                <w:rFonts w:ascii="Myriad Pro" w:hAnsi="Myriad Pro"/>
                <w:b/>
                <w:bCs/>
                <w:sz w:val="20"/>
                <w:szCs w:val="20"/>
              </w:rPr>
            </w:pPr>
            <w:r w:rsidRPr="00656EF0">
              <w:rPr>
                <w:rFonts w:ascii="Myriad Pro" w:hAnsi="Myriad Pro"/>
                <w:b/>
                <w:bCs/>
                <w:sz w:val="20"/>
                <w:szCs w:val="20"/>
              </w:rPr>
              <w:t>37 654</w:t>
            </w:r>
          </w:p>
        </w:tc>
        <w:tc>
          <w:tcPr>
            <w:tcW w:w="1124" w:type="pct"/>
            <w:shd w:val="clear" w:color="auto" w:fill="EAF1DD" w:themeFill="accent3" w:themeFillTint="33"/>
            <w:noWrap/>
            <w:vAlign w:val="center"/>
            <w:hideMark/>
          </w:tcPr>
          <w:p w14:paraId="0D8377BE" w14:textId="77777777" w:rsidR="00656EF0" w:rsidRPr="00656EF0" w:rsidRDefault="00656EF0" w:rsidP="005C4FEE">
            <w:pPr>
              <w:widowControl w:val="0"/>
              <w:spacing w:after="0" w:line="240" w:lineRule="auto"/>
              <w:ind w:left="-57" w:right="-57"/>
              <w:contextualSpacing/>
              <w:jc w:val="center"/>
              <w:rPr>
                <w:rFonts w:ascii="Myriad Pro" w:hAnsi="Myriad Pro"/>
                <w:b/>
                <w:bCs/>
                <w:sz w:val="20"/>
                <w:szCs w:val="20"/>
              </w:rPr>
            </w:pPr>
            <w:r w:rsidRPr="00656EF0">
              <w:rPr>
                <w:rFonts w:ascii="Myriad Pro" w:hAnsi="Myriad Pro"/>
                <w:b/>
                <w:bCs/>
                <w:sz w:val="20"/>
                <w:szCs w:val="20"/>
              </w:rPr>
              <w:t>37 654</w:t>
            </w:r>
          </w:p>
        </w:tc>
        <w:tc>
          <w:tcPr>
            <w:tcW w:w="552" w:type="pct"/>
            <w:shd w:val="clear" w:color="auto" w:fill="EAF1DD" w:themeFill="accent3" w:themeFillTint="33"/>
            <w:noWrap/>
            <w:vAlign w:val="center"/>
            <w:hideMark/>
          </w:tcPr>
          <w:p w14:paraId="079577EA" w14:textId="77777777" w:rsidR="00656EF0" w:rsidRPr="00656EF0" w:rsidRDefault="00656EF0" w:rsidP="005C4FEE">
            <w:pPr>
              <w:widowControl w:val="0"/>
              <w:spacing w:after="0" w:line="240" w:lineRule="auto"/>
              <w:ind w:left="-57" w:right="-57"/>
              <w:contextualSpacing/>
              <w:jc w:val="center"/>
              <w:rPr>
                <w:rFonts w:ascii="Myriad Pro" w:hAnsi="Myriad Pro"/>
                <w:b/>
                <w:bCs/>
                <w:sz w:val="20"/>
                <w:szCs w:val="20"/>
              </w:rPr>
            </w:pPr>
            <w:r w:rsidRPr="00656EF0">
              <w:rPr>
                <w:rFonts w:ascii="Myriad Pro" w:hAnsi="Myriad Pro"/>
                <w:b/>
                <w:bCs/>
                <w:sz w:val="20"/>
                <w:szCs w:val="20"/>
              </w:rPr>
              <w:t>0</w:t>
            </w:r>
          </w:p>
        </w:tc>
      </w:tr>
    </w:tbl>
    <w:p w14:paraId="2648E66E" w14:textId="77777777" w:rsidR="00656EF0" w:rsidRPr="00656EF0" w:rsidRDefault="00656EF0" w:rsidP="005C4FEE">
      <w:pPr>
        <w:pStyle w:val="2f4"/>
      </w:pPr>
      <w:r w:rsidRPr="00656EF0">
        <w:t>По мнению Исполнителя, налог на прибыль распределен по видам деятельности не в соответствии с Методикой распределения доходов и расходов, поскольку по данным раздельного учета за 2016 год деятельность «Передача по распределительным сетям» была убыточна.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022"/>
        <w:gridCol w:w="1886"/>
        <w:gridCol w:w="1481"/>
        <w:gridCol w:w="1422"/>
        <w:gridCol w:w="1481"/>
        <w:gridCol w:w="1422"/>
      </w:tblGrid>
      <w:tr w:rsidR="00656EF0" w:rsidRPr="00656EF0" w14:paraId="570DCA4A" w14:textId="77777777" w:rsidTr="005C4FEE">
        <w:trPr>
          <w:cantSplit/>
          <w:trHeight w:val="20"/>
          <w:tblHeader/>
          <w:jc w:val="center"/>
        </w:trPr>
        <w:tc>
          <w:tcPr>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BCDD81"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 статьи</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8A8C02"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Заявлено Филиалом</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A0303"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Рассчитано регулирующим органом</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28592"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 xml:space="preserve">Рассчитано Исполнителем </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8B1912"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Отклонение между Исполнителем и регулирующим органом</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D71A7"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Отклонение между Исполнителем и Филиалом</w:t>
            </w:r>
          </w:p>
        </w:tc>
      </w:tr>
      <w:tr w:rsidR="00656EF0" w:rsidRPr="00656EF0" w14:paraId="0E984D37" w14:textId="77777777" w:rsidTr="005C4FEE">
        <w:trPr>
          <w:cantSplit/>
          <w:trHeight w:val="20"/>
          <w:tblHeader/>
          <w:jc w:val="center"/>
        </w:trPr>
        <w:tc>
          <w:tcPr>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1662AE"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D49955"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0B2FD7"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371C67"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497855"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9A115A" w14:textId="77777777" w:rsidR="00656EF0" w:rsidRPr="00656EF0" w:rsidRDefault="00656EF0" w:rsidP="005C4FEE">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6</w:t>
            </w:r>
          </w:p>
        </w:tc>
      </w:tr>
      <w:tr w:rsidR="00656EF0" w:rsidRPr="00656EF0" w14:paraId="6A1CCBA2" w14:textId="77777777" w:rsidTr="005C4FEE">
        <w:trPr>
          <w:cantSplit/>
          <w:trHeight w:val="20"/>
          <w:jc w:val="center"/>
        </w:trPr>
        <w:tc>
          <w:tcPr>
            <w:tcW w:w="1047" w:type="pct"/>
            <w:tcBorders>
              <w:top w:val="single" w:sz="4" w:space="0" w:color="FFFFFF" w:themeColor="background1"/>
            </w:tcBorders>
            <w:shd w:val="clear" w:color="auto" w:fill="auto"/>
            <w:vAlign w:val="center"/>
            <w:hideMark/>
          </w:tcPr>
          <w:p w14:paraId="03D6EE35" w14:textId="77777777" w:rsidR="00656EF0" w:rsidRPr="00656EF0" w:rsidRDefault="00656EF0" w:rsidP="005C4FEE">
            <w:pPr>
              <w:widowControl w:val="0"/>
              <w:spacing w:after="0" w:line="240" w:lineRule="auto"/>
              <w:contextualSpacing/>
              <w:rPr>
                <w:rFonts w:ascii="Myriad Pro" w:hAnsi="Myriad Pro"/>
                <w:sz w:val="20"/>
                <w:szCs w:val="20"/>
              </w:rPr>
            </w:pPr>
            <w:r w:rsidRPr="00656EF0">
              <w:rPr>
                <w:rFonts w:ascii="Myriad Pro" w:hAnsi="Myriad Pro"/>
                <w:sz w:val="20"/>
                <w:szCs w:val="20"/>
              </w:rPr>
              <w:t>Налог на прибыль, тыс. руб.</w:t>
            </w:r>
          </w:p>
        </w:tc>
        <w:tc>
          <w:tcPr>
            <w:tcW w:w="985" w:type="pct"/>
            <w:tcBorders>
              <w:top w:val="single" w:sz="4" w:space="0" w:color="FFFFFF" w:themeColor="background1"/>
            </w:tcBorders>
            <w:shd w:val="clear" w:color="auto" w:fill="auto"/>
            <w:vAlign w:val="center"/>
            <w:hideMark/>
          </w:tcPr>
          <w:p w14:paraId="677D2135" w14:textId="77777777" w:rsidR="00656EF0" w:rsidRPr="00656EF0" w:rsidRDefault="00656EF0" w:rsidP="005C4FEE">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33 027</w:t>
            </w:r>
          </w:p>
        </w:tc>
        <w:tc>
          <w:tcPr>
            <w:tcW w:w="748" w:type="pct"/>
            <w:tcBorders>
              <w:top w:val="single" w:sz="4" w:space="0" w:color="FFFFFF" w:themeColor="background1"/>
            </w:tcBorders>
            <w:shd w:val="clear" w:color="auto" w:fill="auto"/>
            <w:vAlign w:val="center"/>
            <w:hideMark/>
          </w:tcPr>
          <w:p w14:paraId="466FEE6B" w14:textId="77777777" w:rsidR="00656EF0" w:rsidRPr="00656EF0" w:rsidRDefault="00656EF0" w:rsidP="005C4FEE">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33 027</w:t>
            </w:r>
          </w:p>
        </w:tc>
        <w:tc>
          <w:tcPr>
            <w:tcW w:w="736" w:type="pct"/>
            <w:tcBorders>
              <w:top w:val="single" w:sz="4" w:space="0" w:color="FFFFFF" w:themeColor="background1"/>
            </w:tcBorders>
            <w:shd w:val="clear" w:color="auto" w:fill="auto"/>
            <w:vAlign w:val="center"/>
            <w:hideMark/>
          </w:tcPr>
          <w:p w14:paraId="4F1A6047" w14:textId="77777777" w:rsidR="00656EF0" w:rsidRPr="00656EF0" w:rsidRDefault="00656EF0" w:rsidP="005C4FEE">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10 446,0</w:t>
            </w:r>
          </w:p>
        </w:tc>
        <w:tc>
          <w:tcPr>
            <w:tcW w:w="748" w:type="pct"/>
            <w:tcBorders>
              <w:top w:val="single" w:sz="4" w:space="0" w:color="FFFFFF" w:themeColor="background1"/>
            </w:tcBorders>
            <w:shd w:val="clear" w:color="auto" w:fill="auto"/>
            <w:vAlign w:val="center"/>
          </w:tcPr>
          <w:p w14:paraId="41EC62BA" w14:textId="77777777" w:rsidR="00656EF0" w:rsidRPr="00656EF0" w:rsidRDefault="00656EF0" w:rsidP="005C4FEE">
            <w:pPr>
              <w:widowControl w:val="0"/>
              <w:spacing w:after="0" w:line="240" w:lineRule="auto"/>
              <w:contextualSpacing/>
              <w:jc w:val="center"/>
              <w:rPr>
                <w:rFonts w:ascii="Myriad Pro" w:hAnsi="Myriad Pro"/>
                <w:sz w:val="20"/>
                <w:szCs w:val="20"/>
              </w:rPr>
            </w:pPr>
            <w:r w:rsidRPr="00656EF0">
              <w:rPr>
                <w:rFonts w:ascii="Myriad Pro" w:hAnsi="Myriad Pro"/>
                <w:sz w:val="20"/>
                <w:szCs w:val="20"/>
              </w:rPr>
              <w:t>- 22 581</w:t>
            </w:r>
          </w:p>
        </w:tc>
        <w:tc>
          <w:tcPr>
            <w:tcW w:w="736" w:type="pct"/>
            <w:tcBorders>
              <w:top w:val="single" w:sz="4" w:space="0" w:color="FFFFFF" w:themeColor="background1"/>
            </w:tcBorders>
            <w:shd w:val="clear" w:color="auto" w:fill="auto"/>
            <w:vAlign w:val="center"/>
          </w:tcPr>
          <w:p w14:paraId="249458BB" w14:textId="77777777" w:rsidR="00656EF0" w:rsidRPr="00656EF0" w:rsidRDefault="00656EF0" w:rsidP="005C4FEE">
            <w:pPr>
              <w:widowControl w:val="0"/>
              <w:spacing w:after="0" w:line="240" w:lineRule="auto"/>
              <w:contextualSpacing/>
              <w:jc w:val="center"/>
              <w:rPr>
                <w:rFonts w:ascii="Myriad Pro" w:hAnsi="Myriad Pro"/>
                <w:sz w:val="20"/>
                <w:szCs w:val="20"/>
              </w:rPr>
            </w:pPr>
            <w:r w:rsidRPr="00656EF0">
              <w:rPr>
                <w:rFonts w:ascii="Myriad Pro" w:hAnsi="Myriad Pro"/>
                <w:sz w:val="20"/>
                <w:szCs w:val="20"/>
              </w:rPr>
              <w:t>- 22 581</w:t>
            </w:r>
          </w:p>
        </w:tc>
      </w:tr>
    </w:tbl>
    <w:p w14:paraId="6DBCED8D" w14:textId="77777777" w:rsidR="005C4FEE" w:rsidRDefault="005C4FEE" w:rsidP="005C4FEE">
      <w:pPr>
        <w:pStyle w:val="2f4"/>
      </w:pPr>
      <w:bookmarkStart w:id="281" w:name="_Toc50722634"/>
      <w:bookmarkStart w:id="282" w:name="_Toc53168329"/>
    </w:p>
    <w:p w14:paraId="03F2230D" w14:textId="77777777" w:rsidR="00656EF0" w:rsidRPr="005C4FEE" w:rsidRDefault="00656EF0" w:rsidP="005C4FEE">
      <w:pPr>
        <w:pStyle w:val="31"/>
        <w:numPr>
          <w:ilvl w:val="2"/>
          <w:numId w:val="1"/>
        </w:numPr>
        <w:spacing w:line="360" w:lineRule="auto"/>
        <w:ind w:left="1134" w:hanging="1134"/>
        <w:jc w:val="both"/>
        <w:rPr>
          <w:rFonts w:ascii="Myriad Pro" w:hAnsi="Myriad Pro"/>
          <w:b/>
          <w:color w:val="4F6228" w:themeColor="accent3" w:themeShade="80"/>
          <w:sz w:val="28"/>
          <w:szCs w:val="28"/>
        </w:rPr>
      </w:pPr>
      <w:bookmarkStart w:id="283" w:name="_Toc53343555"/>
      <w:r w:rsidRPr="005C4FEE">
        <w:rPr>
          <w:rFonts w:ascii="Myriad Pro" w:hAnsi="Myriad Pro"/>
          <w:b/>
          <w:color w:val="4F6228" w:themeColor="accent3" w:themeShade="80"/>
          <w:sz w:val="28"/>
          <w:szCs w:val="28"/>
        </w:rPr>
        <w:t>Выпадающие доходы от льготного ТП (п. 87 Основ ценообразования)</w:t>
      </w:r>
      <w:bookmarkEnd w:id="281"/>
      <w:bookmarkEnd w:id="282"/>
      <w:bookmarkEnd w:id="283"/>
    </w:p>
    <w:p w14:paraId="7B3761B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 87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w:t>
      </w:r>
      <w:r w:rsidR="003026D7">
        <w:rPr>
          <w:rFonts w:ascii="Myriad Pro" w:hAnsi="Myriad Pro"/>
          <w:color w:val="000000"/>
          <w:sz w:val="26"/>
          <w:szCs w:val="26"/>
        </w:rPr>
        <w:t>№ </w:t>
      </w:r>
      <w:r w:rsidRPr="00656EF0">
        <w:rPr>
          <w:rFonts w:ascii="Myriad Pro" w:hAnsi="Myriad Pro"/>
          <w:color w:val="000000"/>
          <w:sz w:val="26"/>
          <w:szCs w:val="26"/>
        </w:rPr>
        <w:t xml:space="preserve">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w:t>
      </w:r>
      <w:r w:rsidRPr="00656EF0">
        <w:rPr>
          <w:rFonts w:ascii="Myriad Pro" w:hAnsi="Myriad Pro"/>
          <w:color w:val="000000"/>
          <w:sz w:val="26"/>
          <w:szCs w:val="26"/>
        </w:rPr>
        <w:lastRenderedPageBreak/>
        <w:t>(или)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6ABB77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4A9328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A03718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w:t>
      </w:r>
      <w:r w:rsidRPr="00656EF0">
        <w:rPr>
          <w:rFonts w:ascii="Myriad Pro" w:hAnsi="Myriad Pro"/>
          <w:color w:val="000000"/>
          <w:sz w:val="26"/>
          <w:szCs w:val="26"/>
        </w:rPr>
        <w:lastRenderedPageBreak/>
        <w:t>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71263841" w14:textId="77777777" w:rsidR="00656EF0" w:rsidRPr="00656EF0" w:rsidRDefault="00656EF0" w:rsidP="00656EF0">
      <w:pPr>
        <w:spacing w:line="360" w:lineRule="auto"/>
        <w:ind w:firstLine="567"/>
        <w:contextualSpacing/>
        <w:jc w:val="both"/>
        <w:rPr>
          <w:rFonts w:ascii="Myriad Pro" w:hAnsi="Myriad Pro"/>
          <w:sz w:val="26"/>
          <w:szCs w:val="26"/>
        </w:rPr>
      </w:pPr>
    </w:p>
    <w:p w14:paraId="62490016" w14:textId="77777777" w:rsidR="00656EF0" w:rsidRPr="00656EF0" w:rsidRDefault="00656EF0" w:rsidP="005C4FEE">
      <w:pPr>
        <w:pStyle w:val="affff3"/>
      </w:pPr>
      <w:r w:rsidRPr="00656EF0">
        <w:t>ПОЗИЦИЯ ТЕРРИТОРИАЛЬНОЙ СЕТЕВОЙ ОРГАНИЗАЦИИ</w:t>
      </w:r>
    </w:p>
    <w:p w14:paraId="25952A2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на 2018 год составляет 119 464,1 тыс. руб.</w:t>
      </w:r>
    </w:p>
    <w:p w14:paraId="667FE68C"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 стороны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представлены:</w:t>
      </w:r>
    </w:p>
    <w:p w14:paraId="53BC7FC5" w14:textId="77777777" w:rsidR="00656EF0" w:rsidRPr="00656EF0" w:rsidRDefault="00656EF0" w:rsidP="005C4FEE">
      <w:pPr>
        <w:pStyle w:val="3"/>
      </w:pPr>
      <w:r w:rsidRPr="00656EF0">
        <w:t>Выпадающие доходы по льготному технологическому присоединению (до 15кВт) на 2018 год;</w:t>
      </w:r>
    </w:p>
    <w:p w14:paraId="017E8C86" w14:textId="77777777" w:rsidR="00656EF0" w:rsidRPr="00656EF0" w:rsidRDefault="00656EF0" w:rsidP="005C4FEE">
      <w:pPr>
        <w:pStyle w:val="3"/>
      </w:pPr>
      <w:r w:rsidRPr="00656EF0">
        <w:t>Расчет размера расходов, связанных с предоставлением беспроцентной рассрочки;</w:t>
      </w:r>
    </w:p>
    <w:p w14:paraId="6EE1AFFE" w14:textId="77777777" w:rsidR="00656EF0" w:rsidRPr="00656EF0" w:rsidRDefault="00656EF0" w:rsidP="005C4FEE">
      <w:pPr>
        <w:pStyle w:val="3"/>
      </w:pPr>
      <w:r w:rsidRPr="00656EF0">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p w14:paraId="63298FC5" w14:textId="77777777" w:rsidR="00656EF0" w:rsidRPr="00656EF0" w:rsidRDefault="00656EF0" w:rsidP="00656EF0">
      <w:pPr>
        <w:tabs>
          <w:tab w:val="left" w:pos="142"/>
        </w:tabs>
        <w:spacing w:line="360" w:lineRule="auto"/>
        <w:ind w:firstLine="567"/>
        <w:contextualSpacing/>
        <w:jc w:val="both"/>
        <w:rPr>
          <w:rFonts w:ascii="Myriad Pro" w:hAnsi="Myriad Pro"/>
          <w:b/>
          <w:sz w:val="26"/>
          <w:szCs w:val="26"/>
        </w:rPr>
      </w:pPr>
    </w:p>
    <w:p w14:paraId="4C7D5E8B" w14:textId="77777777" w:rsidR="00656EF0" w:rsidRPr="00656EF0" w:rsidRDefault="00656EF0" w:rsidP="005C4FEE">
      <w:pPr>
        <w:pStyle w:val="affff3"/>
      </w:pPr>
      <w:r w:rsidRPr="00656EF0">
        <w:t>ПОЗИЦИЯ ОРГАНА РЕГУЛИРОВАНИЯ</w:t>
      </w:r>
    </w:p>
    <w:p w14:paraId="00A0DC8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Информация о величине выпадающих доходов на 2018 год, связанных с осуществлением технологического присоединения к электрическим сетям </w:t>
      </w:r>
      <w:r w:rsidRPr="00656EF0">
        <w:rPr>
          <w:rFonts w:ascii="Myriad Pro" w:hAnsi="Myriad Pro"/>
          <w:color w:val="000000"/>
          <w:sz w:val="26"/>
          <w:szCs w:val="26"/>
        </w:rPr>
        <w:lastRenderedPageBreak/>
        <w:t xml:space="preserve">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представлена в следующей таблице:</w:t>
      </w:r>
    </w:p>
    <w:p w14:paraId="36380AD2" w14:textId="77777777" w:rsidR="00656EF0" w:rsidRPr="00656EF0" w:rsidRDefault="00656EF0" w:rsidP="00656EF0">
      <w:pPr>
        <w:keepNext/>
        <w:spacing w:after="0" w:line="240" w:lineRule="auto"/>
        <w:ind w:firstLine="567"/>
        <w:contextualSpacing/>
        <w:jc w:val="center"/>
        <w:rPr>
          <w:rFonts w:ascii="Myriad Pro" w:hAnsi="Myriad Pro"/>
          <w:b/>
          <w:bCs/>
          <w:color w:val="000000"/>
          <w:sz w:val="26"/>
          <w:szCs w:val="26"/>
        </w:rPr>
      </w:pPr>
      <w:r w:rsidRPr="00656EF0">
        <w:rPr>
          <w:rFonts w:ascii="Myriad Pro" w:hAnsi="Myriad Pro"/>
          <w:b/>
          <w:bCs/>
          <w:color w:val="000000"/>
          <w:sz w:val="26"/>
          <w:szCs w:val="26"/>
        </w:rPr>
        <w:t xml:space="preserve">Информация о величине выпадающих доходов на 2018 год, связанных с осуществлением технологического присоединения к электрическим сетям филиала </w:t>
      </w:r>
      <w:r w:rsidR="003026D7">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w:t>
      </w:r>
    </w:p>
    <w:p w14:paraId="1F03D87C" w14:textId="77777777" w:rsidR="00656EF0" w:rsidRPr="00656EF0" w:rsidRDefault="00656EF0" w:rsidP="00656EF0">
      <w:pPr>
        <w:keepNext/>
        <w:spacing w:after="0" w:line="360" w:lineRule="auto"/>
        <w:ind w:firstLine="567"/>
        <w:contextualSpacing/>
        <w:jc w:val="right"/>
        <w:rPr>
          <w:rFonts w:ascii="Myriad Pro" w:hAnsi="Myriad Pro"/>
          <w:color w:val="000000"/>
        </w:rPr>
      </w:pPr>
      <w:r w:rsidRPr="00656EF0">
        <w:rPr>
          <w:rFonts w:ascii="Myriad Pro" w:hAnsi="Myriad Pro"/>
          <w:color w:val="000000"/>
        </w:rPr>
        <w:t>тыс. руб., без НДС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4241"/>
        <w:gridCol w:w="3072"/>
        <w:gridCol w:w="1636"/>
      </w:tblGrid>
      <w:tr w:rsidR="00656EF0" w:rsidRPr="00656EF0" w14:paraId="4D1B8B95" w14:textId="77777777" w:rsidTr="00656EF0">
        <w:trPr>
          <w:trHeight w:val="300"/>
          <w:tblHeader/>
          <w:jc w:val="center"/>
        </w:trPr>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94C2D8" w14:textId="77777777" w:rsidR="00656EF0" w:rsidRPr="00656EF0" w:rsidRDefault="003026D7" w:rsidP="00656EF0">
            <w:pPr>
              <w:keepNext/>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00656EF0" w:rsidRPr="00656EF0">
              <w:rPr>
                <w:rFonts w:ascii="Myriad Pro" w:hAnsi="Myriad Pro"/>
                <w:color w:val="FFFFFF"/>
                <w:sz w:val="20"/>
                <w:szCs w:val="20"/>
              </w:rPr>
              <w:t>п/п</w:t>
            </w:r>
          </w:p>
        </w:tc>
        <w:tc>
          <w:tcPr>
            <w:tcW w:w="2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03C257"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1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4376C4"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 xml:space="preserve">Предложение филиала </w:t>
            </w:r>
          </w:p>
          <w:p w14:paraId="21304473" w14:textId="77777777" w:rsidR="00656EF0" w:rsidRPr="00656EF0" w:rsidRDefault="003026D7" w:rsidP="00656EF0">
            <w:pPr>
              <w:keepNext/>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ПАО </w:t>
            </w:r>
            <w:r w:rsidR="00656EF0" w:rsidRPr="00656EF0">
              <w:rPr>
                <w:rFonts w:ascii="Myriad Pro" w:hAnsi="Myriad Pro"/>
                <w:color w:val="FFFFFF"/>
                <w:sz w:val="20"/>
                <w:szCs w:val="20"/>
              </w:rPr>
              <w:t xml:space="preserve">«МРСК Северо-Запада» </w:t>
            </w:r>
          </w:p>
          <w:p w14:paraId="53BEC45F"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«Архэнерго»</w:t>
            </w:r>
          </w:p>
        </w:tc>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04D1F"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Принято Агентством по тарифам и ценам Архангельской области</w:t>
            </w:r>
          </w:p>
        </w:tc>
      </w:tr>
      <w:tr w:rsidR="00656EF0" w:rsidRPr="00656EF0" w14:paraId="2F8530C0" w14:textId="77777777" w:rsidTr="00656EF0">
        <w:trPr>
          <w:trHeight w:val="300"/>
          <w:tblHeader/>
          <w:jc w:val="center"/>
        </w:trPr>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4C6AD7E"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2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4FA96DC"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1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C7A58D3"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AE8DDD" w14:textId="77777777" w:rsidR="00656EF0" w:rsidRPr="00656EF0" w:rsidRDefault="00656EF0" w:rsidP="00656EF0">
            <w:pPr>
              <w:keepNext/>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r>
      <w:tr w:rsidR="00656EF0" w:rsidRPr="00656EF0" w14:paraId="457EA119" w14:textId="77777777" w:rsidTr="00656EF0">
        <w:trPr>
          <w:trHeight w:val="818"/>
          <w:jc w:val="center"/>
        </w:trPr>
        <w:tc>
          <w:tcPr>
            <w:tcW w:w="394" w:type="pct"/>
            <w:tcBorders>
              <w:top w:val="single" w:sz="4" w:space="0" w:color="FFFFFF" w:themeColor="background1"/>
              <w:left w:val="single" w:sz="4" w:space="0" w:color="auto"/>
              <w:bottom w:val="single" w:sz="4" w:space="0" w:color="auto"/>
              <w:right w:val="single" w:sz="4" w:space="0" w:color="auto"/>
            </w:tcBorders>
            <w:noWrap/>
            <w:hideMark/>
          </w:tcPr>
          <w:p w14:paraId="23AC0AF2"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1.1</w:t>
            </w:r>
          </w:p>
        </w:tc>
        <w:tc>
          <w:tcPr>
            <w:tcW w:w="2183" w:type="pct"/>
            <w:tcBorders>
              <w:top w:val="single" w:sz="4" w:space="0" w:color="FFFFFF" w:themeColor="background1"/>
              <w:left w:val="single" w:sz="4" w:space="0" w:color="auto"/>
              <w:bottom w:val="single" w:sz="4" w:space="0" w:color="auto"/>
              <w:right w:val="single" w:sz="4" w:space="0" w:color="auto"/>
            </w:tcBorders>
            <w:hideMark/>
          </w:tcPr>
          <w:p w14:paraId="1A2CAD8C"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581" w:type="pct"/>
            <w:tcBorders>
              <w:top w:val="single" w:sz="4" w:space="0" w:color="FFFFFF" w:themeColor="background1"/>
              <w:left w:val="single" w:sz="4" w:space="0" w:color="auto"/>
              <w:bottom w:val="single" w:sz="4" w:space="0" w:color="auto"/>
              <w:right w:val="single" w:sz="4" w:space="0" w:color="auto"/>
            </w:tcBorders>
            <w:noWrap/>
            <w:vAlign w:val="center"/>
            <w:hideMark/>
          </w:tcPr>
          <w:p w14:paraId="3F0AA036"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108 406,74</w:t>
            </w:r>
          </w:p>
        </w:tc>
        <w:tc>
          <w:tcPr>
            <w:tcW w:w="842" w:type="pct"/>
            <w:tcBorders>
              <w:top w:val="single" w:sz="4" w:space="0" w:color="FFFFFF" w:themeColor="background1"/>
              <w:left w:val="single" w:sz="4" w:space="0" w:color="auto"/>
              <w:bottom w:val="single" w:sz="4" w:space="0" w:color="auto"/>
              <w:right w:val="single" w:sz="4" w:space="0" w:color="auto"/>
            </w:tcBorders>
            <w:vAlign w:val="center"/>
            <w:hideMark/>
          </w:tcPr>
          <w:p w14:paraId="15B114FB"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86 098,4</w:t>
            </w:r>
          </w:p>
        </w:tc>
      </w:tr>
      <w:tr w:rsidR="00656EF0" w:rsidRPr="00656EF0" w14:paraId="0EE513EF" w14:textId="77777777" w:rsidTr="00656EF0">
        <w:trPr>
          <w:trHeight w:val="270"/>
          <w:jc w:val="center"/>
        </w:trPr>
        <w:tc>
          <w:tcPr>
            <w:tcW w:w="394" w:type="pct"/>
            <w:tcBorders>
              <w:top w:val="single" w:sz="4" w:space="0" w:color="auto"/>
              <w:left w:val="single" w:sz="4" w:space="0" w:color="auto"/>
              <w:bottom w:val="single" w:sz="4" w:space="0" w:color="auto"/>
              <w:right w:val="single" w:sz="4" w:space="0" w:color="auto"/>
            </w:tcBorders>
            <w:noWrap/>
            <w:hideMark/>
          </w:tcPr>
          <w:p w14:paraId="25F7139A"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1.2</w:t>
            </w:r>
          </w:p>
        </w:tc>
        <w:tc>
          <w:tcPr>
            <w:tcW w:w="2183" w:type="pct"/>
            <w:tcBorders>
              <w:top w:val="single" w:sz="4" w:space="0" w:color="auto"/>
              <w:left w:val="single" w:sz="4" w:space="0" w:color="auto"/>
              <w:bottom w:val="single" w:sz="4" w:space="0" w:color="auto"/>
              <w:right w:val="single" w:sz="4" w:space="0" w:color="auto"/>
            </w:tcBorders>
            <w:hideMark/>
          </w:tcPr>
          <w:p w14:paraId="12B7B46B"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581" w:type="pct"/>
            <w:tcBorders>
              <w:top w:val="single" w:sz="4" w:space="0" w:color="auto"/>
              <w:left w:val="single" w:sz="4" w:space="0" w:color="auto"/>
              <w:bottom w:val="single" w:sz="4" w:space="0" w:color="auto"/>
              <w:right w:val="single" w:sz="4" w:space="0" w:color="auto"/>
            </w:tcBorders>
            <w:noWrap/>
            <w:vAlign w:val="center"/>
            <w:hideMark/>
          </w:tcPr>
          <w:p w14:paraId="2C912C90"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10 990,34</w:t>
            </w:r>
          </w:p>
        </w:tc>
        <w:tc>
          <w:tcPr>
            <w:tcW w:w="842" w:type="pct"/>
            <w:tcBorders>
              <w:top w:val="single" w:sz="4" w:space="0" w:color="auto"/>
              <w:left w:val="single" w:sz="4" w:space="0" w:color="auto"/>
              <w:bottom w:val="single" w:sz="4" w:space="0" w:color="auto"/>
              <w:right w:val="single" w:sz="4" w:space="0" w:color="auto"/>
            </w:tcBorders>
            <w:vAlign w:val="center"/>
            <w:hideMark/>
          </w:tcPr>
          <w:p w14:paraId="586752EC"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11 202,5</w:t>
            </w:r>
          </w:p>
        </w:tc>
      </w:tr>
      <w:tr w:rsidR="00656EF0" w:rsidRPr="00656EF0" w14:paraId="034E662D" w14:textId="77777777" w:rsidTr="00656EF0">
        <w:trPr>
          <w:trHeight w:val="1134"/>
          <w:jc w:val="center"/>
        </w:trPr>
        <w:tc>
          <w:tcPr>
            <w:tcW w:w="394" w:type="pct"/>
            <w:tcBorders>
              <w:top w:val="single" w:sz="4" w:space="0" w:color="auto"/>
              <w:left w:val="single" w:sz="4" w:space="0" w:color="auto"/>
              <w:bottom w:val="single" w:sz="4" w:space="0" w:color="auto"/>
              <w:right w:val="single" w:sz="4" w:space="0" w:color="auto"/>
            </w:tcBorders>
            <w:noWrap/>
            <w:hideMark/>
          </w:tcPr>
          <w:p w14:paraId="053A7665"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1.3</w:t>
            </w:r>
          </w:p>
        </w:tc>
        <w:tc>
          <w:tcPr>
            <w:tcW w:w="2183" w:type="pct"/>
            <w:tcBorders>
              <w:top w:val="single" w:sz="4" w:space="0" w:color="auto"/>
              <w:left w:val="single" w:sz="4" w:space="0" w:color="auto"/>
              <w:bottom w:val="single" w:sz="4" w:space="0" w:color="auto"/>
              <w:right w:val="single" w:sz="4" w:space="0" w:color="auto"/>
            </w:tcBorders>
            <w:hideMark/>
          </w:tcPr>
          <w:p w14:paraId="2EDCA781"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w:t>
            </w:r>
          </w:p>
        </w:tc>
        <w:tc>
          <w:tcPr>
            <w:tcW w:w="1581" w:type="pct"/>
            <w:tcBorders>
              <w:top w:val="single" w:sz="4" w:space="0" w:color="auto"/>
              <w:left w:val="single" w:sz="4" w:space="0" w:color="auto"/>
              <w:bottom w:val="single" w:sz="4" w:space="0" w:color="auto"/>
              <w:right w:val="single" w:sz="4" w:space="0" w:color="auto"/>
            </w:tcBorders>
            <w:noWrap/>
            <w:vAlign w:val="center"/>
            <w:hideMark/>
          </w:tcPr>
          <w:p w14:paraId="6212DD26"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67,04</w:t>
            </w:r>
          </w:p>
        </w:tc>
        <w:tc>
          <w:tcPr>
            <w:tcW w:w="842" w:type="pct"/>
            <w:tcBorders>
              <w:top w:val="single" w:sz="4" w:space="0" w:color="auto"/>
              <w:left w:val="single" w:sz="4" w:space="0" w:color="auto"/>
              <w:bottom w:val="single" w:sz="4" w:space="0" w:color="auto"/>
              <w:right w:val="single" w:sz="4" w:space="0" w:color="auto"/>
            </w:tcBorders>
            <w:vAlign w:val="center"/>
            <w:hideMark/>
          </w:tcPr>
          <w:p w14:paraId="08BADA1E"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113,0</w:t>
            </w:r>
          </w:p>
        </w:tc>
      </w:tr>
      <w:tr w:rsidR="00656EF0" w:rsidRPr="00656EF0" w14:paraId="1FECA412" w14:textId="77777777" w:rsidTr="00656EF0">
        <w:trPr>
          <w:trHeight w:val="300"/>
          <w:jc w:val="center"/>
        </w:trPr>
        <w:tc>
          <w:tcPr>
            <w:tcW w:w="394"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hideMark/>
          </w:tcPr>
          <w:p w14:paraId="71B28571" w14:textId="77777777" w:rsidR="00656EF0" w:rsidRPr="00656EF0" w:rsidRDefault="00656EF0" w:rsidP="00656EF0">
            <w:pPr>
              <w:widowControl w:val="0"/>
              <w:spacing w:after="0" w:line="240" w:lineRule="auto"/>
              <w:contextualSpacing/>
              <w:rPr>
                <w:rFonts w:ascii="Myriad Pro" w:hAnsi="Myriad Pro"/>
                <w:b/>
                <w:bCs/>
                <w:sz w:val="20"/>
                <w:szCs w:val="20"/>
              </w:rPr>
            </w:pPr>
            <w:r w:rsidRPr="00656EF0">
              <w:rPr>
                <w:rFonts w:ascii="Myriad Pro" w:hAnsi="Myriad Pro"/>
                <w:b/>
                <w:bCs/>
                <w:sz w:val="20"/>
                <w:szCs w:val="20"/>
              </w:rPr>
              <w:t>1.4</w:t>
            </w:r>
          </w:p>
        </w:tc>
        <w:tc>
          <w:tcPr>
            <w:tcW w:w="2183"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8B629A0" w14:textId="77777777" w:rsidR="00656EF0" w:rsidRPr="00656EF0" w:rsidRDefault="00656EF0" w:rsidP="00656EF0">
            <w:pPr>
              <w:widowControl w:val="0"/>
              <w:spacing w:after="0" w:line="240" w:lineRule="auto"/>
              <w:contextualSpacing/>
              <w:rPr>
                <w:rFonts w:ascii="Myriad Pro" w:hAnsi="Myriad Pro"/>
                <w:b/>
                <w:bCs/>
                <w:sz w:val="20"/>
                <w:szCs w:val="20"/>
              </w:rPr>
            </w:pPr>
            <w:r w:rsidRPr="00656EF0">
              <w:rPr>
                <w:rFonts w:ascii="Myriad Pro" w:hAnsi="Myriad Pro"/>
                <w:b/>
                <w:bCs/>
                <w:sz w:val="20"/>
                <w:szCs w:val="20"/>
              </w:rPr>
              <w:t>Итого:</w:t>
            </w:r>
          </w:p>
        </w:tc>
        <w:tc>
          <w:tcPr>
            <w:tcW w:w="1581"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hideMark/>
          </w:tcPr>
          <w:p w14:paraId="2F67CD59" w14:textId="77777777" w:rsidR="00656EF0" w:rsidRPr="00656EF0" w:rsidRDefault="00656EF0" w:rsidP="00656EF0">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119 464,1</w:t>
            </w:r>
          </w:p>
        </w:tc>
        <w:tc>
          <w:tcPr>
            <w:tcW w:w="842"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C3D8A3A" w14:textId="77777777" w:rsidR="00656EF0" w:rsidRPr="00656EF0" w:rsidRDefault="00656EF0" w:rsidP="00656EF0">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97 413,9</w:t>
            </w:r>
          </w:p>
        </w:tc>
      </w:tr>
    </w:tbl>
    <w:p w14:paraId="545F079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Для расчета плановых показателей на 2018 год использованы значения стандартизированных тарифных ставок, утвержденных постановлением Агентства по тарифам и ценам Архангельской области от 08.12.2017 </w:t>
      </w:r>
      <w:r w:rsidR="003026D7">
        <w:rPr>
          <w:rFonts w:ascii="Myriad Pro" w:hAnsi="Myriad Pro"/>
          <w:color w:val="000000"/>
          <w:sz w:val="26"/>
          <w:szCs w:val="26"/>
        </w:rPr>
        <w:t>№ </w:t>
      </w:r>
      <w:r w:rsidRPr="00656EF0">
        <w:rPr>
          <w:rFonts w:ascii="Myriad Pro" w:hAnsi="Myriad Pro"/>
          <w:color w:val="000000"/>
          <w:sz w:val="26"/>
          <w:szCs w:val="26"/>
        </w:rPr>
        <w:t>71-э/4 «Об установлении стандартизированных тарифных ставок, ставок платы за единицу максимальной мощности, платы и формулы платы за технологическое присоединение к электрическим сетям сетевых организаций на территории Архангельской области».</w:t>
      </w:r>
    </w:p>
    <w:p w14:paraId="5CB285B7" w14:textId="77777777" w:rsidR="00656EF0" w:rsidRPr="00656EF0" w:rsidRDefault="00656EF0" w:rsidP="005C4FEE">
      <w:pPr>
        <w:pStyle w:val="2f4"/>
      </w:pPr>
    </w:p>
    <w:p w14:paraId="47C0AC39" w14:textId="77777777" w:rsidR="00656EF0" w:rsidRPr="00656EF0" w:rsidRDefault="00656EF0" w:rsidP="00EB2E6B">
      <w:pPr>
        <w:keepNext/>
        <w:widowControl w:val="0"/>
        <w:autoSpaceDE w:val="0"/>
        <w:autoSpaceDN w:val="0"/>
        <w:adjustRightInd w:val="0"/>
        <w:spacing w:after="0" w:line="360" w:lineRule="auto"/>
        <w:jc w:val="both"/>
        <w:rPr>
          <w:rFonts w:ascii="Myriad Pro" w:hAnsi="Myriad Pro"/>
          <w:b/>
          <w:bCs/>
          <w:sz w:val="26"/>
          <w:szCs w:val="26"/>
        </w:rPr>
      </w:pPr>
      <w:r w:rsidRPr="00656EF0">
        <w:rPr>
          <w:rFonts w:ascii="Myriad Pro" w:hAnsi="Myriad Pro"/>
          <w:b/>
          <w:bCs/>
          <w:sz w:val="26"/>
          <w:szCs w:val="26"/>
        </w:rPr>
        <w:t>ПОЗИЦИЯ ИСПОЛНИТЕЛЯ</w:t>
      </w:r>
    </w:p>
    <w:p w14:paraId="459BF26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Предложение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и Агентства по тарифам и ценам Архангельской области о размере выпадающих доходов, планируемых к включению в тариф на услуги по передаче электрической энергии </w:t>
      </w:r>
      <w:r w:rsidRPr="00656EF0">
        <w:rPr>
          <w:rFonts w:ascii="Myriad Pro" w:hAnsi="Myriad Pro"/>
          <w:color w:val="000000"/>
          <w:sz w:val="26"/>
          <w:szCs w:val="26"/>
        </w:rPr>
        <w:lastRenderedPageBreak/>
        <w:t>на 2018 год, основано на расчете выпадающих доходов на плановый период, т.е. 2018 год.</w:t>
      </w:r>
    </w:p>
    <w:p w14:paraId="0AAE4DC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По результатам анализа документов по расчету плановых выпадающих доходов на 2018 год, Исполнитель отмечает следующее:</w:t>
      </w:r>
    </w:p>
    <w:p w14:paraId="5BE9A8C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2DFC8E9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Инвестиционная программа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утвержденная приказом Минэнерго России от 16.12.2016 </w:t>
      </w:r>
      <w:r w:rsidR="003026D7">
        <w:rPr>
          <w:rFonts w:ascii="Myriad Pro" w:hAnsi="Myriad Pro"/>
          <w:color w:val="000000"/>
          <w:sz w:val="26"/>
          <w:szCs w:val="26"/>
        </w:rPr>
        <w:t>№ </w:t>
      </w:r>
      <w:r w:rsidRPr="00656EF0">
        <w:rPr>
          <w:rFonts w:ascii="Myriad Pro" w:hAnsi="Myriad Pro"/>
          <w:color w:val="000000"/>
          <w:sz w:val="26"/>
          <w:szCs w:val="26"/>
        </w:rPr>
        <w:t>1333, по филиалу «Архэнерго»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2018 году составляет 79,70 млн. руб. (без НДС).</w:t>
      </w:r>
    </w:p>
    <w:p w14:paraId="4CF72ED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5 Основ ценообразования </w:t>
      </w:r>
      <w:r w:rsidR="003026D7">
        <w:rPr>
          <w:rFonts w:ascii="Myriad Pro" w:hAnsi="Myriad Pro"/>
          <w:color w:val="000000"/>
          <w:sz w:val="26"/>
          <w:szCs w:val="26"/>
        </w:rPr>
        <w:t>№ </w:t>
      </w:r>
      <w:r w:rsidRPr="00656EF0">
        <w:rPr>
          <w:rFonts w:ascii="Myriad Pro" w:hAnsi="Myriad Pro"/>
          <w:color w:val="000000"/>
          <w:sz w:val="26"/>
          <w:szCs w:val="26"/>
        </w:rPr>
        <w:t xml:space="preserve">1178, в целях исключения двойного учета затрат плановую величину выпадающих доходов по мероприятиям «последней мили» на 2018 год следует скорректировать с учетом мероприятий инвестиционной программы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в части филиала «Архэнерго».</w:t>
      </w:r>
    </w:p>
    <w:p w14:paraId="41CBDA59"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 определении выпадающих доходов, связанных с осуществлением технологического присоединения до 15 кВт к электрическим сетям филиала </w:t>
      </w:r>
      <w:r w:rsidRPr="00656EF0">
        <w:rPr>
          <w:rFonts w:ascii="Myriad Pro" w:hAnsi="Myriad Pro"/>
          <w:color w:val="000000"/>
          <w:sz w:val="26"/>
          <w:szCs w:val="26"/>
        </w:rPr>
        <w:br/>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на 2018 год, Исполнителем приняты плановые объемы максимальной мощности и длины линий на 2018 год по предложению филиала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w:t>
      </w:r>
    </w:p>
    <w:p w14:paraId="44845AA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Приложением 1 к Методическим указаниям </w:t>
      </w:r>
      <w:r w:rsidR="003026D7">
        <w:rPr>
          <w:rFonts w:ascii="Myriad Pro" w:hAnsi="Myriad Pro"/>
          <w:color w:val="000000"/>
          <w:sz w:val="26"/>
          <w:szCs w:val="26"/>
        </w:rPr>
        <w:t>№ </w:t>
      </w:r>
      <w:r w:rsidRPr="00656EF0">
        <w:rPr>
          <w:rFonts w:ascii="Myriad Pro" w:hAnsi="Myriad Pro"/>
          <w:color w:val="000000"/>
          <w:sz w:val="26"/>
          <w:szCs w:val="26"/>
        </w:rPr>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w:t>
      </w:r>
      <w:r w:rsidRPr="00656EF0">
        <w:rPr>
          <w:rFonts w:ascii="Myriad Pro" w:hAnsi="Myriad Pro"/>
          <w:color w:val="000000"/>
          <w:sz w:val="26"/>
          <w:szCs w:val="26"/>
        </w:rPr>
        <w:lastRenderedPageBreak/>
        <w:t xml:space="preserve">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2497909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Фактическое количество договоров определяется на основании подписанных актов о технологическом присоединении. Организацией не представлен реестр актов и договоров технологического присоединения не содержит информацию о дате подписания акта технологического присоединения между заявителем и сетевой организацией, также отсутствует иная информация о количестве исполненных договоров за 2014-2015 года и расчете количества договоров на 2018 год (2634 шт.). Соответственно, не представляется возможным определить количество фактически исполненных договоров за 2015-2016 года для расчета планового количества договоров на 2018 год. При расчете плановых показателей на 2018 год Исполнителем принято количество договоров 2751 шт. в размере предложенного организацией фактического количества исполненных договоров за 2017 год.</w:t>
      </w:r>
    </w:p>
    <w:p w14:paraId="6592C05A" w14:textId="77777777" w:rsidR="00656EF0" w:rsidRPr="00656EF0" w:rsidRDefault="00656EF0" w:rsidP="00656EF0">
      <w:pPr>
        <w:keepNext/>
        <w:widowControl w:val="0"/>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t>Сводная информация об объемах натуральных показателей технологических присоединений до 15 кВт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2153"/>
        <w:gridCol w:w="1357"/>
        <w:gridCol w:w="1475"/>
        <w:gridCol w:w="2154"/>
      </w:tblGrid>
      <w:tr w:rsidR="00656EF0" w:rsidRPr="00656EF0" w14:paraId="2923DE51" w14:textId="77777777" w:rsidTr="00656EF0">
        <w:trPr>
          <w:trHeight w:val="441"/>
          <w:tblHeader/>
          <w:jc w:val="center"/>
        </w:trPr>
        <w:tc>
          <w:tcPr>
            <w:tcW w:w="1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EA322F"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407B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количество договоров, шт.</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F9051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длина ВЛ, км</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54F1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длина КЛ, км</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842B5"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максимальная мощность, кВт</w:t>
            </w:r>
          </w:p>
        </w:tc>
      </w:tr>
      <w:tr w:rsidR="00656EF0" w:rsidRPr="00656EF0" w14:paraId="09370619" w14:textId="77777777" w:rsidTr="00656EF0">
        <w:trPr>
          <w:trHeight w:val="268"/>
          <w:tblHeader/>
          <w:jc w:val="center"/>
        </w:trPr>
        <w:tc>
          <w:tcPr>
            <w:tcW w:w="1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14849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E308E46"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7CEC3FB"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24168FF"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65DF5F"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r>
      <w:tr w:rsidR="00656EF0" w:rsidRPr="00656EF0" w14:paraId="2ABABA6A" w14:textId="77777777" w:rsidTr="00656EF0">
        <w:trPr>
          <w:trHeight w:val="268"/>
          <w:jc w:val="center"/>
        </w:trPr>
        <w:tc>
          <w:tcPr>
            <w:tcW w:w="1295" w:type="pct"/>
            <w:tcBorders>
              <w:top w:val="single" w:sz="4" w:space="0" w:color="FFFFFF" w:themeColor="background1"/>
              <w:left w:val="single" w:sz="4" w:space="0" w:color="auto"/>
              <w:bottom w:val="single" w:sz="4" w:space="0" w:color="auto"/>
              <w:right w:val="single" w:sz="4" w:space="0" w:color="auto"/>
            </w:tcBorders>
            <w:hideMark/>
          </w:tcPr>
          <w:p w14:paraId="1EF1A49B"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предложено ТСО</w:t>
            </w:r>
          </w:p>
        </w:tc>
        <w:tc>
          <w:tcPr>
            <w:tcW w:w="1116" w:type="pct"/>
            <w:tcBorders>
              <w:top w:val="single" w:sz="4" w:space="0" w:color="FFFFFF" w:themeColor="background1"/>
              <w:left w:val="single" w:sz="4" w:space="0" w:color="auto"/>
              <w:bottom w:val="single" w:sz="4" w:space="0" w:color="auto"/>
              <w:right w:val="single" w:sz="4" w:space="0" w:color="auto"/>
            </w:tcBorders>
            <w:noWrap/>
            <w:vAlign w:val="center"/>
            <w:hideMark/>
          </w:tcPr>
          <w:p w14:paraId="374498A3"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2634</w:t>
            </w:r>
          </w:p>
        </w:tc>
        <w:tc>
          <w:tcPr>
            <w:tcW w:w="706" w:type="pct"/>
            <w:tcBorders>
              <w:top w:val="single" w:sz="4" w:space="0" w:color="FFFFFF" w:themeColor="background1"/>
              <w:left w:val="single" w:sz="4" w:space="0" w:color="auto"/>
              <w:bottom w:val="single" w:sz="4" w:space="0" w:color="auto"/>
              <w:right w:val="single" w:sz="4" w:space="0" w:color="auto"/>
            </w:tcBorders>
            <w:noWrap/>
            <w:vAlign w:val="center"/>
            <w:hideMark/>
          </w:tcPr>
          <w:p w14:paraId="5DA0863F"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60,94</w:t>
            </w:r>
          </w:p>
        </w:tc>
        <w:tc>
          <w:tcPr>
            <w:tcW w:w="767" w:type="pct"/>
            <w:tcBorders>
              <w:top w:val="single" w:sz="4" w:space="0" w:color="FFFFFF" w:themeColor="background1"/>
              <w:left w:val="single" w:sz="4" w:space="0" w:color="auto"/>
              <w:bottom w:val="single" w:sz="4" w:space="0" w:color="auto"/>
              <w:right w:val="single" w:sz="4" w:space="0" w:color="auto"/>
            </w:tcBorders>
            <w:noWrap/>
            <w:vAlign w:val="center"/>
            <w:hideMark/>
          </w:tcPr>
          <w:p w14:paraId="724B0157"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0,83</w:t>
            </w:r>
          </w:p>
        </w:tc>
        <w:tc>
          <w:tcPr>
            <w:tcW w:w="1116" w:type="pct"/>
            <w:tcBorders>
              <w:top w:val="single" w:sz="4" w:space="0" w:color="FFFFFF" w:themeColor="background1"/>
              <w:left w:val="single" w:sz="4" w:space="0" w:color="auto"/>
              <w:bottom w:val="single" w:sz="4" w:space="0" w:color="auto"/>
              <w:right w:val="single" w:sz="4" w:space="0" w:color="auto"/>
            </w:tcBorders>
            <w:noWrap/>
            <w:vAlign w:val="center"/>
            <w:hideMark/>
          </w:tcPr>
          <w:p w14:paraId="427F5A5F"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3 358,63</w:t>
            </w:r>
          </w:p>
        </w:tc>
      </w:tr>
      <w:tr w:rsidR="00656EF0" w:rsidRPr="00656EF0" w14:paraId="7C881C4E" w14:textId="77777777" w:rsidTr="00656EF0">
        <w:trPr>
          <w:trHeight w:val="300"/>
          <w:jc w:val="center"/>
        </w:trPr>
        <w:tc>
          <w:tcPr>
            <w:tcW w:w="1295" w:type="pct"/>
            <w:tcBorders>
              <w:top w:val="single" w:sz="4" w:space="0" w:color="auto"/>
              <w:left w:val="single" w:sz="4" w:space="0" w:color="auto"/>
              <w:bottom w:val="single" w:sz="4" w:space="0" w:color="auto"/>
              <w:right w:val="single" w:sz="4" w:space="0" w:color="auto"/>
            </w:tcBorders>
            <w:noWrap/>
            <w:hideMark/>
          </w:tcPr>
          <w:p w14:paraId="588E4E6C"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предложение исполнителя</w:t>
            </w:r>
          </w:p>
        </w:tc>
        <w:tc>
          <w:tcPr>
            <w:tcW w:w="1116" w:type="pct"/>
            <w:tcBorders>
              <w:top w:val="single" w:sz="4" w:space="0" w:color="auto"/>
              <w:left w:val="single" w:sz="4" w:space="0" w:color="auto"/>
              <w:bottom w:val="single" w:sz="4" w:space="0" w:color="auto"/>
              <w:right w:val="single" w:sz="4" w:space="0" w:color="auto"/>
            </w:tcBorders>
            <w:noWrap/>
            <w:vAlign w:val="center"/>
            <w:hideMark/>
          </w:tcPr>
          <w:p w14:paraId="66635DDF"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2751</w:t>
            </w:r>
          </w:p>
        </w:tc>
        <w:tc>
          <w:tcPr>
            <w:tcW w:w="706" w:type="pct"/>
            <w:tcBorders>
              <w:top w:val="single" w:sz="4" w:space="0" w:color="auto"/>
              <w:left w:val="single" w:sz="4" w:space="0" w:color="auto"/>
              <w:bottom w:val="single" w:sz="4" w:space="0" w:color="auto"/>
              <w:right w:val="single" w:sz="4" w:space="0" w:color="auto"/>
            </w:tcBorders>
            <w:noWrap/>
            <w:vAlign w:val="center"/>
            <w:hideMark/>
          </w:tcPr>
          <w:p w14:paraId="0D152FA6"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60,94</w:t>
            </w:r>
          </w:p>
        </w:tc>
        <w:tc>
          <w:tcPr>
            <w:tcW w:w="767" w:type="pct"/>
            <w:tcBorders>
              <w:top w:val="single" w:sz="4" w:space="0" w:color="auto"/>
              <w:left w:val="single" w:sz="4" w:space="0" w:color="auto"/>
              <w:bottom w:val="single" w:sz="4" w:space="0" w:color="auto"/>
              <w:right w:val="single" w:sz="4" w:space="0" w:color="auto"/>
            </w:tcBorders>
            <w:noWrap/>
            <w:vAlign w:val="center"/>
            <w:hideMark/>
          </w:tcPr>
          <w:p w14:paraId="00D19B8C"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0,83</w:t>
            </w:r>
          </w:p>
        </w:tc>
        <w:tc>
          <w:tcPr>
            <w:tcW w:w="1116" w:type="pct"/>
            <w:tcBorders>
              <w:top w:val="single" w:sz="4" w:space="0" w:color="auto"/>
              <w:left w:val="single" w:sz="4" w:space="0" w:color="auto"/>
              <w:bottom w:val="single" w:sz="4" w:space="0" w:color="auto"/>
              <w:right w:val="single" w:sz="4" w:space="0" w:color="auto"/>
            </w:tcBorders>
            <w:noWrap/>
            <w:vAlign w:val="center"/>
            <w:hideMark/>
          </w:tcPr>
          <w:p w14:paraId="0448EBBB"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3 358,63</w:t>
            </w:r>
          </w:p>
        </w:tc>
      </w:tr>
    </w:tbl>
    <w:p w14:paraId="0CB2CA97"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Для расчета плановых показателей на 2018 год использованы значения стандартизированных тарифных ставок, утвержденных постановлением Агентства по тарифам и ценам Архангельской области от 08.12.2017 </w:t>
      </w:r>
      <w:r w:rsidR="003026D7">
        <w:rPr>
          <w:rFonts w:ascii="Myriad Pro" w:hAnsi="Myriad Pro"/>
          <w:color w:val="000000"/>
          <w:sz w:val="26"/>
          <w:szCs w:val="26"/>
        </w:rPr>
        <w:t>№ </w:t>
      </w:r>
      <w:r w:rsidRPr="00656EF0">
        <w:rPr>
          <w:rFonts w:ascii="Myriad Pro" w:hAnsi="Myriad Pro"/>
          <w:color w:val="000000"/>
          <w:sz w:val="26"/>
          <w:szCs w:val="26"/>
        </w:rPr>
        <w:t xml:space="preserve">71-э/4. Расчет выпадающих доходов на 2018 год, связанных с осуществлением технологического присоединения к электрическим сетям филиала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выполнен в соответствии с дифференциацией утвержденных стандартизированных ставок.</w:t>
      </w:r>
    </w:p>
    <w:p w14:paraId="4212CCCF" w14:textId="77777777" w:rsidR="00656EF0" w:rsidRPr="00656EF0" w:rsidRDefault="00656EF0" w:rsidP="00656EF0">
      <w:pPr>
        <w:keepNext/>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lastRenderedPageBreak/>
        <w:t xml:space="preserve">Расчет плановых выпадающих доходов на 2018 год, связанных с осуществлением технологического присоединения до 15 кВт к электрическим сетям филиала </w:t>
      </w:r>
      <w:r w:rsidR="003026D7">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566"/>
        <w:gridCol w:w="1728"/>
        <w:gridCol w:w="1180"/>
        <w:gridCol w:w="1565"/>
      </w:tblGrid>
      <w:tr w:rsidR="00656EF0" w:rsidRPr="005C4FEE" w14:paraId="4A93BFCA" w14:textId="77777777" w:rsidTr="00656EF0">
        <w:trPr>
          <w:trHeight w:val="20"/>
          <w:tblHeader/>
          <w:jc w:val="center"/>
        </w:trPr>
        <w:tc>
          <w:tcPr>
            <w:tcW w:w="3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805C0" w14:textId="77777777" w:rsidR="00656EF0" w:rsidRPr="005C4FEE" w:rsidRDefault="003026D7" w:rsidP="00656EF0">
            <w:pPr>
              <w:keepNext/>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N </w:t>
            </w:r>
            <w:r w:rsidR="00656EF0" w:rsidRPr="005C4FEE">
              <w:rPr>
                <w:rFonts w:ascii="Myriad Pro" w:hAnsi="Myriad Pro"/>
                <w:color w:val="FFFFFF"/>
                <w:sz w:val="20"/>
                <w:szCs w:val="20"/>
              </w:rPr>
              <w:t>п/п</w:t>
            </w:r>
          </w:p>
        </w:tc>
        <w:tc>
          <w:tcPr>
            <w:tcW w:w="23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18DCF"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Показатели</w:t>
            </w:r>
          </w:p>
        </w:tc>
        <w:tc>
          <w:tcPr>
            <w:tcW w:w="232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A3017"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Плановые показатели на 2018 год</w:t>
            </w:r>
          </w:p>
        </w:tc>
      </w:tr>
      <w:tr w:rsidR="00656EF0" w:rsidRPr="005C4FEE" w14:paraId="2F07108B" w14:textId="77777777" w:rsidTr="00656EF0">
        <w:trPr>
          <w:trHeight w:val="20"/>
          <w:tblHeader/>
          <w:jc w:val="center"/>
        </w:trPr>
        <w:tc>
          <w:tcPr>
            <w:tcW w:w="3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195A1"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p>
        </w:tc>
        <w:tc>
          <w:tcPr>
            <w:tcW w:w="23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614E3"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C024F" w14:textId="77777777" w:rsidR="00656EF0" w:rsidRPr="005C4FEE" w:rsidRDefault="00656EF0" w:rsidP="00656EF0">
            <w:pPr>
              <w:pStyle w:val="af6"/>
              <w:keepNext/>
              <w:widowControl w:val="0"/>
              <w:contextualSpacing/>
              <w:jc w:val="center"/>
              <w:rPr>
                <w:rFonts w:ascii="Myriad Pro" w:eastAsia="Calibri" w:hAnsi="Myriad Pro"/>
                <w:color w:val="FFFFFF"/>
                <w:sz w:val="20"/>
                <w:szCs w:val="20"/>
              </w:rPr>
            </w:pPr>
            <w:r w:rsidRPr="005C4FEE">
              <w:rPr>
                <w:rFonts w:ascii="Myriad Pro" w:eastAsia="Calibri" w:hAnsi="Myriad Pro"/>
                <w:color w:val="FFFFFF"/>
                <w:sz w:val="20"/>
                <w:szCs w:val="20"/>
              </w:rPr>
              <w:t>стандарт, тариф, ставка (руб./кВт, руб./км, руб./шт.)</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1733C" w14:textId="77777777" w:rsidR="00656EF0" w:rsidRPr="005C4FEE" w:rsidRDefault="00656EF0" w:rsidP="00656EF0">
            <w:pPr>
              <w:pStyle w:val="af6"/>
              <w:keepNext/>
              <w:widowControl w:val="0"/>
              <w:contextualSpacing/>
              <w:jc w:val="center"/>
              <w:rPr>
                <w:rFonts w:ascii="Myriad Pro" w:eastAsia="Calibri" w:hAnsi="Myriad Pro"/>
                <w:color w:val="FFFFFF"/>
                <w:sz w:val="20"/>
                <w:szCs w:val="20"/>
              </w:rPr>
            </w:pPr>
            <w:r w:rsidRPr="005C4FEE">
              <w:rPr>
                <w:rFonts w:ascii="Myriad Pro" w:eastAsia="Calibri" w:hAnsi="Myriad Pro"/>
                <w:color w:val="FFFFFF"/>
                <w:sz w:val="20"/>
                <w:szCs w:val="20"/>
              </w:rPr>
              <w:t>мощность, длина линий (кВт, км, шт.)</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7E72CE" w14:textId="77777777" w:rsidR="00656EF0" w:rsidRPr="005C4FEE" w:rsidRDefault="00656EF0" w:rsidP="00656EF0">
            <w:pPr>
              <w:pStyle w:val="af6"/>
              <w:keepNext/>
              <w:widowControl w:val="0"/>
              <w:contextualSpacing/>
              <w:jc w:val="center"/>
              <w:rPr>
                <w:rFonts w:ascii="Myriad Pro" w:eastAsia="Calibri" w:hAnsi="Myriad Pro"/>
                <w:color w:val="FFFFFF"/>
                <w:sz w:val="20"/>
                <w:szCs w:val="20"/>
              </w:rPr>
            </w:pPr>
            <w:r w:rsidRPr="005C4FEE">
              <w:rPr>
                <w:rFonts w:ascii="Myriad Pro" w:eastAsia="Calibri" w:hAnsi="Myriad Pro"/>
                <w:color w:val="FFFFFF"/>
                <w:sz w:val="20"/>
                <w:szCs w:val="20"/>
              </w:rPr>
              <w:t>расходы на строительство объекта (тыс. руб.)</w:t>
            </w:r>
          </w:p>
        </w:tc>
      </w:tr>
      <w:tr w:rsidR="00656EF0" w:rsidRPr="005C4FEE" w14:paraId="40EC9C00" w14:textId="77777777" w:rsidTr="00656EF0">
        <w:trPr>
          <w:trHeight w:val="20"/>
          <w:tblHeader/>
          <w:jc w:val="center"/>
        </w:trPr>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128351"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1</w:t>
            </w:r>
          </w:p>
        </w:tc>
        <w:tc>
          <w:tcPr>
            <w:tcW w:w="23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44A251"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w:t>
            </w: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13BE2B"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3</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7328B3"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4</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ED33E4"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5</w:t>
            </w:r>
          </w:p>
        </w:tc>
      </w:tr>
      <w:tr w:rsidR="00656EF0" w:rsidRPr="005C4FEE" w14:paraId="57EA3D9E" w14:textId="77777777" w:rsidTr="00656EF0">
        <w:trPr>
          <w:trHeight w:val="20"/>
          <w:jc w:val="center"/>
        </w:trPr>
        <w:tc>
          <w:tcPr>
            <w:tcW w:w="312" w:type="pct"/>
            <w:tcBorders>
              <w:top w:val="single" w:sz="4" w:space="0" w:color="FFFFFF" w:themeColor="background1"/>
              <w:left w:val="single" w:sz="4" w:space="0" w:color="auto"/>
              <w:bottom w:val="single" w:sz="4" w:space="0" w:color="auto"/>
              <w:right w:val="single" w:sz="4" w:space="0" w:color="auto"/>
            </w:tcBorders>
            <w:vAlign w:val="center"/>
            <w:hideMark/>
          </w:tcPr>
          <w:p w14:paraId="5029949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w:t>
            </w:r>
          </w:p>
        </w:tc>
        <w:tc>
          <w:tcPr>
            <w:tcW w:w="2359" w:type="pct"/>
            <w:tcBorders>
              <w:top w:val="single" w:sz="4" w:space="0" w:color="FFFFFF" w:themeColor="background1"/>
              <w:left w:val="single" w:sz="4" w:space="0" w:color="auto"/>
              <w:bottom w:val="single" w:sz="4" w:space="0" w:color="auto"/>
              <w:right w:val="single" w:sz="4" w:space="0" w:color="auto"/>
            </w:tcBorders>
            <w:vAlign w:val="center"/>
            <w:hideMark/>
          </w:tcPr>
          <w:p w14:paraId="6636A14C"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898" w:type="pct"/>
            <w:tcBorders>
              <w:top w:val="single" w:sz="4" w:space="0" w:color="FFFFFF" w:themeColor="background1"/>
              <w:left w:val="single" w:sz="4" w:space="0" w:color="auto"/>
              <w:bottom w:val="single" w:sz="4" w:space="0" w:color="auto"/>
              <w:right w:val="single" w:sz="4" w:space="0" w:color="auto"/>
            </w:tcBorders>
            <w:vAlign w:val="center"/>
            <w:hideMark/>
          </w:tcPr>
          <w:p w14:paraId="58D6DA2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8 597</w:t>
            </w:r>
          </w:p>
        </w:tc>
        <w:tc>
          <w:tcPr>
            <w:tcW w:w="616" w:type="pct"/>
            <w:tcBorders>
              <w:top w:val="single" w:sz="4" w:space="0" w:color="FFFFFF" w:themeColor="background1"/>
              <w:left w:val="single" w:sz="4" w:space="0" w:color="auto"/>
              <w:bottom w:val="single" w:sz="4" w:space="0" w:color="auto"/>
              <w:right w:val="single" w:sz="4" w:space="0" w:color="auto"/>
            </w:tcBorders>
            <w:vAlign w:val="center"/>
          </w:tcPr>
          <w:p w14:paraId="457B88B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2 751</w:t>
            </w:r>
          </w:p>
        </w:tc>
        <w:tc>
          <w:tcPr>
            <w:tcW w:w="812" w:type="pct"/>
            <w:tcBorders>
              <w:top w:val="single" w:sz="4" w:space="0" w:color="FFFFFF" w:themeColor="background1"/>
              <w:left w:val="single" w:sz="4" w:space="0" w:color="auto"/>
              <w:bottom w:val="single" w:sz="4" w:space="0" w:color="auto"/>
              <w:right w:val="single" w:sz="4" w:space="0" w:color="auto"/>
            </w:tcBorders>
            <w:vAlign w:val="center"/>
            <w:hideMark/>
          </w:tcPr>
          <w:p w14:paraId="2F39CFE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23 650,35</w:t>
            </w:r>
          </w:p>
        </w:tc>
      </w:tr>
      <w:tr w:rsidR="00656EF0" w:rsidRPr="005C4FEE" w14:paraId="420B83ED"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504AA8A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1.1.</w:t>
            </w:r>
          </w:p>
        </w:tc>
        <w:tc>
          <w:tcPr>
            <w:tcW w:w="2359" w:type="pct"/>
            <w:tcBorders>
              <w:top w:val="single" w:sz="4" w:space="0" w:color="auto"/>
              <w:left w:val="single" w:sz="4" w:space="0" w:color="auto"/>
              <w:bottom w:val="single" w:sz="4" w:space="0" w:color="auto"/>
              <w:right w:val="single" w:sz="4" w:space="0" w:color="auto"/>
            </w:tcBorders>
            <w:vAlign w:val="center"/>
            <w:hideMark/>
          </w:tcPr>
          <w:p w14:paraId="5B3592E4"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898" w:type="pct"/>
            <w:tcBorders>
              <w:top w:val="single" w:sz="4" w:space="0" w:color="auto"/>
              <w:left w:val="single" w:sz="4" w:space="0" w:color="auto"/>
              <w:bottom w:val="single" w:sz="4" w:space="0" w:color="auto"/>
              <w:right w:val="single" w:sz="4" w:space="0" w:color="auto"/>
            </w:tcBorders>
            <w:vAlign w:val="center"/>
            <w:hideMark/>
          </w:tcPr>
          <w:p w14:paraId="31512ED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3 642</w:t>
            </w:r>
          </w:p>
        </w:tc>
        <w:tc>
          <w:tcPr>
            <w:tcW w:w="616" w:type="pct"/>
            <w:tcBorders>
              <w:top w:val="single" w:sz="4" w:space="0" w:color="auto"/>
              <w:left w:val="single" w:sz="4" w:space="0" w:color="auto"/>
              <w:bottom w:val="single" w:sz="4" w:space="0" w:color="auto"/>
              <w:right w:val="single" w:sz="4" w:space="0" w:color="auto"/>
            </w:tcBorders>
            <w:vAlign w:val="center"/>
          </w:tcPr>
          <w:p w14:paraId="127DB051"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2 751</w:t>
            </w:r>
          </w:p>
        </w:tc>
        <w:tc>
          <w:tcPr>
            <w:tcW w:w="812" w:type="pct"/>
            <w:tcBorders>
              <w:top w:val="single" w:sz="4" w:space="0" w:color="auto"/>
              <w:left w:val="single" w:sz="4" w:space="0" w:color="auto"/>
              <w:bottom w:val="single" w:sz="4" w:space="0" w:color="auto"/>
              <w:right w:val="single" w:sz="4" w:space="0" w:color="auto"/>
            </w:tcBorders>
            <w:vAlign w:val="center"/>
            <w:hideMark/>
          </w:tcPr>
          <w:p w14:paraId="7AE1C33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10 019,14</w:t>
            </w:r>
          </w:p>
        </w:tc>
      </w:tr>
      <w:tr w:rsidR="00656EF0" w:rsidRPr="005C4FEE" w14:paraId="77C2B0D8"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4ED0FEA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1.2.</w:t>
            </w:r>
          </w:p>
        </w:tc>
        <w:tc>
          <w:tcPr>
            <w:tcW w:w="2359" w:type="pct"/>
            <w:tcBorders>
              <w:top w:val="single" w:sz="4" w:space="0" w:color="auto"/>
              <w:left w:val="single" w:sz="4" w:space="0" w:color="auto"/>
              <w:bottom w:val="single" w:sz="4" w:space="0" w:color="auto"/>
              <w:right w:val="single" w:sz="4" w:space="0" w:color="auto"/>
            </w:tcBorders>
            <w:vAlign w:val="center"/>
            <w:hideMark/>
          </w:tcPr>
          <w:p w14:paraId="42C71C0C"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проверка сетевой организацией выполнения Заявителем ТУ, на уровне напряжения i и (или) диапазоне мощности j</w:t>
            </w:r>
          </w:p>
        </w:tc>
        <w:tc>
          <w:tcPr>
            <w:tcW w:w="898" w:type="pct"/>
            <w:tcBorders>
              <w:top w:val="single" w:sz="4" w:space="0" w:color="auto"/>
              <w:left w:val="single" w:sz="4" w:space="0" w:color="auto"/>
              <w:bottom w:val="single" w:sz="4" w:space="0" w:color="auto"/>
              <w:right w:val="single" w:sz="4" w:space="0" w:color="auto"/>
            </w:tcBorders>
            <w:vAlign w:val="center"/>
            <w:hideMark/>
          </w:tcPr>
          <w:p w14:paraId="6B8BD31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4 954</w:t>
            </w:r>
          </w:p>
        </w:tc>
        <w:tc>
          <w:tcPr>
            <w:tcW w:w="616" w:type="pct"/>
            <w:tcBorders>
              <w:top w:val="single" w:sz="4" w:space="0" w:color="auto"/>
              <w:left w:val="single" w:sz="4" w:space="0" w:color="auto"/>
              <w:bottom w:val="single" w:sz="4" w:space="0" w:color="auto"/>
              <w:right w:val="single" w:sz="4" w:space="0" w:color="auto"/>
            </w:tcBorders>
            <w:vAlign w:val="center"/>
          </w:tcPr>
          <w:p w14:paraId="6E2E3EA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2 751</w:t>
            </w:r>
          </w:p>
        </w:tc>
        <w:tc>
          <w:tcPr>
            <w:tcW w:w="812" w:type="pct"/>
            <w:tcBorders>
              <w:top w:val="single" w:sz="4" w:space="0" w:color="auto"/>
              <w:left w:val="single" w:sz="4" w:space="0" w:color="auto"/>
              <w:bottom w:val="single" w:sz="4" w:space="0" w:color="auto"/>
              <w:right w:val="single" w:sz="4" w:space="0" w:color="auto"/>
            </w:tcBorders>
            <w:vAlign w:val="center"/>
            <w:hideMark/>
          </w:tcPr>
          <w:p w14:paraId="7F2634C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13 628,45</w:t>
            </w:r>
          </w:p>
        </w:tc>
      </w:tr>
      <w:tr w:rsidR="00656EF0" w:rsidRPr="005C4FEE" w14:paraId="0C9D05FF"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03073B7E"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2.</w:t>
            </w:r>
          </w:p>
        </w:tc>
        <w:tc>
          <w:tcPr>
            <w:tcW w:w="2359" w:type="pct"/>
            <w:tcBorders>
              <w:top w:val="single" w:sz="4" w:space="0" w:color="auto"/>
              <w:left w:val="single" w:sz="4" w:space="0" w:color="auto"/>
              <w:bottom w:val="single" w:sz="4" w:space="0" w:color="auto"/>
              <w:right w:val="single" w:sz="4" w:space="0" w:color="auto"/>
            </w:tcBorders>
            <w:vAlign w:val="center"/>
            <w:hideMark/>
          </w:tcPr>
          <w:p w14:paraId="47820F57" w14:textId="77777777" w:rsidR="00656EF0" w:rsidRPr="005C4FEE" w:rsidRDefault="00656EF0" w:rsidP="00656EF0">
            <w:pPr>
              <w:pStyle w:val="af6"/>
              <w:widowControl w:val="0"/>
              <w:contextualSpacing/>
              <w:rPr>
                <w:rFonts w:ascii="Myriad Pro" w:eastAsia="Calibri" w:hAnsi="Myriad Pro"/>
                <w:sz w:val="20"/>
                <w:szCs w:val="20"/>
              </w:rPr>
            </w:pPr>
            <w:r w:rsidRPr="005C4FEE">
              <w:rPr>
                <w:rFonts w:ascii="Myriad Pro" w:eastAsia="Calibri" w:hAnsi="Myriad Pro"/>
                <w:sz w:val="20"/>
                <w:szCs w:val="20"/>
              </w:rPr>
              <w:t>Расходы по мероприятиям "последней мили", связанные с осуществлением технологического присоединения</w:t>
            </w:r>
          </w:p>
        </w:tc>
        <w:tc>
          <w:tcPr>
            <w:tcW w:w="898" w:type="pct"/>
            <w:tcBorders>
              <w:top w:val="single" w:sz="4" w:space="0" w:color="auto"/>
              <w:left w:val="single" w:sz="4" w:space="0" w:color="auto"/>
              <w:bottom w:val="single" w:sz="4" w:space="0" w:color="auto"/>
              <w:right w:val="single" w:sz="4" w:space="0" w:color="auto"/>
            </w:tcBorders>
            <w:vAlign w:val="center"/>
            <w:hideMark/>
          </w:tcPr>
          <w:p w14:paraId="639349C8" w14:textId="77777777" w:rsidR="00656EF0" w:rsidRPr="005C4FEE" w:rsidRDefault="00656EF0" w:rsidP="00656EF0">
            <w:pPr>
              <w:pStyle w:val="af6"/>
              <w:widowControl w:val="0"/>
              <w:contextualSpacing/>
              <w:jc w:val="center"/>
              <w:rPr>
                <w:rFonts w:ascii="Myriad Pro" w:eastAsia="Calibri" w:hAnsi="Myriad Pro"/>
                <w:sz w:val="20"/>
                <w:szCs w:val="20"/>
              </w:rPr>
            </w:pPr>
          </w:p>
        </w:tc>
        <w:tc>
          <w:tcPr>
            <w:tcW w:w="616" w:type="pct"/>
            <w:tcBorders>
              <w:top w:val="single" w:sz="4" w:space="0" w:color="auto"/>
              <w:left w:val="single" w:sz="4" w:space="0" w:color="auto"/>
              <w:bottom w:val="single" w:sz="4" w:space="0" w:color="auto"/>
              <w:right w:val="single" w:sz="4" w:space="0" w:color="auto"/>
            </w:tcBorders>
            <w:vAlign w:val="center"/>
          </w:tcPr>
          <w:p w14:paraId="248271F2" w14:textId="77777777" w:rsidR="00656EF0" w:rsidRPr="005C4FEE" w:rsidRDefault="00656EF0" w:rsidP="00656EF0">
            <w:pPr>
              <w:pStyle w:val="af6"/>
              <w:widowControl w:val="0"/>
              <w:contextualSpacing/>
              <w:jc w:val="center"/>
              <w:rPr>
                <w:rFonts w:ascii="Myriad Pro" w:eastAsia="Calibri" w:hAnsi="Myriad Pro"/>
                <w:sz w:val="20"/>
                <w:szCs w:val="20"/>
              </w:rPr>
            </w:pPr>
          </w:p>
        </w:tc>
        <w:tc>
          <w:tcPr>
            <w:tcW w:w="812" w:type="pct"/>
            <w:tcBorders>
              <w:top w:val="single" w:sz="4" w:space="0" w:color="auto"/>
              <w:left w:val="single" w:sz="4" w:space="0" w:color="auto"/>
              <w:bottom w:val="single" w:sz="4" w:space="0" w:color="auto"/>
              <w:right w:val="single" w:sz="4" w:space="0" w:color="auto"/>
            </w:tcBorders>
            <w:vAlign w:val="center"/>
            <w:hideMark/>
          </w:tcPr>
          <w:p w14:paraId="3B5A2728"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106 212,46</w:t>
            </w:r>
          </w:p>
        </w:tc>
      </w:tr>
      <w:tr w:rsidR="00656EF0" w:rsidRPr="005C4FEE" w14:paraId="421C91AC"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7EFBC0A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2.1.</w:t>
            </w:r>
          </w:p>
        </w:tc>
        <w:tc>
          <w:tcPr>
            <w:tcW w:w="2359" w:type="pct"/>
            <w:tcBorders>
              <w:top w:val="single" w:sz="4" w:space="0" w:color="auto"/>
              <w:left w:val="single" w:sz="4" w:space="0" w:color="auto"/>
              <w:bottom w:val="single" w:sz="4" w:space="0" w:color="auto"/>
              <w:right w:val="single" w:sz="4" w:space="0" w:color="auto"/>
            </w:tcBorders>
            <w:vAlign w:val="center"/>
            <w:hideMark/>
          </w:tcPr>
          <w:p w14:paraId="1B1ACFA4"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воздушных линий</w:t>
            </w:r>
          </w:p>
        </w:tc>
        <w:tc>
          <w:tcPr>
            <w:tcW w:w="898" w:type="pct"/>
            <w:tcBorders>
              <w:top w:val="single" w:sz="4" w:space="0" w:color="auto"/>
              <w:left w:val="single" w:sz="4" w:space="0" w:color="auto"/>
              <w:bottom w:val="single" w:sz="4" w:space="0" w:color="auto"/>
              <w:right w:val="single" w:sz="4" w:space="0" w:color="auto"/>
            </w:tcBorders>
            <w:vAlign w:val="center"/>
            <w:hideMark/>
          </w:tcPr>
          <w:p w14:paraId="6E9C7B8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х</w:t>
            </w:r>
          </w:p>
        </w:tc>
        <w:tc>
          <w:tcPr>
            <w:tcW w:w="616" w:type="pct"/>
            <w:tcBorders>
              <w:top w:val="single" w:sz="4" w:space="0" w:color="auto"/>
              <w:left w:val="single" w:sz="4" w:space="0" w:color="auto"/>
              <w:bottom w:val="single" w:sz="4" w:space="0" w:color="auto"/>
              <w:right w:val="single" w:sz="4" w:space="0" w:color="auto"/>
            </w:tcBorders>
            <w:vAlign w:val="center"/>
            <w:hideMark/>
          </w:tcPr>
          <w:p w14:paraId="043CBA2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60,94</w:t>
            </w:r>
          </w:p>
        </w:tc>
        <w:tc>
          <w:tcPr>
            <w:tcW w:w="812" w:type="pct"/>
            <w:tcBorders>
              <w:top w:val="single" w:sz="4" w:space="0" w:color="auto"/>
              <w:left w:val="single" w:sz="4" w:space="0" w:color="auto"/>
              <w:bottom w:val="single" w:sz="4" w:space="0" w:color="auto"/>
              <w:right w:val="single" w:sz="4" w:space="0" w:color="auto"/>
            </w:tcBorders>
            <w:vAlign w:val="center"/>
            <w:hideMark/>
          </w:tcPr>
          <w:p w14:paraId="28BEFDD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76 887,54</w:t>
            </w:r>
          </w:p>
        </w:tc>
      </w:tr>
      <w:tr w:rsidR="00656EF0" w:rsidRPr="005C4FEE" w14:paraId="636390DD"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5D0D3D4A"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2359" w:type="pct"/>
            <w:tcBorders>
              <w:top w:val="single" w:sz="4" w:space="0" w:color="auto"/>
              <w:left w:val="single" w:sz="4" w:space="0" w:color="auto"/>
              <w:bottom w:val="single" w:sz="4" w:space="0" w:color="auto"/>
              <w:right w:val="single" w:sz="4" w:space="0" w:color="auto"/>
            </w:tcBorders>
            <w:vAlign w:val="bottom"/>
            <w:hideMark/>
          </w:tcPr>
          <w:p w14:paraId="5FF51680" w14:textId="77777777" w:rsidR="00656EF0" w:rsidRPr="005C4FEE" w:rsidRDefault="00656EF0" w:rsidP="00656EF0">
            <w:pPr>
              <w:pStyle w:val="af6"/>
              <w:widowControl w:val="0"/>
              <w:contextualSpacing/>
              <w:rPr>
                <w:rFonts w:ascii="Myriad Pro" w:eastAsia="Calibri" w:hAnsi="Myriad Pro"/>
                <w:sz w:val="20"/>
                <w:szCs w:val="20"/>
              </w:rPr>
            </w:pPr>
            <w:r w:rsidRPr="005C4FEE">
              <w:rPr>
                <w:rFonts w:ascii="Myriad Pro" w:eastAsia="Calibri" w:hAnsi="Myriad Pro"/>
                <w:sz w:val="20"/>
                <w:szCs w:val="20"/>
              </w:rPr>
              <w:t>строительство воздушных линий 0,4 кВ</w:t>
            </w:r>
          </w:p>
        </w:tc>
        <w:tc>
          <w:tcPr>
            <w:tcW w:w="898" w:type="pct"/>
            <w:tcBorders>
              <w:top w:val="single" w:sz="4" w:space="0" w:color="auto"/>
              <w:left w:val="single" w:sz="4" w:space="0" w:color="auto"/>
              <w:bottom w:val="single" w:sz="4" w:space="0" w:color="auto"/>
              <w:right w:val="single" w:sz="4" w:space="0" w:color="auto"/>
            </w:tcBorders>
            <w:vAlign w:val="center"/>
            <w:hideMark/>
          </w:tcPr>
          <w:p w14:paraId="586D0570"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1 203 861</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69768AD4"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54,02</w:t>
            </w:r>
          </w:p>
        </w:tc>
        <w:tc>
          <w:tcPr>
            <w:tcW w:w="812" w:type="pct"/>
            <w:tcBorders>
              <w:top w:val="single" w:sz="4" w:space="0" w:color="auto"/>
              <w:left w:val="single" w:sz="4" w:space="0" w:color="auto"/>
              <w:bottom w:val="single" w:sz="4" w:space="0" w:color="auto"/>
              <w:right w:val="single" w:sz="4" w:space="0" w:color="auto"/>
            </w:tcBorders>
            <w:vAlign w:val="center"/>
            <w:hideMark/>
          </w:tcPr>
          <w:p w14:paraId="03B8CB80"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65 032,55</w:t>
            </w:r>
          </w:p>
        </w:tc>
      </w:tr>
      <w:tr w:rsidR="00656EF0" w:rsidRPr="005C4FEE" w14:paraId="55661FDB"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7DB9644B"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2359" w:type="pct"/>
            <w:tcBorders>
              <w:top w:val="single" w:sz="4" w:space="0" w:color="auto"/>
              <w:left w:val="single" w:sz="4" w:space="0" w:color="auto"/>
              <w:bottom w:val="single" w:sz="4" w:space="0" w:color="auto"/>
              <w:right w:val="single" w:sz="4" w:space="0" w:color="auto"/>
            </w:tcBorders>
            <w:vAlign w:val="bottom"/>
            <w:hideMark/>
          </w:tcPr>
          <w:p w14:paraId="4C4994AB" w14:textId="77777777" w:rsidR="00656EF0" w:rsidRPr="005C4FEE" w:rsidRDefault="00656EF0" w:rsidP="00656EF0">
            <w:pPr>
              <w:pStyle w:val="af6"/>
              <w:widowControl w:val="0"/>
              <w:contextualSpacing/>
              <w:rPr>
                <w:rFonts w:ascii="Myriad Pro" w:eastAsia="Calibri" w:hAnsi="Myriad Pro"/>
                <w:sz w:val="20"/>
                <w:szCs w:val="20"/>
              </w:rPr>
            </w:pPr>
            <w:r w:rsidRPr="005C4FEE">
              <w:rPr>
                <w:rFonts w:ascii="Myriad Pro" w:eastAsia="Calibri" w:hAnsi="Myriad Pro"/>
                <w:sz w:val="20"/>
                <w:szCs w:val="20"/>
              </w:rPr>
              <w:t>строительство воздушных линий 6(10) кВ</w:t>
            </w:r>
          </w:p>
        </w:tc>
        <w:tc>
          <w:tcPr>
            <w:tcW w:w="898" w:type="pct"/>
            <w:tcBorders>
              <w:top w:val="single" w:sz="4" w:space="0" w:color="auto"/>
              <w:left w:val="single" w:sz="4" w:space="0" w:color="auto"/>
              <w:bottom w:val="single" w:sz="4" w:space="0" w:color="auto"/>
              <w:right w:val="single" w:sz="4" w:space="0" w:color="auto"/>
            </w:tcBorders>
            <w:vAlign w:val="center"/>
            <w:hideMark/>
          </w:tcPr>
          <w:p w14:paraId="3DD9550A"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1 710 676</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55A03035"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6,93</w:t>
            </w:r>
          </w:p>
        </w:tc>
        <w:tc>
          <w:tcPr>
            <w:tcW w:w="812" w:type="pct"/>
            <w:tcBorders>
              <w:top w:val="single" w:sz="4" w:space="0" w:color="auto"/>
              <w:left w:val="single" w:sz="4" w:space="0" w:color="auto"/>
              <w:bottom w:val="single" w:sz="4" w:space="0" w:color="auto"/>
              <w:right w:val="single" w:sz="4" w:space="0" w:color="auto"/>
            </w:tcBorders>
            <w:vAlign w:val="center"/>
            <w:hideMark/>
          </w:tcPr>
          <w:p w14:paraId="7D663758"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11 854,99</w:t>
            </w:r>
          </w:p>
        </w:tc>
      </w:tr>
      <w:tr w:rsidR="00656EF0" w:rsidRPr="005C4FEE" w14:paraId="6A7FA838"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49E0FC2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2.2.</w:t>
            </w:r>
          </w:p>
        </w:tc>
        <w:tc>
          <w:tcPr>
            <w:tcW w:w="2359" w:type="pct"/>
            <w:tcBorders>
              <w:top w:val="single" w:sz="4" w:space="0" w:color="auto"/>
              <w:left w:val="single" w:sz="4" w:space="0" w:color="auto"/>
              <w:bottom w:val="single" w:sz="4" w:space="0" w:color="auto"/>
              <w:right w:val="single" w:sz="4" w:space="0" w:color="auto"/>
            </w:tcBorders>
            <w:vAlign w:val="bottom"/>
            <w:hideMark/>
          </w:tcPr>
          <w:p w14:paraId="573778EE"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кабельных линий</w:t>
            </w:r>
          </w:p>
        </w:tc>
        <w:tc>
          <w:tcPr>
            <w:tcW w:w="898" w:type="pct"/>
            <w:tcBorders>
              <w:top w:val="single" w:sz="4" w:space="0" w:color="auto"/>
              <w:left w:val="single" w:sz="4" w:space="0" w:color="auto"/>
              <w:bottom w:val="single" w:sz="4" w:space="0" w:color="auto"/>
              <w:right w:val="single" w:sz="4" w:space="0" w:color="auto"/>
            </w:tcBorders>
            <w:vAlign w:val="center"/>
            <w:hideMark/>
          </w:tcPr>
          <w:p w14:paraId="062724D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х</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26BD38E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0,83</w:t>
            </w:r>
          </w:p>
        </w:tc>
        <w:tc>
          <w:tcPr>
            <w:tcW w:w="812" w:type="pct"/>
            <w:tcBorders>
              <w:top w:val="single" w:sz="4" w:space="0" w:color="auto"/>
              <w:left w:val="single" w:sz="4" w:space="0" w:color="auto"/>
              <w:bottom w:val="single" w:sz="4" w:space="0" w:color="auto"/>
              <w:right w:val="single" w:sz="4" w:space="0" w:color="auto"/>
            </w:tcBorders>
            <w:vAlign w:val="center"/>
            <w:hideMark/>
          </w:tcPr>
          <w:p w14:paraId="443CC5D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3 837,51</w:t>
            </w:r>
          </w:p>
        </w:tc>
      </w:tr>
      <w:tr w:rsidR="00656EF0" w:rsidRPr="005C4FEE" w14:paraId="75FAAC35"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3E654CA1"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2359" w:type="pct"/>
            <w:tcBorders>
              <w:top w:val="single" w:sz="4" w:space="0" w:color="auto"/>
              <w:left w:val="single" w:sz="4" w:space="0" w:color="auto"/>
              <w:bottom w:val="single" w:sz="4" w:space="0" w:color="auto"/>
              <w:right w:val="single" w:sz="4" w:space="0" w:color="auto"/>
            </w:tcBorders>
            <w:vAlign w:val="bottom"/>
            <w:hideMark/>
          </w:tcPr>
          <w:p w14:paraId="4F397FA0" w14:textId="77777777" w:rsidR="00656EF0" w:rsidRPr="005C4FEE" w:rsidRDefault="00656EF0" w:rsidP="00656EF0">
            <w:pPr>
              <w:pStyle w:val="af6"/>
              <w:widowControl w:val="0"/>
              <w:contextualSpacing/>
              <w:rPr>
                <w:rFonts w:ascii="Myriad Pro" w:eastAsia="Calibri" w:hAnsi="Myriad Pro"/>
                <w:sz w:val="20"/>
                <w:szCs w:val="20"/>
              </w:rPr>
            </w:pPr>
            <w:r w:rsidRPr="005C4FEE">
              <w:rPr>
                <w:rFonts w:ascii="Myriad Pro" w:eastAsia="Calibri" w:hAnsi="Myriad Pro"/>
                <w:sz w:val="20"/>
                <w:szCs w:val="20"/>
              </w:rPr>
              <w:t>строительство кабельных линий 0,4 кВ</w:t>
            </w:r>
          </w:p>
        </w:tc>
        <w:tc>
          <w:tcPr>
            <w:tcW w:w="898" w:type="pct"/>
            <w:tcBorders>
              <w:top w:val="single" w:sz="4" w:space="0" w:color="auto"/>
              <w:left w:val="single" w:sz="4" w:space="0" w:color="auto"/>
              <w:bottom w:val="single" w:sz="4" w:space="0" w:color="auto"/>
              <w:right w:val="single" w:sz="4" w:space="0" w:color="auto"/>
            </w:tcBorders>
            <w:vAlign w:val="center"/>
            <w:hideMark/>
          </w:tcPr>
          <w:p w14:paraId="6BE1ED5F"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3 187 783</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555C43F4"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0,22</w:t>
            </w:r>
          </w:p>
        </w:tc>
        <w:tc>
          <w:tcPr>
            <w:tcW w:w="812" w:type="pct"/>
            <w:tcBorders>
              <w:top w:val="single" w:sz="4" w:space="0" w:color="auto"/>
              <w:left w:val="single" w:sz="4" w:space="0" w:color="auto"/>
              <w:bottom w:val="single" w:sz="4" w:space="0" w:color="auto"/>
              <w:right w:val="single" w:sz="4" w:space="0" w:color="auto"/>
            </w:tcBorders>
            <w:vAlign w:val="center"/>
            <w:hideMark/>
          </w:tcPr>
          <w:p w14:paraId="4FA7DDF4"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701,31</w:t>
            </w:r>
          </w:p>
        </w:tc>
      </w:tr>
      <w:tr w:rsidR="00656EF0" w:rsidRPr="005C4FEE" w14:paraId="09D06798"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2CAD73E7"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2359" w:type="pct"/>
            <w:tcBorders>
              <w:top w:val="single" w:sz="4" w:space="0" w:color="auto"/>
              <w:left w:val="single" w:sz="4" w:space="0" w:color="auto"/>
              <w:bottom w:val="single" w:sz="4" w:space="0" w:color="auto"/>
              <w:right w:val="single" w:sz="4" w:space="0" w:color="auto"/>
            </w:tcBorders>
            <w:vAlign w:val="bottom"/>
            <w:hideMark/>
          </w:tcPr>
          <w:p w14:paraId="15442822" w14:textId="77777777" w:rsidR="00656EF0" w:rsidRPr="005C4FEE" w:rsidRDefault="00656EF0" w:rsidP="00656EF0">
            <w:pPr>
              <w:pStyle w:val="af6"/>
              <w:widowControl w:val="0"/>
              <w:contextualSpacing/>
              <w:rPr>
                <w:rFonts w:ascii="Myriad Pro" w:eastAsia="Calibri" w:hAnsi="Myriad Pro"/>
                <w:sz w:val="20"/>
                <w:szCs w:val="20"/>
              </w:rPr>
            </w:pPr>
            <w:r w:rsidRPr="005C4FEE">
              <w:rPr>
                <w:rFonts w:ascii="Myriad Pro" w:eastAsia="Calibri" w:hAnsi="Myriad Pro"/>
                <w:sz w:val="20"/>
                <w:szCs w:val="20"/>
              </w:rPr>
              <w:t>строительство кабельных линий 6(10) кВ</w:t>
            </w:r>
          </w:p>
        </w:tc>
        <w:tc>
          <w:tcPr>
            <w:tcW w:w="898" w:type="pct"/>
            <w:tcBorders>
              <w:top w:val="single" w:sz="4" w:space="0" w:color="auto"/>
              <w:left w:val="single" w:sz="4" w:space="0" w:color="auto"/>
              <w:bottom w:val="single" w:sz="4" w:space="0" w:color="auto"/>
              <w:right w:val="single" w:sz="4" w:space="0" w:color="auto"/>
            </w:tcBorders>
            <w:vAlign w:val="center"/>
            <w:hideMark/>
          </w:tcPr>
          <w:p w14:paraId="72C45134"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5 141 315</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706C2236"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0,61</w:t>
            </w:r>
          </w:p>
        </w:tc>
        <w:tc>
          <w:tcPr>
            <w:tcW w:w="812" w:type="pct"/>
            <w:tcBorders>
              <w:top w:val="single" w:sz="4" w:space="0" w:color="auto"/>
              <w:left w:val="single" w:sz="4" w:space="0" w:color="auto"/>
              <w:bottom w:val="single" w:sz="4" w:space="0" w:color="auto"/>
              <w:right w:val="single" w:sz="4" w:space="0" w:color="auto"/>
            </w:tcBorders>
            <w:vAlign w:val="center"/>
            <w:hideMark/>
          </w:tcPr>
          <w:p w14:paraId="7F69683A" w14:textId="77777777" w:rsidR="00656EF0" w:rsidRPr="005C4FEE" w:rsidRDefault="00656EF0" w:rsidP="00656EF0">
            <w:pPr>
              <w:pStyle w:val="af6"/>
              <w:widowControl w:val="0"/>
              <w:contextualSpacing/>
              <w:jc w:val="center"/>
              <w:rPr>
                <w:rFonts w:ascii="Myriad Pro" w:eastAsia="Calibri" w:hAnsi="Myriad Pro"/>
                <w:sz w:val="20"/>
                <w:szCs w:val="20"/>
              </w:rPr>
            </w:pPr>
            <w:r w:rsidRPr="005C4FEE">
              <w:rPr>
                <w:rFonts w:ascii="Myriad Pro" w:eastAsia="Calibri" w:hAnsi="Myriad Pro"/>
                <w:sz w:val="20"/>
                <w:szCs w:val="20"/>
              </w:rPr>
              <w:t>3 136,20</w:t>
            </w:r>
          </w:p>
        </w:tc>
      </w:tr>
      <w:tr w:rsidR="00656EF0" w:rsidRPr="005C4FEE" w14:paraId="1E5ADE8A"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1B22E2B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2.3.</w:t>
            </w:r>
          </w:p>
        </w:tc>
        <w:tc>
          <w:tcPr>
            <w:tcW w:w="2359" w:type="pct"/>
            <w:tcBorders>
              <w:top w:val="single" w:sz="4" w:space="0" w:color="auto"/>
              <w:left w:val="single" w:sz="4" w:space="0" w:color="auto"/>
              <w:bottom w:val="single" w:sz="4" w:space="0" w:color="auto"/>
              <w:right w:val="single" w:sz="4" w:space="0" w:color="auto"/>
            </w:tcBorders>
            <w:hideMark/>
          </w:tcPr>
          <w:p w14:paraId="245FB483"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898" w:type="pct"/>
            <w:tcBorders>
              <w:top w:val="single" w:sz="4" w:space="0" w:color="auto"/>
              <w:left w:val="single" w:sz="4" w:space="0" w:color="auto"/>
              <w:bottom w:val="single" w:sz="4" w:space="0" w:color="auto"/>
              <w:right w:val="single" w:sz="4" w:space="0" w:color="auto"/>
            </w:tcBorders>
            <w:vAlign w:val="center"/>
            <w:hideMark/>
          </w:tcPr>
          <w:p w14:paraId="069CC402"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7 589</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47183FF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3 358,63</w:t>
            </w:r>
          </w:p>
        </w:tc>
        <w:tc>
          <w:tcPr>
            <w:tcW w:w="812" w:type="pct"/>
            <w:tcBorders>
              <w:top w:val="single" w:sz="4" w:space="0" w:color="auto"/>
              <w:left w:val="single" w:sz="4" w:space="0" w:color="auto"/>
              <w:bottom w:val="single" w:sz="4" w:space="0" w:color="auto"/>
              <w:right w:val="single" w:sz="4" w:space="0" w:color="auto"/>
            </w:tcBorders>
            <w:vAlign w:val="center"/>
            <w:hideMark/>
          </w:tcPr>
          <w:p w14:paraId="085ACC4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25 487,41</w:t>
            </w:r>
          </w:p>
        </w:tc>
      </w:tr>
      <w:tr w:rsidR="00656EF0" w:rsidRPr="005C4FEE" w14:paraId="61A2D147"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1F18107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w:t>
            </w:r>
          </w:p>
        </w:tc>
        <w:tc>
          <w:tcPr>
            <w:tcW w:w="2359" w:type="pct"/>
            <w:tcBorders>
              <w:top w:val="single" w:sz="4" w:space="0" w:color="auto"/>
              <w:left w:val="single" w:sz="4" w:space="0" w:color="auto"/>
              <w:bottom w:val="single" w:sz="4" w:space="0" w:color="auto"/>
              <w:right w:val="single" w:sz="4" w:space="0" w:color="auto"/>
            </w:tcBorders>
            <w:vAlign w:val="center"/>
            <w:hideMark/>
          </w:tcPr>
          <w:p w14:paraId="793BEE15"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Суммарный размер платы за технологическое присоединение [п. 3.1 * п. 3.2 / 1000]:</w:t>
            </w:r>
          </w:p>
        </w:tc>
        <w:tc>
          <w:tcPr>
            <w:tcW w:w="898" w:type="pct"/>
            <w:tcBorders>
              <w:top w:val="single" w:sz="4" w:space="0" w:color="auto"/>
              <w:left w:val="single" w:sz="4" w:space="0" w:color="auto"/>
              <w:bottom w:val="single" w:sz="4" w:space="0" w:color="auto"/>
              <w:right w:val="single" w:sz="4" w:space="0" w:color="auto"/>
            </w:tcBorders>
            <w:vAlign w:val="center"/>
            <w:hideMark/>
          </w:tcPr>
          <w:p w14:paraId="0B298176"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616" w:type="pct"/>
            <w:tcBorders>
              <w:top w:val="single" w:sz="4" w:space="0" w:color="auto"/>
              <w:left w:val="single" w:sz="4" w:space="0" w:color="auto"/>
              <w:bottom w:val="single" w:sz="4" w:space="0" w:color="auto"/>
              <w:right w:val="single" w:sz="4" w:space="0" w:color="auto"/>
            </w:tcBorders>
            <w:vAlign w:val="center"/>
            <w:hideMark/>
          </w:tcPr>
          <w:p w14:paraId="525839A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12" w:type="pct"/>
            <w:tcBorders>
              <w:top w:val="single" w:sz="4" w:space="0" w:color="auto"/>
              <w:left w:val="single" w:sz="4" w:space="0" w:color="auto"/>
              <w:bottom w:val="single" w:sz="4" w:space="0" w:color="auto"/>
              <w:right w:val="single" w:sz="4" w:space="0" w:color="auto"/>
            </w:tcBorders>
            <w:vAlign w:val="center"/>
            <w:hideMark/>
          </w:tcPr>
          <w:p w14:paraId="1DA86E7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1 282,24</w:t>
            </w:r>
          </w:p>
        </w:tc>
      </w:tr>
      <w:tr w:rsidR="00656EF0" w:rsidRPr="005C4FEE" w14:paraId="1F00A223"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3E4368E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3.1.</w:t>
            </w:r>
          </w:p>
        </w:tc>
        <w:tc>
          <w:tcPr>
            <w:tcW w:w="2359" w:type="pct"/>
            <w:tcBorders>
              <w:top w:val="single" w:sz="4" w:space="0" w:color="auto"/>
              <w:left w:val="single" w:sz="4" w:space="0" w:color="auto"/>
              <w:bottom w:val="single" w:sz="4" w:space="0" w:color="auto"/>
              <w:right w:val="single" w:sz="4" w:space="0" w:color="auto"/>
            </w:tcBorders>
            <w:vAlign w:val="center"/>
            <w:hideMark/>
          </w:tcPr>
          <w:p w14:paraId="3B1C7D80"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Размер платы за технологическое присоединение (руб. без НДС)</w:t>
            </w:r>
          </w:p>
        </w:tc>
        <w:tc>
          <w:tcPr>
            <w:tcW w:w="898" w:type="pct"/>
            <w:tcBorders>
              <w:top w:val="single" w:sz="4" w:space="0" w:color="auto"/>
              <w:left w:val="single" w:sz="4" w:space="0" w:color="auto"/>
              <w:bottom w:val="single" w:sz="4" w:space="0" w:color="auto"/>
              <w:right w:val="single" w:sz="4" w:space="0" w:color="auto"/>
            </w:tcBorders>
            <w:vAlign w:val="center"/>
            <w:hideMark/>
          </w:tcPr>
          <w:p w14:paraId="4F075C95"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616" w:type="pct"/>
            <w:tcBorders>
              <w:top w:val="single" w:sz="4" w:space="0" w:color="auto"/>
              <w:left w:val="single" w:sz="4" w:space="0" w:color="auto"/>
              <w:bottom w:val="single" w:sz="4" w:space="0" w:color="auto"/>
              <w:right w:val="single" w:sz="4" w:space="0" w:color="auto"/>
            </w:tcBorders>
            <w:vAlign w:val="center"/>
            <w:hideMark/>
          </w:tcPr>
          <w:p w14:paraId="6877AC19"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12" w:type="pct"/>
            <w:tcBorders>
              <w:top w:val="single" w:sz="4" w:space="0" w:color="auto"/>
              <w:left w:val="single" w:sz="4" w:space="0" w:color="auto"/>
              <w:bottom w:val="single" w:sz="4" w:space="0" w:color="auto"/>
              <w:right w:val="single" w:sz="4" w:space="0" w:color="auto"/>
            </w:tcBorders>
            <w:vAlign w:val="center"/>
            <w:hideMark/>
          </w:tcPr>
          <w:p w14:paraId="5212317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466,10</w:t>
            </w:r>
          </w:p>
        </w:tc>
      </w:tr>
      <w:tr w:rsidR="00656EF0" w:rsidRPr="005C4FEE" w14:paraId="258164AC" w14:textId="77777777" w:rsidTr="00656EF0">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7658CE8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3.2.</w:t>
            </w:r>
          </w:p>
        </w:tc>
        <w:tc>
          <w:tcPr>
            <w:tcW w:w="2359" w:type="pct"/>
            <w:tcBorders>
              <w:top w:val="single" w:sz="4" w:space="0" w:color="auto"/>
              <w:left w:val="single" w:sz="4" w:space="0" w:color="auto"/>
              <w:bottom w:val="single" w:sz="4" w:space="0" w:color="auto"/>
              <w:right w:val="single" w:sz="4" w:space="0" w:color="auto"/>
            </w:tcBorders>
            <w:vAlign w:val="bottom"/>
            <w:hideMark/>
          </w:tcPr>
          <w:p w14:paraId="47F76177"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Плановое количество договоров на осуществление технологическое присоединение (шт.)</w:t>
            </w:r>
          </w:p>
        </w:tc>
        <w:tc>
          <w:tcPr>
            <w:tcW w:w="898" w:type="pct"/>
            <w:tcBorders>
              <w:top w:val="single" w:sz="4" w:space="0" w:color="auto"/>
              <w:left w:val="single" w:sz="4" w:space="0" w:color="auto"/>
              <w:bottom w:val="single" w:sz="4" w:space="0" w:color="auto"/>
              <w:right w:val="single" w:sz="4" w:space="0" w:color="auto"/>
            </w:tcBorders>
            <w:vAlign w:val="center"/>
            <w:hideMark/>
          </w:tcPr>
          <w:p w14:paraId="7862DF07"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616" w:type="pct"/>
            <w:tcBorders>
              <w:top w:val="single" w:sz="4" w:space="0" w:color="auto"/>
              <w:left w:val="single" w:sz="4" w:space="0" w:color="auto"/>
              <w:bottom w:val="single" w:sz="4" w:space="0" w:color="auto"/>
              <w:right w:val="single" w:sz="4" w:space="0" w:color="auto"/>
            </w:tcBorders>
            <w:vAlign w:val="center"/>
            <w:hideMark/>
          </w:tcPr>
          <w:p w14:paraId="041316B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12" w:type="pct"/>
            <w:tcBorders>
              <w:top w:val="single" w:sz="4" w:space="0" w:color="auto"/>
              <w:left w:val="single" w:sz="4" w:space="0" w:color="auto"/>
              <w:bottom w:val="single" w:sz="4" w:space="0" w:color="auto"/>
              <w:right w:val="single" w:sz="4" w:space="0" w:color="auto"/>
            </w:tcBorders>
            <w:vAlign w:val="center"/>
            <w:hideMark/>
          </w:tcPr>
          <w:p w14:paraId="6B5B380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2 751</w:t>
            </w:r>
          </w:p>
        </w:tc>
      </w:tr>
    </w:tbl>
    <w:p w14:paraId="6FFFE556" w14:textId="77777777" w:rsidR="00656EF0" w:rsidRPr="00656EF0" w:rsidRDefault="00656EF0" w:rsidP="00656EF0">
      <w:pPr>
        <w:autoSpaceDE w:val="0"/>
        <w:autoSpaceDN w:val="0"/>
        <w:adjustRightInd w:val="0"/>
        <w:spacing w:after="0" w:line="240" w:lineRule="auto"/>
        <w:ind w:firstLine="567"/>
        <w:jc w:val="center"/>
        <w:rPr>
          <w:rFonts w:ascii="Myriad Pro" w:hAnsi="Myriad Pro"/>
          <w:b/>
          <w:sz w:val="20"/>
          <w:szCs w:val="20"/>
        </w:rPr>
      </w:pPr>
    </w:p>
    <w:p w14:paraId="470DFFB0" w14:textId="77777777" w:rsidR="00656EF0" w:rsidRPr="00656EF0" w:rsidRDefault="00656EF0" w:rsidP="00656EF0">
      <w:pPr>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t xml:space="preserve">Информация о величине плановых выпадающих доходов филиала </w:t>
      </w:r>
      <w:r w:rsidR="003026D7">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 от присоединения энергопринимающих устройств заявителей с максимальной мощностью до 15 кВт включительно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4321"/>
        <w:gridCol w:w="1440"/>
        <w:gridCol w:w="1727"/>
        <w:gridCol w:w="1690"/>
      </w:tblGrid>
      <w:tr w:rsidR="00656EF0" w:rsidRPr="00656EF0" w14:paraId="4CDC1C1B" w14:textId="77777777" w:rsidTr="00656EF0">
        <w:trPr>
          <w:trHeight w:val="779"/>
          <w:tblHeader/>
        </w:trPr>
        <w:tc>
          <w:tcPr>
            <w:tcW w:w="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16EF0E"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w:t>
            </w:r>
          </w:p>
        </w:tc>
        <w:tc>
          <w:tcPr>
            <w:tcW w:w="2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DDF069"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5CBD9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w:t>
            </w:r>
          </w:p>
          <w:p w14:paraId="1EE234B5"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филиала</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CB7FA"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Принято органом регулирования</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AE2CF"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Исполнителя</w:t>
            </w:r>
          </w:p>
        </w:tc>
      </w:tr>
      <w:tr w:rsidR="00656EF0" w:rsidRPr="00656EF0" w14:paraId="0C2E056B" w14:textId="77777777" w:rsidTr="00656EF0">
        <w:trPr>
          <w:trHeight w:val="411"/>
          <w:tblHeader/>
        </w:trPr>
        <w:tc>
          <w:tcPr>
            <w:tcW w:w="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2F09DB"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1</w:t>
            </w:r>
          </w:p>
        </w:tc>
        <w:tc>
          <w:tcPr>
            <w:tcW w:w="2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99EC6E"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20FF194"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3</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B3AEC2"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4</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4402D9"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5</w:t>
            </w:r>
          </w:p>
        </w:tc>
      </w:tr>
      <w:tr w:rsidR="00656EF0" w:rsidRPr="00656EF0" w14:paraId="102CB33E" w14:textId="77777777" w:rsidTr="00656EF0">
        <w:trPr>
          <w:trHeight w:val="411"/>
        </w:trPr>
        <w:tc>
          <w:tcPr>
            <w:tcW w:w="276" w:type="pct"/>
            <w:tcBorders>
              <w:top w:val="single" w:sz="4" w:space="0" w:color="FFFFFF" w:themeColor="background1"/>
              <w:left w:val="single" w:sz="4" w:space="0" w:color="auto"/>
              <w:bottom w:val="single" w:sz="4" w:space="0" w:color="auto"/>
              <w:right w:val="single" w:sz="4" w:space="0" w:color="auto"/>
            </w:tcBorders>
            <w:noWrap/>
            <w:vAlign w:val="center"/>
            <w:hideMark/>
          </w:tcPr>
          <w:p w14:paraId="5C929164"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1</w:t>
            </w:r>
          </w:p>
        </w:tc>
        <w:tc>
          <w:tcPr>
            <w:tcW w:w="2224" w:type="pct"/>
            <w:tcBorders>
              <w:top w:val="single" w:sz="4" w:space="0" w:color="FFFFFF" w:themeColor="background1"/>
              <w:left w:val="single" w:sz="4" w:space="0" w:color="auto"/>
              <w:bottom w:val="single" w:sz="4" w:space="0" w:color="auto"/>
              <w:right w:val="single" w:sz="4" w:space="0" w:color="auto"/>
            </w:tcBorders>
            <w:hideMark/>
          </w:tcPr>
          <w:p w14:paraId="7DE09A04"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Расходы на выполнение организационно-технических мероприятий</w:t>
            </w:r>
          </w:p>
        </w:tc>
        <w:tc>
          <w:tcPr>
            <w:tcW w:w="741" w:type="pct"/>
            <w:tcBorders>
              <w:top w:val="single" w:sz="4" w:space="0" w:color="FFFFFF" w:themeColor="background1"/>
              <w:left w:val="single" w:sz="4" w:space="0" w:color="auto"/>
              <w:bottom w:val="single" w:sz="4" w:space="0" w:color="auto"/>
              <w:right w:val="single" w:sz="4" w:space="0" w:color="auto"/>
            </w:tcBorders>
            <w:noWrap/>
            <w:vAlign w:val="center"/>
            <w:hideMark/>
          </w:tcPr>
          <w:p w14:paraId="2C8192DA"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16 678,83</w:t>
            </w:r>
          </w:p>
        </w:tc>
        <w:tc>
          <w:tcPr>
            <w:tcW w:w="889" w:type="pct"/>
            <w:tcBorders>
              <w:top w:val="single" w:sz="4" w:space="0" w:color="FFFFFF" w:themeColor="background1"/>
              <w:left w:val="single" w:sz="4" w:space="0" w:color="auto"/>
              <w:bottom w:val="single" w:sz="4" w:space="0" w:color="auto"/>
              <w:right w:val="single" w:sz="4" w:space="0" w:color="auto"/>
            </w:tcBorders>
            <w:vAlign w:val="center"/>
          </w:tcPr>
          <w:p w14:paraId="01EB715E" w14:textId="77777777" w:rsidR="00656EF0" w:rsidRPr="00656EF0" w:rsidRDefault="00656EF0" w:rsidP="00656EF0">
            <w:pPr>
              <w:widowControl w:val="0"/>
              <w:spacing w:after="0" w:line="240" w:lineRule="auto"/>
              <w:contextualSpacing/>
              <w:jc w:val="center"/>
              <w:rPr>
                <w:rFonts w:ascii="Myriad Pro" w:hAnsi="Myriad Pro"/>
                <w:sz w:val="20"/>
                <w:szCs w:val="20"/>
              </w:rPr>
            </w:pPr>
          </w:p>
        </w:tc>
        <w:tc>
          <w:tcPr>
            <w:tcW w:w="870" w:type="pct"/>
            <w:tcBorders>
              <w:top w:val="single" w:sz="4" w:space="0" w:color="FFFFFF" w:themeColor="background1"/>
              <w:left w:val="single" w:sz="4" w:space="0" w:color="auto"/>
              <w:bottom w:val="single" w:sz="4" w:space="0" w:color="auto"/>
              <w:right w:val="single" w:sz="4" w:space="0" w:color="auto"/>
            </w:tcBorders>
            <w:vAlign w:val="center"/>
            <w:hideMark/>
          </w:tcPr>
          <w:p w14:paraId="4068D128"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23 650,35</w:t>
            </w:r>
          </w:p>
        </w:tc>
      </w:tr>
      <w:tr w:rsidR="00656EF0" w:rsidRPr="00656EF0" w14:paraId="46357F50" w14:textId="77777777" w:rsidTr="00656EF0">
        <w:trPr>
          <w:trHeight w:val="123"/>
        </w:trPr>
        <w:tc>
          <w:tcPr>
            <w:tcW w:w="276" w:type="pct"/>
            <w:tcBorders>
              <w:top w:val="single" w:sz="4" w:space="0" w:color="auto"/>
              <w:left w:val="single" w:sz="4" w:space="0" w:color="auto"/>
              <w:bottom w:val="single" w:sz="4" w:space="0" w:color="auto"/>
              <w:right w:val="single" w:sz="4" w:space="0" w:color="auto"/>
            </w:tcBorders>
            <w:noWrap/>
            <w:vAlign w:val="center"/>
            <w:hideMark/>
          </w:tcPr>
          <w:p w14:paraId="1DE5157C"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2</w:t>
            </w:r>
          </w:p>
        </w:tc>
        <w:tc>
          <w:tcPr>
            <w:tcW w:w="2224" w:type="pct"/>
            <w:tcBorders>
              <w:top w:val="single" w:sz="4" w:space="0" w:color="auto"/>
              <w:left w:val="single" w:sz="4" w:space="0" w:color="auto"/>
              <w:bottom w:val="single" w:sz="4" w:space="0" w:color="auto"/>
              <w:right w:val="single" w:sz="4" w:space="0" w:color="auto"/>
            </w:tcBorders>
            <w:hideMark/>
          </w:tcPr>
          <w:p w14:paraId="78760638"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Расходы по мероприятиям «последней мили»</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62D979D1"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92 955,62</w:t>
            </w:r>
          </w:p>
        </w:tc>
        <w:tc>
          <w:tcPr>
            <w:tcW w:w="889" w:type="pct"/>
            <w:tcBorders>
              <w:top w:val="single" w:sz="4" w:space="0" w:color="auto"/>
              <w:left w:val="single" w:sz="4" w:space="0" w:color="auto"/>
              <w:bottom w:val="single" w:sz="4" w:space="0" w:color="auto"/>
              <w:right w:val="single" w:sz="4" w:space="0" w:color="auto"/>
            </w:tcBorders>
            <w:vAlign w:val="center"/>
          </w:tcPr>
          <w:p w14:paraId="4C234149" w14:textId="77777777" w:rsidR="00656EF0" w:rsidRPr="00656EF0" w:rsidRDefault="00656EF0" w:rsidP="00656EF0">
            <w:pPr>
              <w:widowControl w:val="0"/>
              <w:spacing w:after="0" w:line="240" w:lineRule="auto"/>
              <w:contextualSpacing/>
              <w:jc w:val="center"/>
              <w:rPr>
                <w:rFonts w:ascii="Myriad Pro" w:hAnsi="Myriad Pro"/>
                <w:sz w:val="20"/>
                <w:szCs w:val="20"/>
              </w:rPr>
            </w:pPr>
          </w:p>
        </w:tc>
        <w:tc>
          <w:tcPr>
            <w:tcW w:w="870" w:type="pct"/>
            <w:tcBorders>
              <w:top w:val="single" w:sz="4" w:space="0" w:color="auto"/>
              <w:left w:val="single" w:sz="4" w:space="0" w:color="auto"/>
              <w:bottom w:val="single" w:sz="4" w:space="0" w:color="auto"/>
              <w:right w:val="single" w:sz="4" w:space="0" w:color="auto"/>
            </w:tcBorders>
            <w:vAlign w:val="center"/>
            <w:hideMark/>
          </w:tcPr>
          <w:p w14:paraId="7F8C58BE"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106 212,46</w:t>
            </w:r>
          </w:p>
        </w:tc>
      </w:tr>
      <w:tr w:rsidR="00656EF0" w:rsidRPr="00656EF0" w14:paraId="2D420F27" w14:textId="77777777" w:rsidTr="00656EF0">
        <w:trPr>
          <w:trHeight w:val="298"/>
        </w:trPr>
        <w:tc>
          <w:tcPr>
            <w:tcW w:w="276" w:type="pct"/>
            <w:tcBorders>
              <w:top w:val="single" w:sz="4" w:space="0" w:color="auto"/>
              <w:left w:val="single" w:sz="4" w:space="0" w:color="auto"/>
              <w:bottom w:val="single" w:sz="4" w:space="0" w:color="auto"/>
              <w:right w:val="single" w:sz="4" w:space="0" w:color="auto"/>
            </w:tcBorders>
            <w:noWrap/>
            <w:vAlign w:val="center"/>
            <w:hideMark/>
          </w:tcPr>
          <w:p w14:paraId="0D61F782"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3</w:t>
            </w:r>
          </w:p>
        </w:tc>
        <w:tc>
          <w:tcPr>
            <w:tcW w:w="2224" w:type="pct"/>
            <w:tcBorders>
              <w:top w:val="single" w:sz="4" w:space="0" w:color="auto"/>
              <w:left w:val="single" w:sz="4" w:space="0" w:color="auto"/>
              <w:bottom w:val="single" w:sz="4" w:space="0" w:color="auto"/>
              <w:right w:val="single" w:sz="4" w:space="0" w:color="auto"/>
            </w:tcBorders>
            <w:hideMark/>
          </w:tcPr>
          <w:p w14:paraId="0260E8BB"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Учтено в составе утвержденной инвестиционной программы</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5ACD11BE"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w:t>
            </w:r>
          </w:p>
        </w:tc>
        <w:tc>
          <w:tcPr>
            <w:tcW w:w="889" w:type="pct"/>
            <w:tcBorders>
              <w:top w:val="single" w:sz="4" w:space="0" w:color="auto"/>
              <w:left w:val="single" w:sz="4" w:space="0" w:color="auto"/>
              <w:bottom w:val="single" w:sz="4" w:space="0" w:color="auto"/>
              <w:right w:val="single" w:sz="4" w:space="0" w:color="auto"/>
            </w:tcBorders>
            <w:vAlign w:val="center"/>
            <w:hideMark/>
          </w:tcPr>
          <w:p w14:paraId="082E8EA1"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w:t>
            </w:r>
          </w:p>
        </w:tc>
        <w:tc>
          <w:tcPr>
            <w:tcW w:w="870" w:type="pct"/>
            <w:tcBorders>
              <w:top w:val="single" w:sz="4" w:space="0" w:color="auto"/>
              <w:left w:val="single" w:sz="4" w:space="0" w:color="auto"/>
              <w:bottom w:val="single" w:sz="4" w:space="0" w:color="auto"/>
              <w:right w:val="single" w:sz="4" w:space="0" w:color="auto"/>
            </w:tcBorders>
            <w:vAlign w:val="center"/>
            <w:hideMark/>
          </w:tcPr>
          <w:p w14:paraId="7D22707B"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26 538,15</w:t>
            </w:r>
          </w:p>
        </w:tc>
      </w:tr>
      <w:tr w:rsidR="00656EF0" w:rsidRPr="00656EF0" w14:paraId="11B01EE3" w14:textId="77777777" w:rsidTr="00656EF0">
        <w:trPr>
          <w:trHeight w:val="363"/>
        </w:trPr>
        <w:tc>
          <w:tcPr>
            <w:tcW w:w="276" w:type="pct"/>
            <w:tcBorders>
              <w:top w:val="single" w:sz="4" w:space="0" w:color="auto"/>
              <w:left w:val="single" w:sz="4" w:space="0" w:color="auto"/>
              <w:bottom w:val="single" w:sz="4" w:space="0" w:color="auto"/>
              <w:right w:val="single" w:sz="4" w:space="0" w:color="auto"/>
            </w:tcBorders>
            <w:noWrap/>
            <w:vAlign w:val="center"/>
            <w:hideMark/>
          </w:tcPr>
          <w:p w14:paraId="5A4C175E"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4</w:t>
            </w:r>
          </w:p>
        </w:tc>
        <w:tc>
          <w:tcPr>
            <w:tcW w:w="2224" w:type="pct"/>
            <w:tcBorders>
              <w:top w:val="single" w:sz="4" w:space="0" w:color="auto"/>
              <w:left w:val="single" w:sz="4" w:space="0" w:color="auto"/>
              <w:bottom w:val="single" w:sz="4" w:space="0" w:color="auto"/>
              <w:right w:val="single" w:sz="4" w:space="0" w:color="auto"/>
            </w:tcBorders>
            <w:hideMark/>
          </w:tcPr>
          <w:p w14:paraId="342966F0"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Суммарный размер платы за технологическое присоединение</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335ECD58"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1 227,71</w:t>
            </w:r>
          </w:p>
        </w:tc>
        <w:tc>
          <w:tcPr>
            <w:tcW w:w="889" w:type="pct"/>
            <w:tcBorders>
              <w:top w:val="single" w:sz="4" w:space="0" w:color="auto"/>
              <w:left w:val="single" w:sz="4" w:space="0" w:color="auto"/>
              <w:bottom w:val="single" w:sz="4" w:space="0" w:color="auto"/>
              <w:right w:val="single" w:sz="4" w:space="0" w:color="auto"/>
            </w:tcBorders>
            <w:vAlign w:val="center"/>
            <w:hideMark/>
          </w:tcPr>
          <w:p w14:paraId="56F87FBC"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w:t>
            </w:r>
          </w:p>
        </w:tc>
        <w:tc>
          <w:tcPr>
            <w:tcW w:w="870" w:type="pct"/>
            <w:tcBorders>
              <w:top w:val="single" w:sz="4" w:space="0" w:color="auto"/>
              <w:left w:val="single" w:sz="4" w:space="0" w:color="auto"/>
              <w:bottom w:val="single" w:sz="4" w:space="0" w:color="auto"/>
              <w:right w:val="single" w:sz="4" w:space="0" w:color="auto"/>
            </w:tcBorders>
            <w:vAlign w:val="center"/>
            <w:hideMark/>
          </w:tcPr>
          <w:p w14:paraId="1649362D"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1 282,24</w:t>
            </w:r>
          </w:p>
        </w:tc>
      </w:tr>
      <w:tr w:rsidR="00656EF0" w:rsidRPr="00656EF0" w14:paraId="72C9E2E5" w14:textId="77777777" w:rsidTr="00656EF0">
        <w:trPr>
          <w:trHeight w:val="300"/>
        </w:trPr>
        <w:tc>
          <w:tcPr>
            <w:tcW w:w="276" w:type="pct"/>
            <w:tcBorders>
              <w:top w:val="single" w:sz="4" w:space="0" w:color="auto"/>
              <w:left w:val="single" w:sz="4" w:space="0" w:color="auto"/>
              <w:bottom w:val="single" w:sz="4" w:space="0" w:color="auto"/>
              <w:right w:val="single" w:sz="4" w:space="0" w:color="auto"/>
            </w:tcBorders>
            <w:noWrap/>
            <w:vAlign w:val="center"/>
            <w:hideMark/>
          </w:tcPr>
          <w:p w14:paraId="2C9DA955"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lastRenderedPageBreak/>
              <w:t>5</w:t>
            </w:r>
          </w:p>
        </w:tc>
        <w:tc>
          <w:tcPr>
            <w:tcW w:w="2224" w:type="pct"/>
            <w:tcBorders>
              <w:top w:val="single" w:sz="4" w:space="0" w:color="auto"/>
              <w:left w:val="single" w:sz="4" w:space="0" w:color="auto"/>
              <w:bottom w:val="single" w:sz="4" w:space="0" w:color="auto"/>
              <w:right w:val="single" w:sz="4" w:space="0" w:color="auto"/>
            </w:tcBorders>
            <w:hideMark/>
          </w:tcPr>
          <w:p w14:paraId="3775E491"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40CE5B7A"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108 406,74</w:t>
            </w:r>
          </w:p>
        </w:tc>
        <w:tc>
          <w:tcPr>
            <w:tcW w:w="889" w:type="pct"/>
            <w:tcBorders>
              <w:top w:val="single" w:sz="4" w:space="0" w:color="auto"/>
              <w:left w:val="single" w:sz="4" w:space="0" w:color="auto"/>
              <w:bottom w:val="single" w:sz="4" w:space="0" w:color="auto"/>
              <w:right w:val="single" w:sz="4" w:space="0" w:color="auto"/>
            </w:tcBorders>
            <w:vAlign w:val="center"/>
            <w:hideMark/>
          </w:tcPr>
          <w:p w14:paraId="47983821"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97 413,9</w:t>
            </w:r>
          </w:p>
        </w:tc>
        <w:tc>
          <w:tcPr>
            <w:tcW w:w="870" w:type="pct"/>
            <w:tcBorders>
              <w:top w:val="single" w:sz="4" w:space="0" w:color="auto"/>
              <w:left w:val="single" w:sz="4" w:space="0" w:color="auto"/>
              <w:bottom w:val="single" w:sz="4" w:space="0" w:color="auto"/>
              <w:right w:val="single" w:sz="4" w:space="0" w:color="auto"/>
            </w:tcBorders>
            <w:vAlign w:val="center"/>
            <w:hideMark/>
          </w:tcPr>
          <w:p w14:paraId="35AE178A"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102 042,42</w:t>
            </w:r>
          </w:p>
        </w:tc>
      </w:tr>
    </w:tbl>
    <w:p w14:paraId="46125C42" w14:textId="77777777" w:rsidR="00656EF0" w:rsidRPr="00656EF0" w:rsidRDefault="00656EF0" w:rsidP="00DA7375">
      <w:pPr>
        <w:numPr>
          <w:ilvl w:val="0"/>
          <w:numId w:val="12"/>
        </w:numPr>
        <w:spacing w:after="0" w:line="360" w:lineRule="auto"/>
        <w:ind w:left="0" w:firstLine="567"/>
        <w:contextualSpacing/>
        <w:jc w:val="both"/>
        <w:rPr>
          <w:rFonts w:ascii="Myriad Pro" w:hAnsi="Myriad Pro"/>
          <w:color w:val="000000"/>
          <w:sz w:val="26"/>
          <w:szCs w:val="26"/>
        </w:rPr>
      </w:pPr>
      <w:r w:rsidRPr="00656EF0">
        <w:rPr>
          <w:rFonts w:ascii="Myriad Pro" w:hAnsi="Myriad Pro"/>
          <w:color w:val="000000"/>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496A2D90"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Инвестиционная программа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утвержденная приказом Минэнерго России от 16.12.2016 </w:t>
      </w:r>
      <w:r w:rsidR="003026D7">
        <w:rPr>
          <w:rFonts w:ascii="Myriad Pro" w:hAnsi="Myriad Pro"/>
          <w:color w:val="000000"/>
          <w:sz w:val="26"/>
          <w:szCs w:val="26"/>
        </w:rPr>
        <w:t>№ </w:t>
      </w:r>
      <w:r w:rsidRPr="00656EF0">
        <w:rPr>
          <w:rFonts w:ascii="Myriad Pro" w:hAnsi="Myriad Pro"/>
          <w:color w:val="000000"/>
          <w:sz w:val="26"/>
          <w:szCs w:val="26"/>
        </w:rPr>
        <w:t>1333, по филиалу «Архэнерго»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общая величина затрат на выполнение указанных мероприятий в 2018 году составляет 13 млн. руб. (без НДС).</w:t>
      </w:r>
    </w:p>
    <w:p w14:paraId="0962C223"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5 Основ ценообразования №1178, в целях исключения двойного учета затрат плановую величину выпадающих доходов по мероприятиям «последней мили» на 2018 год следует скорректировать с учетом мероприятий инвестиционной программы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в части филиала «Архэнерго».</w:t>
      </w:r>
    </w:p>
    <w:p w14:paraId="2CBE5D82"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 определении выпадающих доходов, связанных с осуществлением технологического присоединения до 150 кВт включительно к электрическим сетям филиала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на 2018 год, Исполнителем приняты плановые объемы максимальной мощности и длины линий на 2018 год по предложению филиала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w:t>
      </w:r>
    </w:p>
    <w:p w14:paraId="1E15FED3" w14:textId="77777777" w:rsidR="00656EF0" w:rsidRPr="00656EF0" w:rsidRDefault="00656EF0" w:rsidP="00656EF0">
      <w:pPr>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t>Сводная информация об объемах натуральных показателей технологического присоединения до150 кВт включительно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gridCol w:w="1477"/>
        <w:gridCol w:w="1477"/>
        <w:gridCol w:w="2197"/>
      </w:tblGrid>
      <w:tr w:rsidR="00656EF0" w:rsidRPr="00656EF0" w14:paraId="47E82AA1" w14:textId="77777777" w:rsidTr="00656EF0">
        <w:trPr>
          <w:trHeight w:val="421"/>
          <w:tblHeader/>
          <w:jc w:val="cent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DD99C7"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6138D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длина ВЛ, км</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D7560"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длина КЛ, км</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CE0C8"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максимальная мощность, кВт</w:t>
            </w:r>
          </w:p>
        </w:tc>
      </w:tr>
      <w:tr w:rsidR="00656EF0" w:rsidRPr="00656EF0" w14:paraId="53C88767" w14:textId="77777777" w:rsidTr="00656EF0">
        <w:trPr>
          <w:trHeight w:val="150"/>
          <w:tblHeader/>
          <w:jc w:val="cent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B83164"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1</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254B8712"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2</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D898ACA"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3</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09E4BA4"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4</w:t>
            </w:r>
          </w:p>
        </w:tc>
      </w:tr>
      <w:tr w:rsidR="00656EF0" w:rsidRPr="00656EF0" w14:paraId="6BC2FB4D" w14:textId="77777777" w:rsidTr="00656EF0">
        <w:trPr>
          <w:trHeight w:val="150"/>
          <w:jc w:val="center"/>
        </w:trPr>
        <w:tc>
          <w:tcPr>
            <w:tcW w:w="2349" w:type="pct"/>
            <w:tcBorders>
              <w:top w:val="single" w:sz="4" w:space="0" w:color="FFFFFF" w:themeColor="background1"/>
              <w:left w:val="single" w:sz="4" w:space="0" w:color="auto"/>
              <w:bottom w:val="single" w:sz="4" w:space="0" w:color="auto"/>
              <w:right w:val="single" w:sz="4" w:space="0" w:color="auto"/>
            </w:tcBorders>
            <w:hideMark/>
          </w:tcPr>
          <w:p w14:paraId="4EFF566E"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предложено ТСО</w:t>
            </w:r>
          </w:p>
        </w:tc>
        <w:tc>
          <w:tcPr>
            <w:tcW w:w="760" w:type="pct"/>
            <w:tcBorders>
              <w:top w:val="single" w:sz="4" w:space="0" w:color="FFFFFF" w:themeColor="background1"/>
              <w:left w:val="single" w:sz="4" w:space="0" w:color="auto"/>
              <w:bottom w:val="single" w:sz="4" w:space="0" w:color="auto"/>
              <w:right w:val="single" w:sz="4" w:space="0" w:color="auto"/>
            </w:tcBorders>
            <w:noWrap/>
            <w:hideMark/>
          </w:tcPr>
          <w:p w14:paraId="34A3A15D"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4,39</w:t>
            </w:r>
          </w:p>
        </w:tc>
        <w:tc>
          <w:tcPr>
            <w:tcW w:w="760" w:type="pct"/>
            <w:tcBorders>
              <w:top w:val="single" w:sz="4" w:space="0" w:color="FFFFFF" w:themeColor="background1"/>
              <w:left w:val="single" w:sz="4" w:space="0" w:color="auto"/>
              <w:bottom w:val="single" w:sz="4" w:space="0" w:color="auto"/>
              <w:right w:val="single" w:sz="4" w:space="0" w:color="auto"/>
            </w:tcBorders>
            <w:noWrap/>
            <w:hideMark/>
          </w:tcPr>
          <w:p w14:paraId="047239BE"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1,22</w:t>
            </w:r>
          </w:p>
        </w:tc>
        <w:tc>
          <w:tcPr>
            <w:tcW w:w="1131" w:type="pct"/>
            <w:tcBorders>
              <w:top w:val="single" w:sz="4" w:space="0" w:color="FFFFFF" w:themeColor="background1"/>
              <w:left w:val="single" w:sz="4" w:space="0" w:color="auto"/>
              <w:bottom w:val="single" w:sz="4" w:space="0" w:color="auto"/>
              <w:right w:val="single" w:sz="4" w:space="0" w:color="auto"/>
            </w:tcBorders>
            <w:noWrap/>
            <w:hideMark/>
          </w:tcPr>
          <w:p w14:paraId="2D1DD00B"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574,36</w:t>
            </w:r>
          </w:p>
        </w:tc>
      </w:tr>
      <w:tr w:rsidR="00656EF0" w:rsidRPr="00656EF0" w14:paraId="7C98E97F" w14:textId="77777777" w:rsidTr="00656EF0">
        <w:trPr>
          <w:trHeight w:val="141"/>
          <w:jc w:val="center"/>
        </w:trPr>
        <w:tc>
          <w:tcPr>
            <w:tcW w:w="2349" w:type="pct"/>
            <w:tcBorders>
              <w:top w:val="single" w:sz="4" w:space="0" w:color="auto"/>
              <w:left w:val="single" w:sz="4" w:space="0" w:color="auto"/>
              <w:bottom w:val="single" w:sz="4" w:space="0" w:color="auto"/>
              <w:right w:val="single" w:sz="4" w:space="0" w:color="auto"/>
            </w:tcBorders>
            <w:noWrap/>
            <w:hideMark/>
          </w:tcPr>
          <w:p w14:paraId="322FB9DA"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предложение исполнителя</w:t>
            </w:r>
          </w:p>
        </w:tc>
        <w:tc>
          <w:tcPr>
            <w:tcW w:w="760" w:type="pct"/>
            <w:tcBorders>
              <w:top w:val="single" w:sz="4" w:space="0" w:color="auto"/>
              <w:left w:val="single" w:sz="4" w:space="0" w:color="auto"/>
              <w:bottom w:val="single" w:sz="4" w:space="0" w:color="auto"/>
              <w:right w:val="single" w:sz="4" w:space="0" w:color="auto"/>
            </w:tcBorders>
            <w:noWrap/>
            <w:hideMark/>
          </w:tcPr>
          <w:p w14:paraId="6BF9A3DA"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4,39</w:t>
            </w:r>
          </w:p>
        </w:tc>
        <w:tc>
          <w:tcPr>
            <w:tcW w:w="760" w:type="pct"/>
            <w:tcBorders>
              <w:top w:val="single" w:sz="4" w:space="0" w:color="auto"/>
              <w:left w:val="single" w:sz="4" w:space="0" w:color="auto"/>
              <w:bottom w:val="single" w:sz="4" w:space="0" w:color="auto"/>
              <w:right w:val="single" w:sz="4" w:space="0" w:color="auto"/>
            </w:tcBorders>
            <w:noWrap/>
            <w:hideMark/>
          </w:tcPr>
          <w:p w14:paraId="630FE338"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1,22</w:t>
            </w:r>
          </w:p>
        </w:tc>
        <w:tc>
          <w:tcPr>
            <w:tcW w:w="1131" w:type="pct"/>
            <w:tcBorders>
              <w:top w:val="single" w:sz="4" w:space="0" w:color="auto"/>
              <w:left w:val="single" w:sz="4" w:space="0" w:color="auto"/>
              <w:bottom w:val="single" w:sz="4" w:space="0" w:color="auto"/>
              <w:right w:val="single" w:sz="4" w:space="0" w:color="auto"/>
            </w:tcBorders>
            <w:noWrap/>
            <w:hideMark/>
          </w:tcPr>
          <w:p w14:paraId="738CD373"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574,36</w:t>
            </w:r>
          </w:p>
        </w:tc>
      </w:tr>
    </w:tbl>
    <w:p w14:paraId="11429DC2" w14:textId="77777777" w:rsidR="00363EC1" w:rsidRDefault="00363EC1" w:rsidP="00656EF0">
      <w:pPr>
        <w:spacing w:after="0" w:line="360" w:lineRule="auto"/>
        <w:ind w:firstLine="567"/>
        <w:contextualSpacing/>
        <w:jc w:val="both"/>
        <w:rPr>
          <w:rFonts w:ascii="Myriad Pro" w:hAnsi="Myriad Pro"/>
          <w:color w:val="000000"/>
          <w:sz w:val="26"/>
          <w:szCs w:val="26"/>
        </w:rPr>
      </w:pPr>
    </w:p>
    <w:p w14:paraId="43AACF41"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 xml:space="preserve">Для расчета плановых показателей на 2018 год использованы значения стандартизированных тарифных ставок, утвержденных постановлением Агентства по тарифам и ценам Архангельской области от 08.12.2017 </w:t>
      </w:r>
      <w:r w:rsidR="003026D7">
        <w:rPr>
          <w:rFonts w:ascii="Myriad Pro" w:hAnsi="Myriad Pro"/>
          <w:color w:val="000000"/>
          <w:sz w:val="26"/>
          <w:szCs w:val="26"/>
        </w:rPr>
        <w:t>№ </w:t>
      </w:r>
      <w:r w:rsidRPr="00656EF0">
        <w:rPr>
          <w:rFonts w:ascii="Myriad Pro" w:hAnsi="Myriad Pro"/>
          <w:color w:val="000000"/>
          <w:sz w:val="26"/>
          <w:szCs w:val="26"/>
        </w:rPr>
        <w:t xml:space="preserve">71-э/4. Расчет выпадающих доходов на 2018 год, связанных с осуществлением технологического присоединения к электрическим сетям </w:t>
      </w:r>
      <w:r w:rsidR="003026D7">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выполнен в соответствии с дифференциацией утвержденных стандартизированных ставок.</w:t>
      </w:r>
    </w:p>
    <w:p w14:paraId="0ADDB7CC" w14:textId="77777777" w:rsidR="00656EF0" w:rsidRPr="00656EF0" w:rsidRDefault="00656EF0" w:rsidP="00656EF0">
      <w:pPr>
        <w:keepNext/>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t xml:space="preserve">Расчет плановых выпадающих доходов на 2018 год, связанных с осуществлением технологического присоединения до 150 кВт к электрическим сетям филиала </w:t>
      </w:r>
      <w:r w:rsidR="003026D7">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775"/>
        <w:gridCol w:w="1416"/>
        <w:gridCol w:w="1319"/>
        <w:gridCol w:w="1529"/>
      </w:tblGrid>
      <w:tr w:rsidR="00656EF0" w:rsidRPr="005C4FEE" w14:paraId="31E9C886" w14:textId="77777777" w:rsidTr="00656EF0">
        <w:trPr>
          <w:trHeight w:val="158"/>
          <w:tblHeader/>
        </w:trPr>
        <w:tc>
          <w:tcPr>
            <w:tcW w:w="2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0D603" w14:textId="77777777" w:rsidR="00656EF0" w:rsidRPr="005C4FEE" w:rsidRDefault="003026D7" w:rsidP="00656EF0">
            <w:pPr>
              <w:keepNext/>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N </w:t>
            </w:r>
            <w:r w:rsidR="00656EF0" w:rsidRPr="005C4FEE">
              <w:rPr>
                <w:rFonts w:ascii="Myriad Pro" w:hAnsi="Myriad Pro"/>
                <w:color w:val="FFFFFF"/>
                <w:sz w:val="20"/>
                <w:szCs w:val="20"/>
              </w:rPr>
              <w:t>п/п</w:t>
            </w:r>
          </w:p>
        </w:tc>
        <w:tc>
          <w:tcPr>
            <w:tcW w:w="24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F272E"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Показатели</w:t>
            </w:r>
          </w:p>
        </w:tc>
        <w:tc>
          <w:tcPr>
            <w:tcW w:w="22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ECD60"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Плановые показатели на 2018 год</w:t>
            </w:r>
          </w:p>
        </w:tc>
      </w:tr>
      <w:tr w:rsidR="00656EF0" w:rsidRPr="005C4FEE" w14:paraId="701B041A" w14:textId="77777777" w:rsidTr="00656EF0">
        <w:trPr>
          <w:trHeight w:val="98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E7ED7"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4E6DB"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rPr>
            </w:pP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93700" w14:textId="77777777" w:rsidR="00656EF0" w:rsidRPr="005C4FEE" w:rsidRDefault="00656EF0" w:rsidP="00656EF0">
            <w:pPr>
              <w:keepNext/>
              <w:widowControl w:val="0"/>
              <w:autoSpaceDE w:val="0"/>
              <w:autoSpaceDN w:val="0"/>
              <w:adjustRightInd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стандарт, тариф, ставка (руб./кВт, руб./км, руб./шт.)</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EFD3DE" w14:textId="77777777" w:rsidR="00656EF0" w:rsidRPr="005C4FEE" w:rsidRDefault="00656EF0" w:rsidP="00656EF0">
            <w:pPr>
              <w:keepNext/>
              <w:widowControl w:val="0"/>
              <w:autoSpaceDE w:val="0"/>
              <w:autoSpaceDN w:val="0"/>
              <w:adjustRightInd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мощность, длина линий (кВт, км, шт.)</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FAF76" w14:textId="77777777" w:rsidR="00656EF0" w:rsidRPr="005C4FEE" w:rsidRDefault="00656EF0" w:rsidP="00656EF0">
            <w:pPr>
              <w:keepNext/>
              <w:widowControl w:val="0"/>
              <w:autoSpaceDE w:val="0"/>
              <w:autoSpaceDN w:val="0"/>
              <w:adjustRightInd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расходы на строительство объекта (тыс. руб.)</w:t>
            </w:r>
          </w:p>
        </w:tc>
      </w:tr>
      <w:tr w:rsidR="00656EF0" w:rsidRPr="005C4FEE" w14:paraId="5A201381" w14:textId="77777777" w:rsidTr="00656EF0">
        <w:trPr>
          <w:trHeight w:val="291"/>
          <w:tblHeader/>
        </w:trPr>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79492A"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1</w:t>
            </w:r>
          </w:p>
        </w:tc>
        <w:tc>
          <w:tcPr>
            <w:tcW w:w="2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F8A380" w14:textId="77777777" w:rsidR="00656EF0" w:rsidRPr="005C4FEE" w:rsidRDefault="00656EF0" w:rsidP="00656EF0">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2</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A55E22" w14:textId="77777777" w:rsidR="00656EF0" w:rsidRPr="005C4FEE" w:rsidRDefault="00656EF0" w:rsidP="00656EF0">
            <w:pPr>
              <w:keepNext/>
              <w:widowControl w:val="0"/>
              <w:spacing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3</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192920" w14:textId="77777777" w:rsidR="00656EF0" w:rsidRPr="005C4FEE" w:rsidRDefault="00656EF0" w:rsidP="00656EF0">
            <w:pPr>
              <w:keepNext/>
              <w:widowControl w:val="0"/>
              <w:spacing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4</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4B8452" w14:textId="77777777" w:rsidR="00656EF0" w:rsidRPr="005C4FEE" w:rsidRDefault="00656EF0" w:rsidP="00656EF0">
            <w:pPr>
              <w:keepNext/>
              <w:widowControl w:val="0"/>
              <w:spacing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5</w:t>
            </w:r>
          </w:p>
        </w:tc>
      </w:tr>
      <w:tr w:rsidR="00656EF0" w:rsidRPr="005C4FEE" w14:paraId="2D57DE79" w14:textId="77777777" w:rsidTr="00656EF0">
        <w:trPr>
          <w:trHeight w:val="588"/>
        </w:trPr>
        <w:tc>
          <w:tcPr>
            <w:tcW w:w="283" w:type="pct"/>
            <w:tcBorders>
              <w:top w:val="single" w:sz="4" w:space="0" w:color="FFFFFF" w:themeColor="background1"/>
              <w:left w:val="single" w:sz="4" w:space="0" w:color="auto"/>
              <w:bottom w:val="single" w:sz="4" w:space="0" w:color="auto"/>
              <w:right w:val="single" w:sz="4" w:space="0" w:color="auto"/>
            </w:tcBorders>
            <w:hideMark/>
          </w:tcPr>
          <w:p w14:paraId="1B993447"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1.</w:t>
            </w:r>
          </w:p>
        </w:tc>
        <w:tc>
          <w:tcPr>
            <w:tcW w:w="2474" w:type="pct"/>
            <w:tcBorders>
              <w:top w:val="single" w:sz="4" w:space="0" w:color="FFFFFF" w:themeColor="background1"/>
              <w:left w:val="single" w:sz="4" w:space="0" w:color="auto"/>
              <w:bottom w:val="single" w:sz="4" w:space="0" w:color="auto"/>
              <w:right w:val="single" w:sz="4" w:space="0" w:color="auto"/>
            </w:tcBorders>
            <w:hideMark/>
          </w:tcPr>
          <w:p w14:paraId="5F77374C"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Расходы по мероприятиям "последней мили", связанные с осуществлением технологического присоединения к электрическим сетям (2+3+4)</w:t>
            </w:r>
          </w:p>
        </w:tc>
        <w:tc>
          <w:tcPr>
            <w:tcW w:w="745" w:type="pct"/>
            <w:tcBorders>
              <w:top w:val="single" w:sz="4" w:space="0" w:color="FFFFFF" w:themeColor="background1"/>
              <w:left w:val="single" w:sz="4" w:space="0" w:color="auto"/>
              <w:bottom w:val="single" w:sz="4" w:space="0" w:color="auto"/>
              <w:right w:val="single" w:sz="4" w:space="0" w:color="auto"/>
            </w:tcBorders>
            <w:vAlign w:val="center"/>
            <w:hideMark/>
          </w:tcPr>
          <w:p w14:paraId="7B913E97" w14:textId="77777777" w:rsidR="00656EF0" w:rsidRPr="005C4FEE" w:rsidRDefault="00656EF0" w:rsidP="00656EF0">
            <w:pPr>
              <w:widowControl w:val="0"/>
              <w:spacing w:line="240" w:lineRule="auto"/>
              <w:contextualSpacing/>
              <w:jc w:val="center"/>
              <w:rPr>
                <w:rFonts w:ascii="Myriad Pro" w:hAnsi="Myriad Pro"/>
                <w:sz w:val="20"/>
                <w:szCs w:val="20"/>
              </w:rPr>
            </w:pPr>
            <w:r w:rsidRPr="005C4FEE">
              <w:rPr>
                <w:rFonts w:ascii="Myriad Pro" w:hAnsi="Myriad Pro"/>
                <w:sz w:val="20"/>
                <w:szCs w:val="20"/>
              </w:rPr>
              <w:t>х</w:t>
            </w:r>
          </w:p>
        </w:tc>
        <w:tc>
          <w:tcPr>
            <w:tcW w:w="695" w:type="pct"/>
            <w:tcBorders>
              <w:top w:val="single" w:sz="4" w:space="0" w:color="FFFFFF" w:themeColor="background1"/>
              <w:left w:val="single" w:sz="4" w:space="0" w:color="auto"/>
              <w:bottom w:val="single" w:sz="4" w:space="0" w:color="auto"/>
              <w:right w:val="single" w:sz="4" w:space="0" w:color="auto"/>
            </w:tcBorders>
            <w:vAlign w:val="center"/>
            <w:hideMark/>
          </w:tcPr>
          <w:p w14:paraId="0E1B1AD9" w14:textId="77777777" w:rsidR="00656EF0" w:rsidRPr="005C4FEE" w:rsidRDefault="00656EF0" w:rsidP="00656EF0">
            <w:pPr>
              <w:widowControl w:val="0"/>
              <w:spacing w:line="240" w:lineRule="auto"/>
              <w:contextualSpacing/>
              <w:jc w:val="center"/>
              <w:rPr>
                <w:rFonts w:ascii="Myriad Pro" w:hAnsi="Myriad Pro"/>
                <w:sz w:val="20"/>
                <w:szCs w:val="20"/>
              </w:rPr>
            </w:pPr>
            <w:r w:rsidRPr="005C4FEE">
              <w:rPr>
                <w:rFonts w:ascii="Myriad Pro" w:hAnsi="Myriad Pro"/>
                <w:sz w:val="20"/>
                <w:szCs w:val="20"/>
              </w:rPr>
              <w:t>х</w:t>
            </w:r>
          </w:p>
        </w:tc>
        <w:tc>
          <w:tcPr>
            <w:tcW w:w="803" w:type="pct"/>
            <w:tcBorders>
              <w:top w:val="single" w:sz="4" w:space="0" w:color="FFFFFF" w:themeColor="background1"/>
              <w:left w:val="single" w:sz="4" w:space="0" w:color="auto"/>
              <w:bottom w:val="single" w:sz="4" w:space="0" w:color="auto"/>
              <w:right w:val="single" w:sz="4" w:space="0" w:color="auto"/>
            </w:tcBorders>
            <w:vAlign w:val="center"/>
            <w:hideMark/>
          </w:tcPr>
          <w:p w14:paraId="40E1B134" w14:textId="77777777" w:rsidR="00656EF0" w:rsidRPr="005C4FEE" w:rsidRDefault="00656EF0" w:rsidP="00656EF0">
            <w:pPr>
              <w:widowControl w:val="0"/>
              <w:spacing w:line="240" w:lineRule="auto"/>
              <w:contextualSpacing/>
              <w:jc w:val="center"/>
              <w:rPr>
                <w:rFonts w:ascii="Myriad Pro" w:hAnsi="Myriad Pro"/>
                <w:sz w:val="20"/>
                <w:szCs w:val="20"/>
              </w:rPr>
            </w:pPr>
            <w:r w:rsidRPr="005C4FEE">
              <w:rPr>
                <w:rFonts w:ascii="Myriad Pro" w:hAnsi="Myriad Pro"/>
                <w:sz w:val="20"/>
                <w:szCs w:val="20"/>
              </w:rPr>
              <w:t>15254,44</w:t>
            </w:r>
          </w:p>
        </w:tc>
      </w:tr>
      <w:tr w:rsidR="00656EF0" w:rsidRPr="005C4FEE" w14:paraId="1823ABE4" w14:textId="77777777" w:rsidTr="00656EF0">
        <w:trPr>
          <w:trHeight w:val="243"/>
        </w:trPr>
        <w:tc>
          <w:tcPr>
            <w:tcW w:w="283" w:type="pct"/>
            <w:tcBorders>
              <w:top w:val="single" w:sz="4" w:space="0" w:color="auto"/>
              <w:left w:val="single" w:sz="4" w:space="0" w:color="auto"/>
              <w:bottom w:val="single" w:sz="4" w:space="0" w:color="auto"/>
              <w:right w:val="single" w:sz="4" w:space="0" w:color="auto"/>
            </w:tcBorders>
            <w:hideMark/>
          </w:tcPr>
          <w:p w14:paraId="1EFEA5D8"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2.</w:t>
            </w:r>
          </w:p>
        </w:tc>
        <w:tc>
          <w:tcPr>
            <w:tcW w:w="2474" w:type="pct"/>
            <w:tcBorders>
              <w:top w:val="single" w:sz="4" w:space="0" w:color="auto"/>
              <w:left w:val="single" w:sz="4" w:space="0" w:color="auto"/>
              <w:bottom w:val="single" w:sz="4" w:space="0" w:color="auto"/>
              <w:right w:val="single" w:sz="4" w:space="0" w:color="auto"/>
            </w:tcBorders>
            <w:hideMark/>
          </w:tcPr>
          <w:p w14:paraId="2A2D19CD"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воздушных линий</w:t>
            </w:r>
          </w:p>
        </w:tc>
        <w:tc>
          <w:tcPr>
            <w:tcW w:w="745" w:type="pct"/>
            <w:tcBorders>
              <w:top w:val="single" w:sz="4" w:space="0" w:color="auto"/>
              <w:left w:val="single" w:sz="4" w:space="0" w:color="auto"/>
              <w:bottom w:val="single" w:sz="4" w:space="0" w:color="auto"/>
              <w:right w:val="single" w:sz="4" w:space="0" w:color="auto"/>
            </w:tcBorders>
            <w:vAlign w:val="center"/>
            <w:hideMark/>
          </w:tcPr>
          <w:p w14:paraId="1F438825" w14:textId="77777777" w:rsidR="00656EF0" w:rsidRPr="005C4FEE" w:rsidRDefault="00656EF0" w:rsidP="00656EF0">
            <w:pPr>
              <w:widowControl w:val="0"/>
              <w:spacing w:line="240" w:lineRule="auto"/>
              <w:contextualSpacing/>
              <w:jc w:val="center"/>
              <w:rPr>
                <w:rFonts w:ascii="Myriad Pro" w:hAnsi="Myriad Pro"/>
                <w:sz w:val="20"/>
                <w:szCs w:val="20"/>
              </w:rPr>
            </w:pPr>
            <w:r w:rsidRPr="005C4FEE">
              <w:rPr>
                <w:rFonts w:ascii="Myriad Pro" w:hAnsi="Myriad Pro"/>
                <w:sz w:val="20"/>
                <w:szCs w:val="20"/>
              </w:rPr>
              <w:t>х</w:t>
            </w:r>
          </w:p>
        </w:tc>
        <w:tc>
          <w:tcPr>
            <w:tcW w:w="695" w:type="pct"/>
            <w:tcBorders>
              <w:top w:val="single" w:sz="4" w:space="0" w:color="auto"/>
              <w:left w:val="single" w:sz="4" w:space="0" w:color="auto"/>
              <w:bottom w:val="single" w:sz="4" w:space="0" w:color="auto"/>
              <w:right w:val="single" w:sz="4" w:space="0" w:color="auto"/>
            </w:tcBorders>
            <w:vAlign w:val="center"/>
            <w:hideMark/>
          </w:tcPr>
          <w:p w14:paraId="7CCAAF8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4,39</w:t>
            </w:r>
          </w:p>
        </w:tc>
        <w:tc>
          <w:tcPr>
            <w:tcW w:w="803" w:type="pct"/>
            <w:tcBorders>
              <w:top w:val="single" w:sz="4" w:space="0" w:color="auto"/>
              <w:left w:val="single" w:sz="4" w:space="0" w:color="auto"/>
              <w:bottom w:val="single" w:sz="4" w:space="0" w:color="auto"/>
              <w:right w:val="single" w:sz="4" w:space="0" w:color="auto"/>
            </w:tcBorders>
            <w:vAlign w:val="center"/>
            <w:hideMark/>
          </w:tcPr>
          <w:p w14:paraId="06BCE82D" w14:textId="77777777" w:rsidR="00656EF0" w:rsidRPr="005C4FEE" w:rsidRDefault="00656EF0" w:rsidP="00656EF0">
            <w:pPr>
              <w:widowControl w:val="0"/>
              <w:spacing w:line="240" w:lineRule="auto"/>
              <w:contextualSpacing/>
              <w:jc w:val="center"/>
              <w:rPr>
                <w:rFonts w:ascii="Myriad Pro" w:hAnsi="Myriad Pro"/>
                <w:sz w:val="20"/>
                <w:szCs w:val="20"/>
              </w:rPr>
            </w:pPr>
            <w:r w:rsidRPr="005C4FEE">
              <w:rPr>
                <w:rFonts w:ascii="Myriad Pro" w:hAnsi="Myriad Pro"/>
                <w:sz w:val="20"/>
                <w:szCs w:val="20"/>
              </w:rPr>
              <w:t>6029,97</w:t>
            </w:r>
          </w:p>
        </w:tc>
      </w:tr>
      <w:tr w:rsidR="00656EF0" w:rsidRPr="005C4FEE" w14:paraId="4FD7011F" w14:textId="77777777" w:rsidTr="00656EF0">
        <w:trPr>
          <w:trHeight w:val="300"/>
        </w:trPr>
        <w:tc>
          <w:tcPr>
            <w:tcW w:w="283" w:type="pct"/>
            <w:tcBorders>
              <w:top w:val="single" w:sz="4" w:space="0" w:color="auto"/>
              <w:left w:val="single" w:sz="4" w:space="0" w:color="auto"/>
              <w:bottom w:val="single" w:sz="4" w:space="0" w:color="auto"/>
              <w:right w:val="single" w:sz="4" w:space="0" w:color="auto"/>
            </w:tcBorders>
            <w:noWrap/>
            <w:hideMark/>
          </w:tcPr>
          <w:p w14:paraId="2B85FD61" w14:textId="77777777" w:rsidR="00656EF0" w:rsidRPr="005C4FEE" w:rsidRDefault="00656EF0" w:rsidP="00656EF0">
            <w:pPr>
              <w:widowControl w:val="0"/>
              <w:spacing w:after="0" w:line="240" w:lineRule="auto"/>
              <w:contextualSpacing/>
              <w:rPr>
                <w:rFonts w:ascii="Myriad Pro" w:hAnsi="Myriad Pro"/>
                <w:sz w:val="20"/>
                <w:szCs w:val="20"/>
              </w:rPr>
            </w:pPr>
          </w:p>
        </w:tc>
        <w:tc>
          <w:tcPr>
            <w:tcW w:w="2474" w:type="pct"/>
            <w:tcBorders>
              <w:top w:val="single" w:sz="4" w:space="0" w:color="auto"/>
              <w:left w:val="single" w:sz="4" w:space="0" w:color="auto"/>
              <w:bottom w:val="single" w:sz="4" w:space="0" w:color="auto"/>
              <w:right w:val="single" w:sz="4" w:space="0" w:color="auto"/>
            </w:tcBorders>
            <w:hideMark/>
          </w:tcPr>
          <w:p w14:paraId="4E564AE1" w14:textId="77777777" w:rsidR="00656EF0" w:rsidRPr="005C4FEE" w:rsidRDefault="00656EF0" w:rsidP="00656EF0">
            <w:pPr>
              <w:widowControl w:val="0"/>
              <w:autoSpaceDE w:val="0"/>
              <w:autoSpaceDN w:val="0"/>
              <w:adjustRightInd w:val="0"/>
              <w:spacing w:after="0" w:line="240" w:lineRule="auto"/>
              <w:contextualSpacing/>
              <w:jc w:val="both"/>
              <w:rPr>
                <w:rFonts w:ascii="Myriad Pro" w:hAnsi="Myriad Pro"/>
                <w:sz w:val="20"/>
                <w:szCs w:val="20"/>
              </w:rPr>
            </w:pPr>
            <w:r w:rsidRPr="005C4FEE">
              <w:rPr>
                <w:rFonts w:ascii="Myriad Pro" w:hAnsi="Myriad Pro"/>
                <w:sz w:val="20"/>
                <w:szCs w:val="20"/>
              </w:rPr>
              <w:t>строительство воздушных линий 0,4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5F836F01"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1 203 861</w:t>
            </w:r>
          </w:p>
        </w:tc>
        <w:tc>
          <w:tcPr>
            <w:tcW w:w="695" w:type="pct"/>
            <w:tcBorders>
              <w:top w:val="single" w:sz="4" w:space="0" w:color="auto"/>
              <w:left w:val="single" w:sz="4" w:space="0" w:color="auto"/>
              <w:bottom w:val="single" w:sz="4" w:space="0" w:color="auto"/>
              <w:right w:val="single" w:sz="4" w:space="0" w:color="auto"/>
            </w:tcBorders>
            <w:vAlign w:val="center"/>
            <w:hideMark/>
          </w:tcPr>
          <w:p w14:paraId="50466E53"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2,92</w:t>
            </w:r>
          </w:p>
        </w:tc>
        <w:tc>
          <w:tcPr>
            <w:tcW w:w="803" w:type="pct"/>
            <w:tcBorders>
              <w:top w:val="single" w:sz="4" w:space="0" w:color="auto"/>
              <w:left w:val="single" w:sz="4" w:space="0" w:color="auto"/>
              <w:bottom w:val="single" w:sz="4" w:space="0" w:color="auto"/>
              <w:right w:val="single" w:sz="4" w:space="0" w:color="auto"/>
            </w:tcBorders>
            <w:vAlign w:val="center"/>
            <w:hideMark/>
          </w:tcPr>
          <w:p w14:paraId="390354BF"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3515,27</w:t>
            </w:r>
          </w:p>
        </w:tc>
      </w:tr>
      <w:tr w:rsidR="00656EF0" w:rsidRPr="005C4FEE" w14:paraId="6CECCACF" w14:textId="77777777" w:rsidTr="00656EF0">
        <w:trPr>
          <w:trHeight w:val="248"/>
        </w:trPr>
        <w:tc>
          <w:tcPr>
            <w:tcW w:w="283" w:type="pct"/>
            <w:tcBorders>
              <w:top w:val="single" w:sz="4" w:space="0" w:color="auto"/>
              <w:left w:val="single" w:sz="4" w:space="0" w:color="auto"/>
              <w:bottom w:val="single" w:sz="4" w:space="0" w:color="auto"/>
              <w:right w:val="single" w:sz="4" w:space="0" w:color="auto"/>
            </w:tcBorders>
            <w:noWrap/>
            <w:hideMark/>
          </w:tcPr>
          <w:p w14:paraId="0652E505" w14:textId="77777777" w:rsidR="00656EF0" w:rsidRPr="005C4FEE" w:rsidRDefault="00656EF0" w:rsidP="00656EF0">
            <w:pPr>
              <w:widowControl w:val="0"/>
              <w:spacing w:after="0" w:line="240" w:lineRule="auto"/>
              <w:contextualSpacing/>
              <w:rPr>
                <w:rFonts w:ascii="Myriad Pro" w:hAnsi="Myriad Pro"/>
                <w:sz w:val="20"/>
                <w:szCs w:val="20"/>
              </w:rPr>
            </w:pPr>
          </w:p>
        </w:tc>
        <w:tc>
          <w:tcPr>
            <w:tcW w:w="2474" w:type="pct"/>
            <w:tcBorders>
              <w:top w:val="single" w:sz="4" w:space="0" w:color="auto"/>
              <w:left w:val="single" w:sz="4" w:space="0" w:color="auto"/>
              <w:bottom w:val="single" w:sz="4" w:space="0" w:color="auto"/>
              <w:right w:val="single" w:sz="4" w:space="0" w:color="auto"/>
            </w:tcBorders>
            <w:hideMark/>
          </w:tcPr>
          <w:p w14:paraId="3528B3BA" w14:textId="77777777" w:rsidR="00656EF0" w:rsidRPr="005C4FEE" w:rsidRDefault="00656EF0" w:rsidP="00656EF0">
            <w:pPr>
              <w:widowControl w:val="0"/>
              <w:autoSpaceDE w:val="0"/>
              <w:autoSpaceDN w:val="0"/>
              <w:adjustRightInd w:val="0"/>
              <w:spacing w:after="0" w:line="240" w:lineRule="auto"/>
              <w:contextualSpacing/>
              <w:jc w:val="both"/>
              <w:rPr>
                <w:rFonts w:ascii="Myriad Pro" w:hAnsi="Myriad Pro"/>
                <w:sz w:val="20"/>
                <w:szCs w:val="20"/>
              </w:rPr>
            </w:pPr>
            <w:r w:rsidRPr="005C4FEE">
              <w:rPr>
                <w:rFonts w:ascii="Myriad Pro" w:hAnsi="Myriad Pro"/>
                <w:sz w:val="20"/>
                <w:szCs w:val="20"/>
              </w:rPr>
              <w:t>строительство воздушных линий 6(10)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7583C846"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1 710 676</w:t>
            </w:r>
          </w:p>
        </w:tc>
        <w:tc>
          <w:tcPr>
            <w:tcW w:w="695" w:type="pct"/>
            <w:tcBorders>
              <w:top w:val="single" w:sz="4" w:space="0" w:color="auto"/>
              <w:left w:val="single" w:sz="4" w:space="0" w:color="auto"/>
              <w:bottom w:val="single" w:sz="4" w:space="0" w:color="auto"/>
              <w:right w:val="single" w:sz="4" w:space="0" w:color="auto"/>
            </w:tcBorders>
            <w:vAlign w:val="center"/>
            <w:hideMark/>
          </w:tcPr>
          <w:p w14:paraId="5BA7203C"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1,47</w:t>
            </w:r>
          </w:p>
        </w:tc>
        <w:tc>
          <w:tcPr>
            <w:tcW w:w="803" w:type="pct"/>
            <w:tcBorders>
              <w:top w:val="single" w:sz="4" w:space="0" w:color="auto"/>
              <w:left w:val="single" w:sz="4" w:space="0" w:color="auto"/>
              <w:bottom w:val="single" w:sz="4" w:space="0" w:color="auto"/>
              <w:right w:val="single" w:sz="4" w:space="0" w:color="auto"/>
            </w:tcBorders>
            <w:vAlign w:val="center"/>
            <w:hideMark/>
          </w:tcPr>
          <w:p w14:paraId="358C92E9"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2514,69</w:t>
            </w:r>
          </w:p>
        </w:tc>
      </w:tr>
      <w:tr w:rsidR="00656EF0" w:rsidRPr="005C4FEE" w14:paraId="44CC0228" w14:textId="77777777" w:rsidTr="00656EF0">
        <w:trPr>
          <w:trHeight w:val="300"/>
        </w:trPr>
        <w:tc>
          <w:tcPr>
            <w:tcW w:w="283" w:type="pct"/>
            <w:tcBorders>
              <w:top w:val="single" w:sz="4" w:space="0" w:color="auto"/>
              <w:left w:val="single" w:sz="4" w:space="0" w:color="auto"/>
              <w:bottom w:val="single" w:sz="4" w:space="0" w:color="auto"/>
              <w:right w:val="single" w:sz="4" w:space="0" w:color="auto"/>
            </w:tcBorders>
            <w:hideMark/>
          </w:tcPr>
          <w:p w14:paraId="532D630E"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3.</w:t>
            </w:r>
          </w:p>
        </w:tc>
        <w:tc>
          <w:tcPr>
            <w:tcW w:w="2474" w:type="pct"/>
            <w:tcBorders>
              <w:top w:val="single" w:sz="4" w:space="0" w:color="auto"/>
              <w:left w:val="single" w:sz="4" w:space="0" w:color="auto"/>
              <w:bottom w:val="single" w:sz="4" w:space="0" w:color="auto"/>
              <w:right w:val="single" w:sz="4" w:space="0" w:color="auto"/>
            </w:tcBorders>
            <w:hideMark/>
          </w:tcPr>
          <w:p w14:paraId="0F3DF3AB"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кабельных линий</w:t>
            </w:r>
          </w:p>
        </w:tc>
        <w:tc>
          <w:tcPr>
            <w:tcW w:w="745" w:type="pct"/>
            <w:tcBorders>
              <w:top w:val="single" w:sz="4" w:space="0" w:color="auto"/>
              <w:left w:val="single" w:sz="4" w:space="0" w:color="auto"/>
              <w:bottom w:val="single" w:sz="4" w:space="0" w:color="auto"/>
              <w:right w:val="single" w:sz="4" w:space="0" w:color="auto"/>
            </w:tcBorders>
            <w:vAlign w:val="center"/>
            <w:hideMark/>
          </w:tcPr>
          <w:p w14:paraId="56B9A9F5" w14:textId="77777777" w:rsidR="00656EF0" w:rsidRPr="005C4FEE" w:rsidRDefault="00656EF0" w:rsidP="00656EF0">
            <w:pPr>
              <w:widowControl w:val="0"/>
              <w:spacing w:line="240" w:lineRule="auto"/>
              <w:contextualSpacing/>
              <w:jc w:val="center"/>
              <w:rPr>
                <w:rFonts w:ascii="Myriad Pro" w:hAnsi="Myriad Pro"/>
                <w:sz w:val="20"/>
                <w:szCs w:val="20"/>
              </w:rPr>
            </w:pPr>
            <w:r w:rsidRPr="005C4FEE">
              <w:rPr>
                <w:rFonts w:ascii="Myriad Pro" w:hAnsi="Myriad Pro"/>
                <w:sz w:val="20"/>
                <w:szCs w:val="20"/>
              </w:rPr>
              <w:t>х</w:t>
            </w:r>
          </w:p>
        </w:tc>
        <w:tc>
          <w:tcPr>
            <w:tcW w:w="695" w:type="pct"/>
            <w:tcBorders>
              <w:top w:val="single" w:sz="4" w:space="0" w:color="auto"/>
              <w:left w:val="single" w:sz="4" w:space="0" w:color="auto"/>
              <w:bottom w:val="single" w:sz="4" w:space="0" w:color="auto"/>
              <w:right w:val="single" w:sz="4" w:space="0" w:color="auto"/>
            </w:tcBorders>
            <w:noWrap/>
            <w:vAlign w:val="center"/>
            <w:hideMark/>
          </w:tcPr>
          <w:p w14:paraId="2BB9F6B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1,22</w:t>
            </w:r>
          </w:p>
        </w:tc>
        <w:tc>
          <w:tcPr>
            <w:tcW w:w="803" w:type="pct"/>
            <w:tcBorders>
              <w:top w:val="single" w:sz="4" w:space="0" w:color="auto"/>
              <w:left w:val="single" w:sz="4" w:space="0" w:color="auto"/>
              <w:bottom w:val="single" w:sz="4" w:space="0" w:color="auto"/>
              <w:right w:val="single" w:sz="4" w:space="0" w:color="auto"/>
            </w:tcBorders>
            <w:noWrap/>
            <w:vAlign w:val="center"/>
            <w:hideMark/>
          </w:tcPr>
          <w:p w14:paraId="183BAF97" w14:textId="77777777" w:rsidR="00656EF0" w:rsidRPr="005C4FEE" w:rsidRDefault="00656EF0" w:rsidP="00656EF0">
            <w:pPr>
              <w:widowControl w:val="0"/>
              <w:spacing w:line="240" w:lineRule="auto"/>
              <w:contextualSpacing/>
              <w:jc w:val="center"/>
              <w:rPr>
                <w:rFonts w:ascii="Myriad Pro" w:hAnsi="Myriad Pro"/>
                <w:sz w:val="20"/>
                <w:szCs w:val="20"/>
              </w:rPr>
            </w:pPr>
            <w:r w:rsidRPr="005C4FEE">
              <w:rPr>
                <w:rFonts w:ascii="Myriad Pro" w:hAnsi="Myriad Pro"/>
                <w:sz w:val="20"/>
                <w:szCs w:val="20"/>
              </w:rPr>
              <w:t>4865,86</w:t>
            </w:r>
          </w:p>
        </w:tc>
      </w:tr>
      <w:tr w:rsidR="00656EF0" w:rsidRPr="005C4FEE" w14:paraId="19DF66D8" w14:textId="77777777" w:rsidTr="00656EF0">
        <w:trPr>
          <w:trHeight w:val="300"/>
        </w:trPr>
        <w:tc>
          <w:tcPr>
            <w:tcW w:w="283" w:type="pct"/>
            <w:tcBorders>
              <w:top w:val="single" w:sz="4" w:space="0" w:color="auto"/>
              <w:left w:val="single" w:sz="4" w:space="0" w:color="auto"/>
              <w:bottom w:val="single" w:sz="4" w:space="0" w:color="auto"/>
              <w:right w:val="single" w:sz="4" w:space="0" w:color="auto"/>
            </w:tcBorders>
            <w:noWrap/>
            <w:hideMark/>
          </w:tcPr>
          <w:p w14:paraId="617B8B40" w14:textId="77777777" w:rsidR="00656EF0" w:rsidRPr="005C4FEE" w:rsidRDefault="00656EF0" w:rsidP="00656EF0">
            <w:pPr>
              <w:widowControl w:val="0"/>
              <w:spacing w:after="0" w:line="240" w:lineRule="auto"/>
              <w:contextualSpacing/>
              <w:rPr>
                <w:rFonts w:ascii="Myriad Pro" w:hAnsi="Myriad Pro"/>
                <w:sz w:val="20"/>
                <w:szCs w:val="20"/>
              </w:rPr>
            </w:pPr>
          </w:p>
        </w:tc>
        <w:tc>
          <w:tcPr>
            <w:tcW w:w="2474" w:type="pct"/>
            <w:tcBorders>
              <w:top w:val="single" w:sz="4" w:space="0" w:color="auto"/>
              <w:left w:val="single" w:sz="4" w:space="0" w:color="auto"/>
              <w:bottom w:val="single" w:sz="4" w:space="0" w:color="auto"/>
              <w:right w:val="single" w:sz="4" w:space="0" w:color="auto"/>
            </w:tcBorders>
            <w:hideMark/>
          </w:tcPr>
          <w:p w14:paraId="5B9A0478" w14:textId="77777777" w:rsidR="00656EF0" w:rsidRPr="005C4FEE" w:rsidRDefault="00656EF0" w:rsidP="00656EF0">
            <w:pPr>
              <w:widowControl w:val="0"/>
              <w:autoSpaceDE w:val="0"/>
              <w:autoSpaceDN w:val="0"/>
              <w:adjustRightInd w:val="0"/>
              <w:spacing w:after="0" w:line="240" w:lineRule="auto"/>
              <w:contextualSpacing/>
              <w:jc w:val="both"/>
              <w:rPr>
                <w:rFonts w:ascii="Myriad Pro" w:hAnsi="Myriad Pro"/>
                <w:sz w:val="20"/>
                <w:szCs w:val="20"/>
              </w:rPr>
            </w:pPr>
            <w:r w:rsidRPr="005C4FEE">
              <w:rPr>
                <w:rFonts w:ascii="Myriad Pro" w:hAnsi="Myriad Pro"/>
                <w:sz w:val="20"/>
                <w:szCs w:val="20"/>
              </w:rPr>
              <w:t>строительство кабельных линий 0,4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3EAA50DA"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3 187 783</w:t>
            </w:r>
          </w:p>
        </w:tc>
        <w:tc>
          <w:tcPr>
            <w:tcW w:w="695" w:type="pct"/>
            <w:tcBorders>
              <w:top w:val="single" w:sz="4" w:space="0" w:color="auto"/>
              <w:left w:val="single" w:sz="4" w:space="0" w:color="auto"/>
              <w:bottom w:val="single" w:sz="4" w:space="0" w:color="auto"/>
              <w:right w:val="single" w:sz="4" w:space="0" w:color="auto"/>
            </w:tcBorders>
            <w:vAlign w:val="center"/>
            <w:hideMark/>
          </w:tcPr>
          <w:p w14:paraId="26EC8C32"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0,72</w:t>
            </w:r>
          </w:p>
        </w:tc>
        <w:tc>
          <w:tcPr>
            <w:tcW w:w="803" w:type="pct"/>
            <w:tcBorders>
              <w:top w:val="single" w:sz="4" w:space="0" w:color="auto"/>
              <w:left w:val="single" w:sz="4" w:space="0" w:color="auto"/>
              <w:bottom w:val="single" w:sz="4" w:space="0" w:color="auto"/>
              <w:right w:val="single" w:sz="4" w:space="0" w:color="auto"/>
            </w:tcBorders>
            <w:vAlign w:val="center"/>
            <w:hideMark/>
          </w:tcPr>
          <w:p w14:paraId="5BCB1B33"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2295,20</w:t>
            </w:r>
          </w:p>
        </w:tc>
      </w:tr>
      <w:tr w:rsidR="00656EF0" w:rsidRPr="005C4FEE" w14:paraId="32E32AF1" w14:textId="77777777" w:rsidTr="00656EF0">
        <w:trPr>
          <w:trHeight w:val="300"/>
        </w:trPr>
        <w:tc>
          <w:tcPr>
            <w:tcW w:w="283" w:type="pct"/>
            <w:tcBorders>
              <w:top w:val="single" w:sz="4" w:space="0" w:color="auto"/>
              <w:left w:val="single" w:sz="4" w:space="0" w:color="auto"/>
              <w:bottom w:val="single" w:sz="4" w:space="0" w:color="auto"/>
              <w:right w:val="single" w:sz="4" w:space="0" w:color="auto"/>
            </w:tcBorders>
            <w:noWrap/>
            <w:hideMark/>
          </w:tcPr>
          <w:p w14:paraId="2A7934DA" w14:textId="77777777" w:rsidR="00656EF0" w:rsidRPr="005C4FEE" w:rsidRDefault="00656EF0" w:rsidP="00656EF0">
            <w:pPr>
              <w:widowControl w:val="0"/>
              <w:spacing w:after="0" w:line="240" w:lineRule="auto"/>
              <w:contextualSpacing/>
              <w:rPr>
                <w:rFonts w:ascii="Myriad Pro" w:hAnsi="Myriad Pro"/>
                <w:sz w:val="20"/>
                <w:szCs w:val="20"/>
              </w:rPr>
            </w:pPr>
          </w:p>
        </w:tc>
        <w:tc>
          <w:tcPr>
            <w:tcW w:w="2474" w:type="pct"/>
            <w:tcBorders>
              <w:top w:val="single" w:sz="4" w:space="0" w:color="auto"/>
              <w:left w:val="single" w:sz="4" w:space="0" w:color="auto"/>
              <w:bottom w:val="single" w:sz="4" w:space="0" w:color="auto"/>
              <w:right w:val="single" w:sz="4" w:space="0" w:color="auto"/>
            </w:tcBorders>
            <w:hideMark/>
          </w:tcPr>
          <w:p w14:paraId="06ED5482" w14:textId="77777777" w:rsidR="00656EF0" w:rsidRPr="005C4FEE" w:rsidRDefault="00656EF0" w:rsidP="00656EF0">
            <w:pPr>
              <w:widowControl w:val="0"/>
              <w:autoSpaceDE w:val="0"/>
              <w:autoSpaceDN w:val="0"/>
              <w:adjustRightInd w:val="0"/>
              <w:spacing w:after="0" w:line="240" w:lineRule="auto"/>
              <w:contextualSpacing/>
              <w:jc w:val="both"/>
              <w:rPr>
                <w:rFonts w:ascii="Myriad Pro" w:hAnsi="Myriad Pro"/>
                <w:sz w:val="20"/>
                <w:szCs w:val="20"/>
              </w:rPr>
            </w:pPr>
            <w:r w:rsidRPr="005C4FEE">
              <w:rPr>
                <w:rFonts w:ascii="Myriad Pro" w:hAnsi="Myriad Pro"/>
                <w:sz w:val="20"/>
                <w:szCs w:val="20"/>
              </w:rPr>
              <w:t>строительство кабельных линий 6(10)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59CFB360"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5 141 315</w:t>
            </w:r>
          </w:p>
        </w:tc>
        <w:tc>
          <w:tcPr>
            <w:tcW w:w="695" w:type="pct"/>
            <w:tcBorders>
              <w:top w:val="single" w:sz="4" w:space="0" w:color="auto"/>
              <w:left w:val="single" w:sz="4" w:space="0" w:color="auto"/>
              <w:bottom w:val="single" w:sz="4" w:space="0" w:color="auto"/>
              <w:right w:val="single" w:sz="4" w:space="0" w:color="auto"/>
            </w:tcBorders>
            <w:vAlign w:val="center"/>
            <w:hideMark/>
          </w:tcPr>
          <w:p w14:paraId="102153E7"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0,50</w:t>
            </w:r>
          </w:p>
        </w:tc>
        <w:tc>
          <w:tcPr>
            <w:tcW w:w="803" w:type="pct"/>
            <w:tcBorders>
              <w:top w:val="single" w:sz="4" w:space="0" w:color="auto"/>
              <w:left w:val="single" w:sz="4" w:space="0" w:color="auto"/>
              <w:bottom w:val="single" w:sz="4" w:space="0" w:color="auto"/>
              <w:right w:val="single" w:sz="4" w:space="0" w:color="auto"/>
            </w:tcBorders>
            <w:vAlign w:val="center"/>
            <w:hideMark/>
          </w:tcPr>
          <w:p w14:paraId="699C7937" w14:textId="77777777" w:rsidR="00656EF0" w:rsidRPr="005C4FEE" w:rsidRDefault="00656EF0" w:rsidP="00656EF0">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2570,66</w:t>
            </w:r>
          </w:p>
        </w:tc>
      </w:tr>
      <w:tr w:rsidR="00656EF0" w:rsidRPr="005C4FEE" w14:paraId="6619A6D8" w14:textId="77777777" w:rsidTr="00656EF0">
        <w:trPr>
          <w:trHeight w:val="761"/>
        </w:trPr>
        <w:tc>
          <w:tcPr>
            <w:tcW w:w="283" w:type="pct"/>
            <w:tcBorders>
              <w:top w:val="single" w:sz="4" w:space="0" w:color="auto"/>
              <w:left w:val="single" w:sz="4" w:space="0" w:color="auto"/>
              <w:bottom w:val="single" w:sz="4" w:space="0" w:color="auto"/>
              <w:right w:val="single" w:sz="4" w:space="0" w:color="auto"/>
            </w:tcBorders>
            <w:hideMark/>
          </w:tcPr>
          <w:p w14:paraId="4FF331F9"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4.</w:t>
            </w:r>
          </w:p>
        </w:tc>
        <w:tc>
          <w:tcPr>
            <w:tcW w:w="2474" w:type="pct"/>
            <w:tcBorders>
              <w:top w:val="single" w:sz="4" w:space="0" w:color="auto"/>
              <w:left w:val="single" w:sz="4" w:space="0" w:color="auto"/>
              <w:bottom w:val="single" w:sz="4" w:space="0" w:color="auto"/>
              <w:right w:val="single" w:sz="4" w:space="0" w:color="auto"/>
            </w:tcBorders>
            <w:hideMark/>
          </w:tcPr>
          <w:p w14:paraId="3FD0EFCE"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4D8C7D37"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7 589</w:t>
            </w:r>
          </w:p>
        </w:tc>
        <w:tc>
          <w:tcPr>
            <w:tcW w:w="695" w:type="pct"/>
            <w:tcBorders>
              <w:top w:val="single" w:sz="4" w:space="0" w:color="auto"/>
              <w:left w:val="single" w:sz="4" w:space="0" w:color="auto"/>
              <w:bottom w:val="single" w:sz="4" w:space="0" w:color="auto"/>
              <w:right w:val="single" w:sz="4" w:space="0" w:color="auto"/>
            </w:tcBorders>
            <w:vAlign w:val="center"/>
            <w:hideMark/>
          </w:tcPr>
          <w:p w14:paraId="21AC767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574,36</w:t>
            </w:r>
          </w:p>
        </w:tc>
        <w:tc>
          <w:tcPr>
            <w:tcW w:w="803" w:type="pct"/>
            <w:tcBorders>
              <w:top w:val="single" w:sz="4" w:space="0" w:color="auto"/>
              <w:left w:val="single" w:sz="4" w:space="0" w:color="auto"/>
              <w:bottom w:val="single" w:sz="4" w:space="0" w:color="auto"/>
              <w:right w:val="single" w:sz="4" w:space="0" w:color="auto"/>
            </w:tcBorders>
            <w:vAlign w:val="center"/>
            <w:hideMark/>
          </w:tcPr>
          <w:p w14:paraId="704A1BC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4358,61</w:t>
            </w:r>
          </w:p>
        </w:tc>
      </w:tr>
      <w:tr w:rsidR="00656EF0" w:rsidRPr="005C4FEE" w14:paraId="24C5E505" w14:textId="77777777" w:rsidTr="00656EF0">
        <w:trPr>
          <w:trHeight w:val="293"/>
        </w:trPr>
        <w:tc>
          <w:tcPr>
            <w:tcW w:w="283" w:type="pct"/>
            <w:tcBorders>
              <w:top w:val="single" w:sz="4" w:space="0" w:color="auto"/>
              <w:left w:val="single" w:sz="4" w:space="0" w:color="auto"/>
              <w:bottom w:val="single" w:sz="4" w:space="0" w:color="auto"/>
              <w:right w:val="single" w:sz="4" w:space="0" w:color="auto"/>
            </w:tcBorders>
            <w:hideMark/>
          </w:tcPr>
          <w:p w14:paraId="012293CD"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5.</w:t>
            </w:r>
          </w:p>
        </w:tc>
        <w:tc>
          <w:tcPr>
            <w:tcW w:w="2474" w:type="pct"/>
            <w:tcBorders>
              <w:top w:val="single" w:sz="4" w:space="0" w:color="auto"/>
              <w:left w:val="single" w:sz="4" w:space="0" w:color="auto"/>
              <w:bottom w:val="single" w:sz="4" w:space="0" w:color="auto"/>
              <w:right w:val="single" w:sz="4" w:space="0" w:color="auto"/>
            </w:tcBorders>
            <w:hideMark/>
          </w:tcPr>
          <w:p w14:paraId="268CBF18"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Суммарный размер платы за технологическое присоединение в части мероприятий "последней мили" [6+7+8]:</w:t>
            </w:r>
          </w:p>
        </w:tc>
        <w:tc>
          <w:tcPr>
            <w:tcW w:w="745" w:type="pct"/>
            <w:tcBorders>
              <w:top w:val="single" w:sz="4" w:space="0" w:color="auto"/>
              <w:left w:val="single" w:sz="4" w:space="0" w:color="auto"/>
              <w:bottom w:val="single" w:sz="4" w:space="0" w:color="auto"/>
              <w:right w:val="single" w:sz="4" w:space="0" w:color="auto"/>
            </w:tcBorders>
            <w:hideMark/>
          </w:tcPr>
          <w:p w14:paraId="008BC83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0D8D0325"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75BE68C3"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r w:rsidR="00656EF0" w:rsidRPr="005C4FEE" w14:paraId="6ACE9B75" w14:textId="77777777" w:rsidTr="00656EF0">
        <w:trPr>
          <w:trHeight w:val="300"/>
        </w:trPr>
        <w:tc>
          <w:tcPr>
            <w:tcW w:w="283" w:type="pct"/>
            <w:tcBorders>
              <w:top w:val="single" w:sz="4" w:space="0" w:color="auto"/>
              <w:left w:val="single" w:sz="4" w:space="0" w:color="auto"/>
              <w:bottom w:val="single" w:sz="4" w:space="0" w:color="auto"/>
              <w:right w:val="single" w:sz="4" w:space="0" w:color="auto"/>
            </w:tcBorders>
            <w:hideMark/>
          </w:tcPr>
          <w:p w14:paraId="56EFC51C"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6.</w:t>
            </w:r>
          </w:p>
        </w:tc>
        <w:tc>
          <w:tcPr>
            <w:tcW w:w="2474" w:type="pct"/>
            <w:tcBorders>
              <w:top w:val="single" w:sz="4" w:space="0" w:color="auto"/>
              <w:left w:val="single" w:sz="4" w:space="0" w:color="auto"/>
              <w:bottom w:val="single" w:sz="4" w:space="0" w:color="auto"/>
              <w:right w:val="single" w:sz="4" w:space="0" w:color="auto"/>
            </w:tcBorders>
            <w:hideMark/>
          </w:tcPr>
          <w:p w14:paraId="4769AA46"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воздушных линий</w:t>
            </w:r>
          </w:p>
        </w:tc>
        <w:tc>
          <w:tcPr>
            <w:tcW w:w="745" w:type="pct"/>
            <w:tcBorders>
              <w:top w:val="single" w:sz="4" w:space="0" w:color="auto"/>
              <w:left w:val="single" w:sz="4" w:space="0" w:color="auto"/>
              <w:bottom w:val="single" w:sz="4" w:space="0" w:color="auto"/>
              <w:right w:val="single" w:sz="4" w:space="0" w:color="auto"/>
            </w:tcBorders>
            <w:hideMark/>
          </w:tcPr>
          <w:p w14:paraId="3BB616DF"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539841E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1324188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r w:rsidR="00656EF0" w:rsidRPr="005C4FEE" w14:paraId="66E7EB85" w14:textId="77777777" w:rsidTr="00656EF0">
        <w:trPr>
          <w:trHeight w:val="300"/>
        </w:trPr>
        <w:tc>
          <w:tcPr>
            <w:tcW w:w="283" w:type="pct"/>
            <w:tcBorders>
              <w:top w:val="single" w:sz="4" w:space="0" w:color="auto"/>
              <w:left w:val="single" w:sz="4" w:space="0" w:color="auto"/>
              <w:bottom w:val="single" w:sz="4" w:space="0" w:color="auto"/>
              <w:right w:val="single" w:sz="4" w:space="0" w:color="auto"/>
            </w:tcBorders>
            <w:hideMark/>
          </w:tcPr>
          <w:p w14:paraId="132EC73A"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7.</w:t>
            </w:r>
          </w:p>
        </w:tc>
        <w:tc>
          <w:tcPr>
            <w:tcW w:w="2474" w:type="pct"/>
            <w:tcBorders>
              <w:top w:val="single" w:sz="4" w:space="0" w:color="auto"/>
              <w:left w:val="single" w:sz="4" w:space="0" w:color="auto"/>
              <w:bottom w:val="single" w:sz="4" w:space="0" w:color="auto"/>
              <w:right w:val="single" w:sz="4" w:space="0" w:color="auto"/>
            </w:tcBorders>
            <w:hideMark/>
          </w:tcPr>
          <w:p w14:paraId="049DA8F5"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кабельных линий</w:t>
            </w:r>
          </w:p>
        </w:tc>
        <w:tc>
          <w:tcPr>
            <w:tcW w:w="745" w:type="pct"/>
            <w:tcBorders>
              <w:top w:val="single" w:sz="4" w:space="0" w:color="auto"/>
              <w:left w:val="single" w:sz="4" w:space="0" w:color="auto"/>
              <w:bottom w:val="single" w:sz="4" w:space="0" w:color="auto"/>
              <w:right w:val="single" w:sz="4" w:space="0" w:color="auto"/>
            </w:tcBorders>
            <w:hideMark/>
          </w:tcPr>
          <w:p w14:paraId="2F676AE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2D7D576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3C8F777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r w:rsidR="00656EF0" w:rsidRPr="005C4FEE" w14:paraId="446B96DE" w14:textId="77777777" w:rsidTr="00656EF0">
        <w:trPr>
          <w:trHeight w:val="649"/>
        </w:trPr>
        <w:tc>
          <w:tcPr>
            <w:tcW w:w="283" w:type="pct"/>
            <w:tcBorders>
              <w:top w:val="single" w:sz="4" w:space="0" w:color="auto"/>
              <w:left w:val="single" w:sz="4" w:space="0" w:color="auto"/>
              <w:bottom w:val="single" w:sz="4" w:space="0" w:color="auto"/>
              <w:right w:val="single" w:sz="4" w:space="0" w:color="auto"/>
            </w:tcBorders>
            <w:hideMark/>
          </w:tcPr>
          <w:p w14:paraId="6A4349D8"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8.</w:t>
            </w:r>
          </w:p>
        </w:tc>
        <w:tc>
          <w:tcPr>
            <w:tcW w:w="2474" w:type="pct"/>
            <w:tcBorders>
              <w:top w:val="single" w:sz="4" w:space="0" w:color="auto"/>
              <w:left w:val="single" w:sz="4" w:space="0" w:color="auto"/>
              <w:bottom w:val="single" w:sz="4" w:space="0" w:color="auto"/>
              <w:right w:val="single" w:sz="4" w:space="0" w:color="auto"/>
            </w:tcBorders>
            <w:hideMark/>
          </w:tcPr>
          <w:p w14:paraId="3274DF54"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45" w:type="pct"/>
            <w:tcBorders>
              <w:top w:val="single" w:sz="4" w:space="0" w:color="auto"/>
              <w:left w:val="single" w:sz="4" w:space="0" w:color="auto"/>
              <w:bottom w:val="single" w:sz="4" w:space="0" w:color="auto"/>
              <w:right w:val="single" w:sz="4" w:space="0" w:color="auto"/>
            </w:tcBorders>
            <w:hideMark/>
          </w:tcPr>
          <w:p w14:paraId="48A856A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7D114D42"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1BCDE23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r w:rsidR="00656EF0" w:rsidRPr="005C4FEE" w14:paraId="3CA4968A" w14:textId="77777777" w:rsidTr="00656EF0">
        <w:trPr>
          <w:trHeight w:val="1028"/>
        </w:trPr>
        <w:tc>
          <w:tcPr>
            <w:tcW w:w="283" w:type="pct"/>
            <w:tcBorders>
              <w:top w:val="single" w:sz="4" w:space="0" w:color="auto"/>
              <w:left w:val="single" w:sz="4" w:space="0" w:color="auto"/>
              <w:bottom w:val="single" w:sz="4" w:space="0" w:color="auto"/>
              <w:right w:val="single" w:sz="4" w:space="0" w:color="auto"/>
            </w:tcBorders>
            <w:hideMark/>
          </w:tcPr>
          <w:p w14:paraId="6E87A267"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9.</w:t>
            </w:r>
          </w:p>
        </w:tc>
        <w:tc>
          <w:tcPr>
            <w:tcW w:w="2474" w:type="pct"/>
            <w:tcBorders>
              <w:top w:val="single" w:sz="4" w:space="0" w:color="auto"/>
              <w:left w:val="single" w:sz="4" w:space="0" w:color="auto"/>
              <w:bottom w:val="single" w:sz="4" w:space="0" w:color="auto"/>
              <w:right w:val="single" w:sz="4" w:space="0" w:color="auto"/>
            </w:tcBorders>
            <w:hideMark/>
          </w:tcPr>
          <w:p w14:paraId="646E4EDD"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[пункт 1 - пункт 5]</w:t>
            </w:r>
          </w:p>
        </w:tc>
        <w:tc>
          <w:tcPr>
            <w:tcW w:w="745" w:type="pct"/>
            <w:tcBorders>
              <w:top w:val="single" w:sz="4" w:space="0" w:color="auto"/>
              <w:left w:val="single" w:sz="4" w:space="0" w:color="auto"/>
              <w:bottom w:val="single" w:sz="4" w:space="0" w:color="auto"/>
              <w:right w:val="single" w:sz="4" w:space="0" w:color="auto"/>
            </w:tcBorders>
            <w:hideMark/>
          </w:tcPr>
          <w:p w14:paraId="76D4617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4CAB91E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6D0A3BC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15 254,44</w:t>
            </w:r>
          </w:p>
        </w:tc>
      </w:tr>
    </w:tbl>
    <w:p w14:paraId="1130042D" w14:textId="77777777" w:rsidR="00656EF0" w:rsidRPr="00656EF0" w:rsidRDefault="00656EF0" w:rsidP="00656EF0">
      <w:pPr>
        <w:autoSpaceDE w:val="0"/>
        <w:autoSpaceDN w:val="0"/>
        <w:adjustRightInd w:val="0"/>
        <w:spacing w:after="0" w:line="240" w:lineRule="auto"/>
        <w:ind w:firstLine="567"/>
        <w:jc w:val="both"/>
        <w:rPr>
          <w:rFonts w:ascii="Myriad Pro" w:hAnsi="Myriad Pro"/>
          <w:bCs/>
          <w:iCs/>
          <w:sz w:val="26"/>
          <w:szCs w:val="26"/>
        </w:rPr>
      </w:pPr>
    </w:p>
    <w:p w14:paraId="7A1CF63B" w14:textId="77777777" w:rsidR="00656EF0" w:rsidRPr="00656EF0" w:rsidRDefault="00656EF0" w:rsidP="00656EF0">
      <w:pPr>
        <w:keepNext/>
        <w:widowControl w:val="0"/>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lastRenderedPageBreak/>
        <w:t xml:space="preserve">Информация о величине выпадающих доходов филиала </w:t>
      </w:r>
      <w:r w:rsidRPr="00656EF0">
        <w:rPr>
          <w:rFonts w:ascii="Myriad Pro" w:hAnsi="Myriad Pro"/>
          <w:b/>
          <w:bCs/>
          <w:color w:val="000000"/>
          <w:sz w:val="26"/>
          <w:szCs w:val="26"/>
        </w:rPr>
        <w:br/>
      </w:r>
      <w:r w:rsidR="003026D7">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 от присоединения энергопринимающих устройств заявителей с максимальной мощностью до 150 кВт включительно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4200"/>
        <w:gridCol w:w="1511"/>
        <w:gridCol w:w="1764"/>
        <w:gridCol w:w="1512"/>
      </w:tblGrid>
      <w:tr w:rsidR="00656EF0" w:rsidRPr="005C4FEE" w14:paraId="6AD39F8A" w14:textId="77777777" w:rsidTr="00656EF0">
        <w:trPr>
          <w:trHeight w:val="300"/>
          <w:tblHead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1F2500" w14:textId="77777777" w:rsidR="00656EF0" w:rsidRPr="005C4FEE" w:rsidRDefault="003026D7" w:rsidP="00656EF0">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00656EF0" w:rsidRPr="005C4FEE">
              <w:rPr>
                <w:rFonts w:ascii="Myriad Pro" w:hAnsi="Myriad Pro"/>
                <w:color w:val="FFFFFF"/>
                <w:sz w:val="20"/>
                <w:szCs w:val="20"/>
              </w:rPr>
              <w:t>п/п</w:t>
            </w:r>
          </w:p>
        </w:tc>
        <w:tc>
          <w:tcPr>
            <w:tcW w:w="21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DB5CA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Наименование</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7F0CFF"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 xml:space="preserve">Предложение </w:t>
            </w:r>
          </w:p>
          <w:p w14:paraId="78227CA8"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филиала</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53A22"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Принято органом регулирования</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402F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Предложение Исполнителя</w:t>
            </w:r>
          </w:p>
        </w:tc>
      </w:tr>
      <w:tr w:rsidR="00656EF0" w:rsidRPr="005C4FEE" w14:paraId="326512B6" w14:textId="77777777" w:rsidTr="00656EF0">
        <w:trPr>
          <w:trHeight w:val="203"/>
          <w:tblHead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39C663F" w14:textId="77777777" w:rsidR="00656EF0" w:rsidRPr="005C4FEE" w:rsidRDefault="00656EF0" w:rsidP="00656EF0">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1</w:t>
            </w:r>
          </w:p>
        </w:tc>
        <w:tc>
          <w:tcPr>
            <w:tcW w:w="21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0B5521" w14:textId="77777777" w:rsidR="00656EF0" w:rsidRPr="005C4FEE" w:rsidRDefault="00656EF0" w:rsidP="00656EF0">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2</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7CDAF72" w14:textId="77777777" w:rsidR="00656EF0" w:rsidRPr="005C4FEE" w:rsidRDefault="00656EF0" w:rsidP="00656EF0">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3</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D0AE2A" w14:textId="77777777" w:rsidR="00656EF0" w:rsidRPr="005C4FEE" w:rsidRDefault="00656EF0" w:rsidP="00656EF0">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4</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B63D93" w14:textId="77777777" w:rsidR="00656EF0" w:rsidRPr="005C4FEE" w:rsidRDefault="00656EF0" w:rsidP="00656EF0">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5</w:t>
            </w:r>
          </w:p>
        </w:tc>
      </w:tr>
      <w:tr w:rsidR="00656EF0" w:rsidRPr="005C4FEE" w14:paraId="3E6239C1" w14:textId="77777777" w:rsidTr="00656EF0">
        <w:trPr>
          <w:trHeight w:val="203"/>
        </w:trPr>
        <w:tc>
          <w:tcPr>
            <w:tcW w:w="277" w:type="pct"/>
            <w:tcBorders>
              <w:top w:val="single" w:sz="4" w:space="0" w:color="FFFFFF" w:themeColor="background1"/>
              <w:left w:val="single" w:sz="4" w:space="0" w:color="auto"/>
              <w:bottom w:val="single" w:sz="4" w:space="0" w:color="auto"/>
              <w:right w:val="single" w:sz="4" w:space="0" w:color="auto"/>
            </w:tcBorders>
            <w:noWrap/>
            <w:hideMark/>
          </w:tcPr>
          <w:p w14:paraId="6A8B8F94"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1</w:t>
            </w:r>
          </w:p>
        </w:tc>
        <w:tc>
          <w:tcPr>
            <w:tcW w:w="2186" w:type="pct"/>
            <w:tcBorders>
              <w:top w:val="single" w:sz="4" w:space="0" w:color="FFFFFF" w:themeColor="background1"/>
              <w:left w:val="single" w:sz="4" w:space="0" w:color="auto"/>
              <w:bottom w:val="single" w:sz="4" w:space="0" w:color="auto"/>
              <w:right w:val="single" w:sz="4" w:space="0" w:color="auto"/>
            </w:tcBorders>
            <w:hideMark/>
          </w:tcPr>
          <w:p w14:paraId="07101B34"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Расходы по мероприятиям «последней мили»</w:t>
            </w:r>
          </w:p>
        </w:tc>
        <w:tc>
          <w:tcPr>
            <w:tcW w:w="802" w:type="pct"/>
            <w:tcBorders>
              <w:top w:val="single" w:sz="4" w:space="0" w:color="FFFFFF" w:themeColor="background1"/>
              <w:left w:val="single" w:sz="4" w:space="0" w:color="auto"/>
              <w:bottom w:val="single" w:sz="4" w:space="0" w:color="auto"/>
              <w:right w:val="single" w:sz="4" w:space="0" w:color="auto"/>
            </w:tcBorders>
            <w:noWrap/>
            <w:vAlign w:val="center"/>
            <w:hideMark/>
          </w:tcPr>
          <w:p w14:paraId="0FF045B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10 990,34</w:t>
            </w:r>
          </w:p>
        </w:tc>
        <w:tc>
          <w:tcPr>
            <w:tcW w:w="932" w:type="pct"/>
            <w:tcBorders>
              <w:top w:val="single" w:sz="4" w:space="0" w:color="FFFFFF" w:themeColor="background1"/>
              <w:left w:val="single" w:sz="4" w:space="0" w:color="auto"/>
              <w:bottom w:val="single" w:sz="4" w:space="0" w:color="auto"/>
              <w:right w:val="single" w:sz="4" w:space="0" w:color="auto"/>
            </w:tcBorders>
            <w:vAlign w:val="center"/>
          </w:tcPr>
          <w:p w14:paraId="0FAFAE04" w14:textId="77777777" w:rsidR="00656EF0" w:rsidRPr="005C4FEE" w:rsidRDefault="00656EF0" w:rsidP="00656EF0">
            <w:pPr>
              <w:widowControl w:val="0"/>
              <w:spacing w:after="0" w:line="240" w:lineRule="auto"/>
              <w:contextualSpacing/>
              <w:jc w:val="center"/>
              <w:rPr>
                <w:rFonts w:ascii="Myriad Pro" w:hAnsi="Myriad Pro"/>
                <w:sz w:val="20"/>
                <w:szCs w:val="20"/>
              </w:rPr>
            </w:pPr>
          </w:p>
        </w:tc>
        <w:tc>
          <w:tcPr>
            <w:tcW w:w="802" w:type="pct"/>
            <w:tcBorders>
              <w:top w:val="single" w:sz="4" w:space="0" w:color="FFFFFF" w:themeColor="background1"/>
              <w:left w:val="single" w:sz="4" w:space="0" w:color="auto"/>
              <w:bottom w:val="single" w:sz="4" w:space="0" w:color="auto"/>
              <w:right w:val="single" w:sz="4" w:space="0" w:color="auto"/>
            </w:tcBorders>
            <w:vAlign w:val="center"/>
            <w:hideMark/>
          </w:tcPr>
          <w:p w14:paraId="61B380D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15 254,44</w:t>
            </w:r>
          </w:p>
        </w:tc>
      </w:tr>
      <w:tr w:rsidR="00656EF0" w:rsidRPr="005C4FEE" w14:paraId="225A7316" w14:textId="77777777" w:rsidTr="00656EF0">
        <w:trPr>
          <w:trHeight w:val="378"/>
        </w:trPr>
        <w:tc>
          <w:tcPr>
            <w:tcW w:w="277" w:type="pct"/>
            <w:tcBorders>
              <w:top w:val="single" w:sz="4" w:space="0" w:color="auto"/>
              <w:left w:val="single" w:sz="4" w:space="0" w:color="auto"/>
              <w:bottom w:val="single" w:sz="4" w:space="0" w:color="auto"/>
              <w:right w:val="single" w:sz="4" w:space="0" w:color="auto"/>
            </w:tcBorders>
            <w:noWrap/>
            <w:hideMark/>
          </w:tcPr>
          <w:p w14:paraId="594E7ACD"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2</w:t>
            </w:r>
          </w:p>
        </w:tc>
        <w:tc>
          <w:tcPr>
            <w:tcW w:w="2186" w:type="pct"/>
            <w:tcBorders>
              <w:top w:val="single" w:sz="4" w:space="0" w:color="auto"/>
              <w:left w:val="single" w:sz="4" w:space="0" w:color="auto"/>
              <w:bottom w:val="single" w:sz="4" w:space="0" w:color="auto"/>
              <w:right w:val="single" w:sz="4" w:space="0" w:color="auto"/>
            </w:tcBorders>
            <w:hideMark/>
          </w:tcPr>
          <w:p w14:paraId="32C9F492"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Учтено в составе утвержденной инвестиционной программы</w:t>
            </w:r>
          </w:p>
        </w:tc>
        <w:tc>
          <w:tcPr>
            <w:tcW w:w="802" w:type="pct"/>
            <w:tcBorders>
              <w:top w:val="single" w:sz="4" w:space="0" w:color="auto"/>
              <w:left w:val="single" w:sz="4" w:space="0" w:color="auto"/>
              <w:bottom w:val="single" w:sz="4" w:space="0" w:color="auto"/>
              <w:right w:val="single" w:sz="4" w:space="0" w:color="auto"/>
            </w:tcBorders>
            <w:noWrap/>
            <w:vAlign w:val="center"/>
            <w:hideMark/>
          </w:tcPr>
          <w:p w14:paraId="08B866AD"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w:t>
            </w:r>
          </w:p>
        </w:tc>
        <w:tc>
          <w:tcPr>
            <w:tcW w:w="932" w:type="pct"/>
            <w:tcBorders>
              <w:top w:val="single" w:sz="4" w:space="0" w:color="auto"/>
              <w:left w:val="single" w:sz="4" w:space="0" w:color="auto"/>
              <w:bottom w:val="single" w:sz="4" w:space="0" w:color="auto"/>
              <w:right w:val="single" w:sz="4" w:space="0" w:color="auto"/>
            </w:tcBorders>
            <w:vAlign w:val="center"/>
            <w:hideMark/>
          </w:tcPr>
          <w:p w14:paraId="2547A1F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w:t>
            </w:r>
          </w:p>
        </w:tc>
        <w:tc>
          <w:tcPr>
            <w:tcW w:w="802" w:type="pct"/>
            <w:tcBorders>
              <w:top w:val="single" w:sz="4" w:space="0" w:color="auto"/>
              <w:left w:val="single" w:sz="4" w:space="0" w:color="auto"/>
              <w:bottom w:val="single" w:sz="4" w:space="0" w:color="auto"/>
              <w:right w:val="single" w:sz="4" w:space="0" w:color="auto"/>
            </w:tcBorders>
            <w:vAlign w:val="center"/>
            <w:hideMark/>
          </w:tcPr>
          <w:p w14:paraId="481D2D2A"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13 002,72</w:t>
            </w:r>
          </w:p>
        </w:tc>
      </w:tr>
      <w:tr w:rsidR="00656EF0" w:rsidRPr="005C4FEE" w14:paraId="0DA14E92" w14:textId="77777777" w:rsidTr="00656EF0">
        <w:trPr>
          <w:trHeight w:val="299"/>
        </w:trPr>
        <w:tc>
          <w:tcPr>
            <w:tcW w:w="277" w:type="pct"/>
            <w:tcBorders>
              <w:top w:val="single" w:sz="4" w:space="0" w:color="auto"/>
              <w:left w:val="single" w:sz="4" w:space="0" w:color="auto"/>
              <w:bottom w:val="single" w:sz="4" w:space="0" w:color="auto"/>
              <w:right w:val="single" w:sz="4" w:space="0" w:color="auto"/>
            </w:tcBorders>
            <w:noWrap/>
            <w:hideMark/>
          </w:tcPr>
          <w:p w14:paraId="02FDC9C5"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3</w:t>
            </w:r>
          </w:p>
        </w:tc>
        <w:tc>
          <w:tcPr>
            <w:tcW w:w="2186" w:type="pct"/>
            <w:tcBorders>
              <w:top w:val="single" w:sz="4" w:space="0" w:color="auto"/>
              <w:left w:val="single" w:sz="4" w:space="0" w:color="auto"/>
              <w:bottom w:val="single" w:sz="4" w:space="0" w:color="auto"/>
              <w:right w:val="single" w:sz="4" w:space="0" w:color="auto"/>
            </w:tcBorders>
            <w:hideMark/>
          </w:tcPr>
          <w:p w14:paraId="5D323593"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Суммарный размер платы за технологическое присоединение</w:t>
            </w:r>
          </w:p>
        </w:tc>
        <w:tc>
          <w:tcPr>
            <w:tcW w:w="802" w:type="pct"/>
            <w:tcBorders>
              <w:top w:val="single" w:sz="4" w:space="0" w:color="auto"/>
              <w:left w:val="single" w:sz="4" w:space="0" w:color="auto"/>
              <w:bottom w:val="single" w:sz="4" w:space="0" w:color="auto"/>
              <w:right w:val="single" w:sz="4" w:space="0" w:color="auto"/>
            </w:tcBorders>
            <w:noWrap/>
            <w:vAlign w:val="center"/>
            <w:hideMark/>
          </w:tcPr>
          <w:p w14:paraId="6A3E2C48"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0,00</w:t>
            </w:r>
          </w:p>
        </w:tc>
        <w:tc>
          <w:tcPr>
            <w:tcW w:w="932" w:type="pct"/>
            <w:tcBorders>
              <w:top w:val="single" w:sz="4" w:space="0" w:color="auto"/>
              <w:left w:val="single" w:sz="4" w:space="0" w:color="auto"/>
              <w:bottom w:val="single" w:sz="4" w:space="0" w:color="auto"/>
              <w:right w:val="single" w:sz="4" w:space="0" w:color="auto"/>
            </w:tcBorders>
            <w:vAlign w:val="center"/>
            <w:hideMark/>
          </w:tcPr>
          <w:p w14:paraId="6E35BBDE"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0,00</w:t>
            </w:r>
          </w:p>
        </w:tc>
        <w:tc>
          <w:tcPr>
            <w:tcW w:w="802" w:type="pct"/>
            <w:tcBorders>
              <w:top w:val="single" w:sz="4" w:space="0" w:color="auto"/>
              <w:left w:val="single" w:sz="4" w:space="0" w:color="auto"/>
              <w:bottom w:val="single" w:sz="4" w:space="0" w:color="auto"/>
              <w:right w:val="single" w:sz="4" w:space="0" w:color="auto"/>
            </w:tcBorders>
            <w:vAlign w:val="center"/>
            <w:hideMark/>
          </w:tcPr>
          <w:p w14:paraId="1E751B34"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0,00</w:t>
            </w:r>
          </w:p>
        </w:tc>
      </w:tr>
      <w:tr w:rsidR="00656EF0" w:rsidRPr="005C4FEE" w14:paraId="73CFD73C" w14:textId="77777777" w:rsidTr="00656EF0">
        <w:trPr>
          <w:trHeight w:val="300"/>
        </w:trPr>
        <w:tc>
          <w:tcPr>
            <w:tcW w:w="277" w:type="pct"/>
            <w:tcBorders>
              <w:top w:val="single" w:sz="4" w:space="0" w:color="auto"/>
              <w:left w:val="single" w:sz="4" w:space="0" w:color="auto"/>
              <w:bottom w:val="single" w:sz="4" w:space="0" w:color="auto"/>
              <w:right w:val="single" w:sz="4" w:space="0" w:color="auto"/>
            </w:tcBorders>
            <w:noWrap/>
            <w:hideMark/>
          </w:tcPr>
          <w:p w14:paraId="004FDEC1"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4</w:t>
            </w:r>
          </w:p>
        </w:tc>
        <w:tc>
          <w:tcPr>
            <w:tcW w:w="2186" w:type="pct"/>
            <w:tcBorders>
              <w:top w:val="single" w:sz="4" w:space="0" w:color="auto"/>
              <w:left w:val="single" w:sz="4" w:space="0" w:color="auto"/>
              <w:bottom w:val="single" w:sz="4" w:space="0" w:color="auto"/>
              <w:right w:val="single" w:sz="4" w:space="0" w:color="auto"/>
            </w:tcBorders>
            <w:hideMark/>
          </w:tcPr>
          <w:p w14:paraId="13214FEF" w14:textId="77777777" w:rsidR="00656EF0" w:rsidRPr="005C4FEE" w:rsidRDefault="00656EF0" w:rsidP="00656EF0">
            <w:pPr>
              <w:widowControl w:val="0"/>
              <w:spacing w:after="0" w:line="240" w:lineRule="auto"/>
              <w:contextualSpacing/>
              <w:rPr>
                <w:rFonts w:ascii="Myriad Pro" w:hAnsi="Myriad Pro"/>
                <w:sz w:val="20"/>
                <w:szCs w:val="20"/>
              </w:rPr>
            </w:pPr>
            <w:r w:rsidRPr="005C4FEE">
              <w:rPr>
                <w:rFonts w:ascii="Myriad Pro" w:hAnsi="Myriad Pro"/>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802" w:type="pct"/>
            <w:tcBorders>
              <w:top w:val="single" w:sz="4" w:space="0" w:color="auto"/>
              <w:left w:val="single" w:sz="4" w:space="0" w:color="auto"/>
              <w:bottom w:val="single" w:sz="4" w:space="0" w:color="auto"/>
              <w:right w:val="single" w:sz="4" w:space="0" w:color="auto"/>
            </w:tcBorders>
            <w:noWrap/>
            <w:vAlign w:val="center"/>
            <w:hideMark/>
          </w:tcPr>
          <w:p w14:paraId="000431B0"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10 990,34</w:t>
            </w:r>
          </w:p>
        </w:tc>
        <w:tc>
          <w:tcPr>
            <w:tcW w:w="932" w:type="pct"/>
            <w:tcBorders>
              <w:top w:val="single" w:sz="4" w:space="0" w:color="auto"/>
              <w:left w:val="single" w:sz="4" w:space="0" w:color="auto"/>
              <w:bottom w:val="single" w:sz="4" w:space="0" w:color="auto"/>
              <w:right w:val="single" w:sz="4" w:space="0" w:color="auto"/>
            </w:tcBorders>
            <w:vAlign w:val="center"/>
            <w:hideMark/>
          </w:tcPr>
          <w:p w14:paraId="3BF2CEB6"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11 202,5</w:t>
            </w:r>
          </w:p>
        </w:tc>
        <w:tc>
          <w:tcPr>
            <w:tcW w:w="802" w:type="pct"/>
            <w:tcBorders>
              <w:top w:val="single" w:sz="4" w:space="0" w:color="auto"/>
              <w:left w:val="single" w:sz="4" w:space="0" w:color="auto"/>
              <w:bottom w:val="single" w:sz="4" w:space="0" w:color="auto"/>
              <w:right w:val="single" w:sz="4" w:space="0" w:color="auto"/>
            </w:tcBorders>
            <w:vAlign w:val="center"/>
            <w:hideMark/>
          </w:tcPr>
          <w:p w14:paraId="6CF0FABB" w14:textId="77777777" w:rsidR="00656EF0" w:rsidRPr="005C4FEE" w:rsidRDefault="00656EF0" w:rsidP="00656EF0">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2 251,72</w:t>
            </w:r>
          </w:p>
        </w:tc>
      </w:tr>
    </w:tbl>
    <w:p w14:paraId="07810A04" w14:textId="77777777" w:rsidR="00363EC1" w:rsidRDefault="00363EC1" w:rsidP="00363EC1">
      <w:pPr>
        <w:spacing w:after="0" w:line="360" w:lineRule="auto"/>
        <w:ind w:left="567"/>
        <w:contextualSpacing/>
        <w:jc w:val="both"/>
        <w:rPr>
          <w:rFonts w:ascii="Myriad Pro" w:hAnsi="Myriad Pro"/>
          <w:color w:val="000000"/>
          <w:sz w:val="26"/>
          <w:szCs w:val="26"/>
        </w:rPr>
      </w:pPr>
    </w:p>
    <w:p w14:paraId="7C6A009C" w14:textId="77777777" w:rsidR="00656EF0" w:rsidRPr="00656EF0" w:rsidRDefault="00656EF0" w:rsidP="00DA7375">
      <w:pPr>
        <w:numPr>
          <w:ilvl w:val="0"/>
          <w:numId w:val="12"/>
        </w:numPr>
        <w:spacing w:after="0" w:line="360" w:lineRule="auto"/>
        <w:ind w:left="0" w:firstLine="567"/>
        <w:contextualSpacing/>
        <w:jc w:val="both"/>
        <w:rPr>
          <w:rFonts w:ascii="Myriad Pro" w:hAnsi="Myriad Pro"/>
          <w:color w:val="000000"/>
          <w:sz w:val="26"/>
          <w:szCs w:val="26"/>
        </w:rPr>
      </w:pPr>
      <w:r w:rsidRPr="00656EF0">
        <w:rPr>
          <w:rFonts w:ascii="Myriad Pro" w:hAnsi="Myriad Pro"/>
          <w:color w:val="000000"/>
          <w:sz w:val="26"/>
          <w:szCs w:val="26"/>
        </w:rPr>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p w14:paraId="09A6539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Филиалом </w:t>
      </w:r>
      <w:r w:rsidR="003026D7">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выполнен расчет по статье на 2018 год 67,05 тыс. руб. в соответствии с требованиями Методических указаний </w:t>
      </w:r>
      <w:r w:rsidR="003026D7">
        <w:rPr>
          <w:rFonts w:ascii="Myriad Pro" w:hAnsi="Myriad Pro"/>
          <w:color w:val="000000"/>
          <w:sz w:val="26"/>
          <w:szCs w:val="26"/>
        </w:rPr>
        <w:t>№ </w:t>
      </w:r>
      <w:r w:rsidRPr="00656EF0">
        <w:rPr>
          <w:rFonts w:ascii="Myriad Pro" w:hAnsi="Myriad Pro"/>
          <w:color w:val="000000"/>
          <w:sz w:val="26"/>
          <w:szCs w:val="26"/>
        </w:rPr>
        <w:t>215-э/1. Информация о кредитных договорах организацией не представлена.</w:t>
      </w:r>
    </w:p>
    <w:p w14:paraId="4CE27A16"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Проанализировать расчет расходов, связанных с предоставлением беспроцентной рассрочки, выполненный органом регулирования на сумму </w:t>
      </w:r>
      <w:r w:rsidRPr="00656EF0">
        <w:rPr>
          <w:rFonts w:ascii="Myriad Pro" w:hAnsi="Myriad Pro"/>
          <w:color w:val="000000"/>
          <w:sz w:val="26"/>
          <w:szCs w:val="26"/>
        </w:rPr>
        <w:br/>
        <w:t>113 тыс. руб., не представляется возможным, т.к. отсутствует информация о кредитных договорах, связанных с рассрочкой по оплате технологического присоединения энергопринимающих устройств максимальной мощностью свыше 15 кВт и до 150 кВт включительно, использованных органом регулирования для расчетов.</w:t>
      </w:r>
    </w:p>
    <w:p w14:paraId="277285D8"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Таким образом, расходы, связанные с предоставлением беспроцентной рассрочки, на 2018 год составляют 67,05 тыс. руб. (по предложению организации).</w:t>
      </w:r>
    </w:p>
    <w:p w14:paraId="6F857FDD" w14:textId="77777777" w:rsidR="00656EF0" w:rsidRPr="00656EF0" w:rsidRDefault="00656EF0" w:rsidP="00656EF0">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Таким образом, размер плановых выпадающих доходов на 2018 год, связанных с осуществлением технологического присоединения к электрическим </w:t>
      </w:r>
      <w:r w:rsidRPr="00656EF0">
        <w:rPr>
          <w:rFonts w:ascii="Myriad Pro" w:hAnsi="Myriad Pro"/>
          <w:color w:val="000000"/>
          <w:sz w:val="26"/>
          <w:szCs w:val="26"/>
        </w:rPr>
        <w:lastRenderedPageBreak/>
        <w:t>сетям, по мнению Исполнителя, составляет 104 361,19 тыс. руб. (без НДС), в том числе: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6122"/>
        <w:gridCol w:w="2835"/>
      </w:tblGrid>
      <w:tr w:rsidR="00656EF0" w:rsidRPr="00656EF0" w14:paraId="5B7592D2" w14:textId="77777777" w:rsidTr="00656EF0">
        <w:trPr>
          <w:trHeight w:val="300"/>
          <w:tblHeader/>
          <w:jc w:val="center"/>
        </w:trPr>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873DAA" w14:textId="77777777" w:rsidR="00656EF0" w:rsidRPr="00656EF0" w:rsidRDefault="003026D7" w:rsidP="00656EF0">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00656EF0" w:rsidRPr="00656EF0">
              <w:rPr>
                <w:rFonts w:ascii="Myriad Pro" w:hAnsi="Myriad Pro"/>
                <w:color w:val="FFFFFF"/>
                <w:sz w:val="20"/>
                <w:szCs w:val="20"/>
              </w:rPr>
              <w:t>п/п</w:t>
            </w:r>
          </w:p>
        </w:tc>
        <w:tc>
          <w:tcPr>
            <w:tcW w:w="31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5590AE" w14:textId="77777777" w:rsidR="00656EF0" w:rsidRPr="00656EF0" w:rsidRDefault="00656EF0" w:rsidP="00656EF0">
            <w:pPr>
              <w:widowControl w:val="0"/>
              <w:spacing w:after="0" w:line="240" w:lineRule="auto"/>
              <w:ind w:left="29"/>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9C28AC"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Выпадающие доходы,</w:t>
            </w:r>
          </w:p>
          <w:p w14:paraId="5CD11092" w14:textId="77777777" w:rsidR="00656EF0" w:rsidRPr="00656EF0" w:rsidRDefault="00656EF0" w:rsidP="00656EF0">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 без НДС)</w:t>
            </w:r>
          </w:p>
        </w:tc>
      </w:tr>
      <w:tr w:rsidR="00656EF0" w:rsidRPr="00656EF0" w14:paraId="39646481" w14:textId="77777777" w:rsidTr="00656EF0">
        <w:trPr>
          <w:trHeight w:val="438"/>
          <w:tblHeader/>
          <w:jc w:val="center"/>
        </w:trPr>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8E5DB4"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1</w:t>
            </w:r>
          </w:p>
        </w:tc>
        <w:tc>
          <w:tcPr>
            <w:tcW w:w="31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AD8CF2"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2</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04EF7D" w14:textId="77777777" w:rsidR="00656EF0" w:rsidRPr="00656EF0" w:rsidRDefault="00656EF0" w:rsidP="00656EF0">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3</w:t>
            </w:r>
          </w:p>
        </w:tc>
      </w:tr>
      <w:tr w:rsidR="00656EF0" w:rsidRPr="00656EF0" w14:paraId="3DD51A80" w14:textId="77777777" w:rsidTr="00656EF0">
        <w:trPr>
          <w:trHeight w:val="615"/>
          <w:jc w:val="center"/>
        </w:trPr>
        <w:tc>
          <w:tcPr>
            <w:tcW w:w="390" w:type="pct"/>
            <w:tcBorders>
              <w:top w:val="single" w:sz="4" w:space="0" w:color="FFFFFF" w:themeColor="background1"/>
              <w:left w:val="single" w:sz="4" w:space="0" w:color="auto"/>
              <w:bottom w:val="single" w:sz="4" w:space="0" w:color="auto"/>
              <w:right w:val="single" w:sz="4" w:space="0" w:color="auto"/>
            </w:tcBorders>
            <w:noWrap/>
            <w:hideMark/>
          </w:tcPr>
          <w:p w14:paraId="5B707763"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w:t>
            </w:r>
          </w:p>
        </w:tc>
        <w:tc>
          <w:tcPr>
            <w:tcW w:w="3151" w:type="pct"/>
            <w:tcBorders>
              <w:top w:val="single" w:sz="4" w:space="0" w:color="FFFFFF" w:themeColor="background1"/>
              <w:left w:val="single" w:sz="4" w:space="0" w:color="auto"/>
              <w:bottom w:val="single" w:sz="4" w:space="0" w:color="auto"/>
              <w:right w:val="single" w:sz="4" w:space="0" w:color="auto"/>
            </w:tcBorders>
            <w:hideMark/>
          </w:tcPr>
          <w:p w14:paraId="04A0F898"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4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2E6D9AB7"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102 042,42</w:t>
            </w:r>
          </w:p>
        </w:tc>
      </w:tr>
      <w:tr w:rsidR="00656EF0" w:rsidRPr="00656EF0" w14:paraId="7A4172EE" w14:textId="77777777" w:rsidTr="00656EF0">
        <w:trPr>
          <w:trHeight w:val="768"/>
          <w:jc w:val="center"/>
        </w:trPr>
        <w:tc>
          <w:tcPr>
            <w:tcW w:w="390" w:type="pct"/>
            <w:tcBorders>
              <w:top w:val="single" w:sz="4" w:space="0" w:color="auto"/>
              <w:left w:val="single" w:sz="4" w:space="0" w:color="auto"/>
              <w:bottom w:val="single" w:sz="4" w:space="0" w:color="auto"/>
              <w:right w:val="single" w:sz="4" w:space="0" w:color="auto"/>
            </w:tcBorders>
            <w:noWrap/>
            <w:hideMark/>
          </w:tcPr>
          <w:p w14:paraId="336666EF"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w:t>
            </w:r>
          </w:p>
        </w:tc>
        <w:tc>
          <w:tcPr>
            <w:tcW w:w="3151" w:type="pct"/>
            <w:tcBorders>
              <w:top w:val="single" w:sz="4" w:space="0" w:color="auto"/>
              <w:left w:val="single" w:sz="4" w:space="0" w:color="auto"/>
              <w:bottom w:val="single" w:sz="4" w:space="0" w:color="auto"/>
              <w:right w:val="single" w:sz="4" w:space="0" w:color="auto"/>
            </w:tcBorders>
            <w:hideMark/>
          </w:tcPr>
          <w:p w14:paraId="7A87AEC5"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459" w:type="pct"/>
            <w:tcBorders>
              <w:top w:val="single" w:sz="4" w:space="0" w:color="auto"/>
              <w:left w:val="single" w:sz="4" w:space="0" w:color="auto"/>
              <w:bottom w:val="single" w:sz="4" w:space="0" w:color="auto"/>
              <w:right w:val="single" w:sz="4" w:space="0" w:color="auto"/>
            </w:tcBorders>
            <w:noWrap/>
            <w:vAlign w:val="center"/>
            <w:hideMark/>
          </w:tcPr>
          <w:p w14:paraId="4248B480"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2 251,72</w:t>
            </w:r>
          </w:p>
        </w:tc>
      </w:tr>
      <w:tr w:rsidR="00656EF0" w:rsidRPr="00656EF0" w14:paraId="448B9EFA" w14:textId="77777777" w:rsidTr="00656EF0">
        <w:trPr>
          <w:trHeight w:val="131"/>
          <w:jc w:val="center"/>
        </w:trPr>
        <w:tc>
          <w:tcPr>
            <w:tcW w:w="390" w:type="pct"/>
            <w:tcBorders>
              <w:top w:val="single" w:sz="4" w:space="0" w:color="auto"/>
              <w:left w:val="single" w:sz="4" w:space="0" w:color="auto"/>
              <w:bottom w:val="single" w:sz="4" w:space="0" w:color="auto"/>
              <w:right w:val="single" w:sz="4" w:space="0" w:color="auto"/>
            </w:tcBorders>
            <w:noWrap/>
            <w:hideMark/>
          </w:tcPr>
          <w:p w14:paraId="3BE30BE6"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w:t>
            </w:r>
          </w:p>
        </w:tc>
        <w:tc>
          <w:tcPr>
            <w:tcW w:w="3151" w:type="pct"/>
            <w:tcBorders>
              <w:top w:val="single" w:sz="4" w:space="0" w:color="auto"/>
              <w:left w:val="single" w:sz="4" w:space="0" w:color="auto"/>
              <w:bottom w:val="single" w:sz="4" w:space="0" w:color="auto"/>
              <w:right w:val="single" w:sz="4" w:space="0" w:color="auto"/>
            </w:tcBorders>
            <w:hideMark/>
          </w:tcPr>
          <w:p w14:paraId="104C3EB7" w14:textId="77777777" w:rsidR="00656EF0" w:rsidRPr="00656EF0" w:rsidRDefault="00656EF0" w:rsidP="00656EF0">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459" w:type="pct"/>
            <w:tcBorders>
              <w:top w:val="single" w:sz="4" w:space="0" w:color="auto"/>
              <w:left w:val="single" w:sz="4" w:space="0" w:color="auto"/>
              <w:bottom w:val="single" w:sz="4" w:space="0" w:color="auto"/>
              <w:right w:val="single" w:sz="4" w:space="0" w:color="auto"/>
            </w:tcBorders>
            <w:noWrap/>
            <w:vAlign w:val="center"/>
            <w:hideMark/>
          </w:tcPr>
          <w:p w14:paraId="580EA2E2" w14:textId="77777777" w:rsidR="00656EF0" w:rsidRPr="00656EF0" w:rsidRDefault="00656EF0" w:rsidP="00656EF0">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67,05</w:t>
            </w:r>
          </w:p>
        </w:tc>
      </w:tr>
      <w:tr w:rsidR="00656EF0" w:rsidRPr="00656EF0" w14:paraId="0DF0CDA9" w14:textId="77777777" w:rsidTr="00656EF0">
        <w:trPr>
          <w:trHeight w:val="300"/>
          <w:jc w:val="center"/>
        </w:trPr>
        <w:tc>
          <w:tcPr>
            <w:tcW w:w="390" w:type="pct"/>
            <w:tcBorders>
              <w:top w:val="single" w:sz="4" w:space="0" w:color="auto"/>
              <w:left w:val="single" w:sz="4" w:space="0" w:color="auto"/>
              <w:bottom w:val="single" w:sz="4" w:space="0" w:color="auto"/>
              <w:right w:val="single" w:sz="4" w:space="0" w:color="auto"/>
            </w:tcBorders>
            <w:noWrap/>
            <w:hideMark/>
          </w:tcPr>
          <w:p w14:paraId="3B5EC5B8" w14:textId="77777777" w:rsidR="00656EF0" w:rsidRPr="00656EF0" w:rsidRDefault="00656EF0" w:rsidP="00656EF0">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4</w:t>
            </w:r>
          </w:p>
        </w:tc>
        <w:tc>
          <w:tcPr>
            <w:tcW w:w="3151" w:type="pct"/>
            <w:tcBorders>
              <w:top w:val="single" w:sz="4" w:space="0" w:color="auto"/>
              <w:left w:val="single" w:sz="4" w:space="0" w:color="auto"/>
              <w:bottom w:val="single" w:sz="4" w:space="0" w:color="auto"/>
              <w:right w:val="single" w:sz="4" w:space="0" w:color="auto"/>
            </w:tcBorders>
            <w:hideMark/>
          </w:tcPr>
          <w:p w14:paraId="3DD40913" w14:textId="77777777" w:rsidR="00656EF0" w:rsidRPr="00656EF0" w:rsidRDefault="00656EF0" w:rsidP="00656EF0">
            <w:pPr>
              <w:widowControl w:val="0"/>
              <w:spacing w:after="0" w:line="240" w:lineRule="auto"/>
              <w:contextualSpacing/>
              <w:rPr>
                <w:rFonts w:ascii="Myriad Pro" w:hAnsi="Myriad Pro"/>
                <w:b/>
                <w:bCs/>
                <w:sz w:val="20"/>
                <w:szCs w:val="20"/>
              </w:rPr>
            </w:pPr>
            <w:r w:rsidRPr="00656EF0">
              <w:rPr>
                <w:rFonts w:ascii="Myriad Pro" w:hAnsi="Myriad Pro"/>
                <w:b/>
                <w:bCs/>
                <w:sz w:val="20"/>
                <w:szCs w:val="20"/>
              </w:rPr>
              <w:t>Итого:</w:t>
            </w:r>
          </w:p>
        </w:tc>
        <w:tc>
          <w:tcPr>
            <w:tcW w:w="1459" w:type="pct"/>
            <w:tcBorders>
              <w:top w:val="single" w:sz="4" w:space="0" w:color="auto"/>
              <w:left w:val="single" w:sz="4" w:space="0" w:color="auto"/>
              <w:bottom w:val="single" w:sz="4" w:space="0" w:color="auto"/>
              <w:right w:val="single" w:sz="4" w:space="0" w:color="auto"/>
            </w:tcBorders>
            <w:noWrap/>
            <w:vAlign w:val="center"/>
            <w:hideMark/>
          </w:tcPr>
          <w:p w14:paraId="0A6CE098" w14:textId="77777777" w:rsidR="00656EF0" w:rsidRPr="00656EF0" w:rsidRDefault="00656EF0" w:rsidP="00656EF0">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104 361,19</w:t>
            </w:r>
          </w:p>
        </w:tc>
      </w:tr>
    </w:tbl>
    <w:p w14:paraId="6A0E86D6" w14:textId="77777777" w:rsidR="00656EF0" w:rsidRPr="00656EF0" w:rsidRDefault="00656EF0" w:rsidP="005C4FEE">
      <w:pPr>
        <w:pStyle w:val="2f4"/>
      </w:pPr>
      <w:r w:rsidRPr="00656EF0">
        <w:t>Величина плановых выпадающих доходов на 2018 год, связанных с осуществлением технологического присоединения к электрическим сетям, определенная Исполнителем на 6 947,29 тыс. руб. больше величины, учтенной Агентством по тарифам и ценам Архангельской области.</w:t>
      </w:r>
    </w:p>
    <w:p w14:paraId="4A57B3A8" w14:textId="77777777" w:rsidR="00656EF0" w:rsidRPr="00656EF0" w:rsidRDefault="00656EF0" w:rsidP="005C4FEE">
      <w:pPr>
        <w:pStyle w:val="2f4"/>
      </w:pPr>
      <w:r w:rsidRPr="00656EF0">
        <w:t>Сводная информация по величине неподконтрольных расходов представлена в следующей таблице.</w:t>
      </w:r>
    </w:p>
    <w:p w14:paraId="21940DCC" w14:textId="77777777" w:rsidR="00656EF0" w:rsidRPr="00656EF0" w:rsidRDefault="00656EF0" w:rsidP="005C4FEE">
      <w:pPr>
        <w:pStyle w:val="2f4"/>
        <w:rPr>
          <w:color w:val="FFFFFF"/>
          <w:sz w:val="20"/>
          <w:szCs w:val="20"/>
        </w:rPr>
        <w:sectPr w:rsidR="00656EF0" w:rsidRPr="00656EF0" w:rsidSect="00656EF0">
          <w:headerReference w:type="default" r:id="rId78"/>
          <w:footerReference w:type="default" r:id="rId79"/>
          <w:pgSz w:w="11906" w:h="16838"/>
          <w:pgMar w:top="1134" w:right="707" w:bottom="1134" w:left="1701" w:header="708" w:footer="708" w:gutter="0"/>
          <w:cols w:space="708"/>
          <w:docGrid w:linePitch="360"/>
        </w:sectPr>
      </w:pPr>
    </w:p>
    <w:tbl>
      <w:tblPr>
        <w:tblW w:w="5000" w:type="pct"/>
        <w:tblLook w:val="04A0" w:firstRow="1" w:lastRow="0" w:firstColumn="1" w:lastColumn="0" w:noHBand="0" w:noVBand="1"/>
      </w:tblPr>
      <w:tblGrid>
        <w:gridCol w:w="1275"/>
        <w:gridCol w:w="3356"/>
        <w:gridCol w:w="2014"/>
        <w:gridCol w:w="2014"/>
        <w:gridCol w:w="2315"/>
        <w:gridCol w:w="2017"/>
        <w:gridCol w:w="1795"/>
      </w:tblGrid>
      <w:tr w:rsidR="00656EF0" w:rsidRPr="005C4FEE" w14:paraId="2C53D2DF" w14:textId="77777777" w:rsidTr="00656EF0">
        <w:trPr>
          <w:trHeight w:val="20"/>
          <w:tblHeader/>
        </w:trPr>
        <w:tc>
          <w:tcPr>
            <w:tcW w:w="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215D0" w14:textId="77777777" w:rsidR="00656EF0" w:rsidRPr="005C4FEE" w:rsidRDefault="003026D7" w:rsidP="00656EF0">
            <w:pPr>
              <w:spacing w:after="0" w:line="240" w:lineRule="auto"/>
              <w:jc w:val="center"/>
              <w:rPr>
                <w:rFonts w:ascii="Myriad Pro" w:hAnsi="Myriad Pro"/>
                <w:color w:val="FFFFFF"/>
                <w:sz w:val="20"/>
                <w:szCs w:val="20"/>
              </w:rPr>
            </w:pPr>
            <w:r>
              <w:rPr>
                <w:rFonts w:ascii="Myriad Pro" w:hAnsi="Myriad Pro"/>
                <w:color w:val="FFFFFF"/>
                <w:sz w:val="20"/>
                <w:szCs w:val="20"/>
              </w:rPr>
              <w:lastRenderedPageBreak/>
              <w:t>№ </w:t>
            </w:r>
            <w:r w:rsidR="00656EF0" w:rsidRPr="005C4FEE">
              <w:rPr>
                <w:rFonts w:ascii="Myriad Pro" w:hAnsi="Myriad Pro"/>
                <w:color w:val="FFFFFF"/>
                <w:sz w:val="20"/>
                <w:szCs w:val="20"/>
              </w:rPr>
              <w:t>п/п</w:t>
            </w:r>
          </w:p>
        </w:tc>
        <w:tc>
          <w:tcPr>
            <w:tcW w:w="11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BAA13" w14:textId="77777777" w:rsidR="00656EF0" w:rsidRPr="005C4FEE" w:rsidRDefault="00656EF0" w:rsidP="00656EF0">
            <w:pPr>
              <w:spacing w:after="0" w:line="240" w:lineRule="auto"/>
              <w:jc w:val="center"/>
              <w:rPr>
                <w:rFonts w:ascii="Myriad Pro" w:hAnsi="Myriad Pro"/>
                <w:color w:val="FFFFFF"/>
                <w:sz w:val="20"/>
                <w:szCs w:val="20"/>
              </w:rPr>
            </w:pPr>
            <w:r w:rsidRPr="005C4FEE">
              <w:rPr>
                <w:rFonts w:ascii="Myriad Pro" w:hAnsi="Myriad Pro"/>
                <w:color w:val="FFFFFF"/>
                <w:sz w:val="20"/>
                <w:szCs w:val="20"/>
              </w:rPr>
              <w:t>Наименование</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868C2" w14:textId="77777777" w:rsidR="00656EF0" w:rsidRPr="005C4FEE" w:rsidRDefault="00656EF0" w:rsidP="00656EF0">
            <w:pPr>
              <w:spacing w:after="0" w:line="240" w:lineRule="auto"/>
              <w:jc w:val="center"/>
              <w:rPr>
                <w:rFonts w:ascii="Myriad Pro" w:hAnsi="Myriad Pro"/>
                <w:color w:val="FFFFFF"/>
                <w:sz w:val="20"/>
                <w:szCs w:val="20"/>
              </w:rPr>
            </w:pPr>
            <w:r w:rsidRPr="005C4FEE">
              <w:rPr>
                <w:rFonts w:ascii="Myriad Pro" w:hAnsi="Myriad Pro"/>
                <w:color w:val="FFFFFF"/>
                <w:sz w:val="20"/>
                <w:szCs w:val="20"/>
              </w:rPr>
              <w:t>2018</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878364" w14:textId="77777777" w:rsidR="00656EF0" w:rsidRPr="005C4FEE" w:rsidRDefault="00656EF0" w:rsidP="00656EF0">
            <w:pPr>
              <w:spacing w:after="0" w:line="240" w:lineRule="auto"/>
              <w:jc w:val="center"/>
              <w:rPr>
                <w:rFonts w:ascii="Myriad Pro" w:hAnsi="Myriad Pro"/>
                <w:color w:val="FFFFFF"/>
                <w:sz w:val="20"/>
                <w:szCs w:val="20"/>
              </w:rPr>
            </w:pPr>
            <w:r w:rsidRPr="005C4FEE">
              <w:rPr>
                <w:rFonts w:ascii="Myriad Pro" w:hAnsi="Myriad Pro"/>
                <w:color w:val="FFFFFF"/>
                <w:sz w:val="20"/>
                <w:szCs w:val="20"/>
              </w:rPr>
              <w:t>2018</w:t>
            </w:r>
          </w:p>
        </w:tc>
        <w:tc>
          <w:tcPr>
            <w:tcW w:w="207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84D8B" w14:textId="77777777" w:rsidR="00656EF0" w:rsidRPr="005C4FEE" w:rsidRDefault="00656EF0" w:rsidP="00656EF0">
            <w:pPr>
              <w:spacing w:after="0" w:line="240" w:lineRule="auto"/>
              <w:jc w:val="center"/>
              <w:rPr>
                <w:rFonts w:ascii="Myriad Pro" w:hAnsi="Myriad Pro"/>
                <w:color w:val="FFFFFF"/>
                <w:sz w:val="20"/>
                <w:szCs w:val="20"/>
              </w:rPr>
            </w:pPr>
            <w:r w:rsidRPr="005C4FEE">
              <w:rPr>
                <w:rFonts w:ascii="Myriad Pro" w:hAnsi="Myriad Pro"/>
                <w:color w:val="FFFFFF"/>
                <w:sz w:val="20"/>
                <w:szCs w:val="20"/>
              </w:rPr>
              <w:t>2018</w:t>
            </w:r>
          </w:p>
        </w:tc>
      </w:tr>
      <w:tr w:rsidR="00656EF0" w:rsidRPr="005C4FEE" w14:paraId="45931A0C" w14:textId="77777777" w:rsidTr="00656EF0">
        <w:trPr>
          <w:trHeight w:val="509"/>
          <w:tblHeader/>
        </w:trPr>
        <w:tc>
          <w:tcPr>
            <w:tcW w:w="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D74C7" w14:textId="77777777" w:rsidR="00656EF0" w:rsidRPr="005C4FEE" w:rsidRDefault="00656EF0" w:rsidP="00656EF0">
            <w:pPr>
              <w:spacing w:after="0" w:line="240" w:lineRule="auto"/>
              <w:jc w:val="center"/>
              <w:rPr>
                <w:rFonts w:ascii="Myriad Pro" w:hAnsi="Myriad Pro"/>
                <w:color w:val="FFFFFF"/>
                <w:sz w:val="20"/>
                <w:szCs w:val="20"/>
              </w:rPr>
            </w:pPr>
          </w:p>
        </w:tc>
        <w:tc>
          <w:tcPr>
            <w:tcW w:w="11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5BFE0" w14:textId="77777777" w:rsidR="00656EF0" w:rsidRPr="005C4FEE" w:rsidRDefault="00656EF0" w:rsidP="00656EF0">
            <w:pPr>
              <w:spacing w:after="0" w:line="240" w:lineRule="auto"/>
              <w:jc w:val="center"/>
              <w:rPr>
                <w:rFonts w:ascii="Myriad Pro" w:hAnsi="Myriad Pro"/>
                <w:color w:val="FFFFFF"/>
                <w:sz w:val="20"/>
                <w:szCs w:val="20"/>
              </w:rPr>
            </w:pPr>
          </w:p>
        </w:tc>
        <w:tc>
          <w:tcPr>
            <w:tcW w:w="6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EB615" w14:textId="77777777" w:rsidR="00656EF0" w:rsidRPr="005C4FEE" w:rsidRDefault="003026D7" w:rsidP="00656EF0">
            <w:pPr>
              <w:spacing w:after="0" w:line="240" w:lineRule="auto"/>
              <w:jc w:val="center"/>
              <w:rPr>
                <w:rFonts w:ascii="Myriad Pro" w:hAnsi="Myriad Pro"/>
                <w:color w:val="FFFFFF"/>
                <w:sz w:val="20"/>
                <w:szCs w:val="20"/>
              </w:rPr>
            </w:pPr>
            <w:r>
              <w:rPr>
                <w:rFonts w:ascii="Myriad Pro" w:hAnsi="Myriad Pro"/>
                <w:color w:val="FFFFFF"/>
                <w:sz w:val="20"/>
                <w:szCs w:val="20"/>
              </w:rPr>
              <w:t>Предложение</w:t>
            </w:r>
            <w:r w:rsidR="00656EF0" w:rsidRPr="005C4FEE">
              <w:rPr>
                <w:rFonts w:ascii="Myriad Pro" w:hAnsi="Myriad Pro"/>
                <w:color w:val="FFFFFF"/>
                <w:sz w:val="20"/>
                <w:szCs w:val="20"/>
              </w:rPr>
              <w:t>, тыс. руб.</w:t>
            </w:r>
          </w:p>
        </w:tc>
        <w:tc>
          <w:tcPr>
            <w:tcW w:w="6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BC4F4C" w14:textId="77777777" w:rsidR="00656EF0" w:rsidRPr="005C4FEE" w:rsidRDefault="00656EF0" w:rsidP="00656EF0">
            <w:pPr>
              <w:spacing w:after="0" w:line="240" w:lineRule="auto"/>
              <w:jc w:val="center"/>
              <w:rPr>
                <w:rFonts w:ascii="Myriad Pro" w:hAnsi="Myriad Pro"/>
                <w:color w:val="FFFFFF"/>
                <w:sz w:val="20"/>
                <w:szCs w:val="20"/>
              </w:rPr>
            </w:pPr>
            <w:r w:rsidRPr="005C4FEE">
              <w:rPr>
                <w:rFonts w:ascii="Myriad Pro" w:hAnsi="Myriad Pro"/>
                <w:color w:val="FFFFFF"/>
                <w:sz w:val="20"/>
                <w:szCs w:val="20"/>
              </w:rPr>
              <w:t>ТБР, тыс. руб.</w:t>
            </w:r>
          </w:p>
        </w:tc>
        <w:tc>
          <w:tcPr>
            <w:tcW w:w="7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AE044" w14:textId="77777777" w:rsidR="00656EF0" w:rsidRPr="005C4FEE" w:rsidRDefault="00656EF0" w:rsidP="00656EF0">
            <w:pPr>
              <w:spacing w:after="0" w:line="240" w:lineRule="auto"/>
              <w:jc w:val="center"/>
              <w:rPr>
                <w:rFonts w:ascii="Myriad Pro" w:hAnsi="Myriad Pro"/>
                <w:color w:val="FFFFFF"/>
                <w:sz w:val="20"/>
                <w:szCs w:val="20"/>
              </w:rPr>
            </w:pPr>
            <w:r w:rsidRPr="005C4FEE">
              <w:rPr>
                <w:rFonts w:ascii="Myriad Pro" w:hAnsi="Myriad Pro"/>
                <w:color w:val="FFFFFF"/>
                <w:sz w:val="20"/>
                <w:szCs w:val="20"/>
              </w:rPr>
              <w:t>Исполнитель, тыс. руб.</w:t>
            </w: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A5962" w14:textId="77777777" w:rsidR="00656EF0" w:rsidRPr="005C4FEE" w:rsidRDefault="00656EF0" w:rsidP="00656EF0">
            <w:pPr>
              <w:spacing w:after="0" w:line="240" w:lineRule="auto"/>
              <w:jc w:val="center"/>
              <w:rPr>
                <w:rFonts w:ascii="Myriad Pro" w:hAnsi="Myriad Pro"/>
                <w:color w:val="FFFFFF"/>
                <w:sz w:val="20"/>
                <w:szCs w:val="20"/>
              </w:rPr>
            </w:pPr>
            <w:r w:rsidRPr="005C4FEE">
              <w:rPr>
                <w:rFonts w:ascii="Myriad Pro" w:hAnsi="Myriad Pro"/>
                <w:color w:val="FFFFFF"/>
                <w:sz w:val="20"/>
                <w:szCs w:val="20"/>
              </w:rPr>
              <w:t>в т.ч. доп. расходы</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3E5C9" w14:textId="77777777" w:rsidR="00656EF0" w:rsidRPr="005C4FEE" w:rsidRDefault="00656EF0" w:rsidP="00656EF0">
            <w:pPr>
              <w:spacing w:after="0" w:line="240" w:lineRule="auto"/>
              <w:jc w:val="center"/>
              <w:rPr>
                <w:rFonts w:ascii="Myriad Pro" w:hAnsi="Myriad Pro"/>
                <w:color w:val="FFFFFF"/>
                <w:sz w:val="20"/>
                <w:szCs w:val="20"/>
              </w:rPr>
            </w:pPr>
            <w:r w:rsidRPr="005C4FEE">
              <w:rPr>
                <w:rFonts w:ascii="Myriad Pro" w:hAnsi="Myriad Pro"/>
                <w:color w:val="FFFFFF"/>
                <w:sz w:val="20"/>
                <w:szCs w:val="20"/>
              </w:rPr>
              <w:t>В т.ч. расходы, требующие дополнительного обоснования</w:t>
            </w:r>
          </w:p>
        </w:tc>
      </w:tr>
      <w:tr w:rsidR="00656EF0" w:rsidRPr="005C4FEE" w14:paraId="661D9A33" w14:textId="77777777" w:rsidTr="00656EF0">
        <w:trPr>
          <w:trHeight w:val="509"/>
        </w:trPr>
        <w:tc>
          <w:tcPr>
            <w:tcW w:w="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B29E2" w14:textId="77777777" w:rsidR="00656EF0" w:rsidRPr="005C4FEE" w:rsidRDefault="00656EF0" w:rsidP="00656EF0">
            <w:pPr>
              <w:spacing w:after="0" w:line="240" w:lineRule="auto"/>
              <w:rPr>
                <w:rFonts w:ascii="Myriad Pro" w:eastAsia="Times New Roman" w:hAnsi="Myriad Pro" w:cs="Arial"/>
                <w:b/>
                <w:bCs/>
                <w:color w:val="FFFFFF"/>
                <w:sz w:val="20"/>
                <w:szCs w:val="20"/>
                <w:lang w:eastAsia="ru-RU"/>
              </w:rPr>
            </w:pPr>
          </w:p>
        </w:tc>
        <w:tc>
          <w:tcPr>
            <w:tcW w:w="11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628FAE" w14:textId="77777777" w:rsidR="00656EF0" w:rsidRPr="005C4FEE" w:rsidRDefault="00656EF0" w:rsidP="00656EF0">
            <w:pPr>
              <w:spacing w:after="0" w:line="240" w:lineRule="auto"/>
              <w:rPr>
                <w:rFonts w:ascii="Myriad Pro" w:eastAsia="Times New Roman" w:hAnsi="Myriad Pro" w:cs="Arial"/>
                <w:b/>
                <w:bCs/>
                <w:color w:val="FFFFFF"/>
                <w:sz w:val="20"/>
                <w:szCs w:val="20"/>
                <w:lang w:eastAsia="ru-RU"/>
              </w:rPr>
            </w:pP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ED21D" w14:textId="77777777" w:rsidR="00656EF0" w:rsidRPr="005C4FEE" w:rsidRDefault="00656EF0" w:rsidP="00656EF0">
            <w:pPr>
              <w:spacing w:after="0" w:line="240" w:lineRule="auto"/>
              <w:rPr>
                <w:rFonts w:ascii="Myriad Pro" w:eastAsia="Times New Roman" w:hAnsi="Myriad Pro" w:cs="Arial"/>
                <w:b/>
                <w:bCs/>
                <w:color w:val="FFFFFF"/>
                <w:sz w:val="20"/>
                <w:szCs w:val="20"/>
                <w:lang w:eastAsia="ru-RU"/>
              </w:rPr>
            </w:pP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F7C72" w14:textId="77777777" w:rsidR="00656EF0" w:rsidRPr="005C4FEE" w:rsidRDefault="00656EF0" w:rsidP="00656EF0">
            <w:pPr>
              <w:spacing w:after="0" w:line="240" w:lineRule="auto"/>
              <w:rPr>
                <w:rFonts w:ascii="Myriad Pro" w:eastAsia="Times New Roman" w:hAnsi="Myriad Pro" w:cs="Arial"/>
                <w:b/>
                <w:bCs/>
                <w:color w:val="FFFFFF"/>
                <w:sz w:val="20"/>
                <w:szCs w:val="20"/>
                <w:lang w:eastAsia="ru-RU"/>
              </w:rPr>
            </w:pPr>
          </w:p>
        </w:tc>
        <w:tc>
          <w:tcPr>
            <w:tcW w:w="7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6206A" w14:textId="77777777" w:rsidR="00656EF0" w:rsidRPr="005C4FEE" w:rsidRDefault="00656EF0" w:rsidP="00656EF0">
            <w:pPr>
              <w:spacing w:after="0" w:line="240" w:lineRule="auto"/>
              <w:rPr>
                <w:rFonts w:ascii="Myriad Pro" w:eastAsia="Times New Roman" w:hAnsi="Myriad Pro" w:cs="Arial"/>
                <w:b/>
                <w:bCs/>
                <w:color w:val="FFFFFF"/>
                <w:sz w:val="20"/>
                <w:szCs w:val="20"/>
                <w:lang w:eastAsia="ru-RU"/>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67E37" w14:textId="77777777" w:rsidR="00656EF0" w:rsidRPr="005C4FEE" w:rsidRDefault="00656EF0" w:rsidP="00656EF0">
            <w:pPr>
              <w:spacing w:after="0" w:line="240" w:lineRule="auto"/>
              <w:rPr>
                <w:rFonts w:ascii="Myriad Pro" w:eastAsia="Times New Roman" w:hAnsi="Myriad Pro" w:cs="Arial"/>
                <w:b/>
                <w:bCs/>
                <w:color w:val="FFFFFF"/>
                <w:sz w:val="20"/>
                <w:szCs w:val="20"/>
                <w:lang w:eastAsia="ru-RU"/>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04D9A0" w14:textId="77777777" w:rsidR="00656EF0" w:rsidRPr="005C4FEE" w:rsidRDefault="00656EF0" w:rsidP="00656EF0">
            <w:pPr>
              <w:spacing w:after="0" w:line="240" w:lineRule="auto"/>
              <w:rPr>
                <w:rFonts w:ascii="Myriad Pro" w:eastAsia="Times New Roman" w:hAnsi="Myriad Pro" w:cs="Arial"/>
                <w:b/>
                <w:bCs/>
                <w:color w:val="FFFFFF"/>
                <w:sz w:val="20"/>
                <w:szCs w:val="20"/>
                <w:lang w:eastAsia="ru-RU"/>
              </w:rPr>
            </w:pPr>
          </w:p>
        </w:tc>
      </w:tr>
      <w:tr w:rsidR="00656EF0" w:rsidRPr="005C4FEE" w14:paraId="1B4570F7" w14:textId="77777777" w:rsidTr="00656EF0">
        <w:trPr>
          <w:trHeight w:val="20"/>
        </w:trPr>
        <w:tc>
          <w:tcPr>
            <w:tcW w:w="431"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8B196E2" w14:textId="77777777" w:rsidR="00656EF0" w:rsidRPr="005C4FEE" w:rsidRDefault="00656EF0" w:rsidP="00656EF0">
            <w:pPr>
              <w:spacing w:after="0" w:line="240" w:lineRule="auto"/>
              <w:jc w:val="center"/>
              <w:rPr>
                <w:rFonts w:ascii="Myriad Pro" w:eastAsia="Times New Roman" w:hAnsi="Myriad Pro" w:cs="Arial"/>
                <w:b/>
                <w:bCs/>
                <w:color w:val="000000"/>
                <w:sz w:val="20"/>
                <w:szCs w:val="20"/>
                <w:lang w:eastAsia="ru-RU"/>
              </w:rPr>
            </w:pPr>
            <w:r w:rsidRPr="005C4FEE">
              <w:rPr>
                <w:rFonts w:ascii="Myriad Pro" w:eastAsia="Times New Roman" w:hAnsi="Myriad Pro" w:cs="Arial"/>
                <w:b/>
                <w:bCs/>
                <w:color w:val="000000"/>
                <w:sz w:val="20"/>
                <w:szCs w:val="20"/>
                <w:lang w:eastAsia="ru-RU"/>
              </w:rPr>
              <w:t> </w:t>
            </w:r>
          </w:p>
        </w:tc>
        <w:tc>
          <w:tcPr>
            <w:tcW w:w="1135"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6FF61558"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Неподконтрольные расходы - всего</w:t>
            </w:r>
          </w:p>
        </w:tc>
        <w:tc>
          <w:tcPr>
            <w:tcW w:w="68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E9DC87B"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2 274 322,71</w:t>
            </w:r>
          </w:p>
        </w:tc>
        <w:tc>
          <w:tcPr>
            <w:tcW w:w="68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620E5BC"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1 656 578,72</w:t>
            </w:r>
          </w:p>
        </w:tc>
        <w:tc>
          <w:tcPr>
            <w:tcW w:w="78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71A28FA"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1 899 438,75</w:t>
            </w:r>
          </w:p>
        </w:tc>
        <w:tc>
          <w:tcPr>
            <w:tcW w:w="68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1A2C3D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242 859,04</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3F810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158 396,21</w:t>
            </w:r>
          </w:p>
        </w:tc>
      </w:tr>
      <w:tr w:rsidR="00656EF0" w:rsidRPr="005C4FEE" w14:paraId="0DAECB52" w14:textId="77777777" w:rsidTr="00656EF0">
        <w:trPr>
          <w:trHeight w:val="509"/>
        </w:trPr>
        <w:tc>
          <w:tcPr>
            <w:tcW w:w="431" w:type="pct"/>
            <w:vMerge w:val="restart"/>
            <w:tcBorders>
              <w:top w:val="nil"/>
              <w:left w:val="single" w:sz="4" w:space="0" w:color="auto"/>
              <w:bottom w:val="single" w:sz="4" w:space="0" w:color="auto"/>
              <w:right w:val="single" w:sz="4" w:space="0" w:color="auto"/>
            </w:tcBorders>
            <w:shd w:val="clear" w:color="000000" w:fill="FFFFFF"/>
            <w:vAlign w:val="center"/>
            <w:hideMark/>
          </w:tcPr>
          <w:p w14:paraId="520B668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w:t>
            </w:r>
          </w:p>
        </w:tc>
        <w:tc>
          <w:tcPr>
            <w:tcW w:w="1135" w:type="pct"/>
            <w:vMerge w:val="restart"/>
            <w:tcBorders>
              <w:top w:val="nil"/>
              <w:left w:val="single" w:sz="4" w:space="0" w:color="auto"/>
              <w:bottom w:val="single" w:sz="4" w:space="0" w:color="auto"/>
              <w:right w:val="single" w:sz="4" w:space="0" w:color="auto"/>
            </w:tcBorders>
            <w:shd w:val="clear" w:color="000000" w:fill="FFFFFF"/>
            <w:vAlign w:val="center"/>
            <w:hideMark/>
          </w:tcPr>
          <w:p w14:paraId="1A694F18"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 xml:space="preserve">Оплата услуг </w:t>
            </w:r>
            <w:r w:rsidR="003026D7">
              <w:rPr>
                <w:rFonts w:ascii="Myriad Pro" w:hAnsi="Myriad Pro"/>
                <w:color w:val="000000"/>
                <w:sz w:val="20"/>
                <w:szCs w:val="20"/>
              </w:rPr>
              <w:t>ПАО </w:t>
            </w:r>
            <w:r w:rsidRPr="005C4FEE">
              <w:rPr>
                <w:rFonts w:ascii="Myriad Pro" w:hAnsi="Myriad Pro"/>
                <w:color w:val="000000"/>
                <w:sz w:val="20"/>
                <w:szCs w:val="20"/>
              </w:rPr>
              <w:t>"ФСК ЕЭС"</w:t>
            </w:r>
          </w:p>
        </w:tc>
        <w:tc>
          <w:tcPr>
            <w:tcW w:w="681" w:type="pct"/>
            <w:vMerge w:val="restart"/>
            <w:tcBorders>
              <w:top w:val="nil"/>
              <w:left w:val="single" w:sz="4" w:space="0" w:color="auto"/>
              <w:bottom w:val="single" w:sz="4" w:space="0" w:color="auto"/>
              <w:right w:val="single" w:sz="4" w:space="0" w:color="auto"/>
            </w:tcBorders>
            <w:shd w:val="clear" w:color="000000" w:fill="FFFFFF"/>
            <w:vAlign w:val="center"/>
            <w:hideMark/>
          </w:tcPr>
          <w:p w14:paraId="550BFD7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558 277,60</w:t>
            </w:r>
          </w:p>
        </w:tc>
        <w:tc>
          <w:tcPr>
            <w:tcW w:w="681" w:type="pct"/>
            <w:vMerge w:val="restart"/>
            <w:tcBorders>
              <w:top w:val="nil"/>
              <w:left w:val="single" w:sz="4" w:space="0" w:color="auto"/>
              <w:bottom w:val="single" w:sz="4" w:space="0" w:color="auto"/>
              <w:right w:val="single" w:sz="4" w:space="0" w:color="auto"/>
            </w:tcBorders>
            <w:shd w:val="clear" w:color="000000" w:fill="FFFFFF"/>
            <w:vAlign w:val="center"/>
            <w:hideMark/>
          </w:tcPr>
          <w:p w14:paraId="4807D5C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543 254,10</w:t>
            </w:r>
          </w:p>
        </w:tc>
        <w:tc>
          <w:tcPr>
            <w:tcW w:w="783" w:type="pct"/>
            <w:vMerge w:val="restart"/>
            <w:tcBorders>
              <w:top w:val="nil"/>
              <w:left w:val="single" w:sz="4" w:space="0" w:color="auto"/>
              <w:bottom w:val="single" w:sz="4" w:space="0" w:color="auto"/>
              <w:right w:val="single" w:sz="4" w:space="0" w:color="auto"/>
            </w:tcBorders>
            <w:shd w:val="clear" w:color="000000" w:fill="FFFFFF"/>
            <w:vAlign w:val="center"/>
            <w:hideMark/>
          </w:tcPr>
          <w:p w14:paraId="6FA251A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543 254,10</w:t>
            </w:r>
          </w:p>
        </w:tc>
        <w:tc>
          <w:tcPr>
            <w:tcW w:w="682" w:type="pct"/>
            <w:vMerge w:val="restart"/>
            <w:tcBorders>
              <w:top w:val="nil"/>
              <w:left w:val="single" w:sz="4" w:space="0" w:color="auto"/>
              <w:bottom w:val="single" w:sz="4" w:space="0" w:color="auto"/>
              <w:right w:val="single" w:sz="4" w:space="0" w:color="auto"/>
            </w:tcBorders>
            <w:shd w:val="clear" w:color="000000" w:fill="FFFFFF"/>
            <w:vAlign w:val="center"/>
            <w:hideMark/>
          </w:tcPr>
          <w:p w14:paraId="412312EA"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vMerge w:val="restart"/>
            <w:tcBorders>
              <w:top w:val="nil"/>
              <w:left w:val="single" w:sz="4" w:space="0" w:color="auto"/>
              <w:bottom w:val="single" w:sz="4" w:space="0" w:color="auto"/>
              <w:right w:val="single" w:sz="4" w:space="0" w:color="auto"/>
            </w:tcBorders>
            <w:shd w:val="clear" w:color="000000" w:fill="FFFFFF"/>
            <w:vAlign w:val="center"/>
            <w:hideMark/>
          </w:tcPr>
          <w:p w14:paraId="79996B1A"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1 262,14</w:t>
            </w:r>
          </w:p>
        </w:tc>
      </w:tr>
      <w:tr w:rsidR="00656EF0" w:rsidRPr="005C4FEE" w14:paraId="6EE264D4" w14:textId="77777777" w:rsidTr="00FA3077">
        <w:trPr>
          <w:trHeight w:val="509"/>
        </w:trPr>
        <w:tc>
          <w:tcPr>
            <w:tcW w:w="431" w:type="pct"/>
            <w:vMerge/>
            <w:tcBorders>
              <w:top w:val="nil"/>
              <w:left w:val="single" w:sz="4" w:space="0" w:color="auto"/>
              <w:bottom w:val="single" w:sz="4" w:space="0" w:color="auto"/>
              <w:right w:val="single" w:sz="4" w:space="0" w:color="auto"/>
            </w:tcBorders>
            <w:vAlign w:val="center"/>
            <w:hideMark/>
          </w:tcPr>
          <w:p w14:paraId="05BABA78"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1135" w:type="pct"/>
            <w:vMerge/>
            <w:tcBorders>
              <w:top w:val="nil"/>
              <w:left w:val="single" w:sz="4" w:space="0" w:color="auto"/>
              <w:bottom w:val="single" w:sz="4" w:space="0" w:color="auto"/>
              <w:right w:val="single" w:sz="4" w:space="0" w:color="auto"/>
            </w:tcBorders>
            <w:vAlign w:val="center"/>
            <w:hideMark/>
          </w:tcPr>
          <w:p w14:paraId="6790517A" w14:textId="77777777" w:rsidR="00656EF0" w:rsidRPr="005C4FEE" w:rsidRDefault="00656EF0" w:rsidP="00656EF0">
            <w:pPr>
              <w:spacing w:after="0" w:line="240" w:lineRule="auto"/>
              <w:rPr>
                <w:rFonts w:ascii="Myriad Pro" w:hAnsi="Myriad Pro"/>
                <w:color w:val="000000"/>
                <w:sz w:val="20"/>
                <w:szCs w:val="20"/>
              </w:rPr>
            </w:pPr>
          </w:p>
        </w:tc>
        <w:tc>
          <w:tcPr>
            <w:tcW w:w="681" w:type="pct"/>
            <w:vMerge/>
            <w:tcBorders>
              <w:top w:val="nil"/>
              <w:left w:val="single" w:sz="4" w:space="0" w:color="auto"/>
              <w:bottom w:val="single" w:sz="4" w:space="0" w:color="auto"/>
              <w:right w:val="single" w:sz="4" w:space="0" w:color="auto"/>
            </w:tcBorders>
            <w:vAlign w:val="center"/>
            <w:hideMark/>
          </w:tcPr>
          <w:p w14:paraId="2692A4E4"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81" w:type="pct"/>
            <w:vMerge/>
            <w:tcBorders>
              <w:top w:val="nil"/>
              <w:left w:val="single" w:sz="4" w:space="0" w:color="auto"/>
              <w:bottom w:val="single" w:sz="4" w:space="0" w:color="auto"/>
              <w:right w:val="single" w:sz="4" w:space="0" w:color="auto"/>
            </w:tcBorders>
            <w:vAlign w:val="center"/>
            <w:hideMark/>
          </w:tcPr>
          <w:p w14:paraId="62CC840F"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783" w:type="pct"/>
            <w:vMerge/>
            <w:tcBorders>
              <w:top w:val="nil"/>
              <w:left w:val="single" w:sz="4" w:space="0" w:color="auto"/>
              <w:bottom w:val="single" w:sz="4" w:space="0" w:color="auto"/>
              <w:right w:val="single" w:sz="4" w:space="0" w:color="auto"/>
            </w:tcBorders>
            <w:vAlign w:val="center"/>
            <w:hideMark/>
          </w:tcPr>
          <w:p w14:paraId="5AF32D5B"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82" w:type="pct"/>
            <w:vMerge/>
            <w:tcBorders>
              <w:top w:val="nil"/>
              <w:left w:val="single" w:sz="4" w:space="0" w:color="auto"/>
              <w:bottom w:val="single" w:sz="4" w:space="0" w:color="auto"/>
              <w:right w:val="single" w:sz="4" w:space="0" w:color="auto"/>
            </w:tcBorders>
            <w:vAlign w:val="center"/>
            <w:hideMark/>
          </w:tcPr>
          <w:p w14:paraId="3E1FEA34"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07" w:type="pct"/>
            <w:vMerge/>
            <w:tcBorders>
              <w:top w:val="nil"/>
              <w:left w:val="single" w:sz="4" w:space="0" w:color="auto"/>
              <w:bottom w:val="single" w:sz="4" w:space="0" w:color="auto"/>
              <w:right w:val="single" w:sz="4" w:space="0" w:color="auto"/>
            </w:tcBorders>
            <w:vAlign w:val="center"/>
            <w:hideMark/>
          </w:tcPr>
          <w:p w14:paraId="6968A72D"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r>
      <w:tr w:rsidR="00656EF0" w:rsidRPr="005C4FEE" w14:paraId="43C54B23" w14:textId="77777777" w:rsidTr="00656EF0">
        <w:trPr>
          <w:trHeight w:val="20"/>
        </w:trPr>
        <w:tc>
          <w:tcPr>
            <w:tcW w:w="431" w:type="pct"/>
            <w:vMerge w:val="restart"/>
            <w:tcBorders>
              <w:top w:val="nil"/>
              <w:left w:val="single" w:sz="4" w:space="0" w:color="auto"/>
              <w:bottom w:val="single" w:sz="4" w:space="0" w:color="auto"/>
              <w:right w:val="single" w:sz="4" w:space="0" w:color="auto"/>
            </w:tcBorders>
            <w:shd w:val="clear" w:color="000000" w:fill="FFFFFF"/>
            <w:vAlign w:val="center"/>
            <w:hideMark/>
          </w:tcPr>
          <w:p w14:paraId="7E43000A"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w:t>
            </w:r>
          </w:p>
        </w:tc>
        <w:tc>
          <w:tcPr>
            <w:tcW w:w="1135" w:type="pct"/>
            <w:tcBorders>
              <w:top w:val="nil"/>
              <w:left w:val="nil"/>
              <w:bottom w:val="single" w:sz="4" w:space="0" w:color="auto"/>
              <w:right w:val="single" w:sz="4" w:space="0" w:color="auto"/>
            </w:tcBorders>
            <w:shd w:val="clear" w:color="000000" w:fill="FFFFFF"/>
            <w:vAlign w:val="center"/>
            <w:hideMark/>
          </w:tcPr>
          <w:p w14:paraId="6B65768B"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Расходы на оплату услуг организаций, осуществляющих регулируемые виды деятельности</w:t>
            </w:r>
          </w:p>
        </w:tc>
        <w:tc>
          <w:tcPr>
            <w:tcW w:w="681" w:type="pct"/>
            <w:tcBorders>
              <w:top w:val="nil"/>
              <w:left w:val="nil"/>
              <w:bottom w:val="single" w:sz="4" w:space="0" w:color="auto"/>
              <w:right w:val="single" w:sz="4" w:space="0" w:color="auto"/>
            </w:tcBorders>
            <w:shd w:val="clear" w:color="000000" w:fill="FFFFFF"/>
            <w:vAlign w:val="center"/>
            <w:hideMark/>
          </w:tcPr>
          <w:p w14:paraId="2E819687"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51 508,00</w:t>
            </w:r>
          </w:p>
        </w:tc>
        <w:tc>
          <w:tcPr>
            <w:tcW w:w="681" w:type="pct"/>
            <w:tcBorders>
              <w:top w:val="nil"/>
              <w:left w:val="nil"/>
              <w:bottom w:val="single" w:sz="4" w:space="0" w:color="auto"/>
              <w:right w:val="single" w:sz="4" w:space="0" w:color="auto"/>
            </w:tcBorders>
            <w:shd w:val="clear" w:color="000000" w:fill="FFFFFF"/>
            <w:vAlign w:val="center"/>
            <w:hideMark/>
          </w:tcPr>
          <w:p w14:paraId="3C787F67"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51 508,00</w:t>
            </w:r>
          </w:p>
        </w:tc>
        <w:tc>
          <w:tcPr>
            <w:tcW w:w="783" w:type="pct"/>
            <w:tcBorders>
              <w:top w:val="nil"/>
              <w:left w:val="nil"/>
              <w:bottom w:val="single" w:sz="4" w:space="0" w:color="auto"/>
              <w:right w:val="single" w:sz="4" w:space="0" w:color="auto"/>
            </w:tcBorders>
            <w:shd w:val="clear" w:color="000000" w:fill="FFFFFF"/>
            <w:vAlign w:val="center"/>
            <w:hideMark/>
          </w:tcPr>
          <w:p w14:paraId="75BC5B6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53 283,78</w:t>
            </w:r>
          </w:p>
        </w:tc>
        <w:tc>
          <w:tcPr>
            <w:tcW w:w="682" w:type="pct"/>
            <w:tcBorders>
              <w:top w:val="nil"/>
              <w:left w:val="nil"/>
              <w:bottom w:val="single" w:sz="4" w:space="0" w:color="auto"/>
              <w:right w:val="single" w:sz="4" w:space="0" w:color="auto"/>
            </w:tcBorders>
            <w:shd w:val="clear" w:color="000000" w:fill="FFFFFF"/>
            <w:vAlign w:val="center"/>
            <w:hideMark/>
          </w:tcPr>
          <w:p w14:paraId="560B2EB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1 775,78</w:t>
            </w:r>
          </w:p>
        </w:tc>
        <w:tc>
          <w:tcPr>
            <w:tcW w:w="607" w:type="pct"/>
            <w:tcBorders>
              <w:top w:val="nil"/>
              <w:left w:val="nil"/>
              <w:bottom w:val="single" w:sz="4" w:space="0" w:color="auto"/>
              <w:right w:val="single" w:sz="4" w:space="0" w:color="auto"/>
            </w:tcBorders>
            <w:shd w:val="clear" w:color="000000" w:fill="FFFFFF"/>
            <w:vAlign w:val="center"/>
            <w:hideMark/>
          </w:tcPr>
          <w:p w14:paraId="060D3560"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2 152,86</w:t>
            </w:r>
          </w:p>
        </w:tc>
      </w:tr>
      <w:tr w:rsidR="00656EF0" w:rsidRPr="005C4FEE" w14:paraId="462CE977" w14:textId="77777777" w:rsidTr="00656EF0">
        <w:trPr>
          <w:trHeight w:val="20"/>
        </w:trPr>
        <w:tc>
          <w:tcPr>
            <w:tcW w:w="431" w:type="pct"/>
            <w:vMerge/>
            <w:tcBorders>
              <w:top w:val="nil"/>
              <w:left w:val="single" w:sz="4" w:space="0" w:color="auto"/>
              <w:bottom w:val="single" w:sz="4" w:space="0" w:color="auto"/>
              <w:right w:val="single" w:sz="4" w:space="0" w:color="auto"/>
            </w:tcBorders>
            <w:vAlign w:val="center"/>
            <w:hideMark/>
          </w:tcPr>
          <w:p w14:paraId="02E05E74"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1135" w:type="pct"/>
            <w:tcBorders>
              <w:top w:val="nil"/>
              <w:left w:val="nil"/>
              <w:bottom w:val="single" w:sz="4" w:space="0" w:color="auto"/>
              <w:right w:val="single" w:sz="4" w:space="0" w:color="auto"/>
            </w:tcBorders>
            <w:shd w:val="clear" w:color="000000" w:fill="FFFFFF"/>
            <w:vAlign w:val="center"/>
            <w:hideMark/>
          </w:tcPr>
          <w:p w14:paraId="7494285B"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Отчисления на социальные нужды</w:t>
            </w:r>
          </w:p>
        </w:tc>
        <w:tc>
          <w:tcPr>
            <w:tcW w:w="681" w:type="pct"/>
            <w:tcBorders>
              <w:top w:val="nil"/>
              <w:left w:val="nil"/>
              <w:bottom w:val="single" w:sz="4" w:space="0" w:color="auto"/>
              <w:right w:val="single" w:sz="4" w:space="0" w:color="auto"/>
            </w:tcBorders>
            <w:shd w:val="clear" w:color="000000" w:fill="FFFFFF"/>
            <w:vAlign w:val="center"/>
            <w:hideMark/>
          </w:tcPr>
          <w:p w14:paraId="72DD2F4E"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421 266,00</w:t>
            </w:r>
          </w:p>
        </w:tc>
        <w:tc>
          <w:tcPr>
            <w:tcW w:w="681" w:type="pct"/>
            <w:tcBorders>
              <w:top w:val="nil"/>
              <w:left w:val="nil"/>
              <w:bottom w:val="single" w:sz="4" w:space="0" w:color="auto"/>
              <w:right w:val="single" w:sz="4" w:space="0" w:color="auto"/>
            </w:tcBorders>
            <w:shd w:val="clear" w:color="000000" w:fill="FFFFFF"/>
            <w:vAlign w:val="center"/>
            <w:hideMark/>
          </w:tcPr>
          <w:p w14:paraId="2A6CCB0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416 841,00</w:t>
            </w:r>
          </w:p>
        </w:tc>
        <w:tc>
          <w:tcPr>
            <w:tcW w:w="783" w:type="pct"/>
            <w:tcBorders>
              <w:top w:val="nil"/>
              <w:left w:val="nil"/>
              <w:bottom w:val="single" w:sz="4" w:space="0" w:color="auto"/>
              <w:right w:val="single" w:sz="4" w:space="0" w:color="auto"/>
            </w:tcBorders>
            <w:shd w:val="clear" w:color="000000" w:fill="FFFFFF"/>
            <w:vAlign w:val="center"/>
            <w:hideMark/>
          </w:tcPr>
          <w:p w14:paraId="2AB5C9F3"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416 841,00</w:t>
            </w:r>
          </w:p>
        </w:tc>
        <w:tc>
          <w:tcPr>
            <w:tcW w:w="682" w:type="pct"/>
            <w:tcBorders>
              <w:top w:val="nil"/>
              <w:left w:val="nil"/>
              <w:bottom w:val="single" w:sz="4" w:space="0" w:color="auto"/>
              <w:right w:val="single" w:sz="4" w:space="0" w:color="auto"/>
            </w:tcBorders>
            <w:shd w:val="clear" w:color="000000" w:fill="FFFFFF"/>
            <w:vAlign w:val="center"/>
            <w:hideMark/>
          </w:tcPr>
          <w:p w14:paraId="1B11332A"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tcBorders>
              <w:top w:val="nil"/>
              <w:left w:val="nil"/>
              <w:bottom w:val="single" w:sz="4" w:space="0" w:color="auto"/>
              <w:right w:val="single" w:sz="4" w:space="0" w:color="auto"/>
            </w:tcBorders>
            <w:shd w:val="clear" w:color="000000" w:fill="FFFFFF"/>
            <w:vAlign w:val="center"/>
            <w:hideMark/>
          </w:tcPr>
          <w:p w14:paraId="7DE49B76"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61 454,00</w:t>
            </w:r>
          </w:p>
        </w:tc>
      </w:tr>
      <w:tr w:rsidR="00656EF0" w:rsidRPr="005C4FEE" w14:paraId="5D2CE357" w14:textId="77777777" w:rsidTr="00656EF0">
        <w:trPr>
          <w:trHeight w:val="20"/>
        </w:trPr>
        <w:tc>
          <w:tcPr>
            <w:tcW w:w="431" w:type="pct"/>
            <w:vMerge w:val="restart"/>
            <w:tcBorders>
              <w:top w:val="nil"/>
              <w:left w:val="single" w:sz="4" w:space="0" w:color="auto"/>
              <w:bottom w:val="single" w:sz="4" w:space="0" w:color="auto"/>
              <w:right w:val="single" w:sz="4" w:space="0" w:color="auto"/>
            </w:tcBorders>
            <w:shd w:val="clear" w:color="000000" w:fill="FFFFFF"/>
            <w:vAlign w:val="center"/>
            <w:hideMark/>
          </w:tcPr>
          <w:p w14:paraId="44054DC7"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w:t>
            </w:r>
          </w:p>
        </w:tc>
        <w:tc>
          <w:tcPr>
            <w:tcW w:w="1135" w:type="pct"/>
            <w:tcBorders>
              <w:top w:val="nil"/>
              <w:left w:val="nil"/>
              <w:bottom w:val="single" w:sz="4" w:space="0" w:color="auto"/>
              <w:right w:val="single" w:sz="4" w:space="0" w:color="auto"/>
            </w:tcBorders>
            <w:shd w:val="clear" w:color="000000" w:fill="FFFFFF"/>
            <w:vAlign w:val="center"/>
            <w:hideMark/>
          </w:tcPr>
          <w:p w14:paraId="1A859314"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Аренда</w:t>
            </w:r>
          </w:p>
        </w:tc>
        <w:tc>
          <w:tcPr>
            <w:tcW w:w="681" w:type="pct"/>
            <w:tcBorders>
              <w:top w:val="nil"/>
              <w:left w:val="nil"/>
              <w:bottom w:val="single" w:sz="4" w:space="0" w:color="auto"/>
              <w:right w:val="single" w:sz="4" w:space="0" w:color="auto"/>
            </w:tcBorders>
            <w:shd w:val="clear" w:color="000000" w:fill="FFFFFF"/>
            <w:vAlign w:val="center"/>
            <w:hideMark/>
          </w:tcPr>
          <w:p w14:paraId="11681A32"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14 685,00</w:t>
            </w:r>
          </w:p>
        </w:tc>
        <w:tc>
          <w:tcPr>
            <w:tcW w:w="681" w:type="pct"/>
            <w:vMerge w:val="restart"/>
            <w:tcBorders>
              <w:top w:val="nil"/>
              <w:left w:val="single" w:sz="4" w:space="0" w:color="auto"/>
              <w:bottom w:val="single" w:sz="4" w:space="0" w:color="auto"/>
              <w:right w:val="single" w:sz="4" w:space="0" w:color="auto"/>
            </w:tcBorders>
            <w:shd w:val="clear" w:color="000000" w:fill="FFFFFF"/>
            <w:vAlign w:val="center"/>
            <w:hideMark/>
          </w:tcPr>
          <w:p w14:paraId="61C19EEB"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9 395,00</w:t>
            </w:r>
          </w:p>
        </w:tc>
        <w:tc>
          <w:tcPr>
            <w:tcW w:w="783" w:type="pct"/>
            <w:vMerge w:val="restart"/>
            <w:tcBorders>
              <w:top w:val="nil"/>
              <w:left w:val="single" w:sz="4" w:space="0" w:color="auto"/>
              <w:bottom w:val="single" w:sz="4" w:space="0" w:color="auto"/>
              <w:right w:val="single" w:sz="4" w:space="0" w:color="auto"/>
            </w:tcBorders>
            <w:shd w:val="clear" w:color="000000" w:fill="FFFFFF"/>
            <w:vAlign w:val="center"/>
            <w:hideMark/>
          </w:tcPr>
          <w:p w14:paraId="5BFA846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9 395,00</w:t>
            </w:r>
          </w:p>
        </w:tc>
        <w:tc>
          <w:tcPr>
            <w:tcW w:w="682" w:type="pct"/>
            <w:vMerge w:val="restart"/>
            <w:tcBorders>
              <w:top w:val="nil"/>
              <w:left w:val="single" w:sz="4" w:space="0" w:color="auto"/>
              <w:bottom w:val="single" w:sz="4" w:space="0" w:color="auto"/>
              <w:right w:val="single" w:sz="4" w:space="0" w:color="auto"/>
            </w:tcBorders>
            <w:shd w:val="clear" w:color="000000" w:fill="FFFFFF"/>
            <w:vAlign w:val="center"/>
            <w:hideMark/>
          </w:tcPr>
          <w:p w14:paraId="34B60D87"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vMerge w:val="restart"/>
            <w:tcBorders>
              <w:top w:val="nil"/>
              <w:left w:val="single" w:sz="4" w:space="0" w:color="auto"/>
              <w:bottom w:val="single" w:sz="4" w:space="0" w:color="auto"/>
              <w:right w:val="single" w:sz="4" w:space="0" w:color="auto"/>
            </w:tcBorders>
            <w:shd w:val="clear" w:color="000000" w:fill="FFFFFF"/>
            <w:vAlign w:val="center"/>
            <w:hideMark/>
          </w:tcPr>
          <w:p w14:paraId="4731D107"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1 830,00</w:t>
            </w:r>
          </w:p>
        </w:tc>
      </w:tr>
      <w:tr w:rsidR="00656EF0" w:rsidRPr="005C4FEE" w14:paraId="00946F85" w14:textId="77777777" w:rsidTr="00656EF0">
        <w:trPr>
          <w:trHeight w:val="20"/>
        </w:trPr>
        <w:tc>
          <w:tcPr>
            <w:tcW w:w="431" w:type="pct"/>
            <w:vMerge/>
            <w:tcBorders>
              <w:top w:val="nil"/>
              <w:left w:val="single" w:sz="4" w:space="0" w:color="auto"/>
              <w:bottom w:val="single" w:sz="4" w:space="0" w:color="auto"/>
              <w:right w:val="single" w:sz="4" w:space="0" w:color="auto"/>
            </w:tcBorders>
            <w:vAlign w:val="center"/>
            <w:hideMark/>
          </w:tcPr>
          <w:p w14:paraId="1E1A6CBB"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1135" w:type="pct"/>
            <w:tcBorders>
              <w:top w:val="nil"/>
              <w:left w:val="nil"/>
              <w:bottom w:val="single" w:sz="4" w:space="0" w:color="auto"/>
              <w:right w:val="single" w:sz="4" w:space="0" w:color="auto"/>
            </w:tcBorders>
            <w:shd w:val="clear" w:color="000000" w:fill="FFFFFF"/>
            <w:vAlign w:val="center"/>
            <w:hideMark/>
          </w:tcPr>
          <w:p w14:paraId="76C9F987"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аренда земельных участков</w:t>
            </w:r>
          </w:p>
        </w:tc>
        <w:tc>
          <w:tcPr>
            <w:tcW w:w="681" w:type="pct"/>
            <w:tcBorders>
              <w:top w:val="nil"/>
              <w:left w:val="nil"/>
              <w:bottom w:val="single" w:sz="4" w:space="0" w:color="auto"/>
              <w:right w:val="single" w:sz="4" w:space="0" w:color="auto"/>
            </w:tcBorders>
            <w:shd w:val="clear" w:color="000000" w:fill="FFFFFF"/>
            <w:vAlign w:val="center"/>
            <w:hideMark/>
          </w:tcPr>
          <w:p w14:paraId="3D76A7B4"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6 792,00</w:t>
            </w:r>
          </w:p>
        </w:tc>
        <w:tc>
          <w:tcPr>
            <w:tcW w:w="681" w:type="pct"/>
            <w:vMerge/>
            <w:tcBorders>
              <w:top w:val="nil"/>
              <w:left w:val="single" w:sz="4" w:space="0" w:color="auto"/>
              <w:bottom w:val="single" w:sz="4" w:space="0" w:color="auto"/>
              <w:right w:val="single" w:sz="4" w:space="0" w:color="auto"/>
            </w:tcBorders>
            <w:vAlign w:val="center"/>
            <w:hideMark/>
          </w:tcPr>
          <w:p w14:paraId="0C0C8161"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783" w:type="pct"/>
            <w:vMerge/>
            <w:tcBorders>
              <w:top w:val="nil"/>
              <w:left w:val="single" w:sz="4" w:space="0" w:color="auto"/>
              <w:bottom w:val="single" w:sz="4" w:space="0" w:color="auto"/>
              <w:right w:val="single" w:sz="4" w:space="0" w:color="auto"/>
            </w:tcBorders>
            <w:vAlign w:val="center"/>
            <w:hideMark/>
          </w:tcPr>
          <w:p w14:paraId="56CC29AC"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82" w:type="pct"/>
            <w:vMerge/>
            <w:tcBorders>
              <w:top w:val="nil"/>
              <w:left w:val="single" w:sz="4" w:space="0" w:color="auto"/>
              <w:bottom w:val="single" w:sz="4" w:space="0" w:color="auto"/>
              <w:right w:val="single" w:sz="4" w:space="0" w:color="auto"/>
            </w:tcBorders>
            <w:vAlign w:val="center"/>
            <w:hideMark/>
          </w:tcPr>
          <w:p w14:paraId="7167979A"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07" w:type="pct"/>
            <w:vMerge/>
            <w:tcBorders>
              <w:top w:val="nil"/>
              <w:left w:val="single" w:sz="4" w:space="0" w:color="auto"/>
              <w:bottom w:val="single" w:sz="4" w:space="0" w:color="auto"/>
              <w:right w:val="single" w:sz="4" w:space="0" w:color="auto"/>
            </w:tcBorders>
            <w:vAlign w:val="center"/>
            <w:hideMark/>
          </w:tcPr>
          <w:p w14:paraId="2E2FF345"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r>
      <w:tr w:rsidR="00656EF0" w:rsidRPr="005C4FEE" w14:paraId="74B760A8"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5986DF70"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3.1.</w:t>
            </w:r>
          </w:p>
        </w:tc>
        <w:tc>
          <w:tcPr>
            <w:tcW w:w="1135" w:type="pct"/>
            <w:tcBorders>
              <w:top w:val="nil"/>
              <w:left w:val="nil"/>
              <w:bottom w:val="single" w:sz="4" w:space="0" w:color="auto"/>
              <w:right w:val="single" w:sz="4" w:space="0" w:color="auto"/>
            </w:tcBorders>
            <w:shd w:val="clear" w:color="000000" w:fill="FFFFFF"/>
            <w:vAlign w:val="center"/>
            <w:hideMark/>
          </w:tcPr>
          <w:p w14:paraId="2636A647"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аренда помещений</w:t>
            </w:r>
          </w:p>
        </w:tc>
        <w:tc>
          <w:tcPr>
            <w:tcW w:w="681" w:type="pct"/>
            <w:tcBorders>
              <w:top w:val="nil"/>
              <w:left w:val="nil"/>
              <w:bottom w:val="single" w:sz="4" w:space="0" w:color="auto"/>
              <w:right w:val="single" w:sz="4" w:space="0" w:color="auto"/>
            </w:tcBorders>
            <w:shd w:val="clear" w:color="000000" w:fill="FFFFFF"/>
            <w:vAlign w:val="center"/>
            <w:hideMark/>
          </w:tcPr>
          <w:p w14:paraId="1995C7E3"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1 161,00</w:t>
            </w:r>
          </w:p>
        </w:tc>
        <w:tc>
          <w:tcPr>
            <w:tcW w:w="681" w:type="pct"/>
            <w:vMerge/>
            <w:tcBorders>
              <w:top w:val="nil"/>
              <w:left w:val="single" w:sz="4" w:space="0" w:color="auto"/>
              <w:bottom w:val="single" w:sz="4" w:space="0" w:color="auto"/>
              <w:right w:val="single" w:sz="4" w:space="0" w:color="auto"/>
            </w:tcBorders>
            <w:vAlign w:val="center"/>
            <w:hideMark/>
          </w:tcPr>
          <w:p w14:paraId="22221DFE"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783" w:type="pct"/>
            <w:vMerge/>
            <w:tcBorders>
              <w:top w:val="nil"/>
              <w:left w:val="single" w:sz="4" w:space="0" w:color="auto"/>
              <w:bottom w:val="single" w:sz="4" w:space="0" w:color="auto"/>
              <w:right w:val="single" w:sz="4" w:space="0" w:color="auto"/>
            </w:tcBorders>
            <w:vAlign w:val="center"/>
            <w:hideMark/>
          </w:tcPr>
          <w:p w14:paraId="11E55A8A"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82" w:type="pct"/>
            <w:vMerge/>
            <w:tcBorders>
              <w:top w:val="nil"/>
              <w:left w:val="single" w:sz="4" w:space="0" w:color="auto"/>
              <w:bottom w:val="single" w:sz="4" w:space="0" w:color="auto"/>
              <w:right w:val="single" w:sz="4" w:space="0" w:color="auto"/>
            </w:tcBorders>
            <w:vAlign w:val="center"/>
            <w:hideMark/>
          </w:tcPr>
          <w:p w14:paraId="26CF1BA1"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07" w:type="pct"/>
            <w:vMerge/>
            <w:tcBorders>
              <w:top w:val="nil"/>
              <w:left w:val="single" w:sz="4" w:space="0" w:color="auto"/>
              <w:bottom w:val="single" w:sz="4" w:space="0" w:color="auto"/>
              <w:right w:val="single" w:sz="4" w:space="0" w:color="auto"/>
            </w:tcBorders>
            <w:vAlign w:val="center"/>
            <w:hideMark/>
          </w:tcPr>
          <w:p w14:paraId="7263AB81"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r>
      <w:tr w:rsidR="00656EF0" w:rsidRPr="005C4FEE" w14:paraId="5D5A5DC8"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3A04035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3.2.</w:t>
            </w:r>
          </w:p>
        </w:tc>
        <w:tc>
          <w:tcPr>
            <w:tcW w:w="1135" w:type="pct"/>
            <w:tcBorders>
              <w:top w:val="nil"/>
              <w:left w:val="nil"/>
              <w:bottom w:val="single" w:sz="4" w:space="0" w:color="auto"/>
              <w:right w:val="single" w:sz="4" w:space="0" w:color="auto"/>
            </w:tcBorders>
            <w:shd w:val="clear" w:color="000000" w:fill="FFFFFF"/>
            <w:vAlign w:val="center"/>
            <w:hideMark/>
          </w:tcPr>
          <w:p w14:paraId="4701199D"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аренда электросетевого оборудования</w:t>
            </w:r>
          </w:p>
        </w:tc>
        <w:tc>
          <w:tcPr>
            <w:tcW w:w="681" w:type="pct"/>
            <w:tcBorders>
              <w:top w:val="nil"/>
              <w:left w:val="nil"/>
              <w:bottom w:val="single" w:sz="4" w:space="0" w:color="auto"/>
              <w:right w:val="single" w:sz="4" w:space="0" w:color="auto"/>
            </w:tcBorders>
            <w:shd w:val="clear" w:color="000000" w:fill="FFFFFF"/>
            <w:vAlign w:val="center"/>
            <w:hideMark/>
          </w:tcPr>
          <w:p w14:paraId="1040834A"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3 157,00</w:t>
            </w:r>
          </w:p>
        </w:tc>
        <w:tc>
          <w:tcPr>
            <w:tcW w:w="681" w:type="pct"/>
            <w:vMerge/>
            <w:tcBorders>
              <w:top w:val="nil"/>
              <w:left w:val="single" w:sz="4" w:space="0" w:color="auto"/>
              <w:bottom w:val="single" w:sz="4" w:space="0" w:color="auto"/>
              <w:right w:val="single" w:sz="4" w:space="0" w:color="auto"/>
            </w:tcBorders>
            <w:vAlign w:val="center"/>
            <w:hideMark/>
          </w:tcPr>
          <w:p w14:paraId="15F96CE7"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783" w:type="pct"/>
            <w:vMerge/>
            <w:tcBorders>
              <w:top w:val="nil"/>
              <w:left w:val="single" w:sz="4" w:space="0" w:color="auto"/>
              <w:bottom w:val="single" w:sz="4" w:space="0" w:color="auto"/>
              <w:right w:val="single" w:sz="4" w:space="0" w:color="auto"/>
            </w:tcBorders>
            <w:vAlign w:val="center"/>
            <w:hideMark/>
          </w:tcPr>
          <w:p w14:paraId="1CD3842E"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82" w:type="pct"/>
            <w:vMerge/>
            <w:tcBorders>
              <w:top w:val="nil"/>
              <w:left w:val="single" w:sz="4" w:space="0" w:color="auto"/>
              <w:bottom w:val="single" w:sz="4" w:space="0" w:color="auto"/>
              <w:right w:val="single" w:sz="4" w:space="0" w:color="auto"/>
            </w:tcBorders>
            <w:vAlign w:val="center"/>
            <w:hideMark/>
          </w:tcPr>
          <w:p w14:paraId="79829D44"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07" w:type="pct"/>
            <w:vMerge/>
            <w:tcBorders>
              <w:top w:val="nil"/>
              <w:left w:val="single" w:sz="4" w:space="0" w:color="auto"/>
              <w:bottom w:val="single" w:sz="4" w:space="0" w:color="auto"/>
              <w:right w:val="single" w:sz="4" w:space="0" w:color="auto"/>
            </w:tcBorders>
            <w:vAlign w:val="center"/>
            <w:hideMark/>
          </w:tcPr>
          <w:p w14:paraId="22D841A0"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r>
      <w:tr w:rsidR="00656EF0" w:rsidRPr="005C4FEE" w14:paraId="0D9BAE6E" w14:textId="77777777" w:rsidTr="00656EF0">
        <w:trPr>
          <w:trHeight w:val="20"/>
        </w:trPr>
        <w:tc>
          <w:tcPr>
            <w:tcW w:w="431" w:type="pct"/>
            <w:tcBorders>
              <w:top w:val="nil"/>
              <w:left w:val="single" w:sz="4" w:space="0" w:color="auto"/>
              <w:bottom w:val="nil"/>
              <w:right w:val="single" w:sz="4" w:space="0" w:color="auto"/>
            </w:tcBorders>
            <w:shd w:val="clear" w:color="000000" w:fill="FFFFFF"/>
            <w:vAlign w:val="center"/>
            <w:hideMark/>
          </w:tcPr>
          <w:p w14:paraId="6ECCA682"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3.3.</w:t>
            </w:r>
          </w:p>
        </w:tc>
        <w:tc>
          <w:tcPr>
            <w:tcW w:w="1135" w:type="pct"/>
            <w:tcBorders>
              <w:top w:val="nil"/>
              <w:left w:val="nil"/>
              <w:bottom w:val="single" w:sz="4" w:space="0" w:color="auto"/>
              <w:right w:val="single" w:sz="4" w:space="0" w:color="auto"/>
            </w:tcBorders>
            <w:shd w:val="clear" w:color="000000" w:fill="FFFFFF"/>
            <w:vAlign w:val="center"/>
            <w:hideMark/>
          </w:tcPr>
          <w:p w14:paraId="3C1CB5CC"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прочая аренда</w:t>
            </w:r>
          </w:p>
        </w:tc>
        <w:tc>
          <w:tcPr>
            <w:tcW w:w="681" w:type="pct"/>
            <w:tcBorders>
              <w:top w:val="nil"/>
              <w:left w:val="nil"/>
              <w:bottom w:val="single" w:sz="4" w:space="0" w:color="auto"/>
              <w:right w:val="single" w:sz="4" w:space="0" w:color="auto"/>
            </w:tcBorders>
            <w:shd w:val="clear" w:color="000000" w:fill="FFFFFF"/>
            <w:vAlign w:val="center"/>
            <w:hideMark/>
          </w:tcPr>
          <w:p w14:paraId="3477349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426,00</w:t>
            </w:r>
          </w:p>
        </w:tc>
        <w:tc>
          <w:tcPr>
            <w:tcW w:w="681" w:type="pct"/>
            <w:vMerge/>
            <w:tcBorders>
              <w:top w:val="nil"/>
              <w:left w:val="single" w:sz="4" w:space="0" w:color="auto"/>
              <w:bottom w:val="single" w:sz="4" w:space="0" w:color="auto"/>
              <w:right w:val="single" w:sz="4" w:space="0" w:color="auto"/>
            </w:tcBorders>
            <w:vAlign w:val="center"/>
            <w:hideMark/>
          </w:tcPr>
          <w:p w14:paraId="5C296AC2"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783" w:type="pct"/>
            <w:vMerge/>
            <w:tcBorders>
              <w:top w:val="nil"/>
              <w:left w:val="single" w:sz="4" w:space="0" w:color="auto"/>
              <w:bottom w:val="single" w:sz="4" w:space="0" w:color="auto"/>
              <w:right w:val="single" w:sz="4" w:space="0" w:color="auto"/>
            </w:tcBorders>
            <w:vAlign w:val="center"/>
            <w:hideMark/>
          </w:tcPr>
          <w:p w14:paraId="3BF16F84"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82" w:type="pct"/>
            <w:vMerge/>
            <w:tcBorders>
              <w:top w:val="nil"/>
              <w:left w:val="single" w:sz="4" w:space="0" w:color="auto"/>
              <w:bottom w:val="single" w:sz="4" w:space="0" w:color="auto"/>
              <w:right w:val="single" w:sz="4" w:space="0" w:color="auto"/>
            </w:tcBorders>
            <w:vAlign w:val="center"/>
            <w:hideMark/>
          </w:tcPr>
          <w:p w14:paraId="384FE907"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c>
          <w:tcPr>
            <w:tcW w:w="607" w:type="pct"/>
            <w:vMerge/>
            <w:tcBorders>
              <w:top w:val="nil"/>
              <w:left w:val="single" w:sz="4" w:space="0" w:color="auto"/>
              <w:bottom w:val="single" w:sz="4" w:space="0" w:color="auto"/>
              <w:right w:val="single" w:sz="4" w:space="0" w:color="auto"/>
            </w:tcBorders>
            <w:vAlign w:val="center"/>
            <w:hideMark/>
          </w:tcPr>
          <w:p w14:paraId="6CAB95B8"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p>
        </w:tc>
      </w:tr>
      <w:tr w:rsidR="00656EF0" w:rsidRPr="005C4FEE" w14:paraId="45D5CD22" w14:textId="77777777" w:rsidTr="00656EF0">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87F6BBB"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w:t>
            </w:r>
          </w:p>
        </w:tc>
        <w:tc>
          <w:tcPr>
            <w:tcW w:w="1135" w:type="pct"/>
            <w:tcBorders>
              <w:top w:val="nil"/>
              <w:left w:val="nil"/>
              <w:bottom w:val="single" w:sz="4" w:space="0" w:color="auto"/>
              <w:right w:val="single" w:sz="4" w:space="0" w:color="auto"/>
            </w:tcBorders>
            <w:shd w:val="clear" w:color="000000" w:fill="FFFFFF"/>
            <w:vAlign w:val="center"/>
            <w:hideMark/>
          </w:tcPr>
          <w:p w14:paraId="3B54C07F"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 xml:space="preserve">Оплата налогов </w:t>
            </w:r>
          </w:p>
        </w:tc>
        <w:tc>
          <w:tcPr>
            <w:tcW w:w="681" w:type="pct"/>
            <w:tcBorders>
              <w:top w:val="nil"/>
              <w:left w:val="nil"/>
              <w:bottom w:val="single" w:sz="4" w:space="0" w:color="auto"/>
              <w:right w:val="single" w:sz="4" w:space="0" w:color="auto"/>
            </w:tcBorders>
            <w:shd w:val="clear" w:color="000000" w:fill="FFFFFF"/>
            <w:vAlign w:val="center"/>
            <w:hideMark/>
          </w:tcPr>
          <w:p w14:paraId="3D69A0A1"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43 879,00</w:t>
            </w:r>
          </w:p>
        </w:tc>
        <w:tc>
          <w:tcPr>
            <w:tcW w:w="681" w:type="pct"/>
            <w:tcBorders>
              <w:top w:val="nil"/>
              <w:left w:val="nil"/>
              <w:bottom w:val="single" w:sz="4" w:space="0" w:color="auto"/>
              <w:right w:val="single" w:sz="4" w:space="0" w:color="auto"/>
            </w:tcBorders>
            <w:shd w:val="clear" w:color="000000" w:fill="FFFFFF"/>
            <w:vAlign w:val="center"/>
            <w:hideMark/>
          </w:tcPr>
          <w:p w14:paraId="184407D3"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74 276,00</w:t>
            </w:r>
          </w:p>
        </w:tc>
        <w:tc>
          <w:tcPr>
            <w:tcW w:w="783" w:type="pct"/>
            <w:tcBorders>
              <w:top w:val="nil"/>
              <w:left w:val="nil"/>
              <w:bottom w:val="single" w:sz="4" w:space="0" w:color="auto"/>
              <w:right w:val="single" w:sz="4" w:space="0" w:color="auto"/>
            </w:tcBorders>
            <w:shd w:val="clear" w:color="000000" w:fill="FFFFFF"/>
            <w:vAlign w:val="center"/>
            <w:hideMark/>
          </w:tcPr>
          <w:p w14:paraId="04ECDA23"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74 878,00</w:t>
            </w:r>
          </w:p>
        </w:tc>
        <w:tc>
          <w:tcPr>
            <w:tcW w:w="682" w:type="pct"/>
            <w:tcBorders>
              <w:top w:val="nil"/>
              <w:left w:val="nil"/>
              <w:bottom w:val="single" w:sz="4" w:space="0" w:color="auto"/>
              <w:right w:val="single" w:sz="4" w:space="0" w:color="auto"/>
            </w:tcBorders>
            <w:shd w:val="clear" w:color="000000" w:fill="FFFFFF"/>
            <w:vAlign w:val="center"/>
            <w:hideMark/>
          </w:tcPr>
          <w:p w14:paraId="0D7911D6"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602,00</w:t>
            </w:r>
          </w:p>
        </w:tc>
        <w:tc>
          <w:tcPr>
            <w:tcW w:w="607" w:type="pct"/>
            <w:tcBorders>
              <w:top w:val="nil"/>
              <w:left w:val="nil"/>
              <w:bottom w:val="single" w:sz="4" w:space="0" w:color="auto"/>
              <w:right w:val="single" w:sz="4" w:space="0" w:color="auto"/>
            </w:tcBorders>
            <w:shd w:val="clear" w:color="000000" w:fill="FFFFFF"/>
            <w:vAlign w:val="center"/>
            <w:hideMark/>
          </w:tcPr>
          <w:p w14:paraId="78ADFD2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9 298,00</w:t>
            </w:r>
          </w:p>
        </w:tc>
      </w:tr>
      <w:tr w:rsidR="00656EF0" w:rsidRPr="005C4FEE" w14:paraId="4EEAC131"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362B76E1"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4.1.</w:t>
            </w:r>
          </w:p>
        </w:tc>
        <w:tc>
          <w:tcPr>
            <w:tcW w:w="1135" w:type="pct"/>
            <w:tcBorders>
              <w:top w:val="nil"/>
              <w:left w:val="nil"/>
              <w:bottom w:val="single" w:sz="4" w:space="0" w:color="auto"/>
              <w:right w:val="single" w:sz="4" w:space="0" w:color="auto"/>
            </w:tcBorders>
            <w:shd w:val="clear" w:color="000000" w:fill="FFFFFF"/>
            <w:vAlign w:val="center"/>
            <w:hideMark/>
          </w:tcPr>
          <w:p w14:paraId="3C7C744C"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налог на землю</w:t>
            </w:r>
          </w:p>
        </w:tc>
        <w:tc>
          <w:tcPr>
            <w:tcW w:w="681" w:type="pct"/>
            <w:tcBorders>
              <w:top w:val="nil"/>
              <w:left w:val="nil"/>
              <w:bottom w:val="single" w:sz="4" w:space="0" w:color="auto"/>
              <w:right w:val="single" w:sz="4" w:space="0" w:color="auto"/>
            </w:tcBorders>
            <w:shd w:val="clear" w:color="auto" w:fill="auto"/>
            <w:noWrap/>
            <w:vAlign w:val="center"/>
            <w:hideMark/>
          </w:tcPr>
          <w:p w14:paraId="0D866A4B"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1 453,60</w:t>
            </w:r>
          </w:p>
        </w:tc>
        <w:tc>
          <w:tcPr>
            <w:tcW w:w="681" w:type="pct"/>
            <w:tcBorders>
              <w:top w:val="nil"/>
              <w:left w:val="nil"/>
              <w:bottom w:val="single" w:sz="4" w:space="0" w:color="auto"/>
              <w:right w:val="single" w:sz="4" w:space="0" w:color="auto"/>
            </w:tcBorders>
            <w:shd w:val="clear" w:color="auto" w:fill="auto"/>
            <w:noWrap/>
            <w:vAlign w:val="center"/>
            <w:hideMark/>
          </w:tcPr>
          <w:p w14:paraId="78A87B30"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1 454,00</w:t>
            </w:r>
          </w:p>
        </w:tc>
        <w:tc>
          <w:tcPr>
            <w:tcW w:w="783" w:type="pct"/>
            <w:tcBorders>
              <w:top w:val="nil"/>
              <w:left w:val="nil"/>
              <w:bottom w:val="single" w:sz="4" w:space="0" w:color="auto"/>
              <w:right w:val="single" w:sz="4" w:space="0" w:color="auto"/>
            </w:tcBorders>
            <w:shd w:val="clear" w:color="auto" w:fill="auto"/>
            <w:noWrap/>
            <w:vAlign w:val="center"/>
            <w:hideMark/>
          </w:tcPr>
          <w:p w14:paraId="728AC643"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1 454,00</w:t>
            </w:r>
          </w:p>
        </w:tc>
        <w:tc>
          <w:tcPr>
            <w:tcW w:w="682" w:type="pct"/>
            <w:tcBorders>
              <w:top w:val="nil"/>
              <w:left w:val="nil"/>
              <w:bottom w:val="single" w:sz="4" w:space="0" w:color="auto"/>
              <w:right w:val="single" w:sz="4" w:space="0" w:color="auto"/>
            </w:tcBorders>
            <w:shd w:val="clear" w:color="000000" w:fill="FFFFFF"/>
            <w:vAlign w:val="center"/>
            <w:hideMark/>
          </w:tcPr>
          <w:p w14:paraId="50E4F2D9"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tcBorders>
              <w:top w:val="nil"/>
              <w:left w:val="nil"/>
              <w:bottom w:val="single" w:sz="4" w:space="0" w:color="auto"/>
              <w:right w:val="single" w:sz="4" w:space="0" w:color="auto"/>
            </w:tcBorders>
            <w:shd w:val="clear" w:color="000000" w:fill="FFFFFF"/>
            <w:vAlign w:val="center"/>
            <w:hideMark/>
          </w:tcPr>
          <w:p w14:paraId="7A454812"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r>
      <w:tr w:rsidR="00656EF0" w:rsidRPr="005C4FEE" w14:paraId="68C3A671"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1F0248F3"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4.2.</w:t>
            </w:r>
          </w:p>
        </w:tc>
        <w:tc>
          <w:tcPr>
            <w:tcW w:w="1135" w:type="pct"/>
            <w:tcBorders>
              <w:top w:val="nil"/>
              <w:left w:val="nil"/>
              <w:bottom w:val="single" w:sz="4" w:space="0" w:color="auto"/>
              <w:right w:val="single" w:sz="4" w:space="0" w:color="auto"/>
            </w:tcBorders>
            <w:shd w:val="clear" w:color="000000" w:fill="FFFFFF"/>
            <w:vAlign w:val="center"/>
            <w:hideMark/>
          </w:tcPr>
          <w:p w14:paraId="35B54514"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транспортный налог</w:t>
            </w:r>
          </w:p>
        </w:tc>
        <w:tc>
          <w:tcPr>
            <w:tcW w:w="681" w:type="pct"/>
            <w:tcBorders>
              <w:top w:val="nil"/>
              <w:left w:val="nil"/>
              <w:bottom w:val="single" w:sz="4" w:space="0" w:color="auto"/>
              <w:right w:val="single" w:sz="4" w:space="0" w:color="auto"/>
            </w:tcBorders>
            <w:shd w:val="clear" w:color="auto" w:fill="auto"/>
            <w:noWrap/>
            <w:vAlign w:val="center"/>
            <w:hideMark/>
          </w:tcPr>
          <w:p w14:paraId="0627EFF4"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2 774,40</w:t>
            </w:r>
          </w:p>
        </w:tc>
        <w:tc>
          <w:tcPr>
            <w:tcW w:w="681" w:type="pct"/>
            <w:tcBorders>
              <w:top w:val="nil"/>
              <w:left w:val="nil"/>
              <w:bottom w:val="single" w:sz="4" w:space="0" w:color="auto"/>
              <w:right w:val="single" w:sz="4" w:space="0" w:color="auto"/>
            </w:tcBorders>
            <w:shd w:val="clear" w:color="auto" w:fill="auto"/>
            <w:noWrap/>
            <w:vAlign w:val="center"/>
            <w:hideMark/>
          </w:tcPr>
          <w:p w14:paraId="452D156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2 774,00</w:t>
            </w:r>
          </w:p>
        </w:tc>
        <w:tc>
          <w:tcPr>
            <w:tcW w:w="783" w:type="pct"/>
            <w:tcBorders>
              <w:top w:val="nil"/>
              <w:left w:val="nil"/>
              <w:bottom w:val="single" w:sz="4" w:space="0" w:color="auto"/>
              <w:right w:val="single" w:sz="4" w:space="0" w:color="auto"/>
            </w:tcBorders>
            <w:shd w:val="clear" w:color="auto" w:fill="auto"/>
            <w:noWrap/>
            <w:vAlign w:val="center"/>
            <w:hideMark/>
          </w:tcPr>
          <w:p w14:paraId="6D9A8E8B"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2 774,00</w:t>
            </w:r>
          </w:p>
        </w:tc>
        <w:tc>
          <w:tcPr>
            <w:tcW w:w="682" w:type="pct"/>
            <w:tcBorders>
              <w:top w:val="nil"/>
              <w:left w:val="nil"/>
              <w:bottom w:val="single" w:sz="4" w:space="0" w:color="auto"/>
              <w:right w:val="single" w:sz="4" w:space="0" w:color="auto"/>
            </w:tcBorders>
            <w:shd w:val="clear" w:color="000000" w:fill="FFFFFF"/>
            <w:vAlign w:val="center"/>
            <w:hideMark/>
          </w:tcPr>
          <w:p w14:paraId="5D5B55F1"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tcBorders>
              <w:top w:val="nil"/>
              <w:left w:val="nil"/>
              <w:bottom w:val="single" w:sz="4" w:space="0" w:color="auto"/>
              <w:right w:val="single" w:sz="4" w:space="0" w:color="auto"/>
            </w:tcBorders>
            <w:shd w:val="clear" w:color="000000" w:fill="FFFFFF"/>
            <w:vAlign w:val="center"/>
            <w:hideMark/>
          </w:tcPr>
          <w:p w14:paraId="13FCEAAD"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132,00</w:t>
            </w:r>
          </w:p>
        </w:tc>
      </w:tr>
      <w:tr w:rsidR="00656EF0" w:rsidRPr="005C4FEE" w14:paraId="207DF8BF"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34D534B6"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4.3.</w:t>
            </w:r>
          </w:p>
        </w:tc>
        <w:tc>
          <w:tcPr>
            <w:tcW w:w="1135" w:type="pct"/>
            <w:tcBorders>
              <w:top w:val="nil"/>
              <w:left w:val="nil"/>
              <w:bottom w:val="single" w:sz="4" w:space="0" w:color="auto"/>
              <w:right w:val="single" w:sz="4" w:space="0" w:color="auto"/>
            </w:tcBorders>
            <w:shd w:val="clear" w:color="000000" w:fill="FFFFFF"/>
            <w:vAlign w:val="center"/>
            <w:hideMark/>
          </w:tcPr>
          <w:p w14:paraId="72540707"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водный налог</w:t>
            </w:r>
          </w:p>
        </w:tc>
        <w:tc>
          <w:tcPr>
            <w:tcW w:w="681" w:type="pct"/>
            <w:tcBorders>
              <w:top w:val="nil"/>
              <w:left w:val="nil"/>
              <w:bottom w:val="single" w:sz="4" w:space="0" w:color="auto"/>
              <w:right w:val="single" w:sz="4" w:space="0" w:color="auto"/>
            </w:tcBorders>
            <w:shd w:val="clear" w:color="auto" w:fill="auto"/>
            <w:noWrap/>
            <w:vAlign w:val="center"/>
            <w:hideMark/>
          </w:tcPr>
          <w:p w14:paraId="1C9E7A60"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21,00</w:t>
            </w:r>
          </w:p>
        </w:tc>
        <w:tc>
          <w:tcPr>
            <w:tcW w:w="681" w:type="pct"/>
            <w:tcBorders>
              <w:top w:val="nil"/>
              <w:left w:val="nil"/>
              <w:bottom w:val="single" w:sz="4" w:space="0" w:color="auto"/>
              <w:right w:val="single" w:sz="4" w:space="0" w:color="auto"/>
            </w:tcBorders>
            <w:shd w:val="clear" w:color="auto" w:fill="auto"/>
            <w:noWrap/>
            <w:vAlign w:val="center"/>
            <w:hideMark/>
          </w:tcPr>
          <w:p w14:paraId="06C97ED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21,00</w:t>
            </w:r>
          </w:p>
        </w:tc>
        <w:tc>
          <w:tcPr>
            <w:tcW w:w="783" w:type="pct"/>
            <w:tcBorders>
              <w:top w:val="nil"/>
              <w:left w:val="nil"/>
              <w:bottom w:val="single" w:sz="4" w:space="0" w:color="auto"/>
              <w:right w:val="single" w:sz="4" w:space="0" w:color="auto"/>
            </w:tcBorders>
            <w:shd w:val="clear" w:color="auto" w:fill="auto"/>
            <w:noWrap/>
            <w:vAlign w:val="center"/>
            <w:hideMark/>
          </w:tcPr>
          <w:p w14:paraId="7B136F91"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21,00</w:t>
            </w:r>
          </w:p>
        </w:tc>
        <w:tc>
          <w:tcPr>
            <w:tcW w:w="682" w:type="pct"/>
            <w:tcBorders>
              <w:top w:val="nil"/>
              <w:left w:val="nil"/>
              <w:bottom w:val="single" w:sz="4" w:space="0" w:color="auto"/>
              <w:right w:val="single" w:sz="4" w:space="0" w:color="auto"/>
            </w:tcBorders>
            <w:shd w:val="clear" w:color="000000" w:fill="FFFFFF"/>
            <w:vAlign w:val="center"/>
            <w:hideMark/>
          </w:tcPr>
          <w:p w14:paraId="33AC04BD"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tcBorders>
              <w:top w:val="nil"/>
              <w:left w:val="nil"/>
              <w:bottom w:val="single" w:sz="4" w:space="0" w:color="auto"/>
              <w:right w:val="single" w:sz="4" w:space="0" w:color="auto"/>
            </w:tcBorders>
            <w:shd w:val="clear" w:color="000000" w:fill="FFFFFF"/>
            <w:vAlign w:val="center"/>
            <w:hideMark/>
          </w:tcPr>
          <w:p w14:paraId="693E9243"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r>
      <w:tr w:rsidR="00656EF0" w:rsidRPr="005C4FEE" w14:paraId="695CF0D8"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1BBC7A26"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4.4.</w:t>
            </w:r>
          </w:p>
        </w:tc>
        <w:tc>
          <w:tcPr>
            <w:tcW w:w="1135" w:type="pct"/>
            <w:tcBorders>
              <w:top w:val="nil"/>
              <w:left w:val="nil"/>
              <w:bottom w:val="single" w:sz="4" w:space="0" w:color="auto"/>
              <w:right w:val="single" w:sz="4" w:space="0" w:color="auto"/>
            </w:tcBorders>
            <w:shd w:val="clear" w:color="000000" w:fill="FFFFFF"/>
            <w:vAlign w:val="center"/>
            <w:hideMark/>
          </w:tcPr>
          <w:p w14:paraId="28A6D794"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налог на имущество</w:t>
            </w:r>
          </w:p>
        </w:tc>
        <w:tc>
          <w:tcPr>
            <w:tcW w:w="681" w:type="pct"/>
            <w:tcBorders>
              <w:top w:val="nil"/>
              <w:left w:val="nil"/>
              <w:bottom w:val="single" w:sz="4" w:space="0" w:color="auto"/>
              <w:right w:val="single" w:sz="4" w:space="0" w:color="auto"/>
            </w:tcBorders>
            <w:shd w:val="clear" w:color="auto" w:fill="auto"/>
            <w:noWrap/>
            <w:vAlign w:val="center"/>
            <w:hideMark/>
          </w:tcPr>
          <w:p w14:paraId="23A8FF17"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37 871,80</w:t>
            </w:r>
          </w:p>
        </w:tc>
        <w:tc>
          <w:tcPr>
            <w:tcW w:w="681" w:type="pct"/>
            <w:tcBorders>
              <w:top w:val="nil"/>
              <w:left w:val="nil"/>
              <w:bottom w:val="single" w:sz="4" w:space="0" w:color="auto"/>
              <w:right w:val="single" w:sz="4" w:space="0" w:color="auto"/>
            </w:tcBorders>
            <w:shd w:val="clear" w:color="auto" w:fill="auto"/>
            <w:noWrap/>
            <w:vAlign w:val="center"/>
            <w:hideMark/>
          </w:tcPr>
          <w:p w14:paraId="254EE34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68 269,00</w:t>
            </w:r>
          </w:p>
        </w:tc>
        <w:tc>
          <w:tcPr>
            <w:tcW w:w="783" w:type="pct"/>
            <w:tcBorders>
              <w:top w:val="nil"/>
              <w:left w:val="nil"/>
              <w:bottom w:val="single" w:sz="4" w:space="0" w:color="auto"/>
              <w:right w:val="single" w:sz="4" w:space="0" w:color="auto"/>
            </w:tcBorders>
            <w:shd w:val="clear" w:color="auto" w:fill="auto"/>
            <w:noWrap/>
            <w:vAlign w:val="center"/>
            <w:hideMark/>
          </w:tcPr>
          <w:p w14:paraId="5E721766"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68 269,00</w:t>
            </w:r>
          </w:p>
        </w:tc>
        <w:tc>
          <w:tcPr>
            <w:tcW w:w="682" w:type="pct"/>
            <w:tcBorders>
              <w:top w:val="nil"/>
              <w:left w:val="nil"/>
              <w:bottom w:val="single" w:sz="4" w:space="0" w:color="auto"/>
              <w:right w:val="single" w:sz="4" w:space="0" w:color="auto"/>
            </w:tcBorders>
            <w:shd w:val="clear" w:color="000000" w:fill="FFFFFF"/>
            <w:vAlign w:val="center"/>
            <w:hideMark/>
          </w:tcPr>
          <w:p w14:paraId="59F88084"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tcBorders>
              <w:top w:val="nil"/>
              <w:left w:val="nil"/>
              <w:bottom w:val="single" w:sz="4" w:space="0" w:color="auto"/>
              <w:right w:val="single" w:sz="4" w:space="0" w:color="auto"/>
            </w:tcBorders>
            <w:shd w:val="clear" w:color="000000" w:fill="FFFFFF"/>
            <w:vAlign w:val="center"/>
            <w:hideMark/>
          </w:tcPr>
          <w:p w14:paraId="2D672757"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8 168,00</w:t>
            </w:r>
          </w:p>
        </w:tc>
      </w:tr>
      <w:tr w:rsidR="00656EF0" w:rsidRPr="005C4FEE" w14:paraId="720C77FA"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2D90902C"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4.5.</w:t>
            </w:r>
          </w:p>
        </w:tc>
        <w:tc>
          <w:tcPr>
            <w:tcW w:w="1135" w:type="pct"/>
            <w:tcBorders>
              <w:top w:val="nil"/>
              <w:left w:val="nil"/>
              <w:bottom w:val="single" w:sz="4" w:space="0" w:color="auto"/>
              <w:right w:val="single" w:sz="4" w:space="0" w:color="auto"/>
            </w:tcBorders>
            <w:shd w:val="clear" w:color="000000" w:fill="FFFFFF"/>
            <w:vAlign w:val="center"/>
            <w:hideMark/>
          </w:tcPr>
          <w:p w14:paraId="1DF7AB92"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плата за допустимые выбросы</w:t>
            </w:r>
          </w:p>
        </w:tc>
        <w:tc>
          <w:tcPr>
            <w:tcW w:w="681" w:type="pct"/>
            <w:tcBorders>
              <w:top w:val="nil"/>
              <w:left w:val="nil"/>
              <w:bottom w:val="single" w:sz="4" w:space="0" w:color="auto"/>
              <w:right w:val="single" w:sz="4" w:space="0" w:color="auto"/>
            </w:tcBorders>
            <w:shd w:val="clear" w:color="auto" w:fill="auto"/>
            <w:noWrap/>
            <w:vAlign w:val="center"/>
            <w:hideMark/>
          </w:tcPr>
          <w:p w14:paraId="417DD3BC"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0,00</w:t>
            </w:r>
          </w:p>
        </w:tc>
        <w:tc>
          <w:tcPr>
            <w:tcW w:w="681" w:type="pct"/>
            <w:tcBorders>
              <w:top w:val="nil"/>
              <w:left w:val="nil"/>
              <w:bottom w:val="single" w:sz="4" w:space="0" w:color="auto"/>
              <w:right w:val="single" w:sz="4" w:space="0" w:color="auto"/>
            </w:tcBorders>
            <w:shd w:val="clear" w:color="auto" w:fill="auto"/>
            <w:noWrap/>
            <w:vAlign w:val="center"/>
            <w:hideMark/>
          </w:tcPr>
          <w:p w14:paraId="1330A90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0,00</w:t>
            </w:r>
          </w:p>
        </w:tc>
        <w:tc>
          <w:tcPr>
            <w:tcW w:w="783" w:type="pct"/>
            <w:tcBorders>
              <w:top w:val="nil"/>
              <w:left w:val="nil"/>
              <w:bottom w:val="single" w:sz="4" w:space="0" w:color="auto"/>
              <w:right w:val="single" w:sz="4" w:space="0" w:color="auto"/>
            </w:tcBorders>
            <w:shd w:val="clear" w:color="auto" w:fill="auto"/>
            <w:noWrap/>
            <w:vAlign w:val="center"/>
            <w:hideMark/>
          </w:tcPr>
          <w:p w14:paraId="4CD0D080"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602,00</w:t>
            </w:r>
          </w:p>
        </w:tc>
        <w:tc>
          <w:tcPr>
            <w:tcW w:w="682" w:type="pct"/>
            <w:tcBorders>
              <w:top w:val="nil"/>
              <w:left w:val="nil"/>
              <w:bottom w:val="single" w:sz="4" w:space="0" w:color="auto"/>
              <w:right w:val="single" w:sz="4" w:space="0" w:color="auto"/>
            </w:tcBorders>
            <w:shd w:val="clear" w:color="000000" w:fill="FFFFFF"/>
            <w:vAlign w:val="center"/>
            <w:hideMark/>
          </w:tcPr>
          <w:p w14:paraId="01DB945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602,00</w:t>
            </w:r>
          </w:p>
        </w:tc>
        <w:tc>
          <w:tcPr>
            <w:tcW w:w="607" w:type="pct"/>
            <w:tcBorders>
              <w:top w:val="nil"/>
              <w:left w:val="nil"/>
              <w:bottom w:val="single" w:sz="4" w:space="0" w:color="auto"/>
              <w:right w:val="single" w:sz="4" w:space="0" w:color="auto"/>
            </w:tcBorders>
            <w:shd w:val="clear" w:color="000000" w:fill="FFFFFF"/>
            <w:vAlign w:val="center"/>
            <w:hideMark/>
          </w:tcPr>
          <w:p w14:paraId="5FD7BA21"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r>
      <w:tr w:rsidR="00656EF0" w:rsidRPr="005C4FEE" w14:paraId="0AE7BCEC"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6363A98E"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4.6.</w:t>
            </w:r>
          </w:p>
        </w:tc>
        <w:tc>
          <w:tcPr>
            <w:tcW w:w="1135" w:type="pct"/>
            <w:tcBorders>
              <w:top w:val="nil"/>
              <w:left w:val="nil"/>
              <w:bottom w:val="single" w:sz="4" w:space="0" w:color="auto"/>
              <w:right w:val="single" w:sz="4" w:space="0" w:color="auto"/>
            </w:tcBorders>
            <w:shd w:val="clear" w:color="000000" w:fill="FFFFFF"/>
            <w:vAlign w:val="center"/>
            <w:hideMark/>
          </w:tcPr>
          <w:p w14:paraId="016C909F" w14:textId="77777777" w:rsidR="00656EF0" w:rsidRPr="005C4FEE" w:rsidRDefault="00656EF0" w:rsidP="00656EF0">
            <w:pPr>
              <w:spacing w:after="0" w:line="240" w:lineRule="auto"/>
              <w:jc w:val="right"/>
              <w:rPr>
                <w:rFonts w:ascii="Myriad Pro" w:hAnsi="Myriad Pro"/>
                <w:color w:val="000000"/>
                <w:sz w:val="20"/>
                <w:szCs w:val="20"/>
              </w:rPr>
            </w:pPr>
            <w:r w:rsidRPr="005C4FEE">
              <w:rPr>
                <w:rFonts w:ascii="Myriad Pro" w:hAnsi="Myriad Pro"/>
                <w:color w:val="000000"/>
                <w:sz w:val="20"/>
                <w:szCs w:val="20"/>
              </w:rPr>
              <w:t>госпошлина</w:t>
            </w:r>
          </w:p>
        </w:tc>
        <w:tc>
          <w:tcPr>
            <w:tcW w:w="681" w:type="pct"/>
            <w:tcBorders>
              <w:top w:val="nil"/>
              <w:left w:val="nil"/>
              <w:bottom w:val="single" w:sz="4" w:space="0" w:color="auto"/>
              <w:right w:val="single" w:sz="4" w:space="0" w:color="auto"/>
            </w:tcBorders>
            <w:shd w:val="clear" w:color="auto" w:fill="auto"/>
            <w:noWrap/>
            <w:vAlign w:val="center"/>
            <w:hideMark/>
          </w:tcPr>
          <w:p w14:paraId="3CF4C3A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1 758,00</w:t>
            </w:r>
          </w:p>
        </w:tc>
        <w:tc>
          <w:tcPr>
            <w:tcW w:w="681" w:type="pct"/>
            <w:tcBorders>
              <w:top w:val="nil"/>
              <w:left w:val="nil"/>
              <w:bottom w:val="single" w:sz="4" w:space="0" w:color="auto"/>
              <w:right w:val="single" w:sz="4" w:space="0" w:color="auto"/>
            </w:tcBorders>
            <w:shd w:val="clear" w:color="auto" w:fill="auto"/>
            <w:noWrap/>
            <w:vAlign w:val="center"/>
            <w:hideMark/>
          </w:tcPr>
          <w:p w14:paraId="1503D297"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1 758,00</w:t>
            </w:r>
          </w:p>
        </w:tc>
        <w:tc>
          <w:tcPr>
            <w:tcW w:w="783" w:type="pct"/>
            <w:tcBorders>
              <w:top w:val="nil"/>
              <w:left w:val="nil"/>
              <w:bottom w:val="single" w:sz="4" w:space="0" w:color="auto"/>
              <w:right w:val="single" w:sz="4" w:space="0" w:color="auto"/>
            </w:tcBorders>
            <w:shd w:val="clear" w:color="auto" w:fill="auto"/>
            <w:noWrap/>
            <w:vAlign w:val="center"/>
            <w:hideMark/>
          </w:tcPr>
          <w:p w14:paraId="4EB2AAC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1 758,00</w:t>
            </w:r>
          </w:p>
        </w:tc>
        <w:tc>
          <w:tcPr>
            <w:tcW w:w="682" w:type="pct"/>
            <w:tcBorders>
              <w:top w:val="nil"/>
              <w:left w:val="nil"/>
              <w:bottom w:val="single" w:sz="4" w:space="0" w:color="auto"/>
              <w:right w:val="single" w:sz="4" w:space="0" w:color="auto"/>
            </w:tcBorders>
            <w:shd w:val="clear" w:color="000000" w:fill="FFFFFF"/>
            <w:vAlign w:val="center"/>
            <w:hideMark/>
          </w:tcPr>
          <w:p w14:paraId="374E1F15"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tcBorders>
              <w:top w:val="nil"/>
              <w:left w:val="nil"/>
              <w:bottom w:val="single" w:sz="4" w:space="0" w:color="auto"/>
              <w:right w:val="single" w:sz="4" w:space="0" w:color="auto"/>
            </w:tcBorders>
            <w:shd w:val="clear" w:color="000000" w:fill="FFFFFF"/>
            <w:vAlign w:val="center"/>
            <w:hideMark/>
          </w:tcPr>
          <w:p w14:paraId="4B0B4876"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999,00</w:t>
            </w:r>
          </w:p>
        </w:tc>
      </w:tr>
      <w:tr w:rsidR="00656EF0" w:rsidRPr="005C4FEE" w14:paraId="23ECEF4E"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77476C5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5.</w:t>
            </w:r>
          </w:p>
        </w:tc>
        <w:tc>
          <w:tcPr>
            <w:tcW w:w="1135" w:type="pct"/>
            <w:tcBorders>
              <w:top w:val="nil"/>
              <w:left w:val="nil"/>
              <w:bottom w:val="single" w:sz="4" w:space="0" w:color="auto"/>
              <w:right w:val="single" w:sz="4" w:space="0" w:color="auto"/>
            </w:tcBorders>
            <w:shd w:val="clear" w:color="000000" w:fill="FFFFFF"/>
            <w:vAlign w:val="center"/>
            <w:hideMark/>
          </w:tcPr>
          <w:p w14:paraId="0A14582B"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Амортизация</w:t>
            </w:r>
          </w:p>
        </w:tc>
        <w:tc>
          <w:tcPr>
            <w:tcW w:w="681" w:type="pct"/>
            <w:tcBorders>
              <w:top w:val="nil"/>
              <w:left w:val="nil"/>
              <w:bottom w:val="single" w:sz="4" w:space="0" w:color="auto"/>
              <w:right w:val="single" w:sz="4" w:space="0" w:color="auto"/>
            </w:tcBorders>
            <w:shd w:val="clear" w:color="auto" w:fill="auto"/>
            <w:noWrap/>
            <w:vAlign w:val="center"/>
            <w:hideMark/>
          </w:tcPr>
          <w:p w14:paraId="49872830"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451 766,81</w:t>
            </w:r>
          </w:p>
        </w:tc>
        <w:tc>
          <w:tcPr>
            <w:tcW w:w="681" w:type="pct"/>
            <w:tcBorders>
              <w:top w:val="nil"/>
              <w:left w:val="nil"/>
              <w:bottom w:val="single" w:sz="4" w:space="0" w:color="auto"/>
              <w:right w:val="single" w:sz="4" w:space="0" w:color="auto"/>
            </w:tcBorders>
            <w:shd w:val="clear" w:color="auto" w:fill="auto"/>
            <w:noWrap/>
            <w:vAlign w:val="center"/>
            <w:hideMark/>
          </w:tcPr>
          <w:p w14:paraId="611D869D"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430 863,72</w:t>
            </w:r>
          </w:p>
        </w:tc>
        <w:tc>
          <w:tcPr>
            <w:tcW w:w="783" w:type="pct"/>
            <w:tcBorders>
              <w:top w:val="nil"/>
              <w:left w:val="nil"/>
              <w:bottom w:val="single" w:sz="4" w:space="0" w:color="auto"/>
              <w:right w:val="single" w:sz="4" w:space="0" w:color="auto"/>
            </w:tcBorders>
            <w:shd w:val="clear" w:color="auto" w:fill="auto"/>
            <w:noWrap/>
            <w:vAlign w:val="center"/>
            <w:hideMark/>
          </w:tcPr>
          <w:p w14:paraId="44C21252"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430 863,72</w:t>
            </w:r>
          </w:p>
        </w:tc>
        <w:tc>
          <w:tcPr>
            <w:tcW w:w="682" w:type="pct"/>
            <w:tcBorders>
              <w:top w:val="nil"/>
              <w:left w:val="nil"/>
              <w:bottom w:val="single" w:sz="4" w:space="0" w:color="auto"/>
              <w:right w:val="single" w:sz="4" w:space="0" w:color="auto"/>
            </w:tcBorders>
            <w:shd w:val="clear" w:color="000000" w:fill="FFFFFF"/>
            <w:vAlign w:val="center"/>
            <w:hideMark/>
          </w:tcPr>
          <w:p w14:paraId="6445B319"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c>
          <w:tcPr>
            <w:tcW w:w="607" w:type="pct"/>
            <w:tcBorders>
              <w:top w:val="nil"/>
              <w:left w:val="nil"/>
              <w:bottom w:val="single" w:sz="4" w:space="0" w:color="auto"/>
              <w:right w:val="single" w:sz="4" w:space="0" w:color="auto"/>
            </w:tcBorders>
            <w:shd w:val="clear" w:color="000000" w:fill="FFFFFF"/>
            <w:vAlign w:val="center"/>
            <w:hideMark/>
          </w:tcPr>
          <w:p w14:paraId="60F4A1B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61 593,98</w:t>
            </w:r>
          </w:p>
        </w:tc>
      </w:tr>
      <w:tr w:rsidR="00656EF0" w:rsidRPr="005C4FEE" w14:paraId="7D43B651"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53A5468C"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w:t>
            </w:r>
          </w:p>
        </w:tc>
        <w:tc>
          <w:tcPr>
            <w:tcW w:w="1135" w:type="pct"/>
            <w:tcBorders>
              <w:top w:val="nil"/>
              <w:left w:val="nil"/>
              <w:bottom w:val="single" w:sz="4" w:space="0" w:color="auto"/>
              <w:right w:val="single" w:sz="4" w:space="0" w:color="auto"/>
            </w:tcBorders>
            <w:shd w:val="clear" w:color="000000" w:fill="FFFFFF"/>
            <w:vAlign w:val="center"/>
            <w:hideMark/>
          </w:tcPr>
          <w:p w14:paraId="06904014"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Расходы на обслуживание кредитных ресурсов</w:t>
            </w:r>
          </w:p>
        </w:tc>
        <w:tc>
          <w:tcPr>
            <w:tcW w:w="681" w:type="pct"/>
            <w:tcBorders>
              <w:top w:val="nil"/>
              <w:left w:val="nil"/>
              <w:bottom w:val="single" w:sz="4" w:space="0" w:color="auto"/>
              <w:right w:val="single" w:sz="4" w:space="0" w:color="auto"/>
            </w:tcBorders>
            <w:shd w:val="clear" w:color="auto" w:fill="auto"/>
            <w:noWrap/>
            <w:vAlign w:val="center"/>
            <w:hideMark/>
          </w:tcPr>
          <w:p w14:paraId="66F70339"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549 035,00</w:t>
            </w:r>
          </w:p>
        </w:tc>
        <w:tc>
          <w:tcPr>
            <w:tcW w:w="681" w:type="pct"/>
            <w:tcBorders>
              <w:top w:val="nil"/>
              <w:left w:val="nil"/>
              <w:bottom w:val="single" w:sz="4" w:space="0" w:color="auto"/>
              <w:right w:val="single" w:sz="4" w:space="0" w:color="auto"/>
            </w:tcBorders>
            <w:shd w:val="clear" w:color="auto" w:fill="auto"/>
            <w:noWrap/>
            <w:vAlign w:val="center"/>
            <w:hideMark/>
          </w:tcPr>
          <w:p w14:paraId="2D43983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0,00</w:t>
            </w:r>
          </w:p>
        </w:tc>
        <w:tc>
          <w:tcPr>
            <w:tcW w:w="783" w:type="pct"/>
            <w:tcBorders>
              <w:top w:val="nil"/>
              <w:left w:val="nil"/>
              <w:bottom w:val="single" w:sz="4" w:space="0" w:color="auto"/>
              <w:right w:val="single" w:sz="4" w:space="0" w:color="auto"/>
            </w:tcBorders>
            <w:shd w:val="clear" w:color="auto" w:fill="auto"/>
            <w:noWrap/>
            <w:vAlign w:val="center"/>
            <w:hideMark/>
          </w:tcPr>
          <w:p w14:paraId="15346A01"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221 118,00</w:t>
            </w:r>
          </w:p>
        </w:tc>
        <w:tc>
          <w:tcPr>
            <w:tcW w:w="682" w:type="pct"/>
            <w:tcBorders>
              <w:top w:val="nil"/>
              <w:left w:val="nil"/>
              <w:bottom w:val="single" w:sz="4" w:space="0" w:color="auto"/>
              <w:right w:val="single" w:sz="4" w:space="0" w:color="auto"/>
            </w:tcBorders>
            <w:shd w:val="clear" w:color="auto" w:fill="auto"/>
            <w:vAlign w:val="center"/>
            <w:hideMark/>
          </w:tcPr>
          <w:p w14:paraId="16D355EC"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221 118,00</w:t>
            </w:r>
          </w:p>
        </w:tc>
        <w:tc>
          <w:tcPr>
            <w:tcW w:w="607" w:type="pct"/>
            <w:tcBorders>
              <w:top w:val="nil"/>
              <w:left w:val="nil"/>
              <w:bottom w:val="single" w:sz="4" w:space="0" w:color="auto"/>
              <w:right w:val="single" w:sz="4" w:space="0" w:color="auto"/>
            </w:tcBorders>
            <w:shd w:val="clear" w:color="auto" w:fill="auto"/>
            <w:vAlign w:val="center"/>
            <w:hideMark/>
          </w:tcPr>
          <w:p w14:paraId="449402FE"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p>
        </w:tc>
      </w:tr>
      <w:tr w:rsidR="00656EF0" w:rsidRPr="005C4FEE" w14:paraId="746553B0"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29B63EC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7.</w:t>
            </w:r>
          </w:p>
        </w:tc>
        <w:tc>
          <w:tcPr>
            <w:tcW w:w="1135" w:type="pct"/>
            <w:tcBorders>
              <w:top w:val="nil"/>
              <w:left w:val="nil"/>
              <w:bottom w:val="single" w:sz="4" w:space="0" w:color="auto"/>
              <w:right w:val="single" w:sz="4" w:space="0" w:color="auto"/>
            </w:tcBorders>
            <w:shd w:val="clear" w:color="000000" w:fill="FFFFFF"/>
            <w:vAlign w:val="center"/>
            <w:hideMark/>
          </w:tcPr>
          <w:p w14:paraId="4F935426"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Расходы на формирование резерва по сомнительным долгам</w:t>
            </w:r>
          </w:p>
        </w:tc>
        <w:tc>
          <w:tcPr>
            <w:tcW w:w="681" w:type="pct"/>
            <w:tcBorders>
              <w:top w:val="nil"/>
              <w:left w:val="nil"/>
              <w:bottom w:val="single" w:sz="4" w:space="0" w:color="auto"/>
              <w:right w:val="single" w:sz="4" w:space="0" w:color="auto"/>
            </w:tcBorders>
            <w:shd w:val="clear" w:color="auto" w:fill="auto"/>
            <w:noWrap/>
            <w:vAlign w:val="center"/>
            <w:hideMark/>
          </w:tcPr>
          <w:p w14:paraId="6210194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31 414,20</w:t>
            </w:r>
          </w:p>
        </w:tc>
        <w:tc>
          <w:tcPr>
            <w:tcW w:w="681" w:type="pct"/>
            <w:tcBorders>
              <w:top w:val="nil"/>
              <w:left w:val="nil"/>
              <w:bottom w:val="single" w:sz="4" w:space="0" w:color="auto"/>
              <w:right w:val="single" w:sz="4" w:space="0" w:color="auto"/>
            </w:tcBorders>
            <w:shd w:val="clear" w:color="auto" w:fill="auto"/>
            <w:noWrap/>
            <w:vAlign w:val="center"/>
            <w:hideMark/>
          </w:tcPr>
          <w:p w14:paraId="1EA7CDE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0,00</w:t>
            </w:r>
          </w:p>
        </w:tc>
        <w:tc>
          <w:tcPr>
            <w:tcW w:w="783" w:type="pct"/>
            <w:tcBorders>
              <w:top w:val="nil"/>
              <w:left w:val="nil"/>
              <w:bottom w:val="single" w:sz="4" w:space="0" w:color="auto"/>
              <w:right w:val="single" w:sz="4" w:space="0" w:color="auto"/>
            </w:tcBorders>
            <w:shd w:val="clear" w:color="auto" w:fill="auto"/>
            <w:noWrap/>
            <w:vAlign w:val="center"/>
            <w:hideMark/>
          </w:tcPr>
          <w:p w14:paraId="26940252"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12 415,97</w:t>
            </w:r>
          </w:p>
        </w:tc>
        <w:tc>
          <w:tcPr>
            <w:tcW w:w="682" w:type="pct"/>
            <w:tcBorders>
              <w:top w:val="nil"/>
              <w:left w:val="nil"/>
              <w:bottom w:val="single" w:sz="4" w:space="0" w:color="auto"/>
              <w:right w:val="single" w:sz="4" w:space="0" w:color="auto"/>
            </w:tcBorders>
            <w:shd w:val="clear" w:color="auto" w:fill="auto"/>
            <w:vAlign w:val="center"/>
            <w:hideMark/>
          </w:tcPr>
          <w:p w14:paraId="1729DBFC"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12 415,97</w:t>
            </w:r>
          </w:p>
        </w:tc>
        <w:tc>
          <w:tcPr>
            <w:tcW w:w="607" w:type="pct"/>
            <w:tcBorders>
              <w:top w:val="nil"/>
              <w:left w:val="nil"/>
              <w:bottom w:val="single" w:sz="4" w:space="0" w:color="auto"/>
              <w:right w:val="single" w:sz="4" w:space="0" w:color="auto"/>
            </w:tcBorders>
            <w:shd w:val="clear" w:color="auto" w:fill="auto"/>
            <w:vAlign w:val="center"/>
            <w:hideMark/>
          </w:tcPr>
          <w:p w14:paraId="3BE8FE02"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p>
        </w:tc>
      </w:tr>
      <w:tr w:rsidR="00656EF0" w:rsidRPr="005C4FEE" w14:paraId="2F8DF952"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6E487348"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8.</w:t>
            </w:r>
          </w:p>
        </w:tc>
        <w:tc>
          <w:tcPr>
            <w:tcW w:w="1135" w:type="pct"/>
            <w:tcBorders>
              <w:top w:val="nil"/>
              <w:left w:val="nil"/>
              <w:bottom w:val="single" w:sz="4" w:space="0" w:color="auto"/>
              <w:right w:val="single" w:sz="4" w:space="0" w:color="auto"/>
            </w:tcBorders>
            <w:shd w:val="clear" w:color="000000" w:fill="FFFFFF"/>
            <w:vAlign w:val="center"/>
            <w:hideMark/>
          </w:tcPr>
          <w:p w14:paraId="6C7B842B"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 xml:space="preserve">Налог на прибыль </w:t>
            </w:r>
          </w:p>
        </w:tc>
        <w:tc>
          <w:tcPr>
            <w:tcW w:w="681" w:type="pct"/>
            <w:tcBorders>
              <w:top w:val="nil"/>
              <w:left w:val="nil"/>
              <w:bottom w:val="single" w:sz="4" w:space="0" w:color="auto"/>
              <w:right w:val="single" w:sz="4" w:space="0" w:color="auto"/>
            </w:tcBorders>
            <w:shd w:val="clear" w:color="000000" w:fill="FFFFFF"/>
            <w:vAlign w:val="center"/>
            <w:hideMark/>
          </w:tcPr>
          <w:p w14:paraId="598A5EEE"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33 027,00</w:t>
            </w:r>
          </w:p>
        </w:tc>
        <w:tc>
          <w:tcPr>
            <w:tcW w:w="681" w:type="pct"/>
            <w:tcBorders>
              <w:top w:val="nil"/>
              <w:left w:val="nil"/>
              <w:bottom w:val="single" w:sz="4" w:space="0" w:color="auto"/>
              <w:right w:val="single" w:sz="4" w:space="0" w:color="auto"/>
            </w:tcBorders>
            <w:shd w:val="clear" w:color="000000" w:fill="FFFFFF"/>
            <w:vAlign w:val="center"/>
            <w:hideMark/>
          </w:tcPr>
          <w:p w14:paraId="2C68AD4C"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33 027,00</w:t>
            </w:r>
          </w:p>
        </w:tc>
        <w:tc>
          <w:tcPr>
            <w:tcW w:w="783" w:type="pct"/>
            <w:tcBorders>
              <w:top w:val="nil"/>
              <w:left w:val="nil"/>
              <w:bottom w:val="single" w:sz="4" w:space="0" w:color="auto"/>
              <w:right w:val="single" w:sz="4" w:space="0" w:color="auto"/>
            </w:tcBorders>
            <w:shd w:val="clear" w:color="000000" w:fill="FFFFFF"/>
            <w:vAlign w:val="center"/>
            <w:hideMark/>
          </w:tcPr>
          <w:p w14:paraId="46CD1879"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33 027,00</w:t>
            </w:r>
          </w:p>
        </w:tc>
        <w:tc>
          <w:tcPr>
            <w:tcW w:w="682" w:type="pct"/>
            <w:tcBorders>
              <w:top w:val="nil"/>
              <w:left w:val="nil"/>
              <w:bottom w:val="single" w:sz="4" w:space="0" w:color="auto"/>
              <w:right w:val="single" w:sz="4" w:space="0" w:color="auto"/>
            </w:tcBorders>
            <w:shd w:val="clear" w:color="000000" w:fill="FFFFFF"/>
            <w:vAlign w:val="center"/>
            <w:hideMark/>
          </w:tcPr>
          <w:p w14:paraId="4530A7F5"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p>
        </w:tc>
        <w:tc>
          <w:tcPr>
            <w:tcW w:w="607" w:type="pct"/>
            <w:tcBorders>
              <w:top w:val="nil"/>
              <w:left w:val="nil"/>
              <w:bottom w:val="single" w:sz="4" w:space="0" w:color="auto"/>
              <w:right w:val="single" w:sz="4" w:space="0" w:color="auto"/>
            </w:tcBorders>
            <w:shd w:val="clear" w:color="000000" w:fill="FFFFFF"/>
            <w:vAlign w:val="center"/>
            <w:hideMark/>
          </w:tcPr>
          <w:p w14:paraId="76A83F36"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22 581,00</w:t>
            </w:r>
          </w:p>
        </w:tc>
      </w:tr>
      <w:tr w:rsidR="00656EF0" w:rsidRPr="005C4FEE" w14:paraId="3E2B91AE" w14:textId="77777777" w:rsidTr="00656EF0">
        <w:trPr>
          <w:trHeight w:val="20"/>
        </w:trPr>
        <w:tc>
          <w:tcPr>
            <w:tcW w:w="431" w:type="pct"/>
            <w:tcBorders>
              <w:top w:val="nil"/>
              <w:left w:val="single" w:sz="4" w:space="0" w:color="auto"/>
              <w:bottom w:val="single" w:sz="4" w:space="0" w:color="auto"/>
              <w:right w:val="single" w:sz="4" w:space="0" w:color="auto"/>
            </w:tcBorders>
            <w:shd w:val="clear" w:color="000000" w:fill="FFFFFF"/>
            <w:vAlign w:val="center"/>
            <w:hideMark/>
          </w:tcPr>
          <w:p w14:paraId="74A29E9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9.</w:t>
            </w:r>
          </w:p>
        </w:tc>
        <w:tc>
          <w:tcPr>
            <w:tcW w:w="1135" w:type="pct"/>
            <w:tcBorders>
              <w:top w:val="nil"/>
              <w:left w:val="nil"/>
              <w:bottom w:val="single" w:sz="4" w:space="0" w:color="auto"/>
              <w:right w:val="single" w:sz="4" w:space="0" w:color="auto"/>
            </w:tcBorders>
            <w:shd w:val="clear" w:color="000000" w:fill="FFFFFF"/>
            <w:vAlign w:val="center"/>
            <w:hideMark/>
          </w:tcPr>
          <w:p w14:paraId="1DAC1FD1" w14:textId="77777777" w:rsidR="00656EF0" w:rsidRPr="005C4FEE" w:rsidRDefault="00656EF0" w:rsidP="00656EF0">
            <w:pPr>
              <w:spacing w:after="0" w:line="240" w:lineRule="auto"/>
              <w:rPr>
                <w:rFonts w:ascii="Myriad Pro" w:hAnsi="Myriad Pro"/>
                <w:color w:val="000000"/>
                <w:sz w:val="20"/>
                <w:szCs w:val="20"/>
              </w:rPr>
            </w:pPr>
            <w:r w:rsidRPr="005C4FEE">
              <w:rPr>
                <w:rFonts w:ascii="Myriad Pro" w:hAnsi="Myriad Pro"/>
                <w:color w:val="000000"/>
                <w:sz w:val="20"/>
                <w:szCs w:val="20"/>
              </w:rPr>
              <w:t>Выпадающие доходы от льготного ТП</w:t>
            </w:r>
          </w:p>
        </w:tc>
        <w:tc>
          <w:tcPr>
            <w:tcW w:w="681" w:type="pct"/>
            <w:tcBorders>
              <w:top w:val="nil"/>
              <w:left w:val="nil"/>
              <w:bottom w:val="single" w:sz="4" w:space="0" w:color="auto"/>
              <w:right w:val="single" w:sz="4" w:space="0" w:color="auto"/>
            </w:tcBorders>
            <w:shd w:val="clear" w:color="000000" w:fill="FFFFFF"/>
            <w:vAlign w:val="center"/>
            <w:hideMark/>
          </w:tcPr>
          <w:p w14:paraId="6F4D57AF"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119 464,10</w:t>
            </w:r>
          </w:p>
        </w:tc>
        <w:tc>
          <w:tcPr>
            <w:tcW w:w="681" w:type="pct"/>
            <w:tcBorders>
              <w:top w:val="nil"/>
              <w:left w:val="nil"/>
              <w:bottom w:val="single" w:sz="4" w:space="0" w:color="auto"/>
              <w:right w:val="single" w:sz="4" w:space="0" w:color="auto"/>
            </w:tcBorders>
            <w:shd w:val="clear" w:color="000000" w:fill="FFFFFF"/>
            <w:vAlign w:val="center"/>
            <w:hideMark/>
          </w:tcPr>
          <w:p w14:paraId="0529CEB6"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97 413,90</w:t>
            </w:r>
          </w:p>
        </w:tc>
        <w:tc>
          <w:tcPr>
            <w:tcW w:w="783" w:type="pct"/>
            <w:tcBorders>
              <w:top w:val="nil"/>
              <w:left w:val="nil"/>
              <w:bottom w:val="single" w:sz="4" w:space="0" w:color="auto"/>
              <w:right w:val="single" w:sz="4" w:space="0" w:color="auto"/>
            </w:tcBorders>
            <w:shd w:val="clear" w:color="000000" w:fill="FFFFFF"/>
            <w:vAlign w:val="center"/>
            <w:hideMark/>
          </w:tcPr>
          <w:p w14:paraId="2FEBD297"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104 361,19</w:t>
            </w:r>
          </w:p>
        </w:tc>
        <w:tc>
          <w:tcPr>
            <w:tcW w:w="682" w:type="pct"/>
            <w:tcBorders>
              <w:top w:val="nil"/>
              <w:left w:val="nil"/>
              <w:bottom w:val="single" w:sz="4" w:space="0" w:color="auto"/>
              <w:right w:val="single" w:sz="4" w:space="0" w:color="auto"/>
            </w:tcBorders>
            <w:shd w:val="clear" w:color="000000" w:fill="FFFFFF"/>
            <w:vAlign w:val="center"/>
            <w:hideMark/>
          </w:tcPr>
          <w:p w14:paraId="04FAC6B9" w14:textId="77777777" w:rsidR="00656EF0" w:rsidRPr="005C4FEE" w:rsidRDefault="00656EF0" w:rsidP="00656EF0">
            <w:pPr>
              <w:spacing w:after="0" w:line="240" w:lineRule="auto"/>
              <w:jc w:val="center"/>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6 947,29</w:t>
            </w:r>
          </w:p>
        </w:tc>
        <w:tc>
          <w:tcPr>
            <w:tcW w:w="607" w:type="pct"/>
            <w:tcBorders>
              <w:top w:val="nil"/>
              <w:left w:val="nil"/>
              <w:bottom w:val="single" w:sz="4" w:space="0" w:color="auto"/>
              <w:right w:val="single" w:sz="4" w:space="0" w:color="auto"/>
            </w:tcBorders>
            <w:shd w:val="clear" w:color="000000" w:fill="FFFFFF"/>
            <w:vAlign w:val="center"/>
            <w:hideMark/>
          </w:tcPr>
          <w:p w14:paraId="23A64ED9" w14:textId="77777777" w:rsidR="00656EF0" w:rsidRPr="005C4FEE" w:rsidRDefault="00656EF0" w:rsidP="00656EF0">
            <w:pPr>
              <w:spacing w:after="0" w:line="240" w:lineRule="auto"/>
              <w:rPr>
                <w:rFonts w:ascii="Myriad Pro" w:eastAsia="Times New Roman" w:hAnsi="Myriad Pro" w:cs="Arial"/>
                <w:color w:val="000000"/>
                <w:sz w:val="20"/>
                <w:szCs w:val="20"/>
                <w:lang w:eastAsia="ru-RU"/>
              </w:rPr>
            </w:pPr>
            <w:r w:rsidRPr="005C4FEE">
              <w:rPr>
                <w:rFonts w:ascii="Myriad Pro" w:eastAsia="Times New Roman" w:hAnsi="Myriad Pro" w:cs="Arial"/>
                <w:color w:val="000000"/>
                <w:sz w:val="20"/>
                <w:szCs w:val="20"/>
                <w:lang w:eastAsia="ru-RU"/>
              </w:rPr>
              <w:t> </w:t>
            </w:r>
          </w:p>
        </w:tc>
      </w:tr>
    </w:tbl>
    <w:p w14:paraId="2880988E" w14:textId="77777777" w:rsidR="00656EF0" w:rsidRPr="00656EF0" w:rsidRDefault="00656EF0" w:rsidP="00656EF0">
      <w:pPr>
        <w:spacing w:after="0" w:line="360" w:lineRule="auto"/>
        <w:ind w:firstLine="567"/>
        <w:contextualSpacing/>
        <w:jc w:val="both"/>
        <w:rPr>
          <w:rFonts w:ascii="Myriad Pro" w:hAnsi="Myriad Pro"/>
          <w:color w:val="000000"/>
          <w:sz w:val="26"/>
          <w:szCs w:val="26"/>
        </w:rPr>
        <w:sectPr w:rsidR="00656EF0" w:rsidRPr="00656EF0" w:rsidSect="00363EC1">
          <w:pgSz w:w="16838" w:h="11906" w:orient="landscape"/>
          <w:pgMar w:top="1418" w:right="1134" w:bottom="1701" w:left="1134" w:header="709" w:footer="709" w:gutter="0"/>
          <w:cols w:space="708"/>
          <w:docGrid w:linePitch="360"/>
        </w:sectPr>
      </w:pPr>
    </w:p>
    <w:p w14:paraId="686938FB" w14:textId="77777777" w:rsidR="00656EF0" w:rsidRPr="005C4FEE" w:rsidRDefault="00656EF0" w:rsidP="00FA3077">
      <w:pPr>
        <w:pStyle w:val="1"/>
        <w:numPr>
          <w:ilvl w:val="0"/>
          <w:numId w:val="1"/>
        </w:numPr>
        <w:spacing w:before="0" w:line="360" w:lineRule="auto"/>
        <w:jc w:val="both"/>
        <w:rPr>
          <w:rFonts w:ascii="Myriad Pro" w:hAnsi="Myriad Pro"/>
          <w:bCs w:val="0"/>
          <w:color w:val="4F6228" w:themeColor="accent3" w:themeShade="80"/>
        </w:rPr>
      </w:pPr>
      <w:bookmarkStart w:id="284" w:name="_Toc40297132"/>
      <w:bookmarkStart w:id="285" w:name="_Toc53168330"/>
      <w:bookmarkStart w:id="286" w:name="_Toc53343556"/>
      <w:bookmarkEnd w:id="190"/>
      <w:r w:rsidRPr="005C4FEE">
        <w:rPr>
          <w:rFonts w:ascii="Myriad Pro" w:hAnsi="Myriad Pro"/>
          <w:bCs w:val="0"/>
          <w:color w:val="4F6228" w:themeColor="accent3" w:themeShade="80"/>
        </w:rPr>
        <w:lastRenderedPageBreak/>
        <w:t xml:space="preserve">Экспертиза обоснованности расходов на компенсацию потерь, учтенных </w:t>
      </w:r>
      <w:bookmarkStart w:id="287" w:name="_Hlk53563571"/>
      <w:r w:rsidRPr="005C4FEE">
        <w:rPr>
          <w:rFonts w:ascii="Myriad Pro" w:hAnsi="Myriad Pro"/>
          <w:bCs w:val="0"/>
          <w:color w:val="4F6228" w:themeColor="accent3" w:themeShade="80"/>
        </w:rPr>
        <w:t xml:space="preserve">Агентством по тарифам и ценам Архангельской области </w:t>
      </w:r>
      <w:bookmarkEnd w:id="287"/>
      <w:r w:rsidRPr="005C4FEE">
        <w:rPr>
          <w:rFonts w:ascii="Myriad Pro" w:hAnsi="Myriad Pro"/>
          <w:bCs w:val="0"/>
          <w:color w:val="4F6228" w:themeColor="accent3" w:themeShade="80"/>
        </w:rPr>
        <w:t>в необходимой валовой выручке на 2017 и 2018 год</w:t>
      </w:r>
      <w:bookmarkEnd w:id="284"/>
      <w:bookmarkEnd w:id="285"/>
      <w:bookmarkEnd w:id="286"/>
      <w:r w:rsidRPr="005C4FEE">
        <w:rPr>
          <w:rFonts w:ascii="Myriad Pro" w:hAnsi="Myriad Pro"/>
          <w:bCs w:val="0"/>
          <w:color w:val="4F6228" w:themeColor="accent3" w:themeShade="80"/>
        </w:rPr>
        <w:t xml:space="preserve"> </w:t>
      </w:r>
    </w:p>
    <w:p w14:paraId="27BBD445" w14:textId="77777777" w:rsidR="00656EF0" w:rsidRPr="00656EF0" w:rsidRDefault="00656EF0" w:rsidP="00FA3077">
      <w:pPr>
        <w:pStyle w:val="2f4"/>
      </w:pPr>
      <w:r w:rsidRPr="00656EF0">
        <w:t xml:space="preserve">В соответствии с положениями пункта 81 Основ ценообразования </w:t>
      </w:r>
      <w:r w:rsidR="003026D7">
        <w:t>№ </w:t>
      </w:r>
      <w:r w:rsidRPr="00656EF0">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BCB21CC" w14:textId="77777777" w:rsidR="00656EF0" w:rsidRPr="00656EF0" w:rsidRDefault="00656EF0" w:rsidP="00FA3077">
      <w:pPr>
        <w:pStyle w:val="2f4"/>
      </w:pPr>
      <w:r w:rsidRPr="00656EF0">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6ADC7AEE" w14:textId="77777777" w:rsidR="00656EF0" w:rsidRPr="00656EF0" w:rsidRDefault="00656EF0" w:rsidP="00FA3077">
      <w:pPr>
        <w:pStyle w:val="2f4"/>
      </w:pPr>
      <w:bookmarkStart w:id="288" w:name="bookmark0"/>
      <w:r w:rsidRPr="00656EF0">
        <w:t>для субъектов Российской Федерации, расположенных на территориях</w:t>
      </w:r>
      <w:bookmarkEnd w:id="288"/>
      <w:r w:rsidRPr="00656EF0">
        <w:t xml:space="preserve">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764E4FD" w14:textId="77777777" w:rsidR="00656EF0" w:rsidRDefault="00656EF0" w:rsidP="00FA3077">
      <w:pPr>
        <w:pStyle w:val="2f4"/>
      </w:pPr>
      <w:r w:rsidRPr="00656EF0">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4B1805F" w14:textId="77777777" w:rsidR="00656EF0" w:rsidRPr="005C4FEE" w:rsidRDefault="00656EF0" w:rsidP="005C4FEE">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289" w:name="_Toc53168331"/>
      <w:bookmarkStart w:id="290" w:name="_Toc53343557"/>
      <w:r w:rsidRPr="005C4FEE">
        <w:rPr>
          <w:rFonts w:ascii="Myriad Pro"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DE266F" w:rsidRPr="00DE266F">
        <w:rPr>
          <w:rFonts w:ascii="Myriad Pro" w:hAnsi="Myriad Pro"/>
          <w:b/>
          <w:color w:val="4F6228" w:themeColor="accent3" w:themeShade="80"/>
          <w:sz w:val="28"/>
          <w:szCs w:val="28"/>
        </w:rPr>
        <w:t xml:space="preserve">Агентством по тарифам и ценам Архангельской области </w:t>
      </w:r>
      <w:r w:rsidRPr="005C4FEE">
        <w:rPr>
          <w:rFonts w:ascii="Myriad Pro" w:hAnsi="Myriad Pro"/>
          <w:b/>
          <w:color w:val="4F6228" w:themeColor="accent3" w:themeShade="80"/>
          <w:sz w:val="28"/>
          <w:szCs w:val="28"/>
        </w:rPr>
        <w:t>в необходимой валовой выручке на 2017 год</w:t>
      </w:r>
      <w:bookmarkEnd w:id="289"/>
      <w:bookmarkEnd w:id="290"/>
    </w:p>
    <w:p w14:paraId="08969AC6" w14:textId="77777777" w:rsidR="00656EF0" w:rsidRPr="00656EF0" w:rsidRDefault="00656EF0" w:rsidP="005C4FEE">
      <w:pPr>
        <w:pStyle w:val="2f4"/>
      </w:pPr>
    </w:p>
    <w:p w14:paraId="14BC64BD" w14:textId="77777777" w:rsidR="00656EF0" w:rsidRPr="00656EF0" w:rsidRDefault="00656EF0" w:rsidP="005C4FEE">
      <w:pPr>
        <w:pStyle w:val="affff3"/>
        <w:rPr>
          <w:lang w:eastAsia="ru-RU"/>
        </w:rPr>
      </w:pPr>
      <w:r w:rsidRPr="00656EF0">
        <w:t>ПОЗИЦИЯ ТЕРРИТОРИАЛЬНОЙ СЕТЕВОЙ ОРГАНИЗАЦИИ</w:t>
      </w:r>
    </w:p>
    <w:p w14:paraId="1A717317" w14:textId="77777777" w:rsidR="00656EF0" w:rsidRPr="00656EF0" w:rsidRDefault="00656EF0" w:rsidP="005C4FEE">
      <w:pPr>
        <w:pStyle w:val="2f4"/>
      </w:pPr>
      <w:r w:rsidRPr="00656EF0">
        <w:t>Потери электроэнергии на 2017 г, составят 428,9 млн. кВт-ч (12,55%)</w:t>
      </w:r>
    </w:p>
    <w:p w14:paraId="0D58F753" w14:textId="77777777" w:rsidR="00656EF0" w:rsidRPr="00656EF0" w:rsidRDefault="00656EF0" w:rsidP="005C4FEE">
      <w:pPr>
        <w:pStyle w:val="2f4"/>
      </w:pPr>
      <w:r w:rsidRPr="00656EF0">
        <w:t>Цена покупки потерь электрической энергии, учитываемая при установлении тарифа на услуги по передаче электроэнергии по электрическим сетям, с использованием которых услуги по передаче электроэнергии оказываются регулируемыми организациями (прил.5.30).</w:t>
      </w:r>
    </w:p>
    <w:p w14:paraId="2914E6F2" w14:textId="77777777" w:rsidR="00656EF0" w:rsidRPr="00656EF0" w:rsidRDefault="00656EF0" w:rsidP="005C4FEE">
      <w:pPr>
        <w:pStyle w:val="2f4"/>
      </w:pPr>
      <w:r w:rsidRPr="00656EF0">
        <w:t>Расчёт расходов на покупку потерь выполнен исходя из планируемого объёма потерь 428,9 млн. кВтч (12,55% к отпуску в сеть). Тарифы на первое полугодие 2017 года приняты, равными утвержденным тарифам на второе полугодие 2016 года. Во втором полугодии, согласно Прогноза социально-экономического развития Российской Федерации па 2017 год. спланирован рост составляющих тарифа к уровню первого полугодия 2017 года:</w:t>
      </w:r>
    </w:p>
    <w:p w14:paraId="21ECA9CF" w14:textId="77777777" w:rsidR="00656EF0" w:rsidRPr="00656EF0" w:rsidRDefault="00656EF0" w:rsidP="005C4FEE">
      <w:pPr>
        <w:pStyle w:val="3"/>
      </w:pPr>
      <w:r w:rsidRPr="00656EF0">
        <w:t>цена па покупку - рост на 2,4 %,</w:t>
      </w:r>
    </w:p>
    <w:p w14:paraId="0F3B2027" w14:textId="77777777" w:rsidR="00656EF0" w:rsidRPr="00656EF0" w:rsidRDefault="00656EF0" w:rsidP="005C4FEE">
      <w:pPr>
        <w:pStyle w:val="3"/>
      </w:pPr>
      <w:r w:rsidRPr="00656EF0">
        <w:t>сбытовая надбавка - 6,5 %,</w:t>
      </w:r>
    </w:p>
    <w:p w14:paraId="6A4D2340" w14:textId="77777777" w:rsidR="00656EF0" w:rsidRPr="00656EF0" w:rsidRDefault="00656EF0" w:rsidP="005C4FEE">
      <w:pPr>
        <w:pStyle w:val="3"/>
      </w:pPr>
      <w:r w:rsidRPr="00656EF0">
        <w:t>инфраструктурные платежи - 6,5 %.</w:t>
      </w:r>
    </w:p>
    <w:p w14:paraId="2C4E3919"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Общий рост тарифа на покупку потерь во втором полугодии 2017 года по отношению к первому полугодию 2017 - 7,3%</w:t>
      </w:r>
    </w:p>
    <w:p w14:paraId="4FF14EAB"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 xml:space="preserve">Величина расходов на покупку потерь, заявленная филиалом </w:t>
      </w:r>
      <w:r w:rsidR="003026D7">
        <w:rPr>
          <w:rFonts w:ascii="Myriad Pro" w:hAnsi="Myriad Pro"/>
          <w:sz w:val="26"/>
          <w:szCs w:val="26"/>
        </w:rPr>
        <w:t>ПАО </w:t>
      </w:r>
      <w:r w:rsidRPr="00656EF0">
        <w:rPr>
          <w:rFonts w:ascii="Myriad Pro" w:hAnsi="Myriad Pro"/>
          <w:sz w:val="26"/>
          <w:szCs w:val="26"/>
        </w:rPr>
        <w:t xml:space="preserve">«МРСК Северо-Запада» «Архэнерго» составила 1 303 786,3 тыс. руб. </w:t>
      </w:r>
    </w:p>
    <w:p w14:paraId="7763E71C"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 xml:space="preserve">В обоснование заявленной величины расходов филиалом </w:t>
      </w:r>
      <w:r w:rsidRPr="00656EF0">
        <w:rPr>
          <w:rFonts w:ascii="Myriad Pro" w:hAnsi="Myriad Pro"/>
          <w:sz w:val="26"/>
          <w:szCs w:val="26"/>
        </w:rPr>
        <w:br/>
      </w:r>
      <w:r w:rsidR="003026D7">
        <w:rPr>
          <w:rFonts w:ascii="Myriad Pro" w:hAnsi="Myriad Pro"/>
          <w:sz w:val="26"/>
          <w:szCs w:val="26"/>
        </w:rPr>
        <w:t>ПАО </w:t>
      </w:r>
      <w:r w:rsidRPr="00656EF0">
        <w:rPr>
          <w:rFonts w:ascii="Myriad Pro" w:hAnsi="Myriad Pro"/>
          <w:sz w:val="26"/>
          <w:szCs w:val="26"/>
        </w:rPr>
        <w:t>«МРСК Северо-Запада» «Архэнерго» представлены:</w:t>
      </w:r>
    </w:p>
    <w:p w14:paraId="4EA61A14" w14:textId="77777777" w:rsidR="00656EF0" w:rsidRPr="00656EF0" w:rsidRDefault="00656EF0" w:rsidP="005C4FEE">
      <w:pPr>
        <w:pStyle w:val="3"/>
      </w:pPr>
      <w:r w:rsidRPr="00656EF0">
        <w:t xml:space="preserve">расчет стоимости покупной энергии на компенсацию потерь </w:t>
      </w:r>
      <w:r w:rsidRPr="00656EF0">
        <w:br/>
        <w:t>на 2017 год;</w:t>
      </w:r>
    </w:p>
    <w:p w14:paraId="55434350" w14:textId="77777777" w:rsidR="00656EF0" w:rsidRPr="00656EF0" w:rsidRDefault="00656EF0" w:rsidP="005C4FEE">
      <w:pPr>
        <w:pStyle w:val="3"/>
      </w:pPr>
      <w:r w:rsidRPr="00656EF0">
        <w:t xml:space="preserve">сведения  о  потерях в электрических сетях по диапазонам напряжения филиала </w:t>
      </w:r>
      <w:r w:rsidR="003026D7">
        <w:t>ПАО </w:t>
      </w:r>
      <w:r w:rsidRPr="00656EF0">
        <w:t>«МРСК Северо-Запада» "Архэнерго" (форма-2-рег) за январь -декабрь 2015 года;</w:t>
      </w:r>
    </w:p>
    <w:p w14:paraId="107A29EF" w14:textId="77777777" w:rsidR="00656EF0" w:rsidRPr="00656EF0" w:rsidRDefault="00656EF0" w:rsidP="005C4FEE">
      <w:pPr>
        <w:pStyle w:val="3"/>
      </w:pPr>
      <w:r w:rsidRPr="00656EF0">
        <w:lastRenderedPageBreak/>
        <w:t xml:space="preserve">сведения о потерях в электрических сетях по диапазонам напряжения филиала </w:t>
      </w:r>
      <w:r w:rsidR="003026D7">
        <w:t>ПАО </w:t>
      </w:r>
      <w:r w:rsidRPr="00656EF0">
        <w:t>«МРСК Северо-Запада» "Архэнерго" (форма-2-рег) за январь - март 2016 года;</w:t>
      </w:r>
    </w:p>
    <w:p w14:paraId="39A76F72" w14:textId="77777777" w:rsidR="00656EF0" w:rsidRPr="00656EF0" w:rsidRDefault="00656EF0" w:rsidP="005C4FEE">
      <w:pPr>
        <w:pStyle w:val="3"/>
      </w:pPr>
      <w:r w:rsidRPr="00656EF0">
        <w:t>расчет цены на покупку электроэнергии в целях компенсации потерь на 2017 год с отражением фактической стоимости покупки потерь за 2015 год, ожидаемой за 2016 год и плановой на 2017 год;</w:t>
      </w:r>
    </w:p>
    <w:p w14:paraId="676B360A" w14:textId="77777777" w:rsidR="00656EF0" w:rsidRPr="00656EF0" w:rsidRDefault="00656EF0" w:rsidP="005C4FEE">
      <w:pPr>
        <w:pStyle w:val="3"/>
      </w:pPr>
      <w:r w:rsidRPr="00656EF0">
        <w:t xml:space="preserve">баланс электрической энергии по сетям ВН, СН1, СН2, НН филиала </w:t>
      </w:r>
      <w:r w:rsidRPr="00656EF0">
        <w:br/>
      </w:r>
      <w:r w:rsidR="003026D7">
        <w:t>ПАО </w:t>
      </w:r>
      <w:r w:rsidRPr="00656EF0">
        <w:t>«МРСК Северо-Запада» «Архэнерго».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1094"/>
        <w:gridCol w:w="1354"/>
        <w:gridCol w:w="1355"/>
        <w:gridCol w:w="1207"/>
        <w:gridCol w:w="1227"/>
      </w:tblGrid>
      <w:tr w:rsidR="00656EF0" w:rsidRPr="005C4FEE" w14:paraId="2DB67125" w14:textId="77777777" w:rsidTr="00656EF0">
        <w:trPr>
          <w:trHeight w:val="765"/>
          <w:tblHeader/>
          <w:jc w:val="center"/>
        </w:trPr>
        <w:tc>
          <w:tcPr>
            <w:tcW w:w="1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04FE5E"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Наименование</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9F22B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Ед. изм.</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043DD2"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1 полугодие</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C46B9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 полугодие</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616D6E"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2017 год</w:t>
            </w: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FF77E"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индекс 2017/2016, %</w:t>
            </w:r>
          </w:p>
        </w:tc>
      </w:tr>
      <w:tr w:rsidR="00656EF0" w:rsidRPr="005C4FEE" w14:paraId="5116DFAE" w14:textId="77777777" w:rsidTr="00656EF0">
        <w:trPr>
          <w:trHeight w:val="168"/>
          <w:jc w:val="center"/>
        </w:trPr>
        <w:tc>
          <w:tcPr>
            <w:tcW w:w="1746" w:type="pct"/>
            <w:tcBorders>
              <w:top w:val="single" w:sz="4" w:space="0" w:color="FFFFFF" w:themeColor="background1"/>
              <w:left w:val="single" w:sz="4" w:space="0" w:color="auto"/>
              <w:bottom w:val="single" w:sz="4" w:space="0" w:color="auto"/>
              <w:right w:val="single" w:sz="4" w:space="0" w:color="auto"/>
            </w:tcBorders>
            <w:noWrap/>
            <w:vAlign w:val="center"/>
            <w:hideMark/>
          </w:tcPr>
          <w:p w14:paraId="4B1F6026"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 xml:space="preserve">объем </w:t>
            </w:r>
          </w:p>
        </w:tc>
        <w:tc>
          <w:tcPr>
            <w:tcW w:w="562" w:type="pct"/>
            <w:tcBorders>
              <w:top w:val="single" w:sz="4" w:space="0" w:color="FFFFFF" w:themeColor="background1"/>
              <w:left w:val="single" w:sz="4" w:space="0" w:color="auto"/>
              <w:bottom w:val="single" w:sz="4" w:space="0" w:color="auto"/>
              <w:right w:val="single" w:sz="4" w:space="0" w:color="auto"/>
            </w:tcBorders>
            <w:noWrap/>
            <w:vAlign w:val="center"/>
            <w:hideMark/>
          </w:tcPr>
          <w:p w14:paraId="0DB86521"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млн. кВтч</w:t>
            </w:r>
          </w:p>
        </w:tc>
        <w:tc>
          <w:tcPr>
            <w:tcW w:w="712" w:type="pct"/>
            <w:tcBorders>
              <w:top w:val="single" w:sz="4" w:space="0" w:color="FFFFFF" w:themeColor="background1"/>
              <w:left w:val="single" w:sz="4" w:space="0" w:color="auto"/>
              <w:bottom w:val="single" w:sz="4" w:space="0" w:color="auto"/>
              <w:right w:val="single" w:sz="4" w:space="0" w:color="auto"/>
            </w:tcBorders>
            <w:noWrap/>
            <w:vAlign w:val="center"/>
            <w:hideMark/>
          </w:tcPr>
          <w:p w14:paraId="760C55DD"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212,56</w:t>
            </w:r>
          </w:p>
        </w:tc>
        <w:tc>
          <w:tcPr>
            <w:tcW w:w="712" w:type="pct"/>
            <w:tcBorders>
              <w:top w:val="single" w:sz="4" w:space="0" w:color="FFFFFF" w:themeColor="background1"/>
              <w:left w:val="single" w:sz="4" w:space="0" w:color="auto"/>
              <w:bottom w:val="single" w:sz="4" w:space="0" w:color="auto"/>
              <w:right w:val="single" w:sz="4" w:space="0" w:color="auto"/>
            </w:tcBorders>
            <w:noWrap/>
            <w:vAlign w:val="center"/>
            <w:hideMark/>
          </w:tcPr>
          <w:p w14:paraId="5246E5F0"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216,32</w:t>
            </w:r>
          </w:p>
        </w:tc>
        <w:tc>
          <w:tcPr>
            <w:tcW w:w="623" w:type="pct"/>
            <w:tcBorders>
              <w:top w:val="single" w:sz="4" w:space="0" w:color="FFFFFF" w:themeColor="background1"/>
              <w:left w:val="single" w:sz="4" w:space="0" w:color="auto"/>
              <w:bottom w:val="single" w:sz="4" w:space="0" w:color="auto"/>
              <w:right w:val="single" w:sz="4" w:space="0" w:color="auto"/>
            </w:tcBorders>
            <w:noWrap/>
            <w:vAlign w:val="center"/>
            <w:hideMark/>
          </w:tcPr>
          <w:p w14:paraId="04EFFC56"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428,88</w:t>
            </w:r>
          </w:p>
        </w:tc>
        <w:tc>
          <w:tcPr>
            <w:tcW w:w="645" w:type="pct"/>
            <w:tcBorders>
              <w:top w:val="single" w:sz="4" w:space="0" w:color="FFFFFF" w:themeColor="background1"/>
              <w:left w:val="single" w:sz="4" w:space="0" w:color="auto"/>
              <w:bottom w:val="single" w:sz="4" w:space="0" w:color="auto"/>
              <w:right w:val="single" w:sz="4" w:space="0" w:color="auto"/>
            </w:tcBorders>
            <w:noWrap/>
            <w:vAlign w:val="center"/>
            <w:hideMark/>
          </w:tcPr>
          <w:p w14:paraId="05B0220C"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99,30</w:t>
            </w:r>
          </w:p>
        </w:tc>
      </w:tr>
      <w:tr w:rsidR="00656EF0" w:rsidRPr="005C4FEE" w14:paraId="24709D55" w14:textId="77777777" w:rsidTr="00656EF0">
        <w:trPr>
          <w:trHeight w:val="300"/>
          <w:jc w:val="center"/>
        </w:trPr>
        <w:tc>
          <w:tcPr>
            <w:tcW w:w="1746" w:type="pct"/>
            <w:tcBorders>
              <w:top w:val="single" w:sz="4" w:space="0" w:color="auto"/>
              <w:left w:val="single" w:sz="4" w:space="0" w:color="auto"/>
              <w:bottom w:val="single" w:sz="4" w:space="0" w:color="auto"/>
              <w:right w:val="single" w:sz="4" w:space="0" w:color="auto"/>
            </w:tcBorders>
            <w:noWrap/>
            <w:vAlign w:val="center"/>
            <w:hideMark/>
          </w:tcPr>
          <w:p w14:paraId="758FEE53"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Тариф покупки потерь, в том числе:</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2DB6D75F"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руб./МВтч</w:t>
            </w:r>
          </w:p>
        </w:tc>
        <w:tc>
          <w:tcPr>
            <w:tcW w:w="712" w:type="pct"/>
            <w:tcBorders>
              <w:top w:val="single" w:sz="4" w:space="0" w:color="auto"/>
              <w:left w:val="single" w:sz="4" w:space="0" w:color="auto"/>
              <w:bottom w:val="single" w:sz="4" w:space="0" w:color="auto"/>
              <w:right w:val="single" w:sz="4" w:space="0" w:color="auto"/>
            </w:tcBorders>
            <w:noWrap/>
            <w:vAlign w:val="center"/>
            <w:hideMark/>
          </w:tcPr>
          <w:p w14:paraId="5A711CAB"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2 932,03</w:t>
            </w:r>
          </w:p>
        </w:tc>
        <w:tc>
          <w:tcPr>
            <w:tcW w:w="712" w:type="pct"/>
            <w:tcBorders>
              <w:top w:val="single" w:sz="4" w:space="0" w:color="auto"/>
              <w:left w:val="single" w:sz="4" w:space="0" w:color="auto"/>
              <w:bottom w:val="single" w:sz="4" w:space="0" w:color="auto"/>
              <w:right w:val="single" w:sz="4" w:space="0" w:color="auto"/>
            </w:tcBorders>
            <w:noWrap/>
            <w:vAlign w:val="center"/>
            <w:hideMark/>
          </w:tcPr>
          <w:p w14:paraId="4065BF10"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3 146,07</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A5F94B8"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3 039,99</w:t>
            </w: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5FD90A65"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107,39</w:t>
            </w:r>
          </w:p>
        </w:tc>
      </w:tr>
      <w:tr w:rsidR="00656EF0" w:rsidRPr="005C4FEE" w14:paraId="731E57CA" w14:textId="77777777" w:rsidTr="00656EF0">
        <w:trPr>
          <w:trHeight w:val="300"/>
          <w:jc w:val="center"/>
        </w:trPr>
        <w:tc>
          <w:tcPr>
            <w:tcW w:w="1746" w:type="pct"/>
            <w:tcBorders>
              <w:top w:val="single" w:sz="4" w:space="0" w:color="auto"/>
              <w:left w:val="single" w:sz="4" w:space="0" w:color="auto"/>
              <w:bottom w:val="single" w:sz="4" w:space="0" w:color="auto"/>
              <w:right w:val="single" w:sz="4" w:space="0" w:color="auto"/>
            </w:tcBorders>
            <w:noWrap/>
            <w:vAlign w:val="center"/>
            <w:hideMark/>
          </w:tcPr>
          <w:p w14:paraId="0F509B27"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 xml:space="preserve">цена на покупку </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225CCF68"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руб./МВтч</w:t>
            </w:r>
          </w:p>
        </w:tc>
        <w:tc>
          <w:tcPr>
            <w:tcW w:w="712" w:type="pct"/>
            <w:tcBorders>
              <w:top w:val="single" w:sz="4" w:space="0" w:color="auto"/>
              <w:left w:val="single" w:sz="4" w:space="0" w:color="auto"/>
              <w:bottom w:val="single" w:sz="4" w:space="0" w:color="auto"/>
              <w:right w:val="single" w:sz="4" w:space="0" w:color="auto"/>
            </w:tcBorders>
            <w:noWrap/>
            <w:vAlign w:val="center"/>
            <w:hideMark/>
          </w:tcPr>
          <w:p w14:paraId="5D8D9103"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1 963,06</w:t>
            </w:r>
          </w:p>
        </w:tc>
        <w:tc>
          <w:tcPr>
            <w:tcW w:w="712" w:type="pct"/>
            <w:tcBorders>
              <w:top w:val="single" w:sz="4" w:space="0" w:color="auto"/>
              <w:left w:val="single" w:sz="4" w:space="0" w:color="auto"/>
              <w:bottom w:val="single" w:sz="4" w:space="0" w:color="auto"/>
              <w:right w:val="single" w:sz="4" w:space="0" w:color="auto"/>
            </w:tcBorders>
            <w:noWrap/>
            <w:vAlign w:val="center"/>
            <w:hideMark/>
          </w:tcPr>
          <w:p w14:paraId="1B00FDD4"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2 114,12</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0166A69"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2 039,25</w:t>
            </w: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46FD010E"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102,44</w:t>
            </w:r>
          </w:p>
        </w:tc>
      </w:tr>
      <w:tr w:rsidR="00656EF0" w:rsidRPr="005C4FEE" w14:paraId="2A0BE60D" w14:textId="77777777" w:rsidTr="00656EF0">
        <w:trPr>
          <w:trHeight w:val="300"/>
          <w:jc w:val="center"/>
        </w:trPr>
        <w:tc>
          <w:tcPr>
            <w:tcW w:w="1746" w:type="pct"/>
            <w:tcBorders>
              <w:top w:val="single" w:sz="4" w:space="0" w:color="auto"/>
              <w:left w:val="single" w:sz="4" w:space="0" w:color="auto"/>
              <w:bottom w:val="single" w:sz="4" w:space="0" w:color="auto"/>
              <w:right w:val="single" w:sz="4" w:space="0" w:color="auto"/>
            </w:tcBorders>
            <w:noWrap/>
            <w:vAlign w:val="center"/>
            <w:hideMark/>
          </w:tcPr>
          <w:p w14:paraId="6E1ADB30"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сбытовая надбавка</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1757B58E"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руб./МВтч</w:t>
            </w:r>
          </w:p>
        </w:tc>
        <w:tc>
          <w:tcPr>
            <w:tcW w:w="712" w:type="pct"/>
            <w:tcBorders>
              <w:top w:val="single" w:sz="4" w:space="0" w:color="auto"/>
              <w:left w:val="single" w:sz="4" w:space="0" w:color="auto"/>
              <w:bottom w:val="single" w:sz="4" w:space="0" w:color="auto"/>
              <w:right w:val="single" w:sz="4" w:space="0" w:color="auto"/>
            </w:tcBorders>
            <w:noWrap/>
            <w:vAlign w:val="center"/>
            <w:hideMark/>
          </w:tcPr>
          <w:p w14:paraId="1ADCB878"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966,22</w:t>
            </w:r>
          </w:p>
        </w:tc>
        <w:tc>
          <w:tcPr>
            <w:tcW w:w="712" w:type="pct"/>
            <w:tcBorders>
              <w:top w:val="single" w:sz="4" w:space="0" w:color="auto"/>
              <w:left w:val="single" w:sz="4" w:space="0" w:color="auto"/>
              <w:bottom w:val="single" w:sz="4" w:space="0" w:color="auto"/>
              <w:right w:val="single" w:sz="4" w:space="0" w:color="auto"/>
            </w:tcBorders>
            <w:noWrap/>
            <w:vAlign w:val="center"/>
            <w:hideMark/>
          </w:tcPr>
          <w:p w14:paraId="209D89B2"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1 029,02</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6B82AAF"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997,90</w:t>
            </w: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724A5E2D"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119,17</w:t>
            </w:r>
          </w:p>
        </w:tc>
      </w:tr>
      <w:tr w:rsidR="00656EF0" w:rsidRPr="005C4FEE" w14:paraId="2C3FB297" w14:textId="77777777" w:rsidTr="00656EF0">
        <w:trPr>
          <w:trHeight w:val="300"/>
          <w:jc w:val="center"/>
        </w:trPr>
        <w:tc>
          <w:tcPr>
            <w:tcW w:w="1746" w:type="pct"/>
            <w:tcBorders>
              <w:top w:val="single" w:sz="4" w:space="0" w:color="auto"/>
              <w:left w:val="single" w:sz="4" w:space="0" w:color="auto"/>
              <w:bottom w:val="single" w:sz="4" w:space="0" w:color="auto"/>
              <w:right w:val="single" w:sz="4" w:space="0" w:color="auto"/>
            </w:tcBorders>
            <w:noWrap/>
            <w:vAlign w:val="center"/>
            <w:hideMark/>
          </w:tcPr>
          <w:p w14:paraId="25854463"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инфраструктурные платежи</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049D3E45"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руб./МВтч</w:t>
            </w:r>
          </w:p>
        </w:tc>
        <w:tc>
          <w:tcPr>
            <w:tcW w:w="712" w:type="pct"/>
            <w:tcBorders>
              <w:top w:val="single" w:sz="4" w:space="0" w:color="auto"/>
              <w:left w:val="single" w:sz="4" w:space="0" w:color="auto"/>
              <w:bottom w:val="single" w:sz="4" w:space="0" w:color="auto"/>
              <w:right w:val="single" w:sz="4" w:space="0" w:color="auto"/>
            </w:tcBorders>
            <w:noWrap/>
            <w:vAlign w:val="center"/>
            <w:hideMark/>
          </w:tcPr>
          <w:p w14:paraId="1F6A884D"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2,75</w:t>
            </w:r>
          </w:p>
        </w:tc>
        <w:tc>
          <w:tcPr>
            <w:tcW w:w="712" w:type="pct"/>
            <w:tcBorders>
              <w:top w:val="single" w:sz="4" w:space="0" w:color="auto"/>
              <w:left w:val="single" w:sz="4" w:space="0" w:color="auto"/>
              <w:bottom w:val="single" w:sz="4" w:space="0" w:color="auto"/>
              <w:right w:val="single" w:sz="4" w:space="0" w:color="auto"/>
            </w:tcBorders>
            <w:noWrap/>
            <w:vAlign w:val="center"/>
            <w:hideMark/>
          </w:tcPr>
          <w:p w14:paraId="54FBC465"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2,93</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9AA2909"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2,84</w:t>
            </w: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6FF53002"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106,94</w:t>
            </w:r>
          </w:p>
        </w:tc>
      </w:tr>
      <w:tr w:rsidR="00656EF0" w:rsidRPr="005C4FEE" w14:paraId="4019A7B2" w14:textId="77777777" w:rsidTr="00656EF0">
        <w:trPr>
          <w:trHeight w:val="300"/>
          <w:jc w:val="center"/>
        </w:trPr>
        <w:tc>
          <w:tcPr>
            <w:tcW w:w="174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2B31A0F" w14:textId="77777777" w:rsidR="00656EF0" w:rsidRPr="005C4FEE" w:rsidRDefault="00656EF0" w:rsidP="00656EF0">
            <w:pPr>
              <w:spacing w:after="0" w:line="240" w:lineRule="auto"/>
              <w:rPr>
                <w:rFonts w:ascii="Myriad Pro" w:hAnsi="Myriad Pro"/>
                <w:b/>
                <w:sz w:val="20"/>
                <w:szCs w:val="20"/>
              </w:rPr>
            </w:pPr>
            <w:r w:rsidRPr="005C4FEE">
              <w:rPr>
                <w:rFonts w:ascii="Myriad Pro" w:hAnsi="Myriad Pro"/>
                <w:b/>
                <w:sz w:val="20"/>
                <w:szCs w:val="20"/>
              </w:rPr>
              <w:t>Расходы на покупку потерь</w:t>
            </w:r>
          </w:p>
        </w:tc>
        <w:tc>
          <w:tcPr>
            <w:tcW w:w="56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4BFB64B3"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тыс. руб.</w:t>
            </w:r>
          </w:p>
        </w:tc>
        <w:tc>
          <w:tcPr>
            <w:tcW w:w="71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6530A29"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623 238,21</w:t>
            </w:r>
          </w:p>
        </w:tc>
        <w:tc>
          <w:tcPr>
            <w:tcW w:w="71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AB98649"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680 548,09</w:t>
            </w:r>
          </w:p>
        </w:tc>
        <w:tc>
          <w:tcPr>
            <w:tcW w:w="62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7A616B9E"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1 303 786,3</w:t>
            </w:r>
          </w:p>
        </w:tc>
        <w:tc>
          <w:tcPr>
            <w:tcW w:w="645"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66A8915"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106,64</w:t>
            </w:r>
          </w:p>
        </w:tc>
      </w:tr>
    </w:tbl>
    <w:p w14:paraId="334332EE" w14:textId="77777777" w:rsidR="00656EF0" w:rsidRPr="00656EF0" w:rsidRDefault="00656EF0" w:rsidP="005C4FEE">
      <w:pPr>
        <w:pStyle w:val="2f4"/>
        <w:rPr>
          <w:lang w:eastAsia="ru-RU"/>
        </w:rPr>
      </w:pPr>
    </w:p>
    <w:p w14:paraId="34059114" w14:textId="77777777" w:rsidR="00656EF0" w:rsidRPr="00FA3077" w:rsidRDefault="00656EF0" w:rsidP="00FA3077">
      <w:pPr>
        <w:pStyle w:val="2f4"/>
        <w:ind w:firstLine="0"/>
        <w:rPr>
          <w:b/>
          <w:bCs/>
        </w:rPr>
      </w:pPr>
      <w:r w:rsidRPr="00FA3077">
        <w:rPr>
          <w:b/>
          <w:bCs/>
        </w:rPr>
        <w:t>ПОЗИЦИЯ ОРГАНА РЕГУЛИРОВАНИЯ</w:t>
      </w:r>
    </w:p>
    <w:p w14:paraId="549B8415" w14:textId="77777777" w:rsidR="00656EF0" w:rsidRPr="00656EF0" w:rsidRDefault="00656EF0" w:rsidP="005C4FEE">
      <w:pPr>
        <w:pStyle w:val="2f4"/>
      </w:pPr>
      <w:r w:rsidRPr="00656EF0">
        <w:t>Расчеты по величине расходов, пояснения по применению цены покупки электроэнергии в целях оплаты технологического расхода (потерь) в Экспертном заключении Агентства по тарифам и ценам Архангельской области не отражены.</w:t>
      </w:r>
    </w:p>
    <w:p w14:paraId="6D26EEF8" w14:textId="77777777" w:rsidR="00656EF0" w:rsidRPr="00656EF0" w:rsidRDefault="00656EF0" w:rsidP="005C4FEE">
      <w:pPr>
        <w:pStyle w:val="2f4"/>
      </w:pPr>
    </w:p>
    <w:p w14:paraId="09AA9C07" w14:textId="77777777" w:rsidR="00656EF0" w:rsidRPr="00656EF0" w:rsidRDefault="00656EF0" w:rsidP="005C4FEE">
      <w:pPr>
        <w:pStyle w:val="affff3"/>
      </w:pPr>
      <w:r w:rsidRPr="00656EF0">
        <w:t>ПОЗИЦИЯ ИСПОЛНИТЕЛЯ</w:t>
      </w:r>
    </w:p>
    <w:p w14:paraId="71307CCD" w14:textId="77777777" w:rsidR="00656EF0" w:rsidRPr="00656EF0" w:rsidRDefault="00656EF0" w:rsidP="005C4FEE">
      <w:pPr>
        <w:pStyle w:val="2f4"/>
      </w:pPr>
      <w:r w:rsidRPr="00656EF0">
        <w:t xml:space="preserve">В соответствии с параметрами Сводного прогнозного баланса электрической энергии (мощности) на территории Архангельской области, утвержденным приказом ФСТ России от 28.11.2013 </w:t>
      </w:r>
      <w:r w:rsidR="003026D7">
        <w:t>№ </w:t>
      </w:r>
      <w:r w:rsidRPr="00656EF0">
        <w:t xml:space="preserve">220-э/1, общий объем потерь электроэнергии филиала </w:t>
      </w:r>
      <w:r w:rsidR="003026D7">
        <w:t>ПАО </w:t>
      </w:r>
      <w:r w:rsidRPr="00656EF0">
        <w:t>«МРСК Северо-Запада» «Архэнерго» на 2017 год утвержден в размере 424 019 тыс. кВт*ч.</w:t>
      </w:r>
    </w:p>
    <w:p w14:paraId="6C30B084" w14:textId="77777777" w:rsidR="00656EF0" w:rsidRPr="00656EF0" w:rsidRDefault="00656EF0" w:rsidP="005C4FEE">
      <w:pPr>
        <w:pStyle w:val="2f4"/>
      </w:pPr>
      <w:r w:rsidRPr="00656EF0">
        <w:t>Исполнителем произведен расчет цен (тарифа) на покупку потерь электрической энергии на 1 и 2 полугодие 2017 на основании следующих исходных данных:</w:t>
      </w:r>
    </w:p>
    <w:p w14:paraId="22F0B576" w14:textId="77777777" w:rsidR="00656EF0" w:rsidRPr="00656EF0" w:rsidRDefault="00656EF0" w:rsidP="00DA7375">
      <w:pPr>
        <w:numPr>
          <w:ilvl w:val="0"/>
          <w:numId w:val="10"/>
        </w:numPr>
        <w:tabs>
          <w:tab w:val="left" w:pos="720"/>
          <w:tab w:val="left" w:pos="1134"/>
        </w:tabs>
        <w:spacing w:after="0" w:line="360" w:lineRule="auto"/>
        <w:ind w:left="0" w:firstLine="567"/>
        <w:jc w:val="both"/>
        <w:rPr>
          <w:rFonts w:ascii="Myriad Pro" w:hAnsi="Myriad Pro" w:cs="Myriad Pro"/>
          <w:sz w:val="26"/>
          <w:szCs w:val="26"/>
        </w:rPr>
      </w:pPr>
      <w:r w:rsidRPr="00656EF0">
        <w:rPr>
          <w:rFonts w:ascii="Myriad Pro" w:hAnsi="Myriad Pro" w:cs="Myriad Pro"/>
          <w:sz w:val="26"/>
          <w:szCs w:val="26"/>
        </w:rPr>
        <w:t xml:space="preserve">тарифа на услуги коммерческого оператора АО «АТС», установленного приказом ФАС России от 28.12.2015 </w:t>
      </w:r>
      <w:r w:rsidR="003026D7">
        <w:rPr>
          <w:rFonts w:ascii="Myriad Pro" w:hAnsi="Myriad Pro" w:cs="Myriad Pro"/>
          <w:sz w:val="26"/>
          <w:szCs w:val="26"/>
        </w:rPr>
        <w:t>№ </w:t>
      </w:r>
      <w:r w:rsidRPr="00656EF0">
        <w:rPr>
          <w:rFonts w:ascii="Myriad Pro" w:hAnsi="Myriad Pro" w:cs="Myriad Pro"/>
          <w:sz w:val="26"/>
          <w:szCs w:val="26"/>
        </w:rPr>
        <w:t xml:space="preserve">1349/15 на 2016 год с применением ИПЦ, </w:t>
      </w:r>
      <w:r w:rsidRPr="00656EF0">
        <w:rPr>
          <w:rFonts w:ascii="Myriad Pro" w:hAnsi="Myriad Pro" w:cs="Myriad Pro"/>
          <w:sz w:val="26"/>
          <w:szCs w:val="26"/>
        </w:rPr>
        <w:lastRenderedPageBreak/>
        <w:t xml:space="preserve">опубликованным Минэкономразвития России в прогнозе социально – экономического развития от 24.11.2016 (на первое полугодие 2017 года тариф на услуги принят на уровне второго полугодия 2016 года в размере 1,11 руб./МВтч, на второе полугодие 2017 года - с ростом 4,7%). Приказ ФАС России от 29.12.2016 «Об утверждении тарифа на услуги коммерческого оператора, оказываемые АО «АТС» на 2017 год» не может быть использован в расчетах по причине его публикации на официальном интернет – портале правовой информации (29.12.2016) и регистрации в Минюсте России (30.12.2016 </w:t>
      </w:r>
      <w:r w:rsidR="003026D7">
        <w:rPr>
          <w:rFonts w:ascii="Myriad Pro" w:hAnsi="Myriad Pro" w:cs="Myriad Pro"/>
          <w:sz w:val="26"/>
          <w:szCs w:val="26"/>
        </w:rPr>
        <w:t>№ </w:t>
      </w:r>
      <w:r w:rsidRPr="00656EF0">
        <w:rPr>
          <w:rFonts w:ascii="Myriad Pro" w:hAnsi="Myriad Pro" w:cs="Myriad Pro"/>
          <w:sz w:val="26"/>
          <w:szCs w:val="26"/>
        </w:rPr>
        <w:t xml:space="preserve">45083) после даты принятия постановления об установлении тарифов на услуги по передаче электрической энергии, оказываемые филиалом </w:t>
      </w:r>
      <w:r w:rsidR="003026D7">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076E2CF0" w14:textId="77777777" w:rsidR="00656EF0" w:rsidRPr="00656EF0" w:rsidRDefault="00656EF0" w:rsidP="00DA7375">
      <w:pPr>
        <w:numPr>
          <w:ilvl w:val="0"/>
          <w:numId w:val="10"/>
        </w:numPr>
        <w:tabs>
          <w:tab w:val="left" w:pos="720"/>
          <w:tab w:val="left" w:pos="1134"/>
        </w:tabs>
        <w:spacing w:after="0" w:line="360" w:lineRule="auto"/>
        <w:ind w:left="0" w:firstLine="567"/>
        <w:jc w:val="both"/>
        <w:rPr>
          <w:rFonts w:ascii="Myriad Pro" w:hAnsi="Myriad Pro" w:cs="Myriad Pro"/>
          <w:sz w:val="26"/>
          <w:szCs w:val="26"/>
        </w:rPr>
      </w:pPr>
      <w:r w:rsidRPr="00656EF0">
        <w:rPr>
          <w:rFonts w:ascii="Myriad Pro" w:hAnsi="Myriad Pro" w:cs="Myriad Pro"/>
          <w:sz w:val="26"/>
          <w:szCs w:val="26"/>
        </w:rPr>
        <w:t xml:space="preserve">тарифа на услуги АО «ЕЭС», установленного приказом ФАС России от 15.12.2015 </w:t>
      </w:r>
      <w:r w:rsidR="003026D7">
        <w:rPr>
          <w:rFonts w:ascii="Myriad Pro" w:hAnsi="Myriad Pro" w:cs="Myriad Pro"/>
          <w:sz w:val="26"/>
          <w:szCs w:val="26"/>
        </w:rPr>
        <w:t>№ </w:t>
      </w:r>
      <w:r w:rsidRPr="00656EF0">
        <w:rPr>
          <w:rFonts w:ascii="Myriad Pro" w:hAnsi="Myriad Pro" w:cs="Myriad Pro"/>
          <w:sz w:val="26"/>
          <w:szCs w:val="26"/>
        </w:rPr>
        <w:t xml:space="preserve">1348/15 на 2016 год с применением ИПЦ, опубликованным Минэкономразвития России в прогнозе социально – экономического развития от 24.11.2016 (на первое полугодие 2017 года тариф на услуги принят на уровне второго полугодия 2016 года в размере 1,639 руб./МВтч, на второе полугодие 2017 года - с ростом 4,7%). Приказ ФАС России от 23.12.2016 </w:t>
      </w:r>
      <w:r w:rsidR="003026D7">
        <w:rPr>
          <w:rFonts w:ascii="Myriad Pro" w:hAnsi="Myriad Pro" w:cs="Myriad Pro"/>
          <w:sz w:val="26"/>
          <w:szCs w:val="26"/>
        </w:rPr>
        <w:t>№ </w:t>
      </w:r>
      <w:r w:rsidRPr="00656EF0">
        <w:rPr>
          <w:rFonts w:ascii="Myriad Pro" w:hAnsi="Myriad Pro" w:cs="Myriad Pro"/>
          <w:sz w:val="26"/>
          <w:szCs w:val="26"/>
        </w:rPr>
        <w:t xml:space="preserve">1826/16 «Об утверждении тарифа на услуги по оперативно-диспетчерскому управлению, оказываемые АО «ЕЭС» на 2017 год» не может быть использован в расчетах по причине его публикации на официальном интернет – портале правовой информации (29.12.2016) и регистрации в Минюсте России (30.12.2016 №45085) после даты принятия постановления об установлении тарифов на услуги по передаче электрической энергии, оказываемые филиалом </w:t>
      </w:r>
      <w:r w:rsidR="003026D7">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28BEA817" w14:textId="77777777" w:rsidR="00656EF0" w:rsidRPr="00656EF0" w:rsidRDefault="00656EF0" w:rsidP="00DA7375">
      <w:pPr>
        <w:numPr>
          <w:ilvl w:val="0"/>
          <w:numId w:val="10"/>
        </w:numPr>
        <w:tabs>
          <w:tab w:val="left" w:pos="720"/>
          <w:tab w:val="left" w:pos="1134"/>
        </w:tabs>
        <w:spacing w:after="0" w:line="360" w:lineRule="auto"/>
        <w:ind w:left="0" w:firstLine="567"/>
        <w:jc w:val="both"/>
        <w:rPr>
          <w:rFonts w:ascii="Myriad Pro" w:hAnsi="Myriad Pro"/>
          <w:sz w:val="26"/>
          <w:szCs w:val="26"/>
        </w:rPr>
      </w:pPr>
      <w:r w:rsidRPr="00656EF0">
        <w:rPr>
          <w:rFonts w:ascii="Myriad Pro" w:hAnsi="Myriad Pro" w:cs="Myriad Pro"/>
          <w:sz w:val="26"/>
          <w:szCs w:val="26"/>
        </w:rPr>
        <w:t xml:space="preserve">Размер платы за комплексную услугу АО «ЦФР», применяемый при определении окончательной стоимости комплексной услуги АО «ЦФР» с 1 июля 2015 года по 30 июня 2016 года, утвержден Наблюдательным советом НП «Совет рынка» 19 марта 2015 года и составляет 0,310 руб./МВт*ч. </w:t>
      </w:r>
      <w:r w:rsidRPr="00656EF0">
        <w:rPr>
          <w:rFonts w:ascii="Myriad Pro" w:hAnsi="Myriad Pro"/>
          <w:sz w:val="26"/>
          <w:szCs w:val="26"/>
        </w:rPr>
        <w:t xml:space="preserve">Размер платы за комплексную услугу АО «ЦФР» с 1 июля 2016 года утвержден Наблюдательным советом Ассоциации «НП Совет рынка» 23 марта 2016 года (Протокол </w:t>
      </w:r>
      <w:r w:rsidR="003026D7">
        <w:rPr>
          <w:rFonts w:ascii="Myriad Pro" w:hAnsi="Myriad Pro"/>
          <w:sz w:val="26"/>
          <w:szCs w:val="26"/>
        </w:rPr>
        <w:t>№ </w:t>
      </w:r>
      <w:r w:rsidRPr="00656EF0">
        <w:rPr>
          <w:rFonts w:ascii="Myriad Pro" w:hAnsi="Myriad Pro"/>
          <w:sz w:val="26"/>
          <w:szCs w:val="26"/>
        </w:rPr>
        <w:t>5/2016 от 23.03.2016г.) и составляет 0,318 руб./МВтч.</w:t>
      </w:r>
    </w:p>
    <w:p w14:paraId="354336F9" w14:textId="77777777" w:rsidR="00656EF0" w:rsidRPr="00656EF0" w:rsidRDefault="00656EF0" w:rsidP="00DA7375">
      <w:pPr>
        <w:numPr>
          <w:ilvl w:val="0"/>
          <w:numId w:val="10"/>
        </w:numPr>
        <w:tabs>
          <w:tab w:val="left" w:pos="720"/>
          <w:tab w:val="left" w:pos="1134"/>
        </w:tabs>
        <w:spacing w:after="0" w:line="360" w:lineRule="auto"/>
        <w:ind w:left="0" w:firstLine="567"/>
        <w:jc w:val="both"/>
        <w:rPr>
          <w:rFonts w:ascii="Myriad Pro" w:hAnsi="Myriad Pro" w:cs="Myriad Pro"/>
          <w:sz w:val="26"/>
          <w:szCs w:val="26"/>
        </w:rPr>
      </w:pPr>
      <w:r w:rsidRPr="00656EF0">
        <w:rPr>
          <w:rFonts w:ascii="Myriad Pro" w:hAnsi="Myriad Pro" w:cs="Myriad Pro"/>
          <w:sz w:val="26"/>
          <w:szCs w:val="26"/>
        </w:rPr>
        <w:lastRenderedPageBreak/>
        <w:t xml:space="preserve">стоимости мощности и электрической энергии, установленной  приказом ФАС России от 29.12.2015 </w:t>
      </w:r>
      <w:r w:rsidR="003026D7">
        <w:rPr>
          <w:rFonts w:ascii="Myriad Pro" w:hAnsi="Myriad Pro" w:cs="Myriad Pro"/>
          <w:sz w:val="26"/>
          <w:szCs w:val="26"/>
        </w:rPr>
        <w:t>№ </w:t>
      </w:r>
      <w:r w:rsidRPr="00656EF0">
        <w:rPr>
          <w:rFonts w:ascii="Myriad Pro" w:hAnsi="Myriad Pro" w:cs="Myriad Pro"/>
          <w:sz w:val="26"/>
          <w:szCs w:val="26"/>
        </w:rPr>
        <w:t xml:space="preserve">1343/15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2016 год» с применением ИПЦ, опубликованным Минэкономразвития России в прогнозе социально – экономического развития от 24.11.2016 (на первое полугодие 2017 года тариф на услуги принят на уровне второго полугодия 2016 года, на второе полугодие 2017 года - с ростом 4,7%). Приказ ФАС России от 26.12.2016 </w:t>
      </w:r>
      <w:r w:rsidR="003026D7">
        <w:rPr>
          <w:rFonts w:ascii="Myriad Pro" w:hAnsi="Myriad Pro" w:cs="Myriad Pro"/>
          <w:sz w:val="26"/>
          <w:szCs w:val="26"/>
        </w:rPr>
        <w:t>№ </w:t>
      </w:r>
      <w:r w:rsidRPr="00656EF0">
        <w:rPr>
          <w:rFonts w:ascii="Myriad Pro" w:hAnsi="Myriad Pro" w:cs="Myriad Pro"/>
          <w:sz w:val="26"/>
          <w:szCs w:val="26"/>
        </w:rPr>
        <w:t xml:space="preserve">1882/16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2017 год» не может быть использован в расчетах по причине его публикации на официальном интернет – портале правовой информации (29.12.2016) и регистрации в Минюсте России (18.01.2017 №45283) после даты принятия постановления об установлении тарифов на услуги по передаче электрической энергии, оказываемые филиалом </w:t>
      </w:r>
      <w:r w:rsidR="003026D7">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6EA0C645" w14:textId="77777777" w:rsidR="00656EF0" w:rsidRPr="00656EF0" w:rsidRDefault="00656EF0" w:rsidP="00DA7375">
      <w:pPr>
        <w:numPr>
          <w:ilvl w:val="0"/>
          <w:numId w:val="10"/>
        </w:numPr>
        <w:tabs>
          <w:tab w:val="left" w:pos="720"/>
          <w:tab w:val="left" w:pos="1134"/>
        </w:tabs>
        <w:spacing w:after="0" w:line="360" w:lineRule="auto"/>
        <w:ind w:left="0" w:firstLine="567"/>
        <w:jc w:val="both"/>
        <w:rPr>
          <w:rFonts w:ascii="Myriad Pro" w:hAnsi="Myriad Pro" w:cs="Myriad Pro"/>
          <w:sz w:val="26"/>
          <w:szCs w:val="26"/>
        </w:rPr>
      </w:pPr>
      <w:r w:rsidRPr="00656EF0">
        <w:rPr>
          <w:rFonts w:ascii="Myriad Pro" w:hAnsi="Myriad Pro" w:cs="Myriad Pro"/>
          <w:sz w:val="26"/>
          <w:szCs w:val="26"/>
        </w:rPr>
        <w:t xml:space="preserve">объема электроэнергии и мощности, учтенных в соответствии со Сводным прогнозным балансом, утвержденным приказом ФАС России от 17.11.2016 </w:t>
      </w:r>
      <w:r w:rsidR="003026D7">
        <w:rPr>
          <w:rFonts w:ascii="Myriad Pro" w:hAnsi="Myriad Pro" w:cs="Myriad Pro"/>
          <w:sz w:val="26"/>
          <w:szCs w:val="26"/>
        </w:rPr>
        <w:t>№ </w:t>
      </w:r>
      <w:r w:rsidRPr="00656EF0">
        <w:rPr>
          <w:rFonts w:ascii="Myriad Pro" w:hAnsi="Myriad Pro" w:cs="Myriad Pro"/>
          <w:sz w:val="26"/>
          <w:szCs w:val="26"/>
        </w:rPr>
        <w:t>1601/16-ДСП;</w:t>
      </w:r>
    </w:p>
    <w:p w14:paraId="28E340C6" w14:textId="77777777" w:rsidR="00656EF0" w:rsidRPr="00656EF0" w:rsidRDefault="00656EF0" w:rsidP="00DA7375">
      <w:pPr>
        <w:numPr>
          <w:ilvl w:val="0"/>
          <w:numId w:val="10"/>
        </w:numPr>
        <w:tabs>
          <w:tab w:val="left" w:pos="720"/>
          <w:tab w:val="left" w:pos="1134"/>
        </w:tabs>
        <w:spacing w:after="0" w:line="360" w:lineRule="auto"/>
        <w:ind w:left="0" w:firstLine="567"/>
        <w:jc w:val="both"/>
        <w:rPr>
          <w:rFonts w:ascii="Myriad Pro" w:hAnsi="Myriad Pro" w:cs="Myriad Pro"/>
          <w:sz w:val="26"/>
          <w:szCs w:val="26"/>
        </w:rPr>
      </w:pPr>
      <w:r w:rsidRPr="00656EF0">
        <w:rPr>
          <w:rFonts w:ascii="Myriad Pro" w:hAnsi="Myriad Pro" w:cs="Myriad Pro"/>
          <w:sz w:val="26"/>
          <w:szCs w:val="26"/>
        </w:rPr>
        <w:t xml:space="preserve">сбытовой надбавки, утвержденной постановлением Агентства по тарифам и ценам Архангельской области от 29.12.2015 </w:t>
      </w:r>
      <w:r w:rsidR="003026D7">
        <w:rPr>
          <w:rFonts w:ascii="Myriad Pro" w:hAnsi="Myriad Pro" w:cs="Myriad Pro"/>
          <w:sz w:val="26"/>
          <w:szCs w:val="26"/>
        </w:rPr>
        <w:t>№ </w:t>
      </w:r>
      <w:r w:rsidRPr="00656EF0">
        <w:rPr>
          <w:rFonts w:ascii="Myriad Pro" w:hAnsi="Myriad Pro" w:cs="Myriad Pro"/>
          <w:sz w:val="26"/>
          <w:szCs w:val="26"/>
        </w:rPr>
        <w:t xml:space="preserve">83-э/1 для гарантирующего поставщика </w:t>
      </w:r>
      <w:r w:rsidR="003026D7">
        <w:rPr>
          <w:rFonts w:ascii="Myriad Pro" w:hAnsi="Myriad Pro" w:cs="Myriad Pro"/>
          <w:sz w:val="26"/>
          <w:szCs w:val="26"/>
        </w:rPr>
        <w:t>ПАО </w:t>
      </w:r>
      <w:r w:rsidRPr="00656EF0">
        <w:rPr>
          <w:rFonts w:ascii="Myriad Pro" w:hAnsi="Myriad Pro" w:cs="Myriad Pro"/>
          <w:sz w:val="26"/>
          <w:szCs w:val="26"/>
        </w:rPr>
        <w:t xml:space="preserve">«Архэнергосбыт» на 2016 год с применением ИПЦ, опубликованным Минэкономразвития России в прогнозе социально – экономического развития от 24.11.2016 (на первое полугодие 2017 года тариф на услуги принят на уровне второго полугодия 2016 года в размере 966,22 руб./МВтч, на второе полугодие 2017 года - с ростом 4,7%). </w:t>
      </w:r>
      <w:bookmarkStart w:id="291" w:name="_Hlk50710425"/>
      <w:r w:rsidRPr="00656EF0">
        <w:rPr>
          <w:rFonts w:ascii="Myriad Pro" w:hAnsi="Myriad Pro" w:cs="Myriad Pro"/>
          <w:sz w:val="26"/>
          <w:szCs w:val="26"/>
        </w:rPr>
        <w:t xml:space="preserve">Постановление Агентства по тарифам и ценам Архангельской области от 27.12.2016 </w:t>
      </w:r>
      <w:r w:rsidR="003026D7">
        <w:rPr>
          <w:rFonts w:ascii="Myriad Pro" w:hAnsi="Myriad Pro" w:cs="Myriad Pro"/>
          <w:sz w:val="26"/>
          <w:szCs w:val="26"/>
        </w:rPr>
        <w:t>№ </w:t>
      </w:r>
      <w:r w:rsidRPr="00656EF0">
        <w:rPr>
          <w:rFonts w:ascii="Myriad Pro" w:hAnsi="Myriad Pro" w:cs="Myriad Pro"/>
          <w:sz w:val="26"/>
          <w:szCs w:val="26"/>
        </w:rPr>
        <w:t xml:space="preserve">69-э/8 для гарантирующего поставщика </w:t>
      </w:r>
      <w:r w:rsidR="003026D7">
        <w:rPr>
          <w:rFonts w:ascii="Myriad Pro" w:hAnsi="Myriad Pro" w:cs="Myriad Pro"/>
          <w:sz w:val="26"/>
          <w:szCs w:val="26"/>
        </w:rPr>
        <w:t>ПАО </w:t>
      </w:r>
      <w:r w:rsidRPr="00656EF0">
        <w:rPr>
          <w:rFonts w:ascii="Myriad Pro" w:hAnsi="Myriad Pro" w:cs="Myriad Pro"/>
          <w:sz w:val="26"/>
          <w:szCs w:val="26"/>
        </w:rPr>
        <w:t>«Архэнергосбыт» на 2017 год не может быть использован в расчетах по причине его публикации на официальном интернет – портале правовой информации (29.12.2016);</w:t>
      </w:r>
    </w:p>
    <w:bookmarkEnd w:id="291"/>
    <w:p w14:paraId="3138C193" w14:textId="77777777" w:rsidR="00656EF0" w:rsidRPr="00656EF0" w:rsidRDefault="00656EF0" w:rsidP="005C4FEE">
      <w:pPr>
        <w:pStyle w:val="2f4"/>
      </w:pPr>
      <w:r w:rsidRPr="00656EF0">
        <w:lastRenderedPageBreak/>
        <w:t>На основании положений п. 81 Основ ценообразования Исполнителем произведен расчет расходов на компенсацию потерь на 2017 год.</w:t>
      </w:r>
    </w:p>
    <w:tbl>
      <w:tblPr>
        <w:tblW w:w="5000" w:type="pct"/>
        <w:jc w:val="center"/>
        <w:tblLook w:val="04A0" w:firstRow="1" w:lastRow="0" w:firstColumn="1" w:lastColumn="0" w:noHBand="0" w:noVBand="1"/>
      </w:tblPr>
      <w:tblGrid>
        <w:gridCol w:w="2291"/>
        <w:gridCol w:w="1066"/>
        <w:gridCol w:w="1244"/>
        <w:gridCol w:w="1311"/>
        <w:gridCol w:w="3658"/>
      </w:tblGrid>
      <w:tr w:rsidR="00656EF0" w:rsidRPr="005C4FEE" w14:paraId="3AAF15A0" w14:textId="77777777" w:rsidTr="00656EF0">
        <w:trPr>
          <w:trHeight w:val="20"/>
          <w:tblHeader/>
          <w:jc w:val="center"/>
        </w:trPr>
        <w:tc>
          <w:tcPr>
            <w:tcW w:w="1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6EF7A"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Наименование показателей</w:t>
            </w:r>
          </w:p>
        </w:tc>
        <w:tc>
          <w:tcPr>
            <w:tcW w:w="5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E1BAD"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Ед. изм.</w:t>
            </w:r>
          </w:p>
        </w:tc>
        <w:tc>
          <w:tcPr>
            <w:tcW w:w="13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87518"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2017</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0EADE"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Обоснование</w:t>
            </w:r>
          </w:p>
        </w:tc>
      </w:tr>
      <w:tr w:rsidR="00656EF0" w:rsidRPr="005C4FEE" w14:paraId="65C957F2" w14:textId="77777777" w:rsidTr="00656EF0">
        <w:trPr>
          <w:trHeight w:val="2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D5FD5" w14:textId="77777777" w:rsidR="00656EF0" w:rsidRPr="005C4FEE" w:rsidRDefault="00656EF0" w:rsidP="005C4FEE">
            <w:pPr>
              <w:spacing w:after="0" w:line="240" w:lineRule="auto"/>
              <w:ind w:left="-57" w:right="-57"/>
              <w:rPr>
                <w:rFonts w:ascii="Myriad Pro" w:hAnsi="Myriad Pro"/>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B25DDF" w14:textId="77777777" w:rsidR="00656EF0" w:rsidRPr="005C4FEE" w:rsidRDefault="00656EF0" w:rsidP="005C4FEE">
            <w:pPr>
              <w:spacing w:after="0" w:line="240" w:lineRule="auto"/>
              <w:ind w:left="-57" w:right="-57"/>
              <w:rPr>
                <w:rFonts w:ascii="Myriad Pro" w:hAnsi="Myriad Pro"/>
                <w:color w:val="FFFFFF"/>
                <w:sz w:val="20"/>
                <w:szCs w:val="20"/>
              </w:rPr>
            </w:pP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818A5"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 полугодие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62352"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 полугодие</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5CF2B" w14:textId="77777777" w:rsidR="00656EF0" w:rsidRPr="005C4FEE" w:rsidRDefault="00656EF0" w:rsidP="005C4FEE">
            <w:pPr>
              <w:spacing w:after="0" w:line="240" w:lineRule="auto"/>
              <w:ind w:left="-57" w:right="-57"/>
              <w:rPr>
                <w:rFonts w:ascii="Myriad Pro" w:hAnsi="Myriad Pro"/>
                <w:color w:val="FFFFFF"/>
                <w:sz w:val="20"/>
                <w:szCs w:val="20"/>
              </w:rPr>
            </w:pPr>
          </w:p>
        </w:tc>
      </w:tr>
      <w:tr w:rsidR="00656EF0" w:rsidRPr="005C4FEE" w14:paraId="7230C294" w14:textId="77777777" w:rsidTr="00656EF0">
        <w:trPr>
          <w:trHeight w:val="20"/>
          <w:tblHeader/>
          <w:jc w:val="center"/>
        </w:trPr>
        <w:tc>
          <w:tcPr>
            <w:tcW w:w="11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FC902"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F59B9"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1DBC2"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87B3E"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4</w:t>
            </w:r>
          </w:p>
        </w:tc>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CC43B"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5</w:t>
            </w:r>
          </w:p>
        </w:tc>
      </w:tr>
      <w:tr w:rsidR="00656EF0" w:rsidRPr="005C4FEE" w14:paraId="5E599BEF" w14:textId="77777777" w:rsidTr="00656EF0">
        <w:trPr>
          <w:trHeight w:val="20"/>
          <w:jc w:val="center"/>
        </w:trPr>
        <w:tc>
          <w:tcPr>
            <w:tcW w:w="1197" w:type="pct"/>
            <w:tcBorders>
              <w:top w:val="single" w:sz="4" w:space="0" w:color="FFFFFF" w:themeColor="background1"/>
              <w:left w:val="single" w:sz="4" w:space="0" w:color="auto"/>
              <w:bottom w:val="single" w:sz="4" w:space="0" w:color="auto"/>
              <w:right w:val="single" w:sz="4" w:space="0" w:color="auto"/>
            </w:tcBorders>
            <w:vAlign w:val="center"/>
            <w:hideMark/>
          </w:tcPr>
          <w:p w14:paraId="53A59BFB" w14:textId="77777777" w:rsidR="00656EF0" w:rsidRPr="005C4FEE" w:rsidRDefault="00656EF0" w:rsidP="005C4FEE">
            <w:pPr>
              <w:spacing w:after="0" w:line="240" w:lineRule="auto"/>
              <w:ind w:left="-57" w:right="-57"/>
              <w:rPr>
                <w:rFonts w:ascii="Myriad Pro" w:eastAsia="Times New Roman" w:hAnsi="Myriad Pro"/>
                <w:sz w:val="20"/>
                <w:szCs w:val="20"/>
                <w:lang w:eastAsia="ru-RU"/>
              </w:rPr>
            </w:pPr>
            <w:r w:rsidRPr="005C4FEE">
              <w:rPr>
                <w:rFonts w:ascii="Myriad Pro" w:eastAsia="Times New Roman" w:hAnsi="Myriad Pro"/>
                <w:sz w:val="20"/>
                <w:szCs w:val="20"/>
                <w:lang w:eastAsia="ru-RU"/>
              </w:rPr>
              <w:t>Стоимость мощности, руб./МВт в месяц</w:t>
            </w:r>
          </w:p>
        </w:tc>
        <w:tc>
          <w:tcPr>
            <w:tcW w:w="557" w:type="pct"/>
            <w:tcBorders>
              <w:top w:val="single" w:sz="4" w:space="0" w:color="FFFFFF" w:themeColor="background1"/>
              <w:left w:val="nil"/>
              <w:bottom w:val="single" w:sz="4" w:space="0" w:color="auto"/>
              <w:right w:val="single" w:sz="4" w:space="0" w:color="auto"/>
            </w:tcBorders>
            <w:vAlign w:val="center"/>
            <w:hideMark/>
          </w:tcPr>
          <w:p w14:paraId="135DBB89"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 в мес.</w:t>
            </w:r>
          </w:p>
        </w:tc>
        <w:tc>
          <w:tcPr>
            <w:tcW w:w="650" w:type="pct"/>
            <w:tcBorders>
              <w:top w:val="single" w:sz="4" w:space="0" w:color="FFFFFF" w:themeColor="background1"/>
              <w:left w:val="nil"/>
              <w:bottom w:val="single" w:sz="4" w:space="0" w:color="auto"/>
              <w:right w:val="single" w:sz="4" w:space="0" w:color="auto"/>
            </w:tcBorders>
            <w:vAlign w:val="center"/>
            <w:hideMark/>
          </w:tcPr>
          <w:p w14:paraId="0DF037F6"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353 364</w:t>
            </w:r>
          </w:p>
        </w:tc>
        <w:tc>
          <w:tcPr>
            <w:tcW w:w="685" w:type="pct"/>
            <w:tcBorders>
              <w:top w:val="single" w:sz="4" w:space="0" w:color="FFFFFF" w:themeColor="background1"/>
              <w:left w:val="nil"/>
              <w:bottom w:val="single" w:sz="4" w:space="0" w:color="auto"/>
              <w:right w:val="single" w:sz="4" w:space="0" w:color="auto"/>
            </w:tcBorders>
            <w:vAlign w:val="center"/>
            <w:hideMark/>
          </w:tcPr>
          <w:p w14:paraId="539F8CE4"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369 973</w:t>
            </w:r>
          </w:p>
        </w:tc>
        <w:tc>
          <w:tcPr>
            <w:tcW w:w="1912"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2AECED55"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Приказ ФАС России от 29.12.2015 года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1343/15  "Об утверждении индикативных цен на электрическую энергию и на мощность для покупателей субъектов оптового рынка электрической энергии (мощности) на территориях неценовых зон оптового рынка на 2016 год (на первое полугодие 2017 года на уровне второго полугодия 2016 года и на второе полугодие 2017 года с ростом 4,7%)</w:t>
            </w:r>
          </w:p>
        </w:tc>
      </w:tr>
      <w:tr w:rsidR="00656EF0" w:rsidRPr="005C4FEE" w14:paraId="3E8C8897" w14:textId="77777777" w:rsidTr="00656EF0">
        <w:trPr>
          <w:trHeight w:val="20"/>
          <w:jc w:val="center"/>
        </w:trPr>
        <w:tc>
          <w:tcPr>
            <w:tcW w:w="1197" w:type="pct"/>
            <w:tcBorders>
              <w:top w:val="nil"/>
              <w:left w:val="single" w:sz="4" w:space="0" w:color="auto"/>
              <w:bottom w:val="single" w:sz="4" w:space="0" w:color="auto"/>
              <w:right w:val="single" w:sz="4" w:space="0" w:color="auto"/>
            </w:tcBorders>
            <w:vAlign w:val="center"/>
            <w:hideMark/>
          </w:tcPr>
          <w:p w14:paraId="2EC019A9" w14:textId="77777777" w:rsidR="00656EF0" w:rsidRPr="005C4FEE" w:rsidRDefault="00656EF0" w:rsidP="005C4FEE">
            <w:pPr>
              <w:spacing w:after="0" w:line="240" w:lineRule="auto"/>
              <w:ind w:left="-57" w:right="-57"/>
              <w:rPr>
                <w:rFonts w:ascii="Myriad Pro" w:eastAsia="Times New Roman" w:hAnsi="Myriad Pro"/>
                <w:sz w:val="20"/>
                <w:szCs w:val="20"/>
                <w:lang w:eastAsia="ru-RU"/>
              </w:rPr>
            </w:pPr>
            <w:r w:rsidRPr="005C4FEE">
              <w:rPr>
                <w:rFonts w:ascii="Myriad Pro" w:eastAsia="Times New Roman" w:hAnsi="Myriad Pro"/>
                <w:sz w:val="20"/>
                <w:szCs w:val="20"/>
                <w:lang w:eastAsia="ru-RU"/>
              </w:rPr>
              <w:t>Стоимость электроэнергии, руб./МВт.ч</w:t>
            </w:r>
          </w:p>
        </w:tc>
        <w:tc>
          <w:tcPr>
            <w:tcW w:w="557" w:type="pct"/>
            <w:tcBorders>
              <w:top w:val="nil"/>
              <w:left w:val="nil"/>
              <w:bottom w:val="single" w:sz="4" w:space="0" w:color="auto"/>
              <w:right w:val="single" w:sz="4" w:space="0" w:color="auto"/>
            </w:tcBorders>
            <w:vAlign w:val="center"/>
            <w:hideMark/>
          </w:tcPr>
          <w:p w14:paraId="1AA52936"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650" w:type="pct"/>
            <w:tcBorders>
              <w:top w:val="nil"/>
              <w:left w:val="nil"/>
              <w:bottom w:val="single" w:sz="4" w:space="0" w:color="auto"/>
              <w:right w:val="single" w:sz="4" w:space="0" w:color="auto"/>
            </w:tcBorders>
            <w:vAlign w:val="center"/>
            <w:hideMark/>
          </w:tcPr>
          <w:p w14:paraId="4D2AB4AA"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1 502,05</w:t>
            </w:r>
          </w:p>
        </w:tc>
        <w:tc>
          <w:tcPr>
            <w:tcW w:w="685" w:type="pct"/>
            <w:tcBorders>
              <w:top w:val="nil"/>
              <w:left w:val="nil"/>
              <w:bottom w:val="single" w:sz="4" w:space="0" w:color="auto"/>
              <w:right w:val="single" w:sz="4" w:space="0" w:color="auto"/>
            </w:tcBorders>
            <w:vAlign w:val="center"/>
            <w:hideMark/>
          </w:tcPr>
          <w:p w14:paraId="7A61B280"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1572,65</w:t>
            </w:r>
          </w:p>
        </w:tc>
        <w:tc>
          <w:tcPr>
            <w:tcW w:w="0" w:type="auto"/>
            <w:vMerge/>
            <w:tcBorders>
              <w:top w:val="nil"/>
              <w:left w:val="single" w:sz="4" w:space="0" w:color="auto"/>
              <w:bottom w:val="single" w:sz="4" w:space="0" w:color="auto"/>
              <w:right w:val="single" w:sz="4" w:space="0" w:color="auto"/>
            </w:tcBorders>
            <w:vAlign w:val="center"/>
            <w:hideMark/>
          </w:tcPr>
          <w:p w14:paraId="1109C30D"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p>
        </w:tc>
      </w:tr>
      <w:tr w:rsidR="00656EF0" w:rsidRPr="005C4FEE" w14:paraId="3115C9B4" w14:textId="77777777" w:rsidTr="00656EF0">
        <w:trPr>
          <w:trHeight w:val="20"/>
          <w:jc w:val="center"/>
        </w:trPr>
        <w:tc>
          <w:tcPr>
            <w:tcW w:w="1197" w:type="pct"/>
            <w:tcBorders>
              <w:top w:val="nil"/>
              <w:left w:val="single" w:sz="4" w:space="0" w:color="auto"/>
              <w:bottom w:val="single" w:sz="4" w:space="0" w:color="auto"/>
              <w:right w:val="single" w:sz="4" w:space="0" w:color="auto"/>
            </w:tcBorders>
            <w:vAlign w:val="center"/>
            <w:hideMark/>
          </w:tcPr>
          <w:p w14:paraId="3060CB8B"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Сбытовая надбавка</w:t>
            </w:r>
          </w:p>
        </w:tc>
        <w:tc>
          <w:tcPr>
            <w:tcW w:w="557" w:type="pct"/>
            <w:tcBorders>
              <w:top w:val="nil"/>
              <w:left w:val="nil"/>
              <w:bottom w:val="single" w:sz="4" w:space="0" w:color="auto"/>
              <w:right w:val="single" w:sz="4" w:space="0" w:color="auto"/>
            </w:tcBorders>
            <w:vAlign w:val="center"/>
            <w:hideMark/>
          </w:tcPr>
          <w:p w14:paraId="0C6D604D"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650" w:type="pct"/>
            <w:tcBorders>
              <w:top w:val="nil"/>
              <w:left w:val="nil"/>
              <w:bottom w:val="single" w:sz="4" w:space="0" w:color="auto"/>
              <w:right w:val="single" w:sz="4" w:space="0" w:color="auto"/>
            </w:tcBorders>
            <w:vAlign w:val="center"/>
            <w:hideMark/>
          </w:tcPr>
          <w:p w14:paraId="5B14246A"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966,2200</w:t>
            </w:r>
          </w:p>
        </w:tc>
        <w:tc>
          <w:tcPr>
            <w:tcW w:w="685" w:type="pct"/>
            <w:tcBorders>
              <w:top w:val="nil"/>
              <w:left w:val="nil"/>
              <w:bottom w:val="single" w:sz="4" w:space="0" w:color="auto"/>
              <w:right w:val="single" w:sz="4" w:space="0" w:color="auto"/>
            </w:tcBorders>
            <w:vAlign w:val="center"/>
            <w:hideMark/>
          </w:tcPr>
          <w:p w14:paraId="2EC5EA6C"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1011,6323</w:t>
            </w:r>
          </w:p>
        </w:tc>
        <w:tc>
          <w:tcPr>
            <w:tcW w:w="1912" w:type="pct"/>
            <w:tcBorders>
              <w:top w:val="nil"/>
              <w:left w:val="nil"/>
              <w:bottom w:val="single" w:sz="4" w:space="0" w:color="auto"/>
              <w:right w:val="single" w:sz="4" w:space="0" w:color="auto"/>
            </w:tcBorders>
            <w:vAlign w:val="center"/>
            <w:hideMark/>
          </w:tcPr>
          <w:p w14:paraId="79BF0AFF"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Постановление от 29.12.2015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 xml:space="preserve">83-э/1 сбытовая надбавка для </w:t>
            </w:r>
            <w:r w:rsidR="003026D7">
              <w:rPr>
                <w:rFonts w:ascii="Myriad Pro" w:eastAsia="Times New Roman" w:hAnsi="Myriad Pro" w:cs="Arial"/>
                <w:sz w:val="20"/>
                <w:szCs w:val="20"/>
                <w:lang w:eastAsia="ru-RU"/>
              </w:rPr>
              <w:t>ПАО </w:t>
            </w:r>
            <w:r w:rsidRPr="005C4FEE">
              <w:rPr>
                <w:rFonts w:ascii="Myriad Pro" w:eastAsia="Times New Roman" w:hAnsi="Myriad Pro" w:cs="Arial"/>
                <w:sz w:val="20"/>
                <w:szCs w:val="20"/>
                <w:lang w:eastAsia="ru-RU"/>
              </w:rPr>
              <w:t xml:space="preserve">«Архэнергосбыт»  </w:t>
            </w:r>
            <w:r w:rsidRPr="005C4FEE">
              <w:rPr>
                <w:rFonts w:ascii="Myriad Pro" w:eastAsia="Times New Roman" w:hAnsi="Myriad Pro" w:cs="Arial"/>
                <w:sz w:val="20"/>
                <w:szCs w:val="20"/>
                <w:lang w:eastAsia="ru-RU"/>
              </w:rPr>
              <w:br/>
              <w:t>(на первое полугодие 2017 года на уровне второго полугодия 2016 года и на второе полугодие 2017 года с ростом 4,7%)</w:t>
            </w:r>
          </w:p>
        </w:tc>
      </w:tr>
      <w:tr w:rsidR="00656EF0" w:rsidRPr="005C4FEE" w14:paraId="4B26D2C9" w14:textId="77777777" w:rsidTr="00656EF0">
        <w:trPr>
          <w:trHeight w:val="20"/>
          <w:jc w:val="center"/>
        </w:trPr>
        <w:tc>
          <w:tcPr>
            <w:tcW w:w="1197" w:type="pct"/>
            <w:tcBorders>
              <w:top w:val="nil"/>
              <w:left w:val="single" w:sz="4" w:space="0" w:color="auto"/>
              <w:bottom w:val="single" w:sz="4" w:space="0" w:color="auto"/>
              <w:right w:val="single" w:sz="4" w:space="0" w:color="auto"/>
            </w:tcBorders>
            <w:vAlign w:val="center"/>
            <w:hideMark/>
          </w:tcPr>
          <w:p w14:paraId="2BE7DBFA"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АО «АТС»</w:t>
            </w:r>
          </w:p>
        </w:tc>
        <w:tc>
          <w:tcPr>
            <w:tcW w:w="557" w:type="pct"/>
            <w:tcBorders>
              <w:top w:val="nil"/>
              <w:left w:val="nil"/>
              <w:bottom w:val="single" w:sz="4" w:space="0" w:color="auto"/>
              <w:right w:val="single" w:sz="4" w:space="0" w:color="auto"/>
            </w:tcBorders>
            <w:vAlign w:val="center"/>
            <w:hideMark/>
          </w:tcPr>
          <w:p w14:paraId="78EEDAA3"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650" w:type="pct"/>
            <w:tcBorders>
              <w:top w:val="nil"/>
              <w:left w:val="nil"/>
              <w:bottom w:val="single" w:sz="4" w:space="0" w:color="auto"/>
              <w:right w:val="single" w:sz="4" w:space="0" w:color="auto"/>
            </w:tcBorders>
            <w:vAlign w:val="center"/>
            <w:hideMark/>
          </w:tcPr>
          <w:p w14:paraId="7E4690BA"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1,11</w:t>
            </w:r>
          </w:p>
        </w:tc>
        <w:tc>
          <w:tcPr>
            <w:tcW w:w="685" w:type="pct"/>
            <w:tcBorders>
              <w:top w:val="nil"/>
              <w:left w:val="nil"/>
              <w:bottom w:val="single" w:sz="4" w:space="0" w:color="auto"/>
              <w:right w:val="single" w:sz="4" w:space="0" w:color="auto"/>
            </w:tcBorders>
            <w:vAlign w:val="center"/>
            <w:hideMark/>
          </w:tcPr>
          <w:p w14:paraId="742B36F6"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1,162</w:t>
            </w:r>
          </w:p>
        </w:tc>
        <w:tc>
          <w:tcPr>
            <w:tcW w:w="1912" w:type="pct"/>
            <w:tcBorders>
              <w:top w:val="nil"/>
              <w:left w:val="nil"/>
              <w:bottom w:val="single" w:sz="4" w:space="0" w:color="auto"/>
              <w:right w:val="single" w:sz="4" w:space="0" w:color="auto"/>
            </w:tcBorders>
            <w:vAlign w:val="center"/>
            <w:hideMark/>
          </w:tcPr>
          <w:p w14:paraId="38E88443"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Стоимость услуг установлена приказом ФАС России от 28.12.2015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 xml:space="preserve">1349/15 </w:t>
            </w:r>
            <w:r w:rsidRPr="005C4FEE">
              <w:rPr>
                <w:rFonts w:ascii="Myriad Pro" w:eastAsia="Times New Roman" w:hAnsi="Myriad Pro" w:cs="Arial"/>
                <w:sz w:val="20"/>
                <w:szCs w:val="20"/>
                <w:lang w:eastAsia="ru-RU"/>
              </w:rPr>
              <w:br/>
              <w:t>(на первое полугодие 2017 года на уровне второго полугодия 2016 года и на второе полугодие 2017 года с ростом 4,7%)</w:t>
            </w:r>
          </w:p>
        </w:tc>
      </w:tr>
      <w:tr w:rsidR="00656EF0" w:rsidRPr="005C4FEE" w14:paraId="6C53799D" w14:textId="77777777" w:rsidTr="00656EF0">
        <w:trPr>
          <w:trHeight w:val="20"/>
          <w:jc w:val="center"/>
        </w:trPr>
        <w:tc>
          <w:tcPr>
            <w:tcW w:w="1197" w:type="pct"/>
            <w:tcBorders>
              <w:top w:val="nil"/>
              <w:left w:val="single" w:sz="4" w:space="0" w:color="auto"/>
              <w:bottom w:val="single" w:sz="4" w:space="0" w:color="auto"/>
              <w:right w:val="single" w:sz="4" w:space="0" w:color="auto"/>
            </w:tcBorders>
            <w:vAlign w:val="center"/>
            <w:hideMark/>
          </w:tcPr>
          <w:p w14:paraId="2B7137B2"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АО «СО ЕЭС»</w:t>
            </w:r>
          </w:p>
        </w:tc>
        <w:tc>
          <w:tcPr>
            <w:tcW w:w="557" w:type="pct"/>
            <w:tcBorders>
              <w:top w:val="nil"/>
              <w:left w:val="nil"/>
              <w:bottom w:val="single" w:sz="4" w:space="0" w:color="auto"/>
              <w:right w:val="single" w:sz="4" w:space="0" w:color="auto"/>
            </w:tcBorders>
            <w:vAlign w:val="center"/>
            <w:hideMark/>
          </w:tcPr>
          <w:p w14:paraId="317276DD"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650" w:type="pct"/>
            <w:tcBorders>
              <w:top w:val="nil"/>
              <w:left w:val="nil"/>
              <w:bottom w:val="single" w:sz="4" w:space="0" w:color="auto"/>
              <w:right w:val="single" w:sz="4" w:space="0" w:color="auto"/>
            </w:tcBorders>
            <w:vAlign w:val="center"/>
            <w:hideMark/>
          </w:tcPr>
          <w:p w14:paraId="0F46D5E7"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1,639</w:t>
            </w:r>
          </w:p>
        </w:tc>
        <w:tc>
          <w:tcPr>
            <w:tcW w:w="685" w:type="pct"/>
            <w:tcBorders>
              <w:top w:val="nil"/>
              <w:left w:val="nil"/>
              <w:bottom w:val="single" w:sz="4" w:space="0" w:color="auto"/>
              <w:right w:val="single" w:sz="4" w:space="0" w:color="auto"/>
            </w:tcBorders>
            <w:vAlign w:val="center"/>
            <w:hideMark/>
          </w:tcPr>
          <w:p w14:paraId="2B88BBB0"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1,716</w:t>
            </w:r>
          </w:p>
        </w:tc>
        <w:tc>
          <w:tcPr>
            <w:tcW w:w="1912" w:type="pct"/>
            <w:tcBorders>
              <w:top w:val="nil"/>
              <w:left w:val="nil"/>
              <w:bottom w:val="single" w:sz="4" w:space="0" w:color="auto"/>
              <w:right w:val="single" w:sz="4" w:space="0" w:color="auto"/>
            </w:tcBorders>
            <w:vAlign w:val="center"/>
            <w:hideMark/>
          </w:tcPr>
          <w:p w14:paraId="37950E54"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Приказ ФАС России от 15.12.2015 №1348/15 (на первое полугодие 2017 года на уровне второго полугодия 2016 года и на второе полугодие 2017 года с ростом 4,7%)</w:t>
            </w:r>
          </w:p>
        </w:tc>
      </w:tr>
      <w:tr w:rsidR="00656EF0" w:rsidRPr="005C4FEE" w14:paraId="32A47CE0" w14:textId="77777777" w:rsidTr="00656EF0">
        <w:trPr>
          <w:trHeight w:val="20"/>
          <w:jc w:val="center"/>
        </w:trPr>
        <w:tc>
          <w:tcPr>
            <w:tcW w:w="1197" w:type="pct"/>
            <w:tcBorders>
              <w:top w:val="nil"/>
              <w:left w:val="single" w:sz="4" w:space="0" w:color="auto"/>
              <w:bottom w:val="single" w:sz="4" w:space="0" w:color="auto"/>
              <w:right w:val="single" w:sz="4" w:space="0" w:color="auto"/>
            </w:tcBorders>
            <w:vAlign w:val="center"/>
            <w:hideMark/>
          </w:tcPr>
          <w:p w14:paraId="596D78B7"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услуг АО «ЦФР»</w:t>
            </w:r>
          </w:p>
        </w:tc>
        <w:tc>
          <w:tcPr>
            <w:tcW w:w="557" w:type="pct"/>
            <w:tcBorders>
              <w:top w:val="nil"/>
              <w:left w:val="nil"/>
              <w:bottom w:val="single" w:sz="4" w:space="0" w:color="auto"/>
              <w:right w:val="single" w:sz="4" w:space="0" w:color="auto"/>
            </w:tcBorders>
            <w:vAlign w:val="center"/>
            <w:hideMark/>
          </w:tcPr>
          <w:p w14:paraId="57BCE7E9"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650" w:type="pct"/>
            <w:tcBorders>
              <w:top w:val="nil"/>
              <w:left w:val="nil"/>
              <w:bottom w:val="single" w:sz="4" w:space="0" w:color="auto"/>
              <w:right w:val="single" w:sz="4" w:space="0" w:color="auto"/>
            </w:tcBorders>
            <w:vAlign w:val="center"/>
            <w:hideMark/>
          </w:tcPr>
          <w:p w14:paraId="0519B0E9"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0,31</w:t>
            </w:r>
          </w:p>
        </w:tc>
        <w:tc>
          <w:tcPr>
            <w:tcW w:w="685" w:type="pct"/>
            <w:tcBorders>
              <w:top w:val="nil"/>
              <w:left w:val="nil"/>
              <w:bottom w:val="single" w:sz="4" w:space="0" w:color="auto"/>
              <w:right w:val="single" w:sz="4" w:space="0" w:color="auto"/>
            </w:tcBorders>
            <w:vAlign w:val="center"/>
            <w:hideMark/>
          </w:tcPr>
          <w:p w14:paraId="45A49743"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0,318</w:t>
            </w:r>
          </w:p>
        </w:tc>
        <w:tc>
          <w:tcPr>
            <w:tcW w:w="1912" w:type="pct"/>
            <w:tcBorders>
              <w:top w:val="nil"/>
              <w:left w:val="nil"/>
              <w:bottom w:val="single" w:sz="4" w:space="0" w:color="auto"/>
              <w:right w:val="single" w:sz="4" w:space="0" w:color="auto"/>
            </w:tcBorders>
            <w:vAlign w:val="center"/>
            <w:hideMark/>
          </w:tcPr>
          <w:p w14:paraId="564BBD28"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Размер платы за комплексную услугу АО «ЦФР» с 1 июля 2015 года утвержден Наблюдательным советом Ассоциации «НП Совет рынка» 19 марта 2015 года и составляет 0,310 руб/МВтч.  </w:t>
            </w:r>
            <w:r w:rsidRPr="005C4FEE">
              <w:rPr>
                <w:rFonts w:ascii="Myriad Pro" w:eastAsia="Times New Roman" w:hAnsi="Myriad Pro" w:cs="Arial"/>
                <w:sz w:val="20"/>
                <w:szCs w:val="20"/>
                <w:lang w:eastAsia="ru-RU"/>
              </w:rPr>
              <w:br/>
              <w:t xml:space="preserve">Размер платы за комплексную услугу АО «ЦФР» с 1 июля 2016 года утвержден Наблюдательным советом Ассоциации «НП Совет рынка» 23 марта 2016 года (Протокол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 xml:space="preserve">5/2016 от 23.03.2016 г.) и составляет 0,318 руб/МВтч.  </w:t>
            </w:r>
          </w:p>
        </w:tc>
      </w:tr>
      <w:tr w:rsidR="00656EF0" w:rsidRPr="005C4FEE" w14:paraId="5BCB2175" w14:textId="77777777" w:rsidTr="00656EF0">
        <w:trPr>
          <w:trHeight w:val="20"/>
          <w:jc w:val="center"/>
        </w:trPr>
        <w:tc>
          <w:tcPr>
            <w:tcW w:w="1197" w:type="pct"/>
            <w:tcBorders>
              <w:top w:val="nil"/>
              <w:left w:val="single" w:sz="4" w:space="0" w:color="auto"/>
              <w:bottom w:val="single" w:sz="4" w:space="0" w:color="auto"/>
              <w:right w:val="single" w:sz="4" w:space="0" w:color="auto"/>
            </w:tcBorders>
            <w:vAlign w:val="center"/>
            <w:hideMark/>
          </w:tcPr>
          <w:p w14:paraId="6B5772F1"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Объём потерь</w:t>
            </w:r>
          </w:p>
        </w:tc>
        <w:tc>
          <w:tcPr>
            <w:tcW w:w="557" w:type="pct"/>
            <w:tcBorders>
              <w:top w:val="nil"/>
              <w:left w:val="nil"/>
              <w:bottom w:val="single" w:sz="4" w:space="0" w:color="auto"/>
              <w:right w:val="single" w:sz="4" w:space="0" w:color="auto"/>
            </w:tcBorders>
            <w:vAlign w:val="center"/>
            <w:hideMark/>
          </w:tcPr>
          <w:p w14:paraId="14E17207"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МВтч</w:t>
            </w:r>
          </w:p>
        </w:tc>
        <w:tc>
          <w:tcPr>
            <w:tcW w:w="650" w:type="pct"/>
            <w:tcBorders>
              <w:top w:val="nil"/>
              <w:left w:val="nil"/>
              <w:bottom w:val="single" w:sz="4" w:space="0" w:color="auto"/>
              <w:right w:val="single" w:sz="4" w:space="0" w:color="auto"/>
            </w:tcBorders>
            <w:vAlign w:val="center"/>
            <w:hideMark/>
          </w:tcPr>
          <w:p w14:paraId="27E02E5E"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198,72</w:t>
            </w:r>
          </w:p>
        </w:tc>
        <w:tc>
          <w:tcPr>
            <w:tcW w:w="685" w:type="pct"/>
            <w:tcBorders>
              <w:top w:val="nil"/>
              <w:left w:val="nil"/>
              <w:bottom w:val="single" w:sz="4" w:space="0" w:color="auto"/>
              <w:right w:val="single" w:sz="4" w:space="0" w:color="auto"/>
            </w:tcBorders>
            <w:vAlign w:val="center"/>
            <w:hideMark/>
          </w:tcPr>
          <w:p w14:paraId="5E5F8BFC"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202,230</w:t>
            </w:r>
          </w:p>
        </w:tc>
        <w:tc>
          <w:tcPr>
            <w:tcW w:w="1912" w:type="pct"/>
            <w:vMerge w:val="restart"/>
            <w:tcBorders>
              <w:top w:val="nil"/>
              <w:left w:val="single" w:sz="4" w:space="0" w:color="auto"/>
              <w:bottom w:val="single" w:sz="4" w:space="0" w:color="auto"/>
              <w:right w:val="single" w:sz="4" w:space="0" w:color="auto"/>
            </w:tcBorders>
            <w:vAlign w:val="center"/>
            <w:hideMark/>
          </w:tcPr>
          <w:p w14:paraId="128A3976"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Сводный прогнозный баланс электрической энергии (мощности), утвержденный Приказом ФСА от 17 ноября 2016 года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1601/16-ДСП</w:t>
            </w:r>
          </w:p>
        </w:tc>
      </w:tr>
      <w:tr w:rsidR="00656EF0" w:rsidRPr="005C4FEE" w14:paraId="4E4924B1" w14:textId="77777777" w:rsidTr="00656EF0">
        <w:trPr>
          <w:trHeight w:val="20"/>
          <w:jc w:val="center"/>
        </w:trPr>
        <w:tc>
          <w:tcPr>
            <w:tcW w:w="1197" w:type="pct"/>
            <w:tcBorders>
              <w:top w:val="nil"/>
              <w:left w:val="single" w:sz="4" w:space="0" w:color="auto"/>
              <w:bottom w:val="single" w:sz="4" w:space="0" w:color="auto"/>
              <w:right w:val="single" w:sz="4" w:space="0" w:color="auto"/>
            </w:tcBorders>
            <w:vAlign w:val="center"/>
            <w:hideMark/>
          </w:tcPr>
          <w:p w14:paraId="1ACF6B2F"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Мощность потерь</w:t>
            </w:r>
          </w:p>
        </w:tc>
        <w:tc>
          <w:tcPr>
            <w:tcW w:w="557" w:type="pct"/>
            <w:tcBorders>
              <w:top w:val="nil"/>
              <w:left w:val="nil"/>
              <w:bottom w:val="single" w:sz="4" w:space="0" w:color="auto"/>
              <w:right w:val="single" w:sz="4" w:space="0" w:color="auto"/>
            </w:tcBorders>
            <w:vAlign w:val="center"/>
            <w:hideMark/>
          </w:tcPr>
          <w:p w14:paraId="224FB036"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МВт</w:t>
            </w:r>
          </w:p>
        </w:tc>
        <w:tc>
          <w:tcPr>
            <w:tcW w:w="650" w:type="pct"/>
            <w:tcBorders>
              <w:top w:val="nil"/>
              <w:left w:val="nil"/>
              <w:bottom w:val="single" w:sz="4" w:space="0" w:color="auto"/>
              <w:right w:val="single" w:sz="4" w:space="0" w:color="auto"/>
            </w:tcBorders>
            <w:vAlign w:val="center"/>
            <w:hideMark/>
          </w:tcPr>
          <w:p w14:paraId="6627BBB1"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54,32</w:t>
            </w:r>
          </w:p>
        </w:tc>
        <w:tc>
          <w:tcPr>
            <w:tcW w:w="685" w:type="pct"/>
            <w:tcBorders>
              <w:top w:val="nil"/>
              <w:left w:val="nil"/>
              <w:bottom w:val="single" w:sz="4" w:space="0" w:color="auto"/>
              <w:right w:val="single" w:sz="4" w:space="0" w:color="auto"/>
            </w:tcBorders>
            <w:vAlign w:val="center"/>
            <w:hideMark/>
          </w:tcPr>
          <w:p w14:paraId="1D58585C"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55,28</w:t>
            </w:r>
          </w:p>
        </w:tc>
        <w:tc>
          <w:tcPr>
            <w:tcW w:w="0" w:type="auto"/>
            <w:vMerge/>
            <w:tcBorders>
              <w:top w:val="nil"/>
              <w:left w:val="single" w:sz="4" w:space="0" w:color="auto"/>
              <w:bottom w:val="single" w:sz="4" w:space="0" w:color="auto"/>
              <w:right w:val="single" w:sz="4" w:space="0" w:color="auto"/>
            </w:tcBorders>
            <w:vAlign w:val="center"/>
            <w:hideMark/>
          </w:tcPr>
          <w:p w14:paraId="614279D7"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p>
        </w:tc>
      </w:tr>
      <w:tr w:rsidR="00656EF0" w:rsidRPr="005C4FEE" w14:paraId="79815332" w14:textId="77777777" w:rsidTr="00656EF0">
        <w:trPr>
          <w:trHeight w:val="20"/>
          <w:jc w:val="center"/>
        </w:trPr>
        <w:tc>
          <w:tcPr>
            <w:tcW w:w="1197" w:type="pct"/>
            <w:tcBorders>
              <w:top w:val="nil"/>
              <w:left w:val="single" w:sz="4" w:space="0" w:color="auto"/>
              <w:bottom w:val="single" w:sz="4" w:space="0" w:color="auto"/>
              <w:right w:val="single" w:sz="4" w:space="0" w:color="auto"/>
            </w:tcBorders>
            <w:vAlign w:val="center"/>
            <w:hideMark/>
          </w:tcPr>
          <w:p w14:paraId="6711703E"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Прогнозная цена покупки потерь</w:t>
            </w:r>
          </w:p>
        </w:tc>
        <w:tc>
          <w:tcPr>
            <w:tcW w:w="557" w:type="pct"/>
            <w:tcBorders>
              <w:top w:val="nil"/>
              <w:left w:val="nil"/>
              <w:bottom w:val="single" w:sz="4" w:space="0" w:color="auto"/>
              <w:right w:val="single" w:sz="4" w:space="0" w:color="auto"/>
            </w:tcBorders>
            <w:vAlign w:val="center"/>
            <w:hideMark/>
          </w:tcPr>
          <w:p w14:paraId="230BE17A"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650" w:type="pct"/>
            <w:tcBorders>
              <w:top w:val="nil"/>
              <w:left w:val="nil"/>
              <w:bottom w:val="single" w:sz="4" w:space="0" w:color="auto"/>
              <w:right w:val="single" w:sz="4" w:space="0" w:color="auto"/>
            </w:tcBorders>
            <w:vAlign w:val="center"/>
            <w:hideMark/>
          </w:tcPr>
          <w:p w14:paraId="19D5CED4"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3 050,88</w:t>
            </w:r>
          </w:p>
        </w:tc>
        <w:tc>
          <w:tcPr>
            <w:tcW w:w="685" w:type="pct"/>
            <w:tcBorders>
              <w:top w:val="nil"/>
              <w:left w:val="nil"/>
              <w:bottom w:val="single" w:sz="4" w:space="0" w:color="auto"/>
              <w:right w:val="single" w:sz="4" w:space="0" w:color="auto"/>
            </w:tcBorders>
            <w:vAlign w:val="center"/>
            <w:hideMark/>
          </w:tcPr>
          <w:p w14:paraId="3A6C55C3"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3 194,27</w:t>
            </w:r>
          </w:p>
        </w:tc>
        <w:tc>
          <w:tcPr>
            <w:tcW w:w="1912" w:type="pct"/>
            <w:tcBorders>
              <w:top w:val="nil"/>
              <w:left w:val="nil"/>
              <w:bottom w:val="single" w:sz="4" w:space="0" w:color="auto"/>
              <w:right w:val="single" w:sz="4" w:space="0" w:color="auto"/>
            </w:tcBorders>
            <w:vAlign w:val="center"/>
            <w:hideMark/>
          </w:tcPr>
          <w:p w14:paraId="6922DCE6"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r w:rsidR="00656EF0" w:rsidRPr="005C4FEE" w14:paraId="5F50ABA0" w14:textId="77777777" w:rsidTr="00656EF0">
        <w:trPr>
          <w:trHeight w:val="20"/>
          <w:jc w:val="center"/>
        </w:trPr>
        <w:tc>
          <w:tcPr>
            <w:tcW w:w="1197"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16197BA"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Расходы на покупку потерь по полугодиям</w:t>
            </w:r>
          </w:p>
        </w:tc>
        <w:tc>
          <w:tcPr>
            <w:tcW w:w="557" w:type="pct"/>
            <w:tcBorders>
              <w:top w:val="nil"/>
              <w:left w:val="nil"/>
              <w:bottom w:val="single" w:sz="4" w:space="0" w:color="auto"/>
              <w:right w:val="single" w:sz="4" w:space="0" w:color="auto"/>
            </w:tcBorders>
            <w:shd w:val="clear" w:color="auto" w:fill="EAF1DD" w:themeFill="accent3" w:themeFillTint="33"/>
            <w:vAlign w:val="center"/>
            <w:hideMark/>
          </w:tcPr>
          <w:p w14:paraId="4806B06F" w14:textId="77777777" w:rsidR="00656EF0" w:rsidRPr="005C4FEE" w:rsidRDefault="00656EF0" w:rsidP="005C4FEE">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тыс. руб.</w:t>
            </w:r>
          </w:p>
        </w:tc>
        <w:tc>
          <w:tcPr>
            <w:tcW w:w="650" w:type="pct"/>
            <w:tcBorders>
              <w:top w:val="nil"/>
              <w:left w:val="nil"/>
              <w:bottom w:val="single" w:sz="4" w:space="0" w:color="auto"/>
              <w:right w:val="single" w:sz="4" w:space="0" w:color="auto"/>
            </w:tcBorders>
            <w:shd w:val="clear" w:color="auto" w:fill="EAF1DD" w:themeFill="accent3" w:themeFillTint="33"/>
            <w:vAlign w:val="center"/>
            <w:hideMark/>
          </w:tcPr>
          <w:p w14:paraId="43AB6186" w14:textId="77777777" w:rsidR="00656EF0" w:rsidRPr="005C4FEE" w:rsidRDefault="00656EF0" w:rsidP="005C4FEE">
            <w:pPr>
              <w:spacing w:after="0" w:line="240" w:lineRule="auto"/>
              <w:ind w:left="-57" w:right="-57"/>
              <w:jc w:val="right"/>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606 271</w:t>
            </w:r>
          </w:p>
        </w:tc>
        <w:tc>
          <w:tcPr>
            <w:tcW w:w="685" w:type="pct"/>
            <w:tcBorders>
              <w:top w:val="nil"/>
              <w:left w:val="nil"/>
              <w:bottom w:val="single" w:sz="4" w:space="0" w:color="auto"/>
              <w:right w:val="single" w:sz="4" w:space="0" w:color="auto"/>
            </w:tcBorders>
            <w:shd w:val="clear" w:color="auto" w:fill="EAF1DD" w:themeFill="accent3" w:themeFillTint="33"/>
            <w:vAlign w:val="center"/>
            <w:hideMark/>
          </w:tcPr>
          <w:p w14:paraId="20C92B4C" w14:textId="77777777" w:rsidR="00656EF0" w:rsidRPr="005C4FEE" w:rsidRDefault="00656EF0" w:rsidP="005C4FEE">
            <w:pPr>
              <w:spacing w:after="0" w:line="240" w:lineRule="auto"/>
              <w:ind w:left="-57" w:right="-57"/>
              <w:jc w:val="right"/>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645 978</w:t>
            </w:r>
          </w:p>
        </w:tc>
        <w:tc>
          <w:tcPr>
            <w:tcW w:w="1912" w:type="pct"/>
            <w:tcBorders>
              <w:top w:val="nil"/>
              <w:left w:val="nil"/>
              <w:bottom w:val="single" w:sz="4" w:space="0" w:color="auto"/>
              <w:right w:val="single" w:sz="4" w:space="0" w:color="auto"/>
            </w:tcBorders>
            <w:shd w:val="clear" w:color="auto" w:fill="EAF1DD" w:themeFill="accent3" w:themeFillTint="33"/>
            <w:vAlign w:val="center"/>
            <w:hideMark/>
          </w:tcPr>
          <w:p w14:paraId="608EBF60"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r w:rsidR="00656EF0" w:rsidRPr="005C4FEE" w14:paraId="4D32A37E" w14:textId="77777777" w:rsidTr="00656EF0">
        <w:trPr>
          <w:trHeight w:val="20"/>
          <w:jc w:val="center"/>
        </w:trPr>
        <w:tc>
          <w:tcPr>
            <w:tcW w:w="1197"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4D50C97"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Расходы на покупку потерь на 2017 год</w:t>
            </w:r>
          </w:p>
        </w:tc>
        <w:tc>
          <w:tcPr>
            <w:tcW w:w="557" w:type="pct"/>
            <w:tcBorders>
              <w:top w:val="nil"/>
              <w:left w:val="nil"/>
              <w:bottom w:val="single" w:sz="4" w:space="0" w:color="auto"/>
              <w:right w:val="single" w:sz="4" w:space="0" w:color="auto"/>
            </w:tcBorders>
            <w:shd w:val="clear" w:color="auto" w:fill="EAF1DD" w:themeFill="accent3" w:themeFillTint="33"/>
            <w:vAlign w:val="center"/>
            <w:hideMark/>
          </w:tcPr>
          <w:p w14:paraId="6C50D32C" w14:textId="77777777" w:rsidR="00656EF0" w:rsidRPr="005C4FEE" w:rsidRDefault="00656EF0" w:rsidP="005C4FEE">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тыс. руб.</w:t>
            </w:r>
          </w:p>
        </w:tc>
        <w:tc>
          <w:tcPr>
            <w:tcW w:w="1335" w:type="pct"/>
            <w:gridSpan w:val="2"/>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3C22269" w14:textId="77777777" w:rsidR="00656EF0" w:rsidRPr="005C4FEE" w:rsidRDefault="00656EF0" w:rsidP="005C4FEE">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1 252 249</w:t>
            </w:r>
          </w:p>
        </w:tc>
        <w:tc>
          <w:tcPr>
            <w:tcW w:w="1912" w:type="pct"/>
            <w:tcBorders>
              <w:top w:val="nil"/>
              <w:left w:val="nil"/>
              <w:bottom w:val="single" w:sz="4" w:space="0" w:color="auto"/>
              <w:right w:val="single" w:sz="4" w:space="0" w:color="auto"/>
            </w:tcBorders>
            <w:shd w:val="clear" w:color="auto" w:fill="EAF1DD" w:themeFill="accent3" w:themeFillTint="33"/>
            <w:vAlign w:val="center"/>
            <w:hideMark/>
          </w:tcPr>
          <w:p w14:paraId="79AF17D8"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bl>
    <w:p w14:paraId="2AB6F383" w14:textId="77777777" w:rsidR="00656EF0" w:rsidRPr="00656EF0" w:rsidRDefault="00656EF0" w:rsidP="00FA3077">
      <w:pPr>
        <w:pStyle w:val="2f4"/>
      </w:pPr>
      <w:r w:rsidRPr="00656EF0">
        <w:lastRenderedPageBreak/>
        <w:t>Плановая величина расходов на покупку потерь электрической энергии на 2017 год, определенная Исполнителем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Архангельской области индикативных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 составила 1 252 249 тыс. руб.</w:t>
      </w:r>
    </w:p>
    <w:p w14:paraId="47A8C128" w14:textId="77777777" w:rsidR="00656EF0" w:rsidRPr="00656EF0" w:rsidRDefault="00656EF0" w:rsidP="00FA3077">
      <w:pPr>
        <w:pStyle w:val="2f4"/>
      </w:pPr>
      <w:r w:rsidRPr="00656EF0">
        <w:t xml:space="preserve">В соответствии фактическими данными, размещенными филиалом </w:t>
      </w:r>
      <w:r w:rsidRPr="00656EF0">
        <w:br/>
      </w:r>
      <w:r w:rsidR="003026D7">
        <w:t>ПАО </w:t>
      </w:r>
      <w:r w:rsidRPr="00656EF0">
        <w:t>«МРСК Северо-Запада» «Архэнерго» на официальном сайте https://arhenergo.mrsksevzap.ru/aboutaffiliate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величина расходов на покупку потерь электрической энергии в 2017 году составила 1 034 867,33тыс. руб.</w:t>
      </w:r>
    </w:p>
    <w:p w14:paraId="3006E9D5" w14:textId="77777777" w:rsidR="00656EF0" w:rsidRPr="00656EF0" w:rsidRDefault="00656EF0" w:rsidP="00FA3077">
      <w:pPr>
        <w:pStyle w:val="2f4"/>
      </w:pPr>
      <w:r w:rsidRPr="00656EF0">
        <w:t>Величина корректировки, учтенная Агентством по тарифам и ценам Архангельской области при формировании необходимой валовой выручки на оказание услуг по передаче электрической энергии на 2019 год составила 105 088,5 тыс. руб.</w:t>
      </w:r>
    </w:p>
    <w:p w14:paraId="1445631A" w14:textId="77777777" w:rsidR="00656EF0" w:rsidRPr="00656EF0" w:rsidRDefault="00656EF0" w:rsidP="00FA3077">
      <w:pPr>
        <w:pStyle w:val="2f4"/>
      </w:pPr>
      <w:r w:rsidRPr="00656EF0">
        <w:t xml:space="preserve">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АО «АТС» и услуги на оперативно-диспетчерское управление АО «ЕЭС», а также с использованием опубликованной стоимости услуг АО «ЦФР» и утвержденных регулирующим органом сбытовых надбавок. При планировании расходов также использовать индексы-дефляторы, </w:t>
      </w:r>
      <w:r w:rsidRPr="00656EF0">
        <w:lastRenderedPageBreak/>
        <w:t>предусмотренные опубликованным МЭР на момент подачи заявления в регулирующий орган Прогнозом социально – экономического развития РФ.</w:t>
      </w:r>
    </w:p>
    <w:p w14:paraId="44F7A44D" w14:textId="77777777" w:rsidR="005C4FEE" w:rsidRDefault="005C4FEE" w:rsidP="00FA3077">
      <w:pPr>
        <w:spacing w:after="0"/>
        <w:rPr>
          <w:rFonts w:ascii="Myriad Pro" w:hAnsi="Myriad Pro"/>
          <w:sz w:val="26"/>
          <w:szCs w:val="26"/>
        </w:rPr>
      </w:pPr>
      <w:r>
        <w:br w:type="page"/>
      </w:r>
    </w:p>
    <w:p w14:paraId="6B66FF3A" w14:textId="77777777" w:rsidR="00656EF0" w:rsidRPr="005C4FEE" w:rsidRDefault="00656EF0" w:rsidP="005C4FEE">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292" w:name="_Toc53168332"/>
      <w:bookmarkStart w:id="293" w:name="_Toc53343558"/>
      <w:r w:rsidRPr="005C4FEE">
        <w:rPr>
          <w:rFonts w:ascii="Myriad Pro"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DE266F" w:rsidRPr="00DE266F">
        <w:rPr>
          <w:rFonts w:ascii="Myriad Pro" w:hAnsi="Myriad Pro"/>
          <w:b/>
          <w:color w:val="4F6228" w:themeColor="accent3" w:themeShade="80"/>
          <w:sz w:val="28"/>
          <w:szCs w:val="28"/>
        </w:rPr>
        <w:t xml:space="preserve">Агентством по тарифам и ценам Архангельской области </w:t>
      </w:r>
      <w:r w:rsidRPr="005C4FEE">
        <w:rPr>
          <w:rFonts w:ascii="Myriad Pro" w:hAnsi="Myriad Pro"/>
          <w:b/>
          <w:color w:val="4F6228" w:themeColor="accent3" w:themeShade="80"/>
          <w:sz w:val="28"/>
          <w:szCs w:val="28"/>
        </w:rPr>
        <w:t>в необходимой валовой выручке на 2018 год</w:t>
      </w:r>
      <w:bookmarkEnd w:id="292"/>
      <w:bookmarkEnd w:id="293"/>
    </w:p>
    <w:p w14:paraId="695A4B6E" w14:textId="77777777" w:rsidR="005C4FEE" w:rsidRDefault="005C4FEE" w:rsidP="005C4FEE">
      <w:pPr>
        <w:pStyle w:val="2f4"/>
      </w:pPr>
    </w:p>
    <w:p w14:paraId="480CA270" w14:textId="77777777" w:rsidR="00656EF0" w:rsidRPr="00656EF0" w:rsidRDefault="00656EF0" w:rsidP="005C4FEE">
      <w:pPr>
        <w:pStyle w:val="affff3"/>
        <w:rPr>
          <w:lang w:eastAsia="ru-RU"/>
        </w:rPr>
      </w:pPr>
      <w:r w:rsidRPr="00656EF0">
        <w:t>ПОЗИЦИЯ ТЕРРИТОРИАЛЬНОЙ СЕТЕВОЙ ОРГАНИЗАЦИИ</w:t>
      </w:r>
    </w:p>
    <w:p w14:paraId="27C0769C" w14:textId="77777777" w:rsidR="00656EF0" w:rsidRPr="00656EF0" w:rsidRDefault="00656EF0" w:rsidP="005C4FEE">
      <w:pPr>
        <w:pStyle w:val="2f4"/>
      </w:pPr>
      <w:r w:rsidRPr="00656EF0">
        <w:t>Потери электроэнергии на 2018 г. составят 427,5 млн. кВтч (12,55%).</w:t>
      </w:r>
    </w:p>
    <w:p w14:paraId="1D9302EF" w14:textId="77777777" w:rsidR="00656EF0" w:rsidRPr="00656EF0" w:rsidRDefault="00656EF0" w:rsidP="005C4FEE">
      <w:pPr>
        <w:pStyle w:val="2f4"/>
      </w:pPr>
      <w:r w:rsidRPr="00656EF0">
        <w:t xml:space="preserve">Объем передачи электроэнергии на 2018 г. соответствует данным, представленным в форме 3.1 «Предложения филиала по технологическому расходу электроэнергии (мощности) - потерям в электрических сетях на 2018 г.», направленных в АТЦ письмом от 03.04.2017 </w:t>
      </w:r>
      <w:r w:rsidR="003026D7">
        <w:t>№ </w:t>
      </w:r>
      <w:r w:rsidRPr="00656EF0">
        <w:t>06/1-14/2977.</w:t>
      </w:r>
    </w:p>
    <w:p w14:paraId="2BE45082" w14:textId="77777777" w:rsidR="00656EF0" w:rsidRPr="00656EF0" w:rsidRDefault="00656EF0" w:rsidP="005C4FEE">
      <w:pPr>
        <w:pStyle w:val="2f4"/>
      </w:pPr>
      <w:r w:rsidRPr="00656EF0">
        <w:t>Расчёт цены покупки потерь электрической энергии, учитываемой при установлении тарифа на услуги по передаче электроэнергии по электрическим сетям, с использованием которых услуги по передаче электроэнергии оказываются регулируемыми организациями приведён в прил.5.28.</w:t>
      </w:r>
    </w:p>
    <w:p w14:paraId="70F16237" w14:textId="77777777" w:rsidR="00656EF0" w:rsidRPr="00656EF0" w:rsidRDefault="00656EF0" w:rsidP="005C4FEE">
      <w:pPr>
        <w:pStyle w:val="2f4"/>
      </w:pPr>
      <w:r w:rsidRPr="00656EF0">
        <w:t xml:space="preserve">Расчёт расходов на покупку потерь выполнен исходя из планируемого объёма потерь 427,5 млн. кВт-ч (12,55% к отпуску в сеть в соответствии с Приказом Минэнерго РФ от 26.09.2013 </w:t>
      </w:r>
      <w:r w:rsidR="003026D7">
        <w:t>№ </w:t>
      </w:r>
      <w:r w:rsidRPr="00656EF0">
        <w:t xml:space="preserve">656 «Об утверждении нормативов технологических потерь электрической энергии при ее передаче по электрическим сетям на 2014 год» (прил.5.75), а также с Постановлением Агентства по тарифам и ценам от 13.12.2013 </w:t>
      </w:r>
      <w:r w:rsidR="003026D7">
        <w:t>№ </w:t>
      </w:r>
      <w:r w:rsidRPr="00656EF0">
        <w:t>79-Э/1).</w:t>
      </w:r>
    </w:p>
    <w:p w14:paraId="7751D3C2" w14:textId="77777777" w:rsidR="00656EF0" w:rsidRPr="00656EF0" w:rsidRDefault="00656EF0" w:rsidP="005C4FEE">
      <w:pPr>
        <w:pStyle w:val="2f4"/>
      </w:pPr>
      <w:r w:rsidRPr="00656EF0">
        <w:t>Тарифы покупки электроэнергии и инфраструктурных платежей на первое полугодие 2017 года приняты, равными средневзвешенным тарифам за 2016 и 2 месяца 2017 года, на второе полугодие 2017 года применён индекс 107% к тарифу покупки электроэнергии и индекс 104% к тарифу инфраструктурных платежей, сбытовая надбавка на 2017 год принята в соответствии с ТБР.</w:t>
      </w:r>
    </w:p>
    <w:p w14:paraId="1935BC61" w14:textId="77777777" w:rsidR="00656EF0" w:rsidRPr="00656EF0" w:rsidRDefault="00656EF0" w:rsidP="005C4FEE">
      <w:pPr>
        <w:pStyle w:val="2f4"/>
      </w:pPr>
      <w:r w:rsidRPr="00656EF0">
        <w:t>Составляющие тарифа покупки потерь на первое полугодие 2018 г. приняты равными составляющим второго полугодия 2017 года. Во втором полугодии, согласно Прогнозу социально-экономического развития Российской Федерации на 2018 год, спланирован рост составляющих тарифа на покупку электроэнергии в целях компенсации потерь к уровню первого полугодия 2018 года:</w:t>
      </w:r>
    </w:p>
    <w:p w14:paraId="3D88954D" w14:textId="77777777" w:rsidR="00656EF0" w:rsidRPr="00656EF0" w:rsidRDefault="00656EF0" w:rsidP="005C4FEE">
      <w:pPr>
        <w:pStyle w:val="3"/>
      </w:pPr>
      <w:r w:rsidRPr="00656EF0">
        <w:t>цена покупки электроэнергии - рост на 6,3 %,</w:t>
      </w:r>
    </w:p>
    <w:p w14:paraId="3BD4906D" w14:textId="77777777" w:rsidR="00656EF0" w:rsidRPr="00656EF0" w:rsidRDefault="00656EF0" w:rsidP="005C4FEE">
      <w:pPr>
        <w:pStyle w:val="3"/>
      </w:pPr>
      <w:r w:rsidRPr="00656EF0">
        <w:lastRenderedPageBreak/>
        <w:t>сбытовая надбавка - 4,0 %,</w:t>
      </w:r>
    </w:p>
    <w:p w14:paraId="64B57D30" w14:textId="77777777" w:rsidR="00656EF0" w:rsidRPr="00656EF0" w:rsidRDefault="00656EF0" w:rsidP="005C4FEE">
      <w:pPr>
        <w:pStyle w:val="3"/>
      </w:pPr>
      <w:r w:rsidRPr="00656EF0">
        <w:t>инфраструктурные платежи - 4,0 %.</w:t>
      </w:r>
    </w:p>
    <w:p w14:paraId="2190813E"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Общий рост тарифа на покупку потерь во втором полугодии 2018 года по отношению к первому полугодию 2018 - 5,55%</w:t>
      </w:r>
    </w:p>
    <w:p w14:paraId="3FBAE317"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 xml:space="preserve">Величина расходов на покупку потерь, заявленная филиалом </w:t>
      </w:r>
      <w:r w:rsidR="003026D7">
        <w:rPr>
          <w:rFonts w:ascii="Myriad Pro" w:hAnsi="Myriad Pro"/>
          <w:sz w:val="26"/>
          <w:szCs w:val="26"/>
        </w:rPr>
        <w:t>ПАО </w:t>
      </w:r>
      <w:r w:rsidRPr="00656EF0">
        <w:rPr>
          <w:rFonts w:ascii="Myriad Pro" w:hAnsi="Myriad Pro"/>
          <w:sz w:val="26"/>
          <w:szCs w:val="26"/>
        </w:rPr>
        <w:t xml:space="preserve">«МРСК Северо-Запада» «Архэнерго» составила 1 550 152,37 тыс. руб. </w:t>
      </w:r>
    </w:p>
    <w:p w14:paraId="7FA6D2B3"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 xml:space="preserve">В обоснование заявленной величины расходов филиалом </w:t>
      </w:r>
      <w:r w:rsidR="003026D7">
        <w:rPr>
          <w:rFonts w:ascii="Myriad Pro" w:hAnsi="Myriad Pro"/>
          <w:sz w:val="26"/>
          <w:szCs w:val="26"/>
        </w:rPr>
        <w:t>ПАО </w:t>
      </w:r>
      <w:r w:rsidRPr="00656EF0">
        <w:rPr>
          <w:rFonts w:ascii="Myriad Pro" w:hAnsi="Myriad Pro"/>
          <w:sz w:val="26"/>
          <w:szCs w:val="26"/>
        </w:rPr>
        <w:t>«МРСК Северо-Запада» «Архэнерго» представлены:</w:t>
      </w:r>
    </w:p>
    <w:p w14:paraId="3DEE2C11" w14:textId="77777777" w:rsidR="00656EF0" w:rsidRPr="00656EF0" w:rsidRDefault="00656EF0" w:rsidP="005C4FEE">
      <w:pPr>
        <w:pStyle w:val="3"/>
      </w:pPr>
      <w:r w:rsidRPr="00656EF0">
        <w:t>расчет стоимости покупной энергии на компенсацию потерь на 2018 год;</w:t>
      </w:r>
    </w:p>
    <w:p w14:paraId="751D5892" w14:textId="77777777" w:rsidR="00656EF0" w:rsidRPr="00656EF0" w:rsidRDefault="00656EF0" w:rsidP="005C4FEE">
      <w:pPr>
        <w:pStyle w:val="3"/>
      </w:pPr>
      <w:r w:rsidRPr="00656EF0">
        <w:t xml:space="preserve">баланс электрической энергии по сетям ВН, СН1, СН2, НН филиала </w:t>
      </w:r>
      <w:r w:rsidR="003026D7">
        <w:t>ПАО </w:t>
      </w:r>
      <w:r w:rsidRPr="00656EF0">
        <w:t>«МРСК Северо-Запада» «Архэнерго».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466"/>
        <w:gridCol w:w="1367"/>
        <w:gridCol w:w="1367"/>
        <w:gridCol w:w="1191"/>
        <w:gridCol w:w="1236"/>
      </w:tblGrid>
      <w:tr w:rsidR="00656EF0" w:rsidRPr="005C4FEE" w14:paraId="2F68658B" w14:textId="77777777" w:rsidTr="00656EF0">
        <w:trPr>
          <w:trHeight w:val="765"/>
          <w:tblHeader/>
          <w:jc w:val="center"/>
        </w:trPr>
        <w:tc>
          <w:tcPr>
            <w:tcW w:w="1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DBD56D"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Наименование</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9757CA"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Ед. изм.</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0FCC21"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1 полугодие</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170678"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 полугодие</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602CCB"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2018 год</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343AF" w14:textId="77777777" w:rsidR="00656EF0" w:rsidRPr="005C4FEE" w:rsidRDefault="00656EF0" w:rsidP="00656EF0">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индекс 2018/2017, %</w:t>
            </w:r>
          </w:p>
        </w:tc>
      </w:tr>
      <w:tr w:rsidR="00656EF0" w:rsidRPr="005C4FEE" w14:paraId="165CB61A" w14:textId="77777777" w:rsidTr="00656EF0">
        <w:trPr>
          <w:trHeight w:val="168"/>
          <w:jc w:val="center"/>
        </w:trPr>
        <w:tc>
          <w:tcPr>
            <w:tcW w:w="1538" w:type="pct"/>
            <w:tcBorders>
              <w:top w:val="single" w:sz="4" w:space="0" w:color="FFFFFF" w:themeColor="background1"/>
              <w:left w:val="single" w:sz="4" w:space="0" w:color="auto"/>
              <w:bottom w:val="single" w:sz="4" w:space="0" w:color="auto"/>
              <w:right w:val="single" w:sz="4" w:space="0" w:color="auto"/>
            </w:tcBorders>
            <w:noWrap/>
            <w:vAlign w:val="center"/>
            <w:hideMark/>
          </w:tcPr>
          <w:p w14:paraId="530C5E96"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 xml:space="preserve">объем </w:t>
            </w:r>
          </w:p>
        </w:tc>
        <w:tc>
          <w:tcPr>
            <w:tcW w:w="766" w:type="pct"/>
            <w:tcBorders>
              <w:top w:val="single" w:sz="4" w:space="0" w:color="FFFFFF" w:themeColor="background1"/>
              <w:left w:val="single" w:sz="4" w:space="0" w:color="auto"/>
              <w:bottom w:val="single" w:sz="4" w:space="0" w:color="auto"/>
              <w:right w:val="single" w:sz="4" w:space="0" w:color="auto"/>
            </w:tcBorders>
            <w:noWrap/>
            <w:vAlign w:val="center"/>
            <w:hideMark/>
          </w:tcPr>
          <w:p w14:paraId="1C957936"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млн. кВтч</w:t>
            </w:r>
          </w:p>
        </w:tc>
        <w:tc>
          <w:tcPr>
            <w:tcW w:w="714" w:type="pct"/>
            <w:tcBorders>
              <w:top w:val="single" w:sz="4" w:space="0" w:color="FFFFFF" w:themeColor="background1"/>
              <w:left w:val="single" w:sz="4" w:space="0" w:color="auto"/>
              <w:bottom w:val="single" w:sz="4" w:space="0" w:color="auto"/>
              <w:right w:val="single" w:sz="4" w:space="0" w:color="auto"/>
            </w:tcBorders>
            <w:noWrap/>
            <w:vAlign w:val="center"/>
            <w:hideMark/>
          </w:tcPr>
          <w:p w14:paraId="2D57C27E"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211,72</w:t>
            </w:r>
          </w:p>
        </w:tc>
        <w:tc>
          <w:tcPr>
            <w:tcW w:w="714" w:type="pct"/>
            <w:tcBorders>
              <w:top w:val="single" w:sz="4" w:space="0" w:color="FFFFFF" w:themeColor="background1"/>
              <w:left w:val="single" w:sz="4" w:space="0" w:color="auto"/>
              <w:bottom w:val="single" w:sz="4" w:space="0" w:color="auto"/>
              <w:right w:val="single" w:sz="4" w:space="0" w:color="auto"/>
            </w:tcBorders>
            <w:noWrap/>
            <w:vAlign w:val="center"/>
            <w:hideMark/>
          </w:tcPr>
          <w:p w14:paraId="1ACD2641"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215,51</w:t>
            </w:r>
          </w:p>
        </w:tc>
        <w:tc>
          <w:tcPr>
            <w:tcW w:w="622" w:type="pct"/>
            <w:tcBorders>
              <w:top w:val="single" w:sz="4" w:space="0" w:color="FFFFFF" w:themeColor="background1"/>
              <w:left w:val="single" w:sz="4" w:space="0" w:color="auto"/>
              <w:bottom w:val="single" w:sz="4" w:space="0" w:color="auto"/>
              <w:right w:val="single" w:sz="4" w:space="0" w:color="auto"/>
            </w:tcBorders>
            <w:noWrap/>
            <w:vAlign w:val="center"/>
            <w:hideMark/>
          </w:tcPr>
          <w:p w14:paraId="4B415438"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427,23</w:t>
            </w:r>
          </w:p>
        </w:tc>
        <w:tc>
          <w:tcPr>
            <w:tcW w:w="647" w:type="pct"/>
            <w:tcBorders>
              <w:top w:val="single" w:sz="4" w:space="0" w:color="FFFFFF" w:themeColor="background1"/>
              <w:left w:val="single" w:sz="4" w:space="0" w:color="auto"/>
              <w:bottom w:val="single" w:sz="4" w:space="0" w:color="auto"/>
              <w:right w:val="single" w:sz="4" w:space="0" w:color="auto"/>
            </w:tcBorders>
            <w:noWrap/>
            <w:vAlign w:val="center"/>
            <w:hideMark/>
          </w:tcPr>
          <w:p w14:paraId="2448C28F"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106,63</w:t>
            </w:r>
          </w:p>
        </w:tc>
      </w:tr>
      <w:tr w:rsidR="00656EF0" w:rsidRPr="005C4FEE" w14:paraId="576CE057" w14:textId="77777777" w:rsidTr="00656EF0">
        <w:trPr>
          <w:trHeight w:val="300"/>
          <w:jc w:val="center"/>
        </w:trPr>
        <w:tc>
          <w:tcPr>
            <w:tcW w:w="1538" w:type="pct"/>
            <w:tcBorders>
              <w:top w:val="single" w:sz="4" w:space="0" w:color="auto"/>
              <w:left w:val="single" w:sz="4" w:space="0" w:color="auto"/>
              <w:bottom w:val="single" w:sz="4" w:space="0" w:color="auto"/>
              <w:right w:val="single" w:sz="4" w:space="0" w:color="auto"/>
            </w:tcBorders>
            <w:noWrap/>
            <w:vAlign w:val="center"/>
            <w:hideMark/>
          </w:tcPr>
          <w:p w14:paraId="7DC2C83A"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Тариф покупки потерь, в том числе:</w:t>
            </w:r>
          </w:p>
        </w:tc>
        <w:tc>
          <w:tcPr>
            <w:tcW w:w="766" w:type="pct"/>
            <w:tcBorders>
              <w:top w:val="single" w:sz="4" w:space="0" w:color="auto"/>
              <w:left w:val="single" w:sz="4" w:space="0" w:color="auto"/>
              <w:bottom w:val="single" w:sz="4" w:space="0" w:color="auto"/>
              <w:right w:val="single" w:sz="4" w:space="0" w:color="auto"/>
            </w:tcBorders>
            <w:noWrap/>
            <w:vAlign w:val="center"/>
            <w:hideMark/>
          </w:tcPr>
          <w:p w14:paraId="34884F88"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руб./МВтч</w:t>
            </w:r>
          </w:p>
        </w:tc>
        <w:tc>
          <w:tcPr>
            <w:tcW w:w="714" w:type="pct"/>
            <w:tcBorders>
              <w:top w:val="single" w:sz="4" w:space="0" w:color="auto"/>
              <w:left w:val="single" w:sz="4" w:space="0" w:color="auto"/>
              <w:bottom w:val="single" w:sz="4" w:space="0" w:color="auto"/>
              <w:right w:val="single" w:sz="4" w:space="0" w:color="auto"/>
            </w:tcBorders>
            <w:noWrap/>
            <w:vAlign w:val="center"/>
            <w:hideMark/>
          </w:tcPr>
          <w:p w14:paraId="6C5FF4FD"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3 524,02</w:t>
            </w:r>
          </w:p>
        </w:tc>
        <w:tc>
          <w:tcPr>
            <w:tcW w:w="714" w:type="pct"/>
            <w:tcBorders>
              <w:top w:val="single" w:sz="4" w:space="0" w:color="auto"/>
              <w:left w:val="single" w:sz="4" w:space="0" w:color="auto"/>
              <w:bottom w:val="single" w:sz="4" w:space="0" w:color="auto"/>
              <w:right w:val="single" w:sz="4" w:space="0" w:color="auto"/>
            </w:tcBorders>
            <w:noWrap/>
            <w:vAlign w:val="center"/>
            <w:hideMark/>
          </w:tcPr>
          <w:p w14:paraId="38466CEC"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3 719,91</w:t>
            </w:r>
          </w:p>
        </w:tc>
        <w:tc>
          <w:tcPr>
            <w:tcW w:w="622" w:type="pct"/>
            <w:tcBorders>
              <w:top w:val="single" w:sz="4" w:space="0" w:color="auto"/>
              <w:left w:val="single" w:sz="4" w:space="0" w:color="auto"/>
              <w:bottom w:val="single" w:sz="4" w:space="0" w:color="auto"/>
              <w:right w:val="single" w:sz="4" w:space="0" w:color="auto"/>
            </w:tcBorders>
            <w:noWrap/>
            <w:vAlign w:val="center"/>
            <w:hideMark/>
          </w:tcPr>
          <w:p w14:paraId="00CD5981"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3 622,83</w:t>
            </w:r>
          </w:p>
        </w:tc>
        <w:tc>
          <w:tcPr>
            <w:tcW w:w="647" w:type="pct"/>
            <w:tcBorders>
              <w:top w:val="single" w:sz="4" w:space="0" w:color="auto"/>
              <w:left w:val="single" w:sz="4" w:space="0" w:color="auto"/>
              <w:bottom w:val="single" w:sz="4" w:space="0" w:color="auto"/>
              <w:right w:val="single" w:sz="4" w:space="0" w:color="auto"/>
            </w:tcBorders>
            <w:noWrap/>
            <w:vAlign w:val="center"/>
            <w:hideMark/>
          </w:tcPr>
          <w:p w14:paraId="60EF4D14"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107,69</w:t>
            </w:r>
          </w:p>
        </w:tc>
      </w:tr>
      <w:tr w:rsidR="00656EF0" w:rsidRPr="005C4FEE" w14:paraId="43893DD8" w14:textId="77777777" w:rsidTr="00656EF0">
        <w:trPr>
          <w:trHeight w:val="300"/>
          <w:jc w:val="center"/>
        </w:trPr>
        <w:tc>
          <w:tcPr>
            <w:tcW w:w="1538" w:type="pct"/>
            <w:tcBorders>
              <w:top w:val="single" w:sz="4" w:space="0" w:color="auto"/>
              <w:left w:val="single" w:sz="4" w:space="0" w:color="auto"/>
              <w:bottom w:val="single" w:sz="4" w:space="0" w:color="auto"/>
              <w:right w:val="single" w:sz="4" w:space="0" w:color="auto"/>
            </w:tcBorders>
            <w:noWrap/>
            <w:vAlign w:val="center"/>
            <w:hideMark/>
          </w:tcPr>
          <w:p w14:paraId="06E75A60"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 xml:space="preserve">цена на покупку </w:t>
            </w:r>
          </w:p>
        </w:tc>
        <w:tc>
          <w:tcPr>
            <w:tcW w:w="766" w:type="pct"/>
            <w:tcBorders>
              <w:top w:val="single" w:sz="4" w:space="0" w:color="auto"/>
              <w:left w:val="single" w:sz="4" w:space="0" w:color="auto"/>
              <w:bottom w:val="single" w:sz="4" w:space="0" w:color="auto"/>
              <w:right w:val="single" w:sz="4" w:space="0" w:color="auto"/>
            </w:tcBorders>
            <w:noWrap/>
            <w:vAlign w:val="center"/>
            <w:hideMark/>
          </w:tcPr>
          <w:p w14:paraId="7482D682"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руб./МВтч</w:t>
            </w:r>
          </w:p>
        </w:tc>
        <w:tc>
          <w:tcPr>
            <w:tcW w:w="714" w:type="pct"/>
            <w:tcBorders>
              <w:top w:val="single" w:sz="4" w:space="0" w:color="auto"/>
              <w:left w:val="single" w:sz="4" w:space="0" w:color="auto"/>
              <w:bottom w:val="single" w:sz="4" w:space="0" w:color="auto"/>
              <w:right w:val="single" w:sz="4" w:space="0" w:color="auto"/>
            </w:tcBorders>
            <w:noWrap/>
            <w:vAlign w:val="center"/>
            <w:hideMark/>
          </w:tcPr>
          <w:p w14:paraId="5A6C3DEC"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2 387,85</w:t>
            </w:r>
          </w:p>
        </w:tc>
        <w:tc>
          <w:tcPr>
            <w:tcW w:w="714" w:type="pct"/>
            <w:tcBorders>
              <w:top w:val="single" w:sz="4" w:space="0" w:color="auto"/>
              <w:left w:val="single" w:sz="4" w:space="0" w:color="auto"/>
              <w:bottom w:val="single" w:sz="4" w:space="0" w:color="auto"/>
              <w:right w:val="single" w:sz="4" w:space="0" w:color="auto"/>
            </w:tcBorders>
            <w:noWrap/>
            <w:vAlign w:val="center"/>
            <w:hideMark/>
          </w:tcPr>
          <w:p w14:paraId="05907AF4"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2 538,29</w:t>
            </w:r>
          </w:p>
        </w:tc>
        <w:tc>
          <w:tcPr>
            <w:tcW w:w="622" w:type="pct"/>
            <w:tcBorders>
              <w:top w:val="single" w:sz="4" w:space="0" w:color="auto"/>
              <w:left w:val="single" w:sz="4" w:space="0" w:color="auto"/>
              <w:bottom w:val="single" w:sz="4" w:space="0" w:color="auto"/>
              <w:right w:val="single" w:sz="4" w:space="0" w:color="auto"/>
            </w:tcBorders>
            <w:noWrap/>
            <w:vAlign w:val="center"/>
            <w:hideMark/>
          </w:tcPr>
          <w:p w14:paraId="12C98B8E"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2 463,74</w:t>
            </w:r>
          </w:p>
        </w:tc>
        <w:tc>
          <w:tcPr>
            <w:tcW w:w="647" w:type="pct"/>
            <w:tcBorders>
              <w:top w:val="single" w:sz="4" w:space="0" w:color="auto"/>
              <w:left w:val="single" w:sz="4" w:space="0" w:color="auto"/>
              <w:bottom w:val="single" w:sz="4" w:space="0" w:color="auto"/>
              <w:right w:val="single" w:sz="4" w:space="0" w:color="auto"/>
            </w:tcBorders>
            <w:noWrap/>
            <w:vAlign w:val="center"/>
            <w:hideMark/>
          </w:tcPr>
          <w:p w14:paraId="58FB80CE"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106,64</w:t>
            </w:r>
          </w:p>
        </w:tc>
      </w:tr>
      <w:tr w:rsidR="00656EF0" w:rsidRPr="005C4FEE" w14:paraId="77ED008A" w14:textId="77777777" w:rsidTr="00656EF0">
        <w:trPr>
          <w:trHeight w:val="300"/>
          <w:jc w:val="center"/>
        </w:trPr>
        <w:tc>
          <w:tcPr>
            <w:tcW w:w="1538" w:type="pct"/>
            <w:tcBorders>
              <w:top w:val="single" w:sz="4" w:space="0" w:color="auto"/>
              <w:left w:val="single" w:sz="4" w:space="0" w:color="auto"/>
              <w:bottom w:val="single" w:sz="4" w:space="0" w:color="auto"/>
              <w:right w:val="single" w:sz="4" w:space="0" w:color="auto"/>
            </w:tcBorders>
            <w:noWrap/>
            <w:vAlign w:val="center"/>
            <w:hideMark/>
          </w:tcPr>
          <w:p w14:paraId="03166D9A"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сбытовая надбавка</w:t>
            </w:r>
          </w:p>
        </w:tc>
        <w:tc>
          <w:tcPr>
            <w:tcW w:w="766" w:type="pct"/>
            <w:tcBorders>
              <w:top w:val="single" w:sz="4" w:space="0" w:color="auto"/>
              <w:left w:val="single" w:sz="4" w:space="0" w:color="auto"/>
              <w:bottom w:val="single" w:sz="4" w:space="0" w:color="auto"/>
              <w:right w:val="single" w:sz="4" w:space="0" w:color="auto"/>
            </w:tcBorders>
            <w:noWrap/>
            <w:vAlign w:val="center"/>
            <w:hideMark/>
          </w:tcPr>
          <w:p w14:paraId="0E77502A"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руб./МВтч</w:t>
            </w:r>
          </w:p>
        </w:tc>
        <w:tc>
          <w:tcPr>
            <w:tcW w:w="714" w:type="pct"/>
            <w:tcBorders>
              <w:top w:val="single" w:sz="4" w:space="0" w:color="auto"/>
              <w:left w:val="single" w:sz="4" w:space="0" w:color="auto"/>
              <w:bottom w:val="single" w:sz="4" w:space="0" w:color="auto"/>
              <w:right w:val="single" w:sz="4" w:space="0" w:color="auto"/>
            </w:tcBorders>
            <w:noWrap/>
            <w:vAlign w:val="center"/>
            <w:hideMark/>
          </w:tcPr>
          <w:p w14:paraId="124B1CFA"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1 133,29</w:t>
            </w:r>
          </w:p>
        </w:tc>
        <w:tc>
          <w:tcPr>
            <w:tcW w:w="714" w:type="pct"/>
            <w:tcBorders>
              <w:top w:val="single" w:sz="4" w:space="0" w:color="auto"/>
              <w:left w:val="single" w:sz="4" w:space="0" w:color="auto"/>
              <w:bottom w:val="single" w:sz="4" w:space="0" w:color="auto"/>
              <w:right w:val="single" w:sz="4" w:space="0" w:color="auto"/>
            </w:tcBorders>
            <w:noWrap/>
            <w:vAlign w:val="center"/>
            <w:hideMark/>
          </w:tcPr>
          <w:p w14:paraId="66A35266"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1 178,62</w:t>
            </w:r>
          </w:p>
        </w:tc>
        <w:tc>
          <w:tcPr>
            <w:tcW w:w="622" w:type="pct"/>
            <w:tcBorders>
              <w:top w:val="single" w:sz="4" w:space="0" w:color="auto"/>
              <w:left w:val="single" w:sz="4" w:space="0" w:color="auto"/>
              <w:bottom w:val="single" w:sz="4" w:space="0" w:color="auto"/>
              <w:right w:val="single" w:sz="4" w:space="0" w:color="auto"/>
            </w:tcBorders>
            <w:noWrap/>
            <w:vAlign w:val="center"/>
            <w:hideMark/>
          </w:tcPr>
          <w:p w14:paraId="229CFA02"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1 156,16</w:t>
            </w:r>
          </w:p>
        </w:tc>
        <w:tc>
          <w:tcPr>
            <w:tcW w:w="647" w:type="pct"/>
            <w:tcBorders>
              <w:top w:val="single" w:sz="4" w:space="0" w:color="auto"/>
              <w:left w:val="single" w:sz="4" w:space="0" w:color="auto"/>
              <w:bottom w:val="single" w:sz="4" w:space="0" w:color="auto"/>
              <w:right w:val="single" w:sz="4" w:space="0" w:color="auto"/>
            </w:tcBorders>
            <w:noWrap/>
            <w:vAlign w:val="center"/>
            <w:hideMark/>
          </w:tcPr>
          <w:p w14:paraId="7B2FE83A"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110,01</w:t>
            </w:r>
          </w:p>
        </w:tc>
      </w:tr>
      <w:tr w:rsidR="00656EF0" w:rsidRPr="005C4FEE" w14:paraId="63A40298" w14:textId="77777777" w:rsidTr="00656EF0">
        <w:trPr>
          <w:trHeight w:val="300"/>
          <w:jc w:val="center"/>
        </w:trPr>
        <w:tc>
          <w:tcPr>
            <w:tcW w:w="1538" w:type="pct"/>
            <w:tcBorders>
              <w:top w:val="single" w:sz="4" w:space="0" w:color="auto"/>
              <w:left w:val="single" w:sz="4" w:space="0" w:color="auto"/>
              <w:bottom w:val="single" w:sz="4" w:space="0" w:color="auto"/>
              <w:right w:val="single" w:sz="4" w:space="0" w:color="auto"/>
            </w:tcBorders>
            <w:noWrap/>
            <w:vAlign w:val="center"/>
            <w:hideMark/>
          </w:tcPr>
          <w:p w14:paraId="5A3A978E" w14:textId="77777777" w:rsidR="00656EF0" w:rsidRPr="005C4FEE" w:rsidRDefault="00656EF0" w:rsidP="00656EF0">
            <w:pPr>
              <w:spacing w:after="0" w:line="240" w:lineRule="auto"/>
              <w:rPr>
                <w:rFonts w:ascii="Myriad Pro" w:hAnsi="Myriad Pro"/>
                <w:sz w:val="20"/>
                <w:szCs w:val="20"/>
              </w:rPr>
            </w:pPr>
            <w:r w:rsidRPr="005C4FEE">
              <w:rPr>
                <w:rFonts w:ascii="Myriad Pro" w:hAnsi="Myriad Pro"/>
                <w:sz w:val="20"/>
                <w:szCs w:val="20"/>
              </w:rPr>
              <w:t>инфраструктурные платежи</w:t>
            </w:r>
          </w:p>
        </w:tc>
        <w:tc>
          <w:tcPr>
            <w:tcW w:w="766" w:type="pct"/>
            <w:tcBorders>
              <w:top w:val="single" w:sz="4" w:space="0" w:color="auto"/>
              <w:left w:val="single" w:sz="4" w:space="0" w:color="auto"/>
              <w:bottom w:val="single" w:sz="4" w:space="0" w:color="auto"/>
              <w:right w:val="single" w:sz="4" w:space="0" w:color="auto"/>
            </w:tcBorders>
            <w:noWrap/>
            <w:vAlign w:val="center"/>
            <w:hideMark/>
          </w:tcPr>
          <w:p w14:paraId="14D5124F"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руб./МВтч</w:t>
            </w:r>
          </w:p>
        </w:tc>
        <w:tc>
          <w:tcPr>
            <w:tcW w:w="714" w:type="pct"/>
            <w:tcBorders>
              <w:top w:val="single" w:sz="4" w:space="0" w:color="auto"/>
              <w:left w:val="single" w:sz="4" w:space="0" w:color="auto"/>
              <w:bottom w:val="single" w:sz="4" w:space="0" w:color="auto"/>
              <w:right w:val="single" w:sz="4" w:space="0" w:color="auto"/>
            </w:tcBorders>
            <w:noWrap/>
            <w:vAlign w:val="center"/>
            <w:hideMark/>
          </w:tcPr>
          <w:p w14:paraId="4D2C0D82"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2,86</w:t>
            </w:r>
          </w:p>
        </w:tc>
        <w:tc>
          <w:tcPr>
            <w:tcW w:w="714" w:type="pct"/>
            <w:tcBorders>
              <w:top w:val="single" w:sz="4" w:space="0" w:color="auto"/>
              <w:left w:val="single" w:sz="4" w:space="0" w:color="auto"/>
              <w:bottom w:val="single" w:sz="4" w:space="0" w:color="auto"/>
              <w:right w:val="single" w:sz="4" w:space="0" w:color="auto"/>
            </w:tcBorders>
            <w:noWrap/>
            <w:vAlign w:val="center"/>
            <w:hideMark/>
          </w:tcPr>
          <w:p w14:paraId="2E0EFF88"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3,00</w:t>
            </w:r>
          </w:p>
        </w:tc>
        <w:tc>
          <w:tcPr>
            <w:tcW w:w="622" w:type="pct"/>
            <w:tcBorders>
              <w:top w:val="single" w:sz="4" w:space="0" w:color="auto"/>
              <w:left w:val="single" w:sz="4" w:space="0" w:color="auto"/>
              <w:bottom w:val="single" w:sz="4" w:space="0" w:color="auto"/>
              <w:right w:val="single" w:sz="4" w:space="0" w:color="auto"/>
            </w:tcBorders>
            <w:noWrap/>
            <w:vAlign w:val="center"/>
            <w:hideMark/>
          </w:tcPr>
          <w:p w14:paraId="106DCCF1"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2,94</w:t>
            </w:r>
          </w:p>
        </w:tc>
        <w:tc>
          <w:tcPr>
            <w:tcW w:w="647" w:type="pct"/>
            <w:tcBorders>
              <w:top w:val="single" w:sz="4" w:space="0" w:color="auto"/>
              <w:left w:val="single" w:sz="4" w:space="0" w:color="auto"/>
              <w:bottom w:val="single" w:sz="4" w:space="0" w:color="auto"/>
              <w:right w:val="single" w:sz="4" w:space="0" w:color="auto"/>
            </w:tcBorders>
            <w:noWrap/>
            <w:vAlign w:val="center"/>
            <w:hideMark/>
          </w:tcPr>
          <w:p w14:paraId="5F5BE66E" w14:textId="77777777" w:rsidR="00656EF0" w:rsidRPr="005C4FEE" w:rsidRDefault="00656EF0" w:rsidP="00656EF0">
            <w:pPr>
              <w:spacing w:after="0" w:line="240" w:lineRule="auto"/>
              <w:jc w:val="center"/>
              <w:rPr>
                <w:rFonts w:ascii="Myriad Pro" w:hAnsi="Myriad Pro"/>
                <w:sz w:val="20"/>
                <w:szCs w:val="20"/>
              </w:rPr>
            </w:pPr>
            <w:r w:rsidRPr="005C4FEE">
              <w:rPr>
                <w:rFonts w:ascii="Myriad Pro" w:hAnsi="Myriad Pro"/>
                <w:sz w:val="20"/>
                <w:szCs w:val="20"/>
              </w:rPr>
              <w:t>104,00</w:t>
            </w:r>
          </w:p>
        </w:tc>
      </w:tr>
      <w:tr w:rsidR="00656EF0" w:rsidRPr="005C4FEE" w14:paraId="33E59366" w14:textId="77777777" w:rsidTr="00656EF0">
        <w:trPr>
          <w:trHeight w:val="300"/>
          <w:jc w:val="center"/>
        </w:trPr>
        <w:tc>
          <w:tcPr>
            <w:tcW w:w="1538"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6046BFE" w14:textId="77777777" w:rsidR="00656EF0" w:rsidRPr="005C4FEE" w:rsidRDefault="00656EF0" w:rsidP="00656EF0">
            <w:pPr>
              <w:spacing w:after="0" w:line="240" w:lineRule="auto"/>
              <w:rPr>
                <w:rFonts w:ascii="Myriad Pro" w:hAnsi="Myriad Pro"/>
                <w:b/>
                <w:sz w:val="20"/>
                <w:szCs w:val="20"/>
              </w:rPr>
            </w:pPr>
            <w:r w:rsidRPr="005C4FEE">
              <w:rPr>
                <w:rFonts w:ascii="Myriad Pro" w:hAnsi="Myriad Pro"/>
                <w:b/>
                <w:sz w:val="20"/>
                <w:szCs w:val="20"/>
              </w:rPr>
              <w:t>Расходы на покупку потерь</w:t>
            </w:r>
          </w:p>
        </w:tc>
        <w:tc>
          <w:tcPr>
            <w:tcW w:w="76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2AFC2E6"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тыс. руб.</w:t>
            </w:r>
          </w:p>
        </w:tc>
        <w:tc>
          <w:tcPr>
            <w:tcW w:w="714"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7BD499F0"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746 103,02</w:t>
            </w:r>
          </w:p>
        </w:tc>
        <w:tc>
          <w:tcPr>
            <w:tcW w:w="714"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62288B8"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801 673,31</w:t>
            </w:r>
          </w:p>
        </w:tc>
        <w:tc>
          <w:tcPr>
            <w:tcW w:w="62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5E3D07D"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1 547 776,33</w:t>
            </w:r>
          </w:p>
        </w:tc>
        <w:tc>
          <w:tcPr>
            <w:tcW w:w="64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FC2167D" w14:textId="77777777" w:rsidR="00656EF0" w:rsidRPr="005C4FEE" w:rsidRDefault="00656EF0" w:rsidP="00656EF0">
            <w:pPr>
              <w:spacing w:after="0" w:line="240" w:lineRule="auto"/>
              <w:jc w:val="center"/>
              <w:rPr>
                <w:rFonts w:ascii="Myriad Pro" w:hAnsi="Myriad Pro"/>
                <w:b/>
                <w:sz w:val="20"/>
                <w:szCs w:val="20"/>
              </w:rPr>
            </w:pPr>
            <w:r w:rsidRPr="005C4FEE">
              <w:rPr>
                <w:rFonts w:ascii="Myriad Pro" w:hAnsi="Myriad Pro"/>
                <w:b/>
                <w:sz w:val="20"/>
                <w:szCs w:val="20"/>
              </w:rPr>
              <w:t>114,82</w:t>
            </w:r>
          </w:p>
        </w:tc>
      </w:tr>
    </w:tbl>
    <w:p w14:paraId="09548FAB" w14:textId="77777777" w:rsidR="00656EF0" w:rsidRPr="00656EF0" w:rsidRDefault="00656EF0" w:rsidP="005C4FEE">
      <w:pPr>
        <w:pStyle w:val="2f4"/>
        <w:rPr>
          <w:lang w:eastAsia="ru-RU"/>
        </w:rPr>
      </w:pPr>
    </w:p>
    <w:p w14:paraId="0C183DE9" w14:textId="77777777" w:rsidR="00656EF0" w:rsidRPr="00656EF0" w:rsidRDefault="00656EF0" w:rsidP="005C4FEE">
      <w:pPr>
        <w:pStyle w:val="affff3"/>
      </w:pPr>
      <w:r w:rsidRPr="00656EF0">
        <w:t>ПОЗИЦИЯ ОРГАНА РЕГУЛИРОВАНИЯ</w:t>
      </w:r>
    </w:p>
    <w:p w14:paraId="190BBC42" w14:textId="77777777" w:rsidR="00656EF0" w:rsidRPr="00656EF0" w:rsidRDefault="00656EF0" w:rsidP="005C4FEE">
      <w:pPr>
        <w:pStyle w:val="2f4"/>
      </w:pPr>
      <w:r w:rsidRPr="00656EF0">
        <w:t>Расчеты по величине расходов, пояснения по применению цены покупки электроэнергии в целях оплаты технологического расхода (потерь) в Экспертном заключении Агентства по тарифам и ценам Архангельской области не отражены.</w:t>
      </w:r>
    </w:p>
    <w:p w14:paraId="7241F4AF" w14:textId="77777777" w:rsidR="00656EF0" w:rsidRPr="00656EF0" w:rsidRDefault="00656EF0" w:rsidP="005C4FEE">
      <w:pPr>
        <w:pStyle w:val="2f4"/>
      </w:pPr>
    </w:p>
    <w:p w14:paraId="6754CD11" w14:textId="77777777" w:rsidR="00656EF0" w:rsidRPr="00656EF0" w:rsidRDefault="00656EF0" w:rsidP="005C4FEE">
      <w:pPr>
        <w:pStyle w:val="affff3"/>
      </w:pPr>
      <w:r w:rsidRPr="00656EF0">
        <w:t>ПОЗИЦИЯ ИСПОЛНИТЕЛЯ</w:t>
      </w:r>
    </w:p>
    <w:p w14:paraId="3B4BE9CE"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 xml:space="preserve">В соответствии с параметрами Сводного прогнозного баланса электрической энергии (мощности) на территории Архангельской области, утвержденным приказом ФСТ России от 28.11.2013 </w:t>
      </w:r>
      <w:r w:rsidR="003026D7">
        <w:rPr>
          <w:rFonts w:ascii="Myriad Pro" w:hAnsi="Myriad Pro"/>
          <w:sz w:val="26"/>
          <w:szCs w:val="26"/>
        </w:rPr>
        <w:t>№ </w:t>
      </w:r>
      <w:r w:rsidRPr="00656EF0">
        <w:rPr>
          <w:rFonts w:ascii="Myriad Pro" w:hAnsi="Myriad Pro"/>
          <w:sz w:val="26"/>
          <w:szCs w:val="26"/>
        </w:rPr>
        <w:t xml:space="preserve">220-э/1, общий объем потерь электроэнергии филиала </w:t>
      </w:r>
      <w:r w:rsidR="003026D7">
        <w:rPr>
          <w:rFonts w:ascii="Myriad Pro" w:hAnsi="Myriad Pro"/>
          <w:sz w:val="26"/>
          <w:szCs w:val="26"/>
        </w:rPr>
        <w:t>ПАО </w:t>
      </w:r>
      <w:r w:rsidRPr="00656EF0">
        <w:rPr>
          <w:rFonts w:ascii="Myriad Pro" w:hAnsi="Myriad Pro"/>
          <w:sz w:val="26"/>
          <w:szCs w:val="26"/>
        </w:rPr>
        <w:t>«МРСК Северо-Запада» «Архэнерго» на 2018 год утвержден в размере 419 199 тыс. кВт*ч.</w:t>
      </w:r>
    </w:p>
    <w:p w14:paraId="6A555B80" w14:textId="77777777" w:rsidR="00656EF0" w:rsidRPr="00656EF0" w:rsidRDefault="00656EF0" w:rsidP="00656EF0">
      <w:pPr>
        <w:spacing w:after="0" w:line="360" w:lineRule="auto"/>
        <w:ind w:firstLine="539"/>
        <w:jc w:val="both"/>
        <w:rPr>
          <w:rFonts w:ascii="Myriad Pro" w:hAnsi="Myriad Pro"/>
          <w:sz w:val="26"/>
          <w:szCs w:val="26"/>
        </w:rPr>
      </w:pPr>
      <w:r w:rsidRPr="00656EF0">
        <w:rPr>
          <w:rFonts w:ascii="Myriad Pro" w:hAnsi="Myriad Pro"/>
          <w:sz w:val="26"/>
          <w:szCs w:val="26"/>
        </w:rPr>
        <w:lastRenderedPageBreak/>
        <w:t>Исполнителем произведен расчет цен (тарифа) на покупку потерь электрической энергии на 1 и 2 полугодие 2018 на основании следующих исходных данных:</w:t>
      </w:r>
    </w:p>
    <w:p w14:paraId="67A42B45" w14:textId="77777777" w:rsidR="00656EF0" w:rsidRPr="00656EF0" w:rsidRDefault="00656EF0" w:rsidP="00DA7375">
      <w:pPr>
        <w:pStyle w:val="a3"/>
        <w:numPr>
          <w:ilvl w:val="0"/>
          <w:numId w:val="15"/>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тарифа на услуги коммерческого оператора АО «АТС», установленного приказом ФАС России от 29.12.2016 </w:t>
      </w:r>
      <w:r w:rsidR="003026D7">
        <w:rPr>
          <w:rFonts w:ascii="Myriad Pro" w:hAnsi="Myriad Pro" w:cs="Myriad Pro"/>
          <w:sz w:val="26"/>
          <w:szCs w:val="26"/>
        </w:rPr>
        <w:t>№ </w:t>
      </w:r>
      <w:r w:rsidRPr="00656EF0">
        <w:rPr>
          <w:rFonts w:ascii="Myriad Pro" w:hAnsi="Myriad Pro" w:cs="Myriad Pro"/>
          <w:sz w:val="26"/>
          <w:szCs w:val="26"/>
        </w:rPr>
        <w:t xml:space="preserve">1908/16 «Об утверждении тарифа на услуги коммерческого оператора, оказываемые АО «АТС» на 2017 год» с применением ИПЦ, опубликованным Минэкономразвития России в прогнозе социально – экономического развития от 27.10.2017 (на первое полугодие 2018 года тариф на услуги принят на уровне второго полугодия 2017 года в размере 1,077 руб./МВтч, на второе полугодие 2018 года - с ростом 3,7%). Приказ ФАС России от 12.12.2017 </w:t>
      </w:r>
      <w:r w:rsidR="003026D7">
        <w:rPr>
          <w:rFonts w:ascii="Myriad Pro" w:hAnsi="Myriad Pro" w:cs="Myriad Pro"/>
          <w:sz w:val="26"/>
          <w:szCs w:val="26"/>
        </w:rPr>
        <w:t>№ </w:t>
      </w:r>
      <w:r w:rsidRPr="00656EF0">
        <w:rPr>
          <w:rFonts w:ascii="Myriad Pro" w:hAnsi="Myriad Pro" w:cs="Myriad Pro"/>
          <w:sz w:val="26"/>
          <w:szCs w:val="26"/>
        </w:rPr>
        <w:t xml:space="preserve">1671/17 «Об утверждении тарифа на услуги коммерческого оператора, оказываемые АО «АТС», на 2018 год» не может быть использован в расчетах по причине его публикации на официальном интернет – портале правовой информации (30.12.2017 г.) и регистрации в Минюсте России (30.12.2017 №49526) после даты принятия постановления об установлении тарифов на услуги по передаче электрической энергии, оказываемые филиалом </w:t>
      </w:r>
      <w:r w:rsidR="003026D7">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201CD3E1" w14:textId="77777777" w:rsidR="00656EF0" w:rsidRPr="00656EF0" w:rsidRDefault="00656EF0" w:rsidP="00DA7375">
      <w:pPr>
        <w:pStyle w:val="a3"/>
        <w:numPr>
          <w:ilvl w:val="0"/>
          <w:numId w:val="15"/>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тарифа на услуги АО «ЕЭС», установленного приказом ФАС России от 23.12.2016 </w:t>
      </w:r>
      <w:r w:rsidR="003026D7">
        <w:rPr>
          <w:rFonts w:ascii="Myriad Pro" w:hAnsi="Myriad Pro" w:cs="Myriad Pro"/>
          <w:sz w:val="26"/>
          <w:szCs w:val="26"/>
        </w:rPr>
        <w:t>№ </w:t>
      </w:r>
      <w:r w:rsidRPr="00656EF0">
        <w:rPr>
          <w:rFonts w:ascii="Myriad Pro" w:hAnsi="Myriad Pro" w:cs="Myriad Pro"/>
          <w:sz w:val="26"/>
          <w:szCs w:val="26"/>
        </w:rPr>
        <w:t xml:space="preserve">1826/16 на 2017 год с применением ИПЦ, опубликованным Минэкономразвития России в прогнозе социально – экономического развития от 27.10.2017 (на первое полугодие 2018 года тариф на услуги принят на уровне второго полугодия 2017 года в размере 1,637 руб./МВтч, на второе полугодие 2018 года - с ростом 3,7%). Приказ ФАС России от 14.12.2017 </w:t>
      </w:r>
      <w:r w:rsidR="003026D7">
        <w:rPr>
          <w:rFonts w:ascii="Myriad Pro" w:hAnsi="Myriad Pro" w:cs="Myriad Pro"/>
          <w:sz w:val="26"/>
          <w:szCs w:val="26"/>
        </w:rPr>
        <w:t>N </w:t>
      </w:r>
      <w:r w:rsidRPr="00656EF0">
        <w:rPr>
          <w:rFonts w:ascii="Myriad Pro" w:hAnsi="Myriad Pro" w:cs="Myriad Pro"/>
          <w:sz w:val="26"/>
          <w:szCs w:val="26"/>
        </w:rPr>
        <w:t xml:space="preserve">1681/17 «Об утверждении тарифа на услуги по оперативно-диспетчерскому управлению, оказываемые АО «ЕЭС» на 2017 год» не может быть использован в расчетах по причине его публикации на официальном интернет – портале правовой информации (23.12.2017 года) и регистрации в Минюсте России (28.12.2017 </w:t>
      </w:r>
      <w:r w:rsidR="003026D7">
        <w:rPr>
          <w:rFonts w:ascii="Myriad Pro" w:hAnsi="Myriad Pro" w:cs="Myriad Pro"/>
          <w:sz w:val="26"/>
          <w:szCs w:val="26"/>
        </w:rPr>
        <w:t>№ </w:t>
      </w:r>
      <w:r w:rsidRPr="00656EF0">
        <w:rPr>
          <w:rFonts w:ascii="Myriad Pro" w:hAnsi="Myriad Pro" w:cs="Myriad Pro"/>
          <w:sz w:val="26"/>
          <w:szCs w:val="26"/>
        </w:rPr>
        <w:t xml:space="preserve">49520) после даты принятия постановления об установлении тарифов на услуги по передаче электрической энергии, оказываемые филиалом </w:t>
      </w:r>
      <w:r w:rsidR="003026D7">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0CF9221A" w14:textId="77777777" w:rsidR="00656EF0" w:rsidRPr="00656EF0" w:rsidRDefault="00656EF0" w:rsidP="00DA7375">
      <w:pPr>
        <w:pStyle w:val="a3"/>
        <w:numPr>
          <w:ilvl w:val="0"/>
          <w:numId w:val="15"/>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lastRenderedPageBreak/>
        <w:t>Размера платы за комплексную услугу АО «ЦФР». C 1 января 2018 года по 31 декабря 2018 года размер платы за комплексную услугу АО «ЦФР» составляет 0,333 руб./МВт*ч., утвержден Наблюдательным советом Ассоциации «НП Совет рынка» 17 апреля 2017 года (Протокол №7/2017 от 17.04.2017г.).</w:t>
      </w:r>
    </w:p>
    <w:p w14:paraId="4C9DFE3C" w14:textId="77777777" w:rsidR="00656EF0" w:rsidRPr="00656EF0" w:rsidRDefault="00656EF0" w:rsidP="00656EF0">
      <w:pPr>
        <w:spacing w:after="0" w:line="360" w:lineRule="auto"/>
        <w:ind w:firstLine="567"/>
        <w:jc w:val="both"/>
        <w:rPr>
          <w:rFonts w:ascii="Myriad Pro" w:hAnsi="Myriad Pro"/>
          <w:sz w:val="26"/>
          <w:szCs w:val="26"/>
        </w:rPr>
      </w:pPr>
      <w:r w:rsidRPr="00656EF0">
        <w:rPr>
          <w:rFonts w:ascii="Myriad Pro" w:hAnsi="Myriad Pro"/>
          <w:sz w:val="26"/>
          <w:szCs w:val="26"/>
        </w:rPr>
        <w:t xml:space="preserve">Указанный размер платы за комплексную услугу АО «ЦФР» применяется при определении окончательной стоимости комплексной услуги АО «ЦФР», оплачиваемой участниками оптового рынка - покупателями и продавцами электрической энергии и </w:t>
      </w:r>
      <w:r w:rsidR="003026D7">
        <w:rPr>
          <w:rFonts w:ascii="Myriad Pro" w:hAnsi="Myriad Pro"/>
          <w:sz w:val="26"/>
          <w:szCs w:val="26"/>
        </w:rPr>
        <w:t>ПАО </w:t>
      </w:r>
      <w:r w:rsidRPr="00656EF0">
        <w:rPr>
          <w:rFonts w:ascii="Myriad Pro" w:hAnsi="Myriad Pro"/>
          <w:sz w:val="26"/>
          <w:szCs w:val="26"/>
        </w:rPr>
        <w:t xml:space="preserve">«ФСК ЕЭС» в порядке и сроки, установленные Регламентом финансовых расчетов на оптовом рынке электроэнергии (Приложение </w:t>
      </w:r>
      <w:r w:rsidR="003026D7">
        <w:rPr>
          <w:rFonts w:ascii="Myriad Pro" w:hAnsi="Myriad Pro"/>
          <w:sz w:val="26"/>
          <w:szCs w:val="26"/>
        </w:rPr>
        <w:t>№ </w:t>
      </w:r>
      <w:r w:rsidRPr="00656EF0">
        <w:rPr>
          <w:rFonts w:ascii="Myriad Pro" w:hAnsi="Myriad Pro"/>
          <w:sz w:val="26"/>
          <w:szCs w:val="26"/>
        </w:rPr>
        <w:t>16 к Договору о присоединении к торговой системе оптового рынка).</w:t>
      </w:r>
    </w:p>
    <w:p w14:paraId="642F25E0" w14:textId="77777777" w:rsidR="00656EF0" w:rsidRPr="00656EF0" w:rsidRDefault="00656EF0" w:rsidP="00DA7375">
      <w:pPr>
        <w:pStyle w:val="a3"/>
        <w:numPr>
          <w:ilvl w:val="0"/>
          <w:numId w:val="15"/>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стоимости мощности и электрической энергии, установленной  приказом ФАС России от 26.12.2016 </w:t>
      </w:r>
      <w:r w:rsidR="003026D7">
        <w:rPr>
          <w:rFonts w:ascii="Myriad Pro" w:hAnsi="Myriad Pro" w:cs="Myriad Pro"/>
          <w:sz w:val="26"/>
          <w:szCs w:val="26"/>
        </w:rPr>
        <w:t>№ </w:t>
      </w:r>
      <w:r w:rsidRPr="00656EF0">
        <w:rPr>
          <w:rFonts w:ascii="Myriad Pro" w:hAnsi="Myriad Pro" w:cs="Myriad Pro"/>
          <w:sz w:val="26"/>
          <w:szCs w:val="26"/>
        </w:rPr>
        <w:t xml:space="preserve">1882/16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2017 год» с применением ИПЦ, опубликованным Минэкономразвития России в прогнозе социально – экономического развития от 27.10.2017 (на первое полугодие 2017 года тариф на услуги принят на уровне второго полугодия 2016 года, на второе полугодие 2017 года - с ростом 3,7%). Приказ ФАС России от 27.12.2017 </w:t>
      </w:r>
      <w:r w:rsidR="003026D7">
        <w:rPr>
          <w:rFonts w:ascii="Myriad Pro" w:hAnsi="Myriad Pro" w:cs="Myriad Pro"/>
          <w:sz w:val="26"/>
          <w:szCs w:val="26"/>
        </w:rPr>
        <w:t>№ </w:t>
      </w:r>
      <w:r w:rsidRPr="00656EF0">
        <w:rPr>
          <w:rFonts w:ascii="Myriad Pro" w:hAnsi="Myriad Pro" w:cs="Myriad Pro"/>
          <w:sz w:val="26"/>
          <w:szCs w:val="26"/>
        </w:rPr>
        <w:t xml:space="preserve">1795/17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2018 год» не может быть использован в расчетах по причине его публикации на официальном интернет – портале правовой информации (12.01.2018) и регистрации в Минюсте России (11.01.2018 №49595) после даты принятия постановления об установлении тарифов на услуги по передаче электрической энергии, оказываемые филиалом </w:t>
      </w:r>
      <w:r w:rsidR="003026D7">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7FCCF9A8" w14:textId="77777777" w:rsidR="00656EF0" w:rsidRPr="00656EF0" w:rsidRDefault="00656EF0" w:rsidP="00DA7375">
      <w:pPr>
        <w:pStyle w:val="a3"/>
        <w:numPr>
          <w:ilvl w:val="0"/>
          <w:numId w:val="15"/>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объема электроэнергии и мощности, учтенных в соответствии со Сводным прогнозным балансом, утвержденным приказом ФАС России от 30.11.2017 </w:t>
      </w:r>
      <w:r w:rsidR="003026D7">
        <w:rPr>
          <w:rFonts w:ascii="Myriad Pro" w:hAnsi="Myriad Pro" w:cs="Myriad Pro"/>
          <w:sz w:val="26"/>
          <w:szCs w:val="26"/>
        </w:rPr>
        <w:t>№ </w:t>
      </w:r>
      <w:r w:rsidRPr="00656EF0">
        <w:rPr>
          <w:rFonts w:ascii="Myriad Pro" w:hAnsi="Myriad Pro" w:cs="Myriad Pro"/>
          <w:sz w:val="26"/>
          <w:szCs w:val="26"/>
        </w:rPr>
        <w:t>1613/17-ДСП;</w:t>
      </w:r>
    </w:p>
    <w:p w14:paraId="7592A8D3" w14:textId="77777777" w:rsidR="00656EF0" w:rsidRPr="00656EF0" w:rsidRDefault="00656EF0" w:rsidP="00DA7375">
      <w:pPr>
        <w:pStyle w:val="a3"/>
        <w:numPr>
          <w:ilvl w:val="0"/>
          <w:numId w:val="15"/>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lastRenderedPageBreak/>
        <w:t xml:space="preserve">сбытовой надбавки, утвержденной постановлением Агентства по тарифам и ценам Архангельской области от 27.12.2016 </w:t>
      </w:r>
      <w:r w:rsidR="003026D7">
        <w:rPr>
          <w:rFonts w:ascii="Myriad Pro" w:hAnsi="Myriad Pro" w:cs="Myriad Pro"/>
          <w:sz w:val="26"/>
          <w:szCs w:val="26"/>
        </w:rPr>
        <w:t>№ </w:t>
      </w:r>
      <w:r w:rsidRPr="00656EF0">
        <w:rPr>
          <w:rFonts w:ascii="Myriad Pro" w:hAnsi="Myriad Pro" w:cs="Myriad Pro"/>
          <w:sz w:val="26"/>
          <w:szCs w:val="26"/>
        </w:rPr>
        <w:t xml:space="preserve">69-э/8 для гарантирующего поставщика </w:t>
      </w:r>
      <w:r w:rsidR="003026D7">
        <w:rPr>
          <w:rFonts w:ascii="Myriad Pro" w:hAnsi="Myriad Pro" w:cs="Myriad Pro"/>
          <w:sz w:val="26"/>
          <w:szCs w:val="26"/>
        </w:rPr>
        <w:t>ПАО </w:t>
      </w:r>
      <w:r w:rsidRPr="00656EF0">
        <w:rPr>
          <w:rFonts w:ascii="Myriad Pro" w:hAnsi="Myriad Pro" w:cs="Myriad Pro"/>
          <w:sz w:val="26"/>
          <w:szCs w:val="26"/>
        </w:rPr>
        <w:t xml:space="preserve">«Архэнергосбыт» на 2017 год с применением ИПЦ, опубликованным Минэкономразвития России в прогнозе социально – экономического развития от 27.10.2017 (на первое полугодие 2017 года тариф на услуги принят на уровне второго полугодия 2016 года в размере 1 133,29 руб./МВтч, на второе полугодие 2017 года - с ростом 3,7%). Постановление Агентства по тарифам и ценам Архангельской области от 27.12.2017 </w:t>
      </w:r>
      <w:r w:rsidR="003026D7">
        <w:rPr>
          <w:rFonts w:ascii="Myriad Pro" w:hAnsi="Myriad Pro" w:cs="Myriad Pro"/>
          <w:sz w:val="26"/>
          <w:szCs w:val="26"/>
        </w:rPr>
        <w:t>№ </w:t>
      </w:r>
      <w:r w:rsidRPr="00656EF0">
        <w:rPr>
          <w:rFonts w:ascii="Myriad Pro" w:hAnsi="Myriad Pro" w:cs="Myriad Pro"/>
          <w:sz w:val="26"/>
          <w:szCs w:val="26"/>
        </w:rPr>
        <w:t xml:space="preserve">80-э/2 для гарантирующего поставщика </w:t>
      </w:r>
      <w:r w:rsidR="003026D7">
        <w:rPr>
          <w:rFonts w:ascii="Myriad Pro" w:hAnsi="Myriad Pro" w:cs="Myriad Pro"/>
          <w:sz w:val="26"/>
          <w:szCs w:val="26"/>
        </w:rPr>
        <w:t>ПАО </w:t>
      </w:r>
      <w:r w:rsidRPr="00656EF0">
        <w:rPr>
          <w:rFonts w:ascii="Myriad Pro" w:hAnsi="Myriad Pro" w:cs="Myriad Pro"/>
          <w:sz w:val="26"/>
          <w:szCs w:val="26"/>
        </w:rPr>
        <w:t>«МРСК Северо-Запада» на 2018 год не может быть использован в расчетах по причине его утверждения после даты утверждения тарифов;</w:t>
      </w:r>
    </w:p>
    <w:p w14:paraId="16639E2A" w14:textId="77777777" w:rsidR="00656EF0" w:rsidRPr="00656EF0" w:rsidRDefault="00656EF0" w:rsidP="00656EF0">
      <w:pPr>
        <w:pStyle w:val="affff"/>
      </w:pPr>
      <w:r w:rsidRPr="00656EF0">
        <w:t>На основании положений п. 81 Основ ценообразования Исполнителем произведен расчет расходов на компенсацию потерь на 2018 год.</w:t>
      </w:r>
    </w:p>
    <w:tbl>
      <w:tblPr>
        <w:tblW w:w="5000" w:type="pct"/>
        <w:jc w:val="center"/>
        <w:tblLook w:val="04A0" w:firstRow="1" w:lastRow="0" w:firstColumn="1" w:lastColumn="0" w:noHBand="0" w:noVBand="1"/>
      </w:tblPr>
      <w:tblGrid>
        <w:gridCol w:w="1883"/>
        <w:gridCol w:w="1332"/>
        <w:gridCol w:w="1390"/>
        <w:gridCol w:w="1464"/>
        <w:gridCol w:w="3501"/>
      </w:tblGrid>
      <w:tr w:rsidR="00656EF0" w:rsidRPr="005C4FEE" w14:paraId="024AC7FA" w14:textId="77777777" w:rsidTr="005C4FEE">
        <w:trPr>
          <w:trHeight w:val="20"/>
          <w:tblHeader/>
          <w:jc w:val="center"/>
        </w:trPr>
        <w:tc>
          <w:tcPr>
            <w:tcW w:w="9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B78050" w14:textId="77777777" w:rsidR="00656EF0" w:rsidRPr="005C4FEE" w:rsidRDefault="005C4FEE"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 xml:space="preserve">Наименование </w:t>
            </w:r>
            <w:r w:rsidR="00656EF0" w:rsidRPr="005C4FEE">
              <w:rPr>
                <w:rFonts w:ascii="Myriad Pro" w:hAnsi="Myriad Pro"/>
                <w:color w:val="FFFFFF"/>
                <w:sz w:val="20"/>
                <w:szCs w:val="20"/>
              </w:rPr>
              <w:t>показателей</w:t>
            </w:r>
          </w:p>
        </w:tc>
        <w:tc>
          <w:tcPr>
            <w:tcW w:w="6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22260"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ед. изм.</w:t>
            </w:r>
          </w:p>
        </w:tc>
        <w:tc>
          <w:tcPr>
            <w:tcW w:w="14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DA83F"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2018</w:t>
            </w:r>
          </w:p>
        </w:tc>
        <w:tc>
          <w:tcPr>
            <w:tcW w:w="18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C5DE4"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Обоснование</w:t>
            </w:r>
          </w:p>
        </w:tc>
      </w:tr>
      <w:tr w:rsidR="00656EF0" w:rsidRPr="005C4FEE" w14:paraId="3AAA3EB9" w14:textId="77777777" w:rsidTr="005C4FEE">
        <w:trPr>
          <w:trHeight w:val="20"/>
          <w:tblHeader/>
          <w:jc w:val="center"/>
        </w:trPr>
        <w:tc>
          <w:tcPr>
            <w:tcW w:w="9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674A0" w14:textId="77777777" w:rsidR="00656EF0" w:rsidRPr="005C4FEE" w:rsidRDefault="00656EF0" w:rsidP="005C4FEE">
            <w:pPr>
              <w:spacing w:after="0" w:line="240" w:lineRule="auto"/>
              <w:ind w:left="-57" w:right="-57"/>
              <w:rPr>
                <w:rFonts w:ascii="Myriad Pro" w:hAnsi="Myriad Pro"/>
                <w:color w:val="FFFFFF"/>
                <w:sz w:val="20"/>
                <w:szCs w:val="20"/>
              </w:rPr>
            </w:pPr>
          </w:p>
        </w:tc>
        <w:tc>
          <w:tcPr>
            <w:tcW w:w="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4D772" w14:textId="77777777" w:rsidR="00656EF0" w:rsidRPr="005C4FEE" w:rsidRDefault="00656EF0" w:rsidP="005C4FEE">
            <w:pPr>
              <w:spacing w:after="0" w:line="240" w:lineRule="auto"/>
              <w:ind w:left="-57" w:right="-57"/>
              <w:rPr>
                <w:rFonts w:ascii="Myriad Pro" w:hAnsi="Myriad Pro"/>
                <w:color w:val="FFFFFF"/>
                <w:sz w:val="20"/>
                <w:szCs w:val="20"/>
              </w:rPr>
            </w:pP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A1F86"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 полугодие</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8308C"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 полугодие</w:t>
            </w:r>
          </w:p>
        </w:tc>
        <w:tc>
          <w:tcPr>
            <w:tcW w:w="18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B2EAB" w14:textId="77777777" w:rsidR="00656EF0" w:rsidRPr="005C4FEE" w:rsidRDefault="00656EF0" w:rsidP="005C4FEE">
            <w:pPr>
              <w:spacing w:after="0" w:line="240" w:lineRule="auto"/>
              <w:ind w:left="-57" w:right="-57"/>
              <w:rPr>
                <w:rFonts w:ascii="Myriad Pro" w:hAnsi="Myriad Pro"/>
                <w:color w:val="FFFFFF"/>
                <w:sz w:val="20"/>
                <w:szCs w:val="20"/>
              </w:rPr>
            </w:pPr>
          </w:p>
        </w:tc>
      </w:tr>
      <w:tr w:rsidR="00656EF0" w:rsidRPr="005C4FEE" w14:paraId="4575DF96" w14:textId="77777777" w:rsidTr="005C4FEE">
        <w:trPr>
          <w:trHeight w:val="20"/>
          <w:tblHeader/>
          <w:jc w:val="center"/>
        </w:trPr>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350890"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64F7B"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4135A"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3</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72C4E"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4</w:t>
            </w:r>
          </w:p>
        </w:tc>
        <w:tc>
          <w:tcPr>
            <w:tcW w:w="1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0B602F" w14:textId="77777777" w:rsidR="00656EF0" w:rsidRPr="005C4FEE" w:rsidRDefault="00656EF0" w:rsidP="005C4FEE">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5</w:t>
            </w:r>
          </w:p>
        </w:tc>
      </w:tr>
      <w:tr w:rsidR="00656EF0" w:rsidRPr="005C4FEE" w14:paraId="5B24DD10" w14:textId="77777777" w:rsidTr="005C4FEE">
        <w:trPr>
          <w:trHeight w:val="20"/>
          <w:jc w:val="center"/>
        </w:trPr>
        <w:tc>
          <w:tcPr>
            <w:tcW w:w="984"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560F68B7" w14:textId="77777777" w:rsidR="00656EF0" w:rsidRPr="005C4FEE" w:rsidRDefault="00656EF0" w:rsidP="005C4FEE">
            <w:pPr>
              <w:spacing w:after="0" w:line="240" w:lineRule="auto"/>
              <w:ind w:left="-57" w:right="-57"/>
              <w:rPr>
                <w:rFonts w:ascii="Myriad Pro" w:eastAsia="Times New Roman" w:hAnsi="Myriad Pro"/>
                <w:sz w:val="20"/>
                <w:szCs w:val="20"/>
                <w:lang w:eastAsia="ru-RU"/>
              </w:rPr>
            </w:pPr>
            <w:r w:rsidRPr="005C4FEE">
              <w:rPr>
                <w:rFonts w:ascii="Myriad Pro" w:eastAsia="Times New Roman" w:hAnsi="Myriad Pro"/>
                <w:sz w:val="20"/>
                <w:szCs w:val="20"/>
                <w:lang w:eastAsia="ru-RU"/>
              </w:rPr>
              <w:t>Стоимость мощности, руб./МВт в месяц</w:t>
            </w:r>
          </w:p>
        </w:tc>
        <w:tc>
          <w:tcPr>
            <w:tcW w:w="696"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28310B8D"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 в мес.</w:t>
            </w:r>
          </w:p>
        </w:tc>
        <w:tc>
          <w:tcPr>
            <w:tcW w:w="726" w:type="pct"/>
            <w:tcBorders>
              <w:top w:val="single" w:sz="4" w:space="0" w:color="FFFFFF" w:themeColor="background1"/>
              <w:left w:val="nil"/>
              <w:bottom w:val="single" w:sz="4" w:space="0" w:color="auto"/>
              <w:right w:val="single" w:sz="4" w:space="0" w:color="auto"/>
            </w:tcBorders>
            <w:vAlign w:val="center"/>
            <w:hideMark/>
          </w:tcPr>
          <w:p w14:paraId="7C94D63E"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374 213</w:t>
            </w:r>
          </w:p>
        </w:tc>
        <w:tc>
          <w:tcPr>
            <w:tcW w:w="765" w:type="pct"/>
            <w:tcBorders>
              <w:top w:val="single" w:sz="4" w:space="0" w:color="FFFFFF" w:themeColor="background1"/>
              <w:left w:val="nil"/>
              <w:bottom w:val="single" w:sz="4" w:space="0" w:color="auto"/>
              <w:right w:val="single" w:sz="4" w:space="0" w:color="auto"/>
            </w:tcBorders>
            <w:vAlign w:val="center"/>
            <w:hideMark/>
          </w:tcPr>
          <w:p w14:paraId="74EC074D"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388 059</w:t>
            </w:r>
          </w:p>
        </w:tc>
        <w:tc>
          <w:tcPr>
            <w:tcW w:w="1829" w:type="pct"/>
            <w:vMerge w:val="restar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1DE0FBB4"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Приказ ФАС России от 26.12.2016 года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1882/16  "Об утверждении индикативных цен на электрическую энергию и на мощность для покупателей субъектов оптового рынка электрической энергии (мощности) на территориях неценовых зон оптового рынка на 2017 год" (на первое полугодие 2017 года на уровне второго полугодия 2016 года и на второе полугодие 2017 года с ростом 3,7%)</w:t>
            </w:r>
          </w:p>
        </w:tc>
      </w:tr>
      <w:tr w:rsidR="00656EF0" w:rsidRPr="005C4FEE" w14:paraId="58B2E366"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3041A341" w14:textId="77777777" w:rsidR="00656EF0" w:rsidRPr="005C4FEE" w:rsidRDefault="00656EF0" w:rsidP="005C4FEE">
            <w:pPr>
              <w:spacing w:after="0" w:line="240" w:lineRule="auto"/>
              <w:ind w:left="-57" w:right="-57"/>
              <w:rPr>
                <w:rFonts w:ascii="Myriad Pro" w:eastAsia="Times New Roman" w:hAnsi="Myriad Pro"/>
                <w:sz w:val="20"/>
                <w:szCs w:val="20"/>
                <w:lang w:eastAsia="ru-RU"/>
              </w:rPr>
            </w:pPr>
            <w:r w:rsidRPr="005C4FEE">
              <w:rPr>
                <w:rFonts w:ascii="Myriad Pro" w:eastAsia="Times New Roman" w:hAnsi="Myriad Pro"/>
                <w:sz w:val="20"/>
                <w:szCs w:val="20"/>
                <w:lang w:eastAsia="ru-RU"/>
              </w:rPr>
              <w:t>Стоимость электроэнергии, руб./МВт.ч</w:t>
            </w:r>
          </w:p>
        </w:tc>
        <w:tc>
          <w:tcPr>
            <w:tcW w:w="696" w:type="pct"/>
            <w:tcBorders>
              <w:top w:val="nil"/>
              <w:left w:val="nil"/>
              <w:bottom w:val="single" w:sz="4" w:space="0" w:color="auto"/>
              <w:right w:val="single" w:sz="4" w:space="0" w:color="auto"/>
            </w:tcBorders>
            <w:shd w:val="clear" w:color="auto" w:fill="FFFFFF"/>
            <w:vAlign w:val="center"/>
            <w:hideMark/>
          </w:tcPr>
          <w:p w14:paraId="6120B26D"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726" w:type="pct"/>
            <w:tcBorders>
              <w:top w:val="nil"/>
              <w:left w:val="nil"/>
              <w:bottom w:val="single" w:sz="4" w:space="0" w:color="auto"/>
              <w:right w:val="single" w:sz="4" w:space="0" w:color="auto"/>
            </w:tcBorders>
            <w:vAlign w:val="center"/>
            <w:hideMark/>
          </w:tcPr>
          <w:p w14:paraId="3E69FA2E"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1 554,00</w:t>
            </w:r>
          </w:p>
        </w:tc>
        <w:tc>
          <w:tcPr>
            <w:tcW w:w="765" w:type="pct"/>
            <w:tcBorders>
              <w:top w:val="nil"/>
              <w:left w:val="nil"/>
              <w:bottom w:val="single" w:sz="4" w:space="0" w:color="auto"/>
              <w:right w:val="single" w:sz="4" w:space="0" w:color="auto"/>
            </w:tcBorders>
            <w:vAlign w:val="center"/>
            <w:hideMark/>
          </w:tcPr>
          <w:p w14:paraId="02AF96D9"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1611,50</w:t>
            </w:r>
          </w:p>
        </w:tc>
        <w:tc>
          <w:tcPr>
            <w:tcW w:w="1829" w:type="pct"/>
            <w:vMerge/>
            <w:tcBorders>
              <w:top w:val="nil"/>
              <w:left w:val="single" w:sz="4" w:space="0" w:color="auto"/>
              <w:bottom w:val="single" w:sz="4" w:space="0" w:color="auto"/>
              <w:right w:val="single" w:sz="4" w:space="0" w:color="auto"/>
            </w:tcBorders>
            <w:vAlign w:val="center"/>
            <w:hideMark/>
          </w:tcPr>
          <w:p w14:paraId="253AB808"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p>
        </w:tc>
      </w:tr>
      <w:tr w:rsidR="00656EF0" w:rsidRPr="005C4FEE" w14:paraId="658E4865"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61CA9E63"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Сбытовая надбавка</w:t>
            </w:r>
          </w:p>
        </w:tc>
        <w:tc>
          <w:tcPr>
            <w:tcW w:w="696" w:type="pct"/>
            <w:tcBorders>
              <w:top w:val="nil"/>
              <w:left w:val="nil"/>
              <w:bottom w:val="single" w:sz="4" w:space="0" w:color="auto"/>
              <w:right w:val="single" w:sz="4" w:space="0" w:color="auto"/>
            </w:tcBorders>
            <w:shd w:val="clear" w:color="auto" w:fill="FFFFFF"/>
            <w:vAlign w:val="center"/>
            <w:hideMark/>
          </w:tcPr>
          <w:p w14:paraId="352B301B"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726" w:type="pct"/>
            <w:tcBorders>
              <w:top w:val="nil"/>
              <w:left w:val="nil"/>
              <w:bottom w:val="single" w:sz="4" w:space="0" w:color="auto"/>
              <w:right w:val="single" w:sz="4" w:space="0" w:color="auto"/>
            </w:tcBorders>
            <w:vAlign w:val="center"/>
            <w:hideMark/>
          </w:tcPr>
          <w:p w14:paraId="54E1441D"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1133,2900</w:t>
            </w:r>
          </w:p>
        </w:tc>
        <w:tc>
          <w:tcPr>
            <w:tcW w:w="765" w:type="pct"/>
            <w:tcBorders>
              <w:top w:val="nil"/>
              <w:left w:val="nil"/>
              <w:bottom w:val="single" w:sz="4" w:space="0" w:color="auto"/>
              <w:right w:val="single" w:sz="4" w:space="0" w:color="auto"/>
            </w:tcBorders>
            <w:vAlign w:val="center"/>
            <w:hideMark/>
          </w:tcPr>
          <w:p w14:paraId="60FEF13D"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1175,2217</w:t>
            </w:r>
          </w:p>
        </w:tc>
        <w:tc>
          <w:tcPr>
            <w:tcW w:w="1829" w:type="pct"/>
            <w:tcBorders>
              <w:top w:val="nil"/>
              <w:left w:val="nil"/>
              <w:bottom w:val="single" w:sz="4" w:space="0" w:color="auto"/>
              <w:right w:val="single" w:sz="4" w:space="0" w:color="auto"/>
            </w:tcBorders>
            <w:shd w:val="clear" w:color="auto" w:fill="FFFFFF"/>
            <w:vAlign w:val="center"/>
            <w:hideMark/>
          </w:tcPr>
          <w:p w14:paraId="2F798FCC"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Постановление от 27.12.2016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 xml:space="preserve">69-э/8 сбытовая надбавка для </w:t>
            </w:r>
            <w:r w:rsidR="003026D7">
              <w:rPr>
                <w:rFonts w:ascii="Myriad Pro" w:eastAsia="Times New Roman" w:hAnsi="Myriad Pro" w:cs="Arial"/>
                <w:sz w:val="20"/>
                <w:szCs w:val="20"/>
                <w:lang w:eastAsia="ru-RU"/>
              </w:rPr>
              <w:t>ПАО </w:t>
            </w:r>
            <w:r w:rsidRPr="005C4FEE">
              <w:rPr>
                <w:rFonts w:ascii="Myriad Pro" w:eastAsia="Times New Roman" w:hAnsi="Myriad Pro" w:cs="Arial"/>
                <w:sz w:val="20"/>
                <w:szCs w:val="20"/>
                <w:lang w:eastAsia="ru-RU"/>
              </w:rPr>
              <w:t>"Архэнергосбыт"</w:t>
            </w:r>
          </w:p>
        </w:tc>
      </w:tr>
      <w:tr w:rsidR="00656EF0" w:rsidRPr="005C4FEE" w14:paraId="04B8CF7D"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1E7C28E1"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АО «АТС»</w:t>
            </w:r>
          </w:p>
        </w:tc>
        <w:tc>
          <w:tcPr>
            <w:tcW w:w="696" w:type="pct"/>
            <w:tcBorders>
              <w:top w:val="nil"/>
              <w:left w:val="nil"/>
              <w:bottom w:val="single" w:sz="4" w:space="0" w:color="auto"/>
              <w:right w:val="single" w:sz="4" w:space="0" w:color="auto"/>
            </w:tcBorders>
            <w:shd w:val="clear" w:color="auto" w:fill="FFFFFF"/>
            <w:vAlign w:val="center"/>
            <w:hideMark/>
          </w:tcPr>
          <w:p w14:paraId="1C38FF94"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726" w:type="pct"/>
            <w:tcBorders>
              <w:top w:val="nil"/>
              <w:left w:val="nil"/>
              <w:bottom w:val="single" w:sz="4" w:space="0" w:color="auto"/>
              <w:right w:val="single" w:sz="4" w:space="0" w:color="auto"/>
            </w:tcBorders>
            <w:vAlign w:val="center"/>
            <w:hideMark/>
          </w:tcPr>
          <w:p w14:paraId="51B1A150"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1,077</w:t>
            </w:r>
          </w:p>
        </w:tc>
        <w:tc>
          <w:tcPr>
            <w:tcW w:w="765" w:type="pct"/>
            <w:tcBorders>
              <w:top w:val="nil"/>
              <w:left w:val="nil"/>
              <w:bottom w:val="single" w:sz="4" w:space="0" w:color="auto"/>
              <w:right w:val="single" w:sz="4" w:space="0" w:color="auto"/>
            </w:tcBorders>
            <w:vAlign w:val="center"/>
            <w:hideMark/>
          </w:tcPr>
          <w:p w14:paraId="26865E05"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1,117</w:t>
            </w:r>
          </w:p>
        </w:tc>
        <w:tc>
          <w:tcPr>
            <w:tcW w:w="1829" w:type="pct"/>
            <w:tcBorders>
              <w:top w:val="nil"/>
              <w:left w:val="nil"/>
              <w:bottom w:val="single" w:sz="4" w:space="0" w:color="auto"/>
              <w:right w:val="single" w:sz="4" w:space="0" w:color="auto"/>
            </w:tcBorders>
            <w:vAlign w:val="center"/>
            <w:hideMark/>
          </w:tcPr>
          <w:p w14:paraId="0BD1A522"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Стоимость услуг установлена  Приказом ФАС России 29.12.2016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1908/16 «Об утверждении тарифа на услуги коммерческого оператора, оказываемые АО «АТС» на 2017 год»  (на первое полугодие 2018 года на уровне второго полугодия 2017 года и на второе полугодие 2018 года с ростом 3,7%)</w:t>
            </w:r>
          </w:p>
        </w:tc>
      </w:tr>
      <w:tr w:rsidR="00656EF0" w:rsidRPr="005C4FEE" w14:paraId="7C9C9F68"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40FCA27C"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АО «СО ЕЭС»</w:t>
            </w:r>
          </w:p>
        </w:tc>
        <w:tc>
          <w:tcPr>
            <w:tcW w:w="696" w:type="pct"/>
            <w:tcBorders>
              <w:top w:val="nil"/>
              <w:left w:val="nil"/>
              <w:bottom w:val="single" w:sz="4" w:space="0" w:color="auto"/>
              <w:right w:val="single" w:sz="4" w:space="0" w:color="auto"/>
            </w:tcBorders>
            <w:shd w:val="clear" w:color="auto" w:fill="FFFFFF"/>
            <w:vAlign w:val="center"/>
            <w:hideMark/>
          </w:tcPr>
          <w:p w14:paraId="36F2521A"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726" w:type="pct"/>
            <w:tcBorders>
              <w:top w:val="nil"/>
              <w:left w:val="nil"/>
              <w:bottom w:val="single" w:sz="4" w:space="0" w:color="auto"/>
              <w:right w:val="single" w:sz="4" w:space="0" w:color="auto"/>
            </w:tcBorders>
            <w:vAlign w:val="center"/>
            <w:hideMark/>
          </w:tcPr>
          <w:p w14:paraId="09448E3C"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1,637</w:t>
            </w:r>
          </w:p>
        </w:tc>
        <w:tc>
          <w:tcPr>
            <w:tcW w:w="765" w:type="pct"/>
            <w:tcBorders>
              <w:top w:val="nil"/>
              <w:left w:val="nil"/>
              <w:bottom w:val="single" w:sz="4" w:space="0" w:color="auto"/>
              <w:right w:val="single" w:sz="4" w:space="0" w:color="auto"/>
            </w:tcBorders>
            <w:vAlign w:val="center"/>
            <w:hideMark/>
          </w:tcPr>
          <w:p w14:paraId="26113EA8"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1,697569</w:t>
            </w:r>
          </w:p>
        </w:tc>
        <w:tc>
          <w:tcPr>
            <w:tcW w:w="1829" w:type="pct"/>
            <w:tcBorders>
              <w:top w:val="nil"/>
              <w:left w:val="nil"/>
              <w:bottom w:val="single" w:sz="4" w:space="0" w:color="auto"/>
              <w:right w:val="single" w:sz="4" w:space="0" w:color="auto"/>
            </w:tcBorders>
            <w:shd w:val="clear" w:color="auto" w:fill="FFFFFF"/>
            <w:vAlign w:val="center"/>
            <w:hideMark/>
          </w:tcPr>
          <w:p w14:paraId="7E9D88F8"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Приказ ФАС России от 23.12.2016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1826/16 (на первое полугодие 2018 года на уровне второго полугодия 2017 года и на второе полугодие 2018 года с ростом 3,7%)</w:t>
            </w:r>
          </w:p>
        </w:tc>
      </w:tr>
      <w:tr w:rsidR="00656EF0" w:rsidRPr="005C4FEE" w14:paraId="5A13C9E1"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1F9C48CD"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услуг АО «ЦФР»</w:t>
            </w:r>
          </w:p>
        </w:tc>
        <w:tc>
          <w:tcPr>
            <w:tcW w:w="696" w:type="pct"/>
            <w:tcBorders>
              <w:top w:val="nil"/>
              <w:left w:val="nil"/>
              <w:bottom w:val="single" w:sz="4" w:space="0" w:color="auto"/>
              <w:right w:val="single" w:sz="4" w:space="0" w:color="auto"/>
            </w:tcBorders>
            <w:shd w:val="clear" w:color="auto" w:fill="FFFFFF"/>
            <w:vAlign w:val="center"/>
            <w:hideMark/>
          </w:tcPr>
          <w:p w14:paraId="49A1A93A"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726" w:type="pct"/>
            <w:tcBorders>
              <w:top w:val="nil"/>
              <w:left w:val="nil"/>
              <w:bottom w:val="single" w:sz="4" w:space="0" w:color="auto"/>
              <w:right w:val="single" w:sz="4" w:space="0" w:color="auto"/>
            </w:tcBorders>
            <w:vAlign w:val="center"/>
            <w:hideMark/>
          </w:tcPr>
          <w:p w14:paraId="59E5FE38"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0,333</w:t>
            </w:r>
          </w:p>
        </w:tc>
        <w:tc>
          <w:tcPr>
            <w:tcW w:w="765" w:type="pct"/>
            <w:tcBorders>
              <w:top w:val="nil"/>
              <w:left w:val="nil"/>
              <w:bottom w:val="single" w:sz="4" w:space="0" w:color="auto"/>
              <w:right w:val="single" w:sz="4" w:space="0" w:color="auto"/>
            </w:tcBorders>
            <w:vAlign w:val="center"/>
            <w:hideMark/>
          </w:tcPr>
          <w:p w14:paraId="6756969D"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0,333</w:t>
            </w:r>
          </w:p>
        </w:tc>
        <w:tc>
          <w:tcPr>
            <w:tcW w:w="1829" w:type="pct"/>
            <w:tcBorders>
              <w:top w:val="nil"/>
              <w:left w:val="nil"/>
              <w:bottom w:val="single" w:sz="4" w:space="0" w:color="auto"/>
              <w:right w:val="single" w:sz="4" w:space="0" w:color="auto"/>
            </w:tcBorders>
            <w:vAlign w:val="center"/>
            <w:hideMark/>
          </w:tcPr>
          <w:p w14:paraId="7FDCF0EE"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Размер платы за комплексную услугу АО «ЦФР» с 1 июля 2017 года </w:t>
            </w:r>
            <w:r w:rsidRPr="005C4FEE">
              <w:rPr>
                <w:rFonts w:ascii="Myriad Pro" w:eastAsia="Times New Roman" w:hAnsi="Myriad Pro" w:cs="Arial"/>
                <w:sz w:val="20"/>
                <w:szCs w:val="20"/>
                <w:lang w:eastAsia="ru-RU"/>
              </w:rPr>
              <w:lastRenderedPageBreak/>
              <w:t xml:space="preserve">утвержден Наблюдательным советом Ассоциации «НП Совет рынка» 17 апреля 2017 года (Протокол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 xml:space="preserve">7/2017 от 17.04.2017г.) и составляет 0,333 руб/МВтч.  </w:t>
            </w:r>
          </w:p>
        </w:tc>
      </w:tr>
      <w:tr w:rsidR="00656EF0" w:rsidRPr="005C4FEE" w14:paraId="41FDA33B"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44349A79"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lastRenderedPageBreak/>
              <w:t>Объём потерь</w:t>
            </w:r>
          </w:p>
        </w:tc>
        <w:tc>
          <w:tcPr>
            <w:tcW w:w="696" w:type="pct"/>
            <w:tcBorders>
              <w:top w:val="nil"/>
              <w:left w:val="nil"/>
              <w:bottom w:val="single" w:sz="4" w:space="0" w:color="auto"/>
              <w:right w:val="single" w:sz="4" w:space="0" w:color="auto"/>
            </w:tcBorders>
            <w:shd w:val="clear" w:color="auto" w:fill="FFFFFF"/>
            <w:vAlign w:val="center"/>
            <w:hideMark/>
          </w:tcPr>
          <w:p w14:paraId="3116F6B7"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МВтч</w:t>
            </w:r>
          </w:p>
        </w:tc>
        <w:tc>
          <w:tcPr>
            <w:tcW w:w="726" w:type="pct"/>
            <w:tcBorders>
              <w:top w:val="nil"/>
              <w:left w:val="nil"/>
              <w:bottom w:val="single" w:sz="4" w:space="0" w:color="auto"/>
              <w:right w:val="single" w:sz="4" w:space="0" w:color="auto"/>
            </w:tcBorders>
            <w:vAlign w:val="center"/>
            <w:hideMark/>
          </w:tcPr>
          <w:p w14:paraId="59038D64"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209,89</w:t>
            </w:r>
          </w:p>
        </w:tc>
        <w:tc>
          <w:tcPr>
            <w:tcW w:w="765" w:type="pct"/>
            <w:tcBorders>
              <w:top w:val="nil"/>
              <w:left w:val="nil"/>
              <w:bottom w:val="single" w:sz="4" w:space="0" w:color="auto"/>
              <w:right w:val="single" w:sz="4" w:space="0" w:color="auto"/>
            </w:tcBorders>
            <w:vAlign w:val="center"/>
            <w:hideMark/>
          </w:tcPr>
          <w:p w14:paraId="78541708"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213,920</w:t>
            </w:r>
          </w:p>
        </w:tc>
        <w:tc>
          <w:tcPr>
            <w:tcW w:w="1829" w:type="pct"/>
            <w:vMerge w:val="restart"/>
            <w:tcBorders>
              <w:top w:val="nil"/>
              <w:left w:val="single" w:sz="4" w:space="0" w:color="auto"/>
              <w:bottom w:val="single" w:sz="4" w:space="0" w:color="auto"/>
              <w:right w:val="single" w:sz="4" w:space="0" w:color="auto"/>
            </w:tcBorders>
            <w:shd w:val="clear" w:color="auto" w:fill="FFFFFF"/>
            <w:vAlign w:val="center"/>
            <w:hideMark/>
          </w:tcPr>
          <w:p w14:paraId="4D0488B7"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Сводный прогнозный баланс электрической энергии (мощности), утвержденный Приказом ФСА от 30 ноября 2017 года </w:t>
            </w:r>
            <w:r w:rsidR="003026D7">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1613/17-ДСП</w:t>
            </w:r>
          </w:p>
        </w:tc>
      </w:tr>
      <w:tr w:rsidR="00656EF0" w:rsidRPr="005C4FEE" w14:paraId="7BD97743"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3A6BE49A"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Мощность потерь</w:t>
            </w:r>
          </w:p>
        </w:tc>
        <w:tc>
          <w:tcPr>
            <w:tcW w:w="696" w:type="pct"/>
            <w:tcBorders>
              <w:top w:val="nil"/>
              <w:left w:val="nil"/>
              <w:bottom w:val="single" w:sz="4" w:space="0" w:color="auto"/>
              <w:right w:val="single" w:sz="4" w:space="0" w:color="auto"/>
            </w:tcBorders>
            <w:shd w:val="clear" w:color="auto" w:fill="FFFFFF"/>
            <w:vAlign w:val="center"/>
            <w:hideMark/>
          </w:tcPr>
          <w:p w14:paraId="582DBD70"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МВт</w:t>
            </w:r>
          </w:p>
        </w:tc>
        <w:tc>
          <w:tcPr>
            <w:tcW w:w="726" w:type="pct"/>
            <w:tcBorders>
              <w:top w:val="nil"/>
              <w:left w:val="nil"/>
              <w:bottom w:val="single" w:sz="4" w:space="0" w:color="auto"/>
              <w:right w:val="single" w:sz="4" w:space="0" w:color="auto"/>
            </w:tcBorders>
            <w:shd w:val="clear" w:color="auto" w:fill="FFFFFF"/>
            <w:vAlign w:val="center"/>
            <w:hideMark/>
          </w:tcPr>
          <w:p w14:paraId="6DC95531" w14:textId="77777777" w:rsidR="00656EF0" w:rsidRPr="005C4FEE" w:rsidRDefault="00656EF0" w:rsidP="005C4FEE">
            <w:pPr>
              <w:spacing w:after="0" w:line="240" w:lineRule="auto"/>
              <w:ind w:left="-57" w:right="-57"/>
              <w:jc w:val="right"/>
              <w:rPr>
                <w:rFonts w:ascii="Myriad Pro" w:eastAsia="Times New Roman" w:hAnsi="Myriad Pro" w:cs="Arial"/>
                <w:sz w:val="20"/>
                <w:szCs w:val="20"/>
                <w:highlight w:val="yellow"/>
                <w:lang w:eastAsia="ru-RU"/>
              </w:rPr>
            </w:pPr>
            <w:r w:rsidRPr="005C4FEE">
              <w:rPr>
                <w:rFonts w:ascii="Myriad Pro" w:eastAsia="Times New Roman" w:hAnsi="Myriad Pro" w:cs="Arial"/>
                <w:sz w:val="20"/>
                <w:szCs w:val="20"/>
                <w:lang w:eastAsia="ru-RU"/>
              </w:rPr>
              <w:t>52,94</w:t>
            </w:r>
          </w:p>
        </w:tc>
        <w:tc>
          <w:tcPr>
            <w:tcW w:w="765" w:type="pct"/>
            <w:tcBorders>
              <w:top w:val="nil"/>
              <w:left w:val="nil"/>
              <w:bottom w:val="single" w:sz="4" w:space="0" w:color="auto"/>
              <w:right w:val="single" w:sz="4" w:space="0" w:color="auto"/>
            </w:tcBorders>
            <w:shd w:val="clear" w:color="auto" w:fill="FFFFFF"/>
            <w:vAlign w:val="center"/>
            <w:hideMark/>
          </w:tcPr>
          <w:p w14:paraId="5FD61B08" w14:textId="77777777" w:rsidR="00656EF0" w:rsidRPr="005C4FEE" w:rsidRDefault="00656EF0" w:rsidP="005C4FEE">
            <w:pPr>
              <w:spacing w:after="0" w:line="240" w:lineRule="auto"/>
              <w:ind w:left="-57" w:right="-57"/>
              <w:jc w:val="right"/>
              <w:rPr>
                <w:rFonts w:ascii="Myriad Pro" w:eastAsia="Times New Roman" w:hAnsi="Myriad Pro" w:cs="Arial"/>
                <w:sz w:val="20"/>
                <w:szCs w:val="20"/>
                <w:highlight w:val="yellow"/>
                <w:lang w:eastAsia="ru-RU"/>
              </w:rPr>
            </w:pPr>
            <w:r w:rsidRPr="005C4FEE">
              <w:rPr>
                <w:rFonts w:ascii="Myriad Pro" w:eastAsia="Times New Roman" w:hAnsi="Myriad Pro" w:cs="Arial"/>
                <w:sz w:val="20"/>
                <w:szCs w:val="20"/>
                <w:lang w:eastAsia="ru-RU"/>
              </w:rPr>
              <w:t>53,95</w:t>
            </w:r>
          </w:p>
        </w:tc>
        <w:tc>
          <w:tcPr>
            <w:tcW w:w="1829" w:type="pct"/>
            <w:vMerge/>
            <w:tcBorders>
              <w:top w:val="nil"/>
              <w:left w:val="single" w:sz="4" w:space="0" w:color="auto"/>
              <w:bottom w:val="single" w:sz="4" w:space="0" w:color="auto"/>
              <w:right w:val="single" w:sz="4" w:space="0" w:color="auto"/>
            </w:tcBorders>
            <w:vAlign w:val="center"/>
            <w:hideMark/>
          </w:tcPr>
          <w:p w14:paraId="33D7E0D7"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p>
        </w:tc>
      </w:tr>
      <w:tr w:rsidR="00656EF0" w:rsidRPr="005C4FEE" w14:paraId="24BFEB37"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60C13967" w14:textId="77777777" w:rsidR="00656EF0" w:rsidRPr="005C4FEE" w:rsidRDefault="00656EF0" w:rsidP="005C4FEE">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Прогнозная цена покупки потерь</w:t>
            </w:r>
          </w:p>
        </w:tc>
        <w:tc>
          <w:tcPr>
            <w:tcW w:w="696" w:type="pct"/>
            <w:tcBorders>
              <w:top w:val="nil"/>
              <w:left w:val="nil"/>
              <w:bottom w:val="single" w:sz="4" w:space="0" w:color="auto"/>
              <w:right w:val="single" w:sz="4" w:space="0" w:color="auto"/>
            </w:tcBorders>
            <w:shd w:val="clear" w:color="auto" w:fill="FFFFFF"/>
            <w:vAlign w:val="center"/>
            <w:hideMark/>
          </w:tcPr>
          <w:p w14:paraId="6FC40C31" w14:textId="77777777" w:rsidR="00656EF0" w:rsidRPr="005C4FEE" w:rsidRDefault="00656EF0" w:rsidP="005C4FEE">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руб./МВтч</w:t>
            </w:r>
          </w:p>
        </w:tc>
        <w:tc>
          <w:tcPr>
            <w:tcW w:w="726" w:type="pct"/>
            <w:tcBorders>
              <w:top w:val="nil"/>
              <w:left w:val="nil"/>
              <w:bottom w:val="single" w:sz="4" w:space="0" w:color="auto"/>
              <w:right w:val="single" w:sz="4" w:space="0" w:color="auto"/>
            </w:tcBorders>
            <w:shd w:val="clear" w:color="auto" w:fill="FFFFFF"/>
            <w:vAlign w:val="center"/>
            <w:hideMark/>
          </w:tcPr>
          <w:p w14:paraId="4F14A398"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3 256,66</w:t>
            </w:r>
          </w:p>
        </w:tc>
        <w:tc>
          <w:tcPr>
            <w:tcW w:w="765" w:type="pct"/>
            <w:tcBorders>
              <w:top w:val="nil"/>
              <w:left w:val="nil"/>
              <w:bottom w:val="single" w:sz="4" w:space="0" w:color="auto"/>
              <w:right w:val="single" w:sz="4" w:space="0" w:color="auto"/>
            </w:tcBorders>
            <w:shd w:val="clear" w:color="auto" w:fill="FFFFFF"/>
            <w:vAlign w:val="center"/>
            <w:hideMark/>
          </w:tcPr>
          <w:p w14:paraId="65D4D85B" w14:textId="77777777" w:rsidR="00656EF0" w:rsidRPr="005C4FEE" w:rsidRDefault="00656EF0" w:rsidP="005C4FEE">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3 377,07</w:t>
            </w:r>
          </w:p>
        </w:tc>
        <w:tc>
          <w:tcPr>
            <w:tcW w:w="1829" w:type="pct"/>
            <w:tcBorders>
              <w:top w:val="nil"/>
              <w:left w:val="nil"/>
              <w:bottom w:val="single" w:sz="4" w:space="0" w:color="auto"/>
              <w:right w:val="single" w:sz="4" w:space="0" w:color="auto"/>
            </w:tcBorders>
            <w:shd w:val="clear" w:color="auto" w:fill="FFFFFF"/>
            <w:vAlign w:val="center"/>
            <w:hideMark/>
          </w:tcPr>
          <w:p w14:paraId="317D089B"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r w:rsidR="00656EF0" w:rsidRPr="005C4FEE" w14:paraId="50709F24"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1AF6CB4"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Расходы на покупку потерь по полугодиям</w:t>
            </w:r>
          </w:p>
        </w:tc>
        <w:tc>
          <w:tcPr>
            <w:tcW w:w="696" w:type="pct"/>
            <w:tcBorders>
              <w:top w:val="nil"/>
              <w:left w:val="nil"/>
              <w:bottom w:val="single" w:sz="4" w:space="0" w:color="auto"/>
              <w:right w:val="single" w:sz="4" w:space="0" w:color="auto"/>
            </w:tcBorders>
            <w:shd w:val="clear" w:color="auto" w:fill="EAF1DD" w:themeFill="accent3" w:themeFillTint="33"/>
            <w:vAlign w:val="center"/>
            <w:hideMark/>
          </w:tcPr>
          <w:p w14:paraId="71EA196B" w14:textId="77777777" w:rsidR="00656EF0" w:rsidRPr="005C4FEE" w:rsidRDefault="00656EF0" w:rsidP="005C4FEE">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тыс. руб.</w:t>
            </w:r>
          </w:p>
        </w:tc>
        <w:tc>
          <w:tcPr>
            <w:tcW w:w="726" w:type="pct"/>
            <w:tcBorders>
              <w:top w:val="nil"/>
              <w:left w:val="nil"/>
              <w:bottom w:val="single" w:sz="4" w:space="0" w:color="auto"/>
              <w:right w:val="single" w:sz="4" w:space="0" w:color="auto"/>
            </w:tcBorders>
            <w:shd w:val="clear" w:color="auto" w:fill="EAF1DD" w:themeFill="accent3" w:themeFillTint="33"/>
            <w:vAlign w:val="center"/>
            <w:hideMark/>
          </w:tcPr>
          <w:p w14:paraId="3CDE0A98" w14:textId="77777777" w:rsidR="00656EF0" w:rsidRPr="005C4FEE" w:rsidRDefault="00656EF0" w:rsidP="005C4FEE">
            <w:pPr>
              <w:spacing w:after="0" w:line="240" w:lineRule="auto"/>
              <w:ind w:left="-57" w:right="-57"/>
              <w:jc w:val="right"/>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683 540</w:t>
            </w:r>
          </w:p>
        </w:tc>
        <w:tc>
          <w:tcPr>
            <w:tcW w:w="765" w:type="pct"/>
            <w:tcBorders>
              <w:top w:val="nil"/>
              <w:left w:val="nil"/>
              <w:bottom w:val="single" w:sz="4" w:space="0" w:color="auto"/>
              <w:right w:val="single" w:sz="4" w:space="0" w:color="auto"/>
            </w:tcBorders>
            <w:shd w:val="clear" w:color="auto" w:fill="EAF1DD" w:themeFill="accent3" w:themeFillTint="33"/>
            <w:vAlign w:val="center"/>
            <w:hideMark/>
          </w:tcPr>
          <w:p w14:paraId="2D493246" w14:textId="77777777" w:rsidR="00656EF0" w:rsidRPr="005C4FEE" w:rsidRDefault="00656EF0" w:rsidP="005C4FEE">
            <w:pPr>
              <w:spacing w:after="0" w:line="240" w:lineRule="auto"/>
              <w:ind w:left="-57" w:right="-57"/>
              <w:jc w:val="right"/>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722 423</w:t>
            </w:r>
          </w:p>
        </w:tc>
        <w:tc>
          <w:tcPr>
            <w:tcW w:w="1829" w:type="pct"/>
            <w:tcBorders>
              <w:top w:val="nil"/>
              <w:left w:val="nil"/>
              <w:bottom w:val="single" w:sz="4" w:space="0" w:color="auto"/>
              <w:right w:val="single" w:sz="4" w:space="0" w:color="auto"/>
            </w:tcBorders>
            <w:shd w:val="clear" w:color="auto" w:fill="EAF1DD" w:themeFill="accent3" w:themeFillTint="33"/>
            <w:vAlign w:val="center"/>
            <w:hideMark/>
          </w:tcPr>
          <w:p w14:paraId="6C1A8516"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r w:rsidR="00656EF0" w:rsidRPr="005C4FEE" w14:paraId="740DD73A" w14:textId="77777777" w:rsidTr="005C4FEE">
        <w:trPr>
          <w:trHeight w:val="20"/>
          <w:jc w:val="center"/>
        </w:trPr>
        <w:tc>
          <w:tcPr>
            <w:tcW w:w="98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B96158D"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Расходы на покупку потерь на 2018 год</w:t>
            </w:r>
          </w:p>
        </w:tc>
        <w:tc>
          <w:tcPr>
            <w:tcW w:w="696" w:type="pct"/>
            <w:tcBorders>
              <w:top w:val="nil"/>
              <w:left w:val="nil"/>
              <w:bottom w:val="single" w:sz="4" w:space="0" w:color="auto"/>
              <w:right w:val="single" w:sz="4" w:space="0" w:color="auto"/>
            </w:tcBorders>
            <w:shd w:val="clear" w:color="auto" w:fill="EAF1DD" w:themeFill="accent3" w:themeFillTint="33"/>
            <w:vAlign w:val="center"/>
            <w:hideMark/>
          </w:tcPr>
          <w:p w14:paraId="17C5842A" w14:textId="77777777" w:rsidR="00656EF0" w:rsidRPr="005C4FEE" w:rsidRDefault="00656EF0" w:rsidP="005C4FEE">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тыс. руб.</w:t>
            </w:r>
          </w:p>
        </w:tc>
        <w:tc>
          <w:tcPr>
            <w:tcW w:w="1491" w:type="pct"/>
            <w:gridSpan w:val="2"/>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F6BECBE" w14:textId="77777777" w:rsidR="00656EF0" w:rsidRPr="005C4FEE" w:rsidRDefault="00656EF0" w:rsidP="005C4FEE">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1 405 963</w:t>
            </w:r>
          </w:p>
        </w:tc>
        <w:tc>
          <w:tcPr>
            <w:tcW w:w="1829" w:type="pct"/>
            <w:tcBorders>
              <w:top w:val="nil"/>
              <w:left w:val="nil"/>
              <w:bottom w:val="single" w:sz="4" w:space="0" w:color="auto"/>
              <w:right w:val="single" w:sz="4" w:space="0" w:color="auto"/>
            </w:tcBorders>
            <w:shd w:val="clear" w:color="auto" w:fill="EAF1DD" w:themeFill="accent3" w:themeFillTint="33"/>
            <w:vAlign w:val="center"/>
            <w:hideMark/>
          </w:tcPr>
          <w:p w14:paraId="3A65F251" w14:textId="77777777" w:rsidR="00656EF0" w:rsidRPr="005C4FEE" w:rsidRDefault="00656EF0" w:rsidP="005C4FEE">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bl>
    <w:p w14:paraId="5206C90D" w14:textId="77777777" w:rsidR="00656EF0" w:rsidRPr="00656EF0" w:rsidRDefault="00656EF0" w:rsidP="005C4FEE">
      <w:pPr>
        <w:pStyle w:val="2f4"/>
      </w:pPr>
      <w:r w:rsidRPr="00656EF0">
        <w:t>Плановая величина расходов на покупку потерь электрической энергии на 2018 год, определенная Исполнителем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Архангельской области индикативных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 составила 1 408 053 тыс. руб.</w:t>
      </w:r>
    </w:p>
    <w:p w14:paraId="695BD0A9" w14:textId="77777777" w:rsidR="00656EF0" w:rsidRPr="00656EF0" w:rsidRDefault="00656EF0" w:rsidP="005C4FEE">
      <w:pPr>
        <w:pStyle w:val="2f4"/>
      </w:pPr>
      <w:r w:rsidRPr="00656EF0">
        <w:t xml:space="preserve">В соответствии фактическими данными, размещенными филиалом </w:t>
      </w:r>
      <w:r w:rsidRPr="00656EF0">
        <w:br/>
      </w:r>
      <w:r w:rsidR="003026D7">
        <w:t>ПАО </w:t>
      </w:r>
      <w:r w:rsidRPr="00656EF0">
        <w:t xml:space="preserve">«МРСК Северо-Запада» «Архэнерго» на официальном сайте https://arhenergo.mrsksevzap.ru/aboutaffiliate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величина расходов на покупку потерь электрической энергии в 2018 году составила </w:t>
      </w:r>
      <w:r w:rsidRPr="00656EF0">
        <w:rPr>
          <w:rFonts w:cs="Myriad Pro"/>
        </w:rPr>
        <w:t>752 617 </w:t>
      </w:r>
      <w:r w:rsidRPr="00656EF0">
        <w:t>тыс. руб.</w:t>
      </w:r>
    </w:p>
    <w:p w14:paraId="0260D48A" w14:textId="77777777" w:rsidR="00656EF0" w:rsidRPr="00656EF0" w:rsidRDefault="00656EF0" w:rsidP="005C4FEE">
      <w:pPr>
        <w:pStyle w:val="2f4"/>
      </w:pPr>
      <w:r w:rsidRPr="00656EF0">
        <w:t>Величина корректировки, учтенная Агентством по тарифам и ценам Архангельской области при формировании необходимой валовой выручки на оказание услуг по передаче электрической энергии на 2020 год составила (-13 077) тыс. руб.</w:t>
      </w:r>
    </w:p>
    <w:p w14:paraId="57C6703F" w14:textId="77777777" w:rsidR="00656EF0" w:rsidRPr="00656EF0" w:rsidRDefault="00656EF0" w:rsidP="005C4FEE">
      <w:pPr>
        <w:pStyle w:val="2f4"/>
        <w:rPr>
          <w:rFonts w:eastAsia="Calibri"/>
          <w:lang w:eastAsia="ru-RU"/>
        </w:rPr>
      </w:pPr>
      <w:r w:rsidRPr="00656EF0">
        <w:rPr>
          <w:rFonts w:eastAsia="Calibri"/>
          <w:lang w:eastAsia="ru-RU"/>
        </w:rPr>
        <w:lastRenderedPageBreak/>
        <w:t>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АО «АТС» и услуги на оперативно-диспетчерское управление АО «ЕЭС», а также с использованием опубликованной стоимости услуг АО «ЦФР» и утвержденных регулирующим органом сбытовых надбавок. При планировании расходов также использовать индексы-дефляторы, предусмотренные опубликованным МЭР на момент подачи заявления в регулирующий орган Прогнозом социально – экономического развития РФ.</w:t>
      </w:r>
    </w:p>
    <w:p w14:paraId="72CD10FB" w14:textId="77777777" w:rsidR="00656EF0" w:rsidRPr="00656EF0" w:rsidRDefault="00656EF0" w:rsidP="003026D7">
      <w:pPr>
        <w:pStyle w:val="2f4"/>
        <w:rPr>
          <w:lang w:eastAsia="ru-RU"/>
        </w:rPr>
      </w:pPr>
    </w:p>
    <w:p w14:paraId="401153D6" w14:textId="77777777" w:rsidR="00656EF0" w:rsidRPr="00656EF0" w:rsidRDefault="00656EF0" w:rsidP="00656EF0">
      <w:pPr>
        <w:rPr>
          <w:rFonts w:ascii="Myriad Pro" w:hAnsi="Myriad Pro"/>
          <w:b/>
          <w:color w:val="000000"/>
          <w:sz w:val="26"/>
          <w:szCs w:val="26"/>
          <w:u w:val="single"/>
          <w:lang w:eastAsia="ru-RU"/>
        </w:rPr>
      </w:pPr>
      <w:r w:rsidRPr="00656EF0">
        <w:rPr>
          <w:rFonts w:ascii="Myriad Pro" w:hAnsi="Myriad Pro"/>
          <w:b/>
          <w:color w:val="000000"/>
          <w:sz w:val="26"/>
          <w:szCs w:val="26"/>
          <w:u w:val="single"/>
          <w:lang w:eastAsia="ru-RU"/>
        </w:rPr>
        <w:t xml:space="preserve">Вывод </w:t>
      </w:r>
      <w:r w:rsidR="003026D7">
        <w:rPr>
          <w:rFonts w:ascii="Myriad Pro" w:hAnsi="Myriad Pro"/>
          <w:b/>
          <w:color w:val="000000"/>
          <w:sz w:val="26"/>
          <w:szCs w:val="26"/>
          <w:u w:val="single"/>
          <w:lang w:eastAsia="ru-RU"/>
        </w:rPr>
        <w:t xml:space="preserve">по </w:t>
      </w:r>
      <w:r w:rsidRPr="00656EF0">
        <w:rPr>
          <w:rFonts w:ascii="Myriad Pro" w:hAnsi="Myriad Pro"/>
          <w:b/>
          <w:color w:val="000000"/>
          <w:sz w:val="26"/>
          <w:szCs w:val="26"/>
          <w:u w:val="single"/>
          <w:lang w:eastAsia="ru-RU"/>
        </w:rPr>
        <w:t>2017 год</w:t>
      </w:r>
      <w:r w:rsidR="003026D7">
        <w:rPr>
          <w:rFonts w:ascii="Myriad Pro" w:hAnsi="Myriad Pro"/>
          <w:b/>
          <w:color w:val="000000"/>
          <w:sz w:val="26"/>
          <w:szCs w:val="26"/>
          <w:u w:val="single"/>
          <w:lang w:eastAsia="ru-RU"/>
        </w:rPr>
        <w:t>у</w:t>
      </w:r>
    </w:p>
    <w:p w14:paraId="73CA0CE2" w14:textId="77777777" w:rsidR="00656EF0" w:rsidRPr="00656EF0" w:rsidRDefault="00656EF0" w:rsidP="00656EF0">
      <w:pPr>
        <w:spacing w:line="360" w:lineRule="auto"/>
        <w:jc w:val="both"/>
        <w:rPr>
          <w:rFonts w:ascii="Myriad Pro" w:hAnsi="Myriad Pro"/>
          <w:b/>
          <w:sz w:val="26"/>
          <w:szCs w:val="26"/>
          <w:lang w:eastAsia="ru-RU"/>
        </w:rPr>
      </w:pPr>
      <w:r w:rsidRPr="00656EF0">
        <w:rPr>
          <w:rFonts w:ascii="Myriad Pro" w:hAnsi="Myriad Pro"/>
          <w:b/>
          <w:color w:val="000000"/>
          <w:sz w:val="26"/>
          <w:szCs w:val="26"/>
          <w:lang w:eastAsia="ru-RU"/>
        </w:rPr>
        <w:t xml:space="preserve">По </w:t>
      </w:r>
      <w:r w:rsidRPr="00656EF0">
        <w:rPr>
          <w:rFonts w:ascii="Myriad Pro" w:hAnsi="Myriad Pro"/>
          <w:b/>
          <w:sz w:val="26"/>
          <w:szCs w:val="26"/>
          <w:lang w:eastAsia="ru-RU"/>
        </w:rPr>
        <w:t xml:space="preserve">мнению Исполнителя величина недоучтенных регулирующим органом затрат в составе подконтрольных и неподконтрольных расходов в необходимой валовой выручке филиала </w:t>
      </w:r>
      <w:r w:rsidR="003026D7">
        <w:rPr>
          <w:rFonts w:ascii="Myriad Pro" w:hAnsi="Myriad Pro"/>
          <w:b/>
          <w:sz w:val="26"/>
          <w:szCs w:val="26"/>
          <w:lang w:eastAsia="ru-RU"/>
        </w:rPr>
        <w:t>ПАО </w:t>
      </w:r>
      <w:r w:rsidRPr="00656EF0">
        <w:rPr>
          <w:rFonts w:ascii="Myriad Pro" w:hAnsi="Myriad Pro"/>
          <w:b/>
          <w:sz w:val="26"/>
          <w:szCs w:val="26"/>
          <w:lang w:eastAsia="ru-RU"/>
        </w:rPr>
        <w:t xml:space="preserve">«МРСК Северо-Запада» «Архэнерго» на 2017 год составляет 174 976,55 тыс. руб. </w:t>
      </w:r>
    </w:p>
    <w:p w14:paraId="295D39A2" w14:textId="77777777" w:rsidR="00656EF0" w:rsidRPr="00656EF0" w:rsidRDefault="00656EF0" w:rsidP="00656EF0">
      <w:pPr>
        <w:spacing w:line="360" w:lineRule="auto"/>
        <w:jc w:val="both"/>
        <w:rPr>
          <w:rFonts w:ascii="Myriad Pro" w:eastAsia="Times New Roman" w:hAnsi="Myriad Pro"/>
          <w:b/>
          <w:sz w:val="26"/>
          <w:szCs w:val="26"/>
          <w:lang w:eastAsia="ru-RU"/>
        </w:rPr>
      </w:pPr>
      <w:r w:rsidRPr="00656EF0">
        <w:rPr>
          <w:rFonts w:ascii="Myriad Pro" w:hAnsi="Myriad Pro"/>
          <w:b/>
          <w:sz w:val="26"/>
          <w:szCs w:val="26"/>
          <w:lang w:eastAsia="ru-RU"/>
        </w:rPr>
        <w:t xml:space="preserve">Величина </w:t>
      </w:r>
      <w:r w:rsidRPr="00656EF0">
        <w:rPr>
          <w:rFonts w:ascii="Myriad Pro" w:eastAsia="Times New Roman" w:hAnsi="Myriad Pro"/>
          <w:b/>
          <w:sz w:val="26"/>
          <w:szCs w:val="26"/>
          <w:lang w:eastAsia="ru-RU"/>
        </w:rPr>
        <w:t xml:space="preserve">подконтрольных, неподконтрольных расходов и расходов на оплату потерь, требующих дополнительного документального обоснования на 2017 год, оценивается в размере 334 170,46 тыс. руб. </w:t>
      </w:r>
    </w:p>
    <w:p w14:paraId="7878B552" w14:textId="77777777" w:rsidR="00656EF0" w:rsidRPr="00656EF0" w:rsidRDefault="00656EF0" w:rsidP="00656EF0">
      <w:pPr>
        <w:rPr>
          <w:rFonts w:ascii="Myriad Pro" w:eastAsia="Times New Roman" w:hAnsi="Myriad Pro"/>
          <w:b/>
          <w:sz w:val="26"/>
          <w:szCs w:val="26"/>
          <w:lang w:eastAsia="ru-RU"/>
        </w:rPr>
      </w:pPr>
    </w:p>
    <w:p w14:paraId="49D0F0D7" w14:textId="77777777" w:rsidR="00656EF0" w:rsidRPr="00656EF0" w:rsidRDefault="00656EF0" w:rsidP="00656EF0">
      <w:pPr>
        <w:rPr>
          <w:rFonts w:ascii="Myriad Pro" w:eastAsia="Times New Roman" w:hAnsi="Myriad Pro"/>
          <w:b/>
          <w:sz w:val="26"/>
          <w:szCs w:val="26"/>
          <w:lang w:eastAsia="ru-RU"/>
        </w:rPr>
        <w:sectPr w:rsidR="00656EF0" w:rsidRPr="00656EF0" w:rsidSect="00656EF0">
          <w:pgSz w:w="11906" w:h="16838"/>
          <w:pgMar w:top="1134" w:right="851" w:bottom="1134" w:left="1701" w:header="708" w:footer="708" w:gutter="0"/>
          <w:cols w:space="708"/>
          <w:docGrid w:linePitch="360"/>
        </w:sectPr>
      </w:pPr>
    </w:p>
    <w:p w14:paraId="6FB4513A" w14:textId="77777777" w:rsidR="00656EF0" w:rsidRPr="00656EF0" w:rsidRDefault="00656EF0" w:rsidP="00656EF0">
      <w:pPr>
        <w:jc w:val="center"/>
        <w:rPr>
          <w:rFonts w:ascii="Myriad Pro" w:eastAsia="Times New Roman" w:hAnsi="Myriad Pro"/>
          <w:b/>
          <w:sz w:val="26"/>
          <w:szCs w:val="26"/>
          <w:lang w:eastAsia="ru-RU"/>
        </w:rPr>
      </w:pPr>
      <w:r w:rsidRPr="00656EF0">
        <w:rPr>
          <w:rFonts w:ascii="Myriad Pro" w:eastAsia="Times New Roman" w:hAnsi="Myriad Pro"/>
          <w:b/>
          <w:sz w:val="26"/>
          <w:szCs w:val="26"/>
          <w:lang w:eastAsia="ru-RU"/>
        </w:rPr>
        <w:lastRenderedPageBreak/>
        <w:t>Сводная информация по 2017 году представлена в таблице.</w:t>
      </w:r>
    </w:p>
    <w:tbl>
      <w:tblPr>
        <w:tblW w:w="5000" w:type="pct"/>
        <w:tblLook w:val="04A0" w:firstRow="1" w:lastRow="0" w:firstColumn="1" w:lastColumn="0" w:noHBand="0" w:noVBand="1"/>
      </w:tblPr>
      <w:tblGrid>
        <w:gridCol w:w="1183"/>
        <w:gridCol w:w="3179"/>
        <w:gridCol w:w="2268"/>
        <w:gridCol w:w="2046"/>
        <w:gridCol w:w="2168"/>
        <w:gridCol w:w="1798"/>
        <w:gridCol w:w="2144"/>
      </w:tblGrid>
      <w:tr w:rsidR="00656EF0" w:rsidRPr="003026D7" w14:paraId="3819A138" w14:textId="77777777" w:rsidTr="00656EF0">
        <w:trPr>
          <w:trHeight w:val="20"/>
          <w:tblHeader/>
        </w:trPr>
        <w:tc>
          <w:tcPr>
            <w:tcW w:w="4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9D1833" w14:textId="77777777" w:rsidR="00656EF0" w:rsidRPr="003026D7" w:rsidRDefault="003026D7" w:rsidP="00656EF0">
            <w:pPr>
              <w:spacing w:after="0" w:line="240" w:lineRule="auto"/>
              <w:jc w:val="center"/>
              <w:rPr>
                <w:rFonts w:ascii="Myriad Pro" w:eastAsia="Times New Roman" w:hAnsi="Myriad Pro" w:cs="Arial"/>
                <w:b/>
                <w:bCs/>
                <w:color w:val="FFFFFF"/>
                <w:sz w:val="20"/>
                <w:szCs w:val="20"/>
                <w:lang w:eastAsia="ru-RU"/>
              </w:rPr>
            </w:pPr>
            <w:r>
              <w:rPr>
                <w:rFonts w:ascii="Myriad Pro" w:eastAsia="Times New Roman" w:hAnsi="Myriad Pro" w:cs="Arial"/>
                <w:b/>
                <w:bCs/>
                <w:color w:val="FFFFFF"/>
                <w:sz w:val="20"/>
                <w:szCs w:val="20"/>
                <w:lang w:eastAsia="ru-RU"/>
              </w:rPr>
              <w:t>№ </w:t>
            </w:r>
            <w:r w:rsidR="00656EF0" w:rsidRPr="003026D7">
              <w:rPr>
                <w:rFonts w:ascii="Myriad Pro" w:eastAsia="Times New Roman" w:hAnsi="Myriad Pro" w:cs="Arial"/>
                <w:b/>
                <w:bCs/>
                <w:color w:val="FFFFFF"/>
                <w:sz w:val="20"/>
                <w:szCs w:val="20"/>
                <w:lang w:eastAsia="ru-RU"/>
              </w:rPr>
              <w:t>п/п</w:t>
            </w:r>
          </w:p>
        </w:tc>
        <w:tc>
          <w:tcPr>
            <w:tcW w:w="10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B65FB9"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Наименование</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833E82"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2017</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01D645"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2017</w:t>
            </w:r>
          </w:p>
        </w:tc>
        <w:tc>
          <w:tcPr>
            <w:tcW w:w="20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5F521"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2017</w:t>
            </w:r>
          </w:p>
        </w:tc>
      </w:tr>
      <w:tr w:rsidR="00656EF0" w:rsidRPr="003026D7" w14:paraId="7999076A" w14:textId="77777777" w:rsidTr="00656EF0">
        <w:trPr>
          <w:trHeight w:val="509"/>
          <w:tblHeader/>
        </w:trPr>
        <w:tc>
          <w:tcPr>
            <w:tcW w:w="4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ABDF4"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c>
          <w:tcPr>
            <w:tcW w:w="10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626F6"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c>
          <w:tcPr>
            <w:tcW w:w="7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185BB"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Предложение филиала «Архэнерго», тыс. руб.</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43306"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ТБР, тыс. руб.</w:t>
            </w:r>
          </w:p>
        </w:tc>
        <w:tc>
          <w:tcPr>
            <w:tcW w:w="7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4629B9"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Исполнитель, тыс. руб.</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B6F0E"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в т.ч. доп. расходы</w:t>
            </w:r>
          </w:p>
        </w:tc>
        <w:tc>
          <w:tcPr>
            <w:tcW w:w="7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0458D" w14:textId="77777777" w:rsidR="00656EF0" w:rsidRPr="003026D7" w:rsidRDefault="00656EF0" w:rsidP="00656EF0">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в т.ч. расходы, требующие дополнительного обоснования</w:t>
            </w:r>
          </w:p>
        </w:tc>
      </w:tr>
      <w:tr w:rsidR="00656EF0" w:rsidRPr="003026D7" w14:paraId="0CEF75EE" w14:textId="77777777" w:rsidTr="00656EF0">
        <w:trPr>
          <w:trHeight w:val="509"/>
          <w:tblHeader/>
        </w:trPr>
        <w:tc>
          <w:tcPr>
            <w:tcW w:w="4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E5B80"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c>
          <w:tcPr>
            <w:tcW w:w="10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93037"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c>
          <w:tcPr>
            <w:tcW w:w="7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B8B6B"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04EC0"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c>
          <w:tcPr>
            <w:tcW w:w="7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A1581"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7FC70"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c>
          <w:tcPr>
            <w:tcW w:w="7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C10DA" w14:textId="77777777" w:rsidR="00656EF0" w:rsidRPr="003026D7" w:rsidRDefault="00656EF0" w:rsidP="00656EF0">
            <w:pPr>
              <w:spacing w:after="0" w:line="240" w:lineRule="auto"/>
              <w:rPr>
                <w:rFonts w:ascii="Myriad Pro" w:eastAsia="Times New Roman" w:hAnsi="Myriad Pro" w:cs="Arial"/>
                <w:b/>
                <w:bCs/>
                <w:color w:val="FFFFFF"/>
                <w:sz w:val="20"/>
                <w:szCs w:val="20"/>
                <w:lang w:eastAsia="ru-RU"/>
              </w:rPr>
            </w:pPr>
          </w:p>
        </w:tc>
      </w:tr>
      <w:tr w:rsidR="00656EF0" w:rsidRPr="003026D7" w14:paraId="04DD422E" w14:textId="77777777" w:rsidTr="00656EF0">
        <w:trPr>
          <w:trHeight w:val="2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98BF351"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1</w:t>
            </w:r>
          </w:p>
        </w:tc>
        <w:tc>
          <w:tcPr>
            <w:tcW w:w="107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9024BAE"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Подконтрольные расходы - всего</w:t>
            </w:r>
          </w:p>
        </w:tc>
        <w:tc>
          <w:tcPr>
            <w:tcW w:w="76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81E4993"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1 965 725,10</w:t>
            </w:r>
          </w:p>
        </w:tc>
        <w:tc>
          <w:tcPr>
            <w:tcW w:w="69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CF94D70"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1 945 268,40</w:t>
            </w:r>
          </w:p>
        </w:tc>
        <w:tc>
          <w:tcPr>
            <w:tcW w:w="73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31CB500"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1 945 268,40</w:t>
            </w:r>
          </w:p>
        </w:tc>
        <w:tc>
          <w:tcPr>
            <w:tcW w:w="60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F58AFBE"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 </w:t>
            </w:r>
          </w:p>
        </w:tc>
        <w:tc>
          <w:tcPr>
            <w:tcW w:w="72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85AF7B1"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 </w:t>
            </w:r>
          </w:p>
        </w:tc>
      </w:tr>
      <w:tr w:rsidR="00656EF0" w:rsidRPr="003026D7" w14:paraId="6C92E2BB" w14:textId="77777777" w:rsidTr="00656EF0">
        <w:trPr>
          <w:trHeight w:val="20"/>
        </w:trPr>
        <w:tc>
          <w:tcPr>
            <w:tcW w:w="40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740A25F"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w:t>
            </w:r>
          </w:p>
        </w:tc>
        <w:tc>
          <w:tcPr>
            <w:tcW w:w="1075" w:type="pct"/>
            <w:tcBorders>
              <w:top w:val="nil"/>
              <w:left w:val="nil"/>
              <w:bottom w:val="single" w:sz="4" w:space="0" w:color="auto"/>
              <w:right w:val="single" w:sz="4" w:space="0" w:color="auto"/>
            </w:tcBorders>
            <w:shd w:val="clear" w:color="auto" w:fill="EAF1DD" w:themeFill="accent3" w:themeFillTint="33"/>
            <w:vAlign w:val="center"/>
            <w:hideMark/>
          </w:tcPr>
          <w:p w14:paraId="45A1F12D"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Неподконтрольные расходы - всего</w:t>
            </w:r>
          </w:p>
        </w:tc>
        <w:tc>
          <w:tcPr>
            <w:tcW w:w="767" w:type="pct"/>
            <w:tcBorders>
              <w:top w:val="nil"/>
              <w:left w:val="nil"/>
              <w:bottom w:val="single" w:sz="4" w:space="0" w:color="auto"/>
              <w:right w:val="single" w:sz="4" w:space="0" w:color="auto"/>
            </w:tcBorders>
            <w:shd w:val="clear" w:color="auto" w:fill="EAF1DD" w:themeFill="accent3" w:themeFillTint="33"/>
            <w:vAlign w:val="center"/>
            <w:hideMark/>
          </w:tcPr>
          <w:p w14:paraId="70AE1CF1"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2 339 202,70</w:t>
            </w:r>
          </w:p>
        </w:tc>
        <w:tc>
          <w:tcPr>
            <w:tcW w:w="692" w:type="pct"/>
            <w:tcBorders>
              <w:top w:val="nil"/>
              <w:left w:val="nil"/>
              <w:bottom w:val="single" w:sz="4" w:space="0" w:color="auto"/>
              <w:right w:val="single" w:sz="4" w:space="0" w:color="auto"/>
            </w:tcBorders>
            <w:shd w:val="clear" w:color="auto" w:fill="EAF1DD" w:themeFill="accent3" w:themeFillTint="33"/>
            <w:vAlign w:val="center"/>
            <w:hideMark/>
          </w:tcPr>
          <w:p w14:paraId="62994255"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1 791 237,99</w:t>
            </w:r>
          </w:p>
        </w:tc>
        <w:tc>
          <w:tcPr>
            <w:tcW w:w="733" w:type="pct"/>
            <w:tcBorders>
              <w:top w:val="nil"/>
              <w:left w:val="nil"/>
              <w:bottom w:val="single" w:sz="4" w:space="0" w:color="auto"/>
              <w:right w:val="single" w:sz="4" w:space="0" w:color="auto"/>
            </w:tcBorders>
            <w:shd w:val="clear" w:color="auto" w:fill="EAF1DD" w:themeFill="accent3" w:themeFillTint="33"/>
            <w:vAlign w:val="center"/>
            <w:hideMark/>
          </w:tcPr>
          <w:p w14:paraId="2C92AF97"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1 966 214,54</w:t>
            </w:r>
          </w:p>
        </w:tc>
        <w:tc>
          <w:tcPr>
            <w:tcW w:w="608" w:type="pct"/>
            <w:tcBorders>
              <w:top w:val="nil"/>
              <w:left w:val="nil"/>
              <w:bottom w:val="single" w:sz="4" w:space="0" w:color="auto"/>
              <w:right w:val="single" w:sz="4" w:space="0" w:color="auto"/>
            </w:tcBorders>
            <w:shd w:val="clear" w:color="auto" w:fill="EAF1DD" w:themeFill="accent3" w:themeFillTint="33"/>
            <w:vAlign w:val="center"/>
            <w:hideMark/>
          </w:tcPr>
          <w:p w14:paraId="1266FF3D"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174 976,55</w:t>
            </w:r>
          </w:p>
        </w:tc>
        <w:tc>
          <w:tcPr>
            <w:tcW w:w="725" w:type="pct"/>
            <w:tcBorders>
              <w:top w:val="nil"/>
              <w:left w:val="nil"/>
              <w:bottom w:val="single" w:sz="4" w:space="0" w:color="auto"/>
              <w:right w:val="single" w:sz="4" w:space="0" w:color="auto"/>
            </w:tcBorders>
            <w:shd w:val="clear" w:color="auto" w:fill="EAF1DD" w:themeFill="accent3" w:themeFillTint="33"/>
            <w:vAlign w:val="center"/>
            <w:hideMark/>
          </w:tcPr>
          <w:p w14:paraId="145A704C"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239 466,46</w:t>
            </w:r>
          </w:p>
        </w:tc>
      </w:tr>
      <w:tr w:rsidR="00656EF0" w:rsidRPr="003026D7" w14:paraId="700BCE28"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5A1118F1"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2.1.</w:t>
            </w:r>
          </w:p>
        </w:tc>
        <w:tc>
          <w:tcPr>
            <w:tcW w:w="1075" w:type="pct"/>
            <w:tcBorders>
              <w:top w:val="nil"/>
              <w:left w:val="nil"/>
              <w:bottom w:val="single" w:sz="4" w:space="0" w:color="auto"/>
              <w:right w:val="single" w:sz="4" w:space="0" w:color="auto"/>
            </w:tcBorders>
            <w:shd w:val="clear" w:color="000000" w:fill="FFFFFF"/>
            <w:vAlign w:val="center"/>
            <w:hideMark/>
          </w:tcPr>
          <w:p w14:paraId="5CF6BCE0"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 xml:space="preserve">Оплата услуг </w:t>
            </w:r>
            <w:r w:rsidR="003026D7">
              <w:rPr>
                <w:rFonts w:ascii="Myriad Pro" w:hAnsi="Myriad Pro" w:cs="Myriad Pro"/>
                <w:sz w:val="20"/>
                <w:szCs w:val="20"/>
              </w:rPr>
              <w:t>ПАО </w:t>
            </w:r>
            <w:r w:rsidRPr="003026D7">
              <w:rPr>
                <w:rFonts w:ascii="Myriad Pro" w:hAnsi="Myriad Pro" w:cs="Myriad Pro"/>
                <w:sz w:val="20"/>
                <w:szCs w:val="20"/>
              </w:rPr>
              <w:t>"ФСК ЕЭС"</w:t>
            </w:r>
          </w:p>
        </w:tc>
        <w:tc>
          <w:tcPr>
            <w:tcW w:w="767" w:type="pct"/>
            <w:tcBorders>
              <w:top w:val="nil"/>
              <w:left w:val="nil"/>
              <w:bottom w:val="single" w:sz="4" w:space="0" w:color="auto"/>
              <w:right w:val="single" w:sz="4" w:space="0" w:color="auto"/>
            </w:tcBorders>
            <w:shd w:val="clear" w:color="000000" w:fill="FFFFFF"/>
            <w:vAlign w:val="center"/>
            <w:hideMark/>
          </w:tcPr>
          <w:p w14:paraId="00B8C9BA"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716 558,00</w:t>
            </w:r>
          </w:p>
        </w:tc>
        <w:tc>
          <w:tcPr>
            <w:tcW w:w="692" w:type="pct"/>
            <w:tcBorders>
              <w:top w:val="nil"/>
              <w:left w:val="nil"/>
              <w:bottom w:val="single" w:sz="4" w:space="0" w:color="auto"/>
              <w:right w:val="single" w:sz="4" w:space="0" w:color="auto"/>
            </w:tcBorders>
            <w:shd w:val="clear" w:color="000000" w:fill="FFFFFF"/>
            <w:vAlign w:val="center"/>
            <w:hideMark/>
          </w:tcPr>
          <w:p w14:paraId="4C1F8AB5"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650 009,35</w:t>
            </w:r>
          </w:p>
        </w:tc>
        <w:tc>
          <w:tcPr>
            <w:tcW w:w="733" w:type="pct"/>
            <w:tcBorders>
              <w:top w:val="nil"/>
              <w:left w:val="nil"/>
              <w:bottom w:val="single" w:sz="4" w:space="0" w:color="auto"/>
              <w:right w:val="single" w:sz="4" w:space="0" w:color="auto"/>
            </w:tcBorders>
            <w:shd w:val="clear" w:color="000000" w:fill="FFFFFF"/>
            <w:vAlign w:val="center"/>
            <w:hideMark/>
          </w:tcPr>
          <w:p w14:paraId="71192D0D"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650 009,35</w:t>
            </w:r>
          </w:p>
        </w:tc>
        <w:tc>
          <w:tcPr>
            <w:tcW w:w="608" w:type="pct"/>
            <w:tcBorders>
              <w:top w:val="nil"/>
              <w:left w:val="nil"/>
              <w:bottom w:val="single" w:sz="4" w:space="0" w:color="auto"/>
              <w:right w:val="single" w:sz="4" w:space="0" w:color="auto"/>
            </w:tcBorders>
            <w:shd w:val="clear" w:color="000000" w:fill="FFFFFF"/>
            <w:vAlign w:val="center"/>
            <w:hideMark/>
          </w:tcPr>
          <w:p w14:paraId="6DE23538"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1A209BF5"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30 386,22</w:t>
            </w:r>
          </w:p>
        </w:tc>
      </w:tr>
      <w:tr w:rsidR="00656EF0" w:rsidRPr="003026D7" w14:paraId="64FE734A"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0FF0D1AA"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2.2.</w:t>
            </w:r>
          </w:p>
        </w:tc>
        <w:tc>
          <w:tcPr>
            <w:tcW w:w="1075" w:type="pct"/>
            <w:tcBorders>
              <w:top w:val="nil"/>
              <w:left w:val="nil"/>
              <w:bottom w:val="single" w:sz="4" w:space="0" w:color="auto"/>
              <w:right w:val="single" w:sz="4" w:space="0" w:color="auto"/>
            </w:tcBorders>
            <w:shd w:val="clear" w:color="000000" w:fill="FFFFFF"/>
            <w:vAlign w:val="center"/>
            <w:hideMark/>
          </w:tcPr>
          <w:p w14:paraId="24A8276C"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Расходы на оплату услуг организаций, осуществляющих регулируемые виды деятельности</w:t>
            </w:r>
          </w:p>
        </w:tc>
        <w:tc>
          <w:tcPr>
            <w:tcW w:w="767" w:type="pct"/>
            <w:tcBorders>
              <w:top w:val="nil"/>
              <w:left w:val="nil"/>
              <w:bottom w:val="single" w:sz="4" w:space="0" w:color="auto"/>
              <w:right w:val="single" w:sz="4" w:space="0" w:color="auto"/>
            </w:tcBorders>
            <w:shd w:val="clear" w:color="000000" w:fill="FFFFFF"/>
            <w:vAlign w:val="center"/>
            <w:hideMark/>
          </w:tcPr>
          <w:p w14:paraId="61FD2AB5"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52 426,90</w:t>
            </w:r>
          </w:p>
        </w:tc>
        <w:tc>
          <w:tcPr>
            <w:tcW w:w="692" w:type="pct"/>
            <w:tcBorders>
              <w:top w:val="nil"/>
              <w:left w:val="nil"/>
              <w:bottom w:val="single" w:sz="4" w:space="0" w:color="auto"/>
              <w:right w:val="single" w:sz="4" w:space="0" w:color="auto"/>
            </w:tcBorders>
            <w:shd w:val="clear" w:color="000000" w:fill="FFFFFF"/>
            <w:vAlign w:val="center"/>
            <w:hideMark/>
          </w:tcPr>
          <w:p w14:paraId="485C3EBD"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51 935,60</w:t>
            </w:r>
          </w:p>
        </w:tc>
        <w:tc>
          <w:tcPr>
            <w:tcW w:w="733" w:type="pct"/>
            <w:tcBorders>
              <w:top w:val="nil"/>
              <w:left w:val="nil"/>
              <w:bottom w:val="single" w:sz="4" w:space="0" w:color="auto"/>
              <w:right w:val="single" w:sz="4" w:space="0" w:color="auto"/>
            </w:tcBorders>
            <w:shd w:val="clear" w:color="000000" w:fill="FFFFFF"/>
            <w:vAlign w:val="center"/>
            <w:hideMark/>
          </w:tcPr>
          <w:p w14:paraId="15DFC276"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51 935,60</w:t>
            </w:r>
          </w:p>
        </w:tc>
        <w:tc>
          <w:tcPr>
            <w:tcW w:w="608" w:type="pct"/>
            <w:tcBorders>
              <w:top w:val="nil"/>
              <w:left w:val="nil"/>
              <w:bottom w:val="single" w:sz="4" w:space="0" w:color="auto"/>
              <w:right w:val="single" w:sz="4" w:space="0" w:color="auto"/>
            </w:tcBorders>
            <w:shd w:val="clear" w:color="000000" w:fill="FFFFFF"/>
            <w:vAlign w:val="center"/>
            <w:hideMark/>
          </w:tcPr>
          <w:p w14:paraId="4433EEA0"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17564E16"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1 225,04</w:t>
            </w:r>
          </w:p>
        </w:tc>
      </w:tr>
      <w:tr w:rsidR="00656EF0" w:rsidRPr="003026D7" w14:paraId="3682B72B"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1099BAC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2.3.</w:t>
            </w:r>
          </w:p>
        </w:tc>
        <w:tc>
          <w:tcPr>
            <w:tcW w:w="1075" w:type="pct"/>
            <w:tcBorders>
              <w:top w:val="nil"/>
              <w:left w:val="nil"/>
              <w:bottom w:val="single" w:sz="4" w:space="0" w:color="auto"/>
              <w:right w:val="single" w:sz="4" w:space="0" w:color="auto"/>
            </w:tcBorders>
            <w:shd w:val="clear" w:color="000000" w:fill="FFFFFF"/>
            <w:vAlign w:val="center"/>
            <w:hideMark/>
          </w:tcPr>
          <w:p w14:paraId="749FE093"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Отчисления на социальные нужды</w:t>
            </w:r>
          </w:p>
        </w:tc>
        <w:tc>
          <w:tcPr>
            <w:tcW w:w="767" w:type="pct"/>
            <w:tcBorders>
              <w:top w:val="nil"/>
              <w:left w:val="nil"/>
              <w:bottom w:val="single" w:sz="4" w:space="0" w:color="auto"/>
              <w:right w:val="single" w:sz="4" w:space="0" w:color="auto"/>
            </w:tcBorders>
            <w:shd w:val="clear" w:color="000000" w:fill="FFFFFF"/>
            <w:vAlign w:val="center"/>
            <w:hideMark/>
          </w:tcPr>
          <w:p w14:paraId="347757A5"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406 859,00</w:t>
            </w:r>
          </w:p>
        </w:tc>
        <w:tc>
          <w:tcPr>
            <w:tcW w:w="692" w:type="pct"/>
            <w:tcBorders>
              <w:top w:val="nil"/>
              <w:left w:val="nil"/>
              <w:bottom w:val="single" w:sz="4" w:space="0" w:color="auto"/>
              <w:right w:val="single" w:sz="4" w:space="0" w:color="auto"/>
            </w:tcBorders>
            <w:shd w:val="clear" w:color="000000" w:fill="FFFFFF"/>
            <w:vAlign w:val="center"/>
            <w:hideMark/>
          </w:tcPr>
          <w:p w14:paraId="616A32AD"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401 504,64</w:t>
            </w:r>
          </w:p>
        </w:tc>
        <w:tc>
          <w:tcPr>
            <w:tcW w:w="733" w:type="pct"/>
            <w:tcBorders>
              <w:top w:val="nil"/>
              <w:left w:val="nil"/>
              <w:bottom w:val="single" w:sz="4" w:space="0" w:color="auto"/>
              <w:right w:val="single" w:sz="4" w:space="0" w:color="auto"/>
            </w:tcBorders>
            <w:shd w:val="clear" w:color="000000" w:fill="FFFFFF"/>
            <w:vAlign w:val="center"/>
            <w:hideMark/>
          </w:tcPr>
          <w:p w14:paraId="4226F99A"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401 504,64</w:t>
            </w:r>
          </w:p>
        </w:tc>
        <w:tc>
          <w:tcPr>
            <w:tcW w:w="608" w:type="pct"/>
            <w:tcBorders>
              <w:top w:val="nil"/>
              <w:left w:val="nil"/>
              <w:bottom w:val="single" w:sz="4" w:space="0" w:color="auto"/>
              <w:right w:val="single" w:sz="4" w:space="0" w:color="auto"/>
            </w:tcBorders>
            <w:shd w:val="clear" w:color="000000" w:fill="FFFFFF"/>
            <w:vAlign w:val="center"/>
            <w:hideMark/>
          </w:tcPr>
          <w:p w14:paraId="6C427238"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4C24B00D"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54 064,64</w:t>
            </w:r>
          </w:p>
        </w:tc>
      </w:tr>
      <w:tr w:rsidR="00656EF0" w:rsidRPr="003026D7" w14:paraId="294C398B"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4FB9BB4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2.4.</w:t>
            </w:r>
          </w:p>
        </w:tc>
        <w:tc>
          <w:tcPr>
            <w:tcW w:w="1075" w:type="pct"/>
            <w:tcBorders>
              <w:top w:val="nil"/>
              <w:left w:val="nil"/>
              <w:bottom w:val="single" w:sz="4" w:space="0" w:color="auto"/>
              <w:right w:val="single" w:sz="4" w:space="0" w:color="auto"/>
            </w:tcBorders>
            <w:shd w:val="clear" w:color="000000" w:fill="FFFFFF"/>
            <w:vAlign w:val="center"/>
            <w:hideMark/>
          </w:tcPr>
          <w:p w14:paraId="235321D0"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Аренда</w:t>
            </w:r>
          </w:p>
        </w:tc>
        <w:tc>
          <w:tcPr>
            <w:tcW w:w="767" w:type="pct"/>
            <w:tcBorders>
              <w:top w:val="nil"/>
              <w:left w:val="nil"/>
              <w:bottom w:val="single" w:sz="4" w:space="0" w:color="auto"/>
              <w:right w:val="single" w:sz="4" w:space="0" w:color="auto"/>
            </w:tcBorders>
            <w:shd w:val="clear" w:color="000000" w:fill="FFFFFF"/>
            <w:vAlign w:val="center"/>
            <w:hideMark/>
          </w:tcPr>
          <w:p w14:paraId="4744DBD0"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13 421,00</w:t>
            </w:r>
          </w:p>
        </w:tc>
        <w:tc>
          <w:tcPr>
            <w:tcW w:w="692" w:type="pct"/>
            <w:vMerge w:val="restart"/>
            <w:tcBorders>
              <w:top w:val="nil"/>
              <w:left w:val="single" w:sz="4" w:space="0" w:color="auto"/>
              <w:bottom w:val="single" w:sz="4" w:space="0" w:color="auto"/>
              <w:right w:val="single" w:sz="4" w:space="0" w:color="auto"/>
            </w:tcBorders>
            <w:shd w:val="clear" w:color="000000" w:fill="FFFFFF"/>
            <w:vAlign w:val="center"/>
            <w:hideMark/>
          </w:tcPr>
          <w:p w14:paraId="37B19DB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13 369,00</w:t>
            </w:r>
          </w:p>
        </w:tc>
        <w:tc>
          <w:tcPr>
            <w:tcW w:w="7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33FB750E"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13 369,00</w:t>
            </w:r>
          </w:p>
        </w:tc>
        <w:tc>
          <w:tcPr>
            <w:tcW w:w="608" w:type="pct"/>
            <w:vMerge w:val="restart"/>
            <w:tcBorders>
              <w:top w:val="nil"/>
              <w:left w:val="single" w:sz="4" w:space="0" w:color="auto"/>
              <w:bottom w:val="single" w:sz="4" w:space="0" w:color="auto"/>
              <w:right w:val="single" w:sz="4" w:space="0" w:color="auto"/>
            </w:tcBorders>
            <w:shd w:val="clear" w:color="000000" w:fill="FFFFFF"/>
            <w:vAlign w:val="center"/>
            <w:hideMark/>
          </w:tcPr>
          <w:p w14:paraId="50C66730"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vMerge w:val="restart"/>
            <w:tcBorders>
              <w:top w:val="nil"/>
              <w:left w:val="single" w:sz="4" w:space="0" w:color="auto"/>
              <w:bottom w:val="single" w:sz="4" w:space="0" w:color="auto"/>
              <w:right w:val="single" w:sz="4" w:space="0" w:color="auto"/>
            </w:tcBorders>
            <w:shd w:val="clear" w:color="000000" w:fill="FFFFFF"/>
            <w:vAlign w:val="center"/>
            <w:hideMark/>
          </w:tcPr>
          <w:p w14:paraId="667172C1"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7 187,00</w:t>
            </w:r>
          </w:p>
        </w:tc>
      </w:tr>
      <w:tr w:rsidR="00656EF0" w:rsidRPr="003026D7" w14:paraId="5E17F5E8"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6C4864C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2.4.1.</w:t>
            </w:r>
          </w:p>
        </w:tc>
        <w:tc>
          <w:tcPr>
            <w:tcW w:w="1075" w:type="pct"/>
            <w:tcBorders>
              <w:top w:val="nil"/>
              <w:left w:val="nil"/>
              <w:bottom w:val="single" w:sz="4" w:space="0" w:color="auto"/>
              <w:right w:val="single" w:sz="4" w:space="0" w:color="auto"/>
            </w:tcBorders>
            <w:shd w:val="clear" w:color="000000" w:fill="FFFFFF"/>
            <w:vAlign w:val="center"/>
            <w:hideMark/>
          </w:tcPr>
          <w:p w14:paraId="304E4975"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аренда земельных участков</w:t>
            </w:r>
          </w:p>
        </w:tc>
        <w:tc>
          <w:tcPr>
            <w:tcW w:w="767" w:type="pct"/>
            <w:tcBorders>
              <w:top w:val="nil"/>
              <w:left w:val="nil"/>
              <w:bottom w:val="single" w:sz="4" w:space="0" w:color="auto"/>
              <w:right w:val="single" w:sz="4" w:space="0" w:color="auto"/>
            </w:tcBorders>
            <w:shd w:val="clear" w:color="000000" w:fill="FFFFFF"/>
            <w:vAlign w:val="center"/>
            <w:hideMark/>
          </w:tcPr>
          <w:p w14:paraId="4664E565"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5 019,00</w:t>
            </w:r>
          </w:p>
        </w:tc>
        <w:tc>
          <w:tcPr>
            <w:tcW w:w="692" w:type="pct"/>
            <w:vMerge/>
            <w:tcBorders>
              <w:top w:val="nil"/>
              <w:left w:val="single" w:sz="4" w:space="0" w:color="auto"/>
              <w:bottom w:val="single" w:sz="4" w:space="0" w:color="auto"/>
              <w:right w:val="single" w:sz="4" w:space="0" w:color="auto"/>
            </w:tcBorders>
            <w:vAlign w:val="center"/>
            <w:hideMark/>
          </w:tcPr>
          <w:p w14:paraId="27C13001" w14:textId="77777777" w:rsidR="00656EF0" w:rsidRPr="003026D7" w:rsidRDefault="00656EF0" w:rsidP="00656EF0">
            <w:pPr>
              <w:spacing w:after="0" w:line="240" w:lineRule="auto"/>
              <w:rPr>
                <w:rFonts w:ascii="Myriad Pro" w:hAnsi="Myriad Pro" w:cs="Myriad Pro"/>
                <w:sz w:val="20"/>
                <w:szCs w:val="20"/>
              </w:rPr>
            </w:pPr>
          </w:p>
        </w:tc>
        <w:tc>
          <w:tcPr>
            <w:tcW w:w="733" w:type="pct"/>
            <w:vMerge/>
            <w:tcBorders>
              <w:top w:val="nil"/>
              <w:left w:val="single" w:sz="4" w:space="0" w:color="auto"/>
              <w:bottom w:val="single" w:sz="4" w:space="0" w:color="auto"/>
              <w:right w:val="single" w:sz="4" w:space="0" w:color="auto"/>
            </w:tcBorders>
            <w:vAlign w:val="center"/>
            <w:hideMark/>
          </w:tcPr>
          <w:p w14:paraId="395B67D0" w14:textId="77777777" w:rsidR="00656EF0" w:rsidRPr="003026D7" w:rsidRDefault="00656EF0" w:rsidP="00656EF0">
            <w:pPr>
              <w:spacing w:after="0" w:line="240" w:lineRule="auto"/>
              <w:rPr>
                <w:rFonts w:ascii="Myriad Pro" w:hAnsi="Myriad Pro" w:cs="Myriad Pro"/>
                <w:sz w:val="20"/>
                <w:szCs w:val="20"/>
              </w:rPr>
            </w:pPr>
          </w:p>
        </w:tc>
        <w:tc>
          <w:tcPr>
            <w:tcW w:w="608" w:type="pct"/>
            <w:vMerge/>
            <w:tcBorders>
              <w:top w:val="nil"/>
              <w:left w:val="single" w:sz="4" w:space="0" w:color="auto"/>
              <w:bottom w:val="single" w:sz="4" w:space="0" w:color="auto"/>
              <w:right w:val="single" w:sz="4" w:space="0" w:color="auto"/>
            </w:tcBorders>
            <w:vAlign w:val="center"/>
            <w:hideMark/>
          </w:tcPr>
          <w:p w14:paraId="02AA5B0D" w14:textId="77777777" w:rsidR="00656EF0" w:rsidRPr="003026D7" w:rsidRDefault="00656EF0" w:rsidP="00656EF0">
            <w:pPr>
              <w:spacing w:after="0" w:line="240" w:lineRule="auto"/>
              <w:rPr>
                <w:rFonts w:ascii="Myriad Pro" w:hAnsi="Myriad Pro" w:cs="Myriad Pro"/>
                <w:sz w:val="20"/>
                <w:szCs w:val="20"/>
              </w:rPr>
            </w:pPr>
          </w:p>
        </w:tc>
        <w:tc>
          <w:tcPr>
            <w:tcW w:w="725" w:type="pct"/>
            <w:vMerge/>
            <w:tcBorders>
              <w:top w:val="nil"/>
              <w:left w:val="single" w:sz="4" w:space="0" w:color="auto"/>
              <w:bottom w:val="single" w:sz="4" w:space="0" w:color="auto"/>
              <w:right w:val="single" w:sz="4" w:space="0" w:color="auto"/>
            </w:tcBorders>
            <w:vAlign w:val="center"/>
            <w:hideMark/>
          </w:tcPr>
          <w:p w14:paraId="5C73B5F2" w14:textId="77777777" w:rsidR="00656EF0" w:rsidRPr="003026D7" w:rsidRDefault="00656EF0" w:rsidP="00656EF0">
            <w:pPr>
              <w:spacing w:after="0" w:line="240" w:lineRule="auto"/>
              <w:rPr>
                <w:rFonts w:ascii="Myriad Pro" w:hAnsi="Myriad Pro" w:cs="Myriad Pro"/>
                <w:sz w:val="20"/>
                <w:szCs w:val="20"/>
              </w:rPr>
            </w:pPr>
          </w:p>
        </w:tc>
      </w:tr>
      <w:tr w:rsidR="00656EF0" w:rsidRPr="003026D7" w14:paraId="7B0772B9"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5841B2D3"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2.4.2.</w:t>
            </w:r>
          </w:p>
        </w:tc>
        <w:tc>
          <w:tcPr>
            <w:tcW w:w="1075" w:type="pct"/>
            <w:tcBorders>
              <w:top w:val="nil"/>
              <w:left w:val="nil"/>
              <w:bottom w:val="single" w:sz="4" w:space="0" w:color="auto"/>
              <w:right w:val="single" w:sz="4" w:space="0" w:color="auto"/>
            </w:tcBorders>
            <w:shd w:val="clear" w:color="000000" w:fill="FFFFFF"/>
            <w:vAlign w:val="center"/>
            <w:hideMark/>
          </w:tcPr>
          <w:p w14:paraId="6B7637EB"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аренда имущества муниципальных образований</w:t>
            </w:r>
          </w:p>
        </w:tc>
        <w:tc>
          <w:tcPr>
            <w:tcW w:w="767" w:type="pct"/>
            <w:tcBorders>
              <w:top w:val="nil"/>
              <w:left w:val="nil"/>
              <w:bottom w:val="single" w:sz="4" w:space="0" w:color="auto"/>
              <w:right w:val="single" w:sz="4" w:space="0" w:color="auto"/>
            </w:tcBorders>
            <w:shd w:val="clear" w:color="000000" w:fill="FFFFFF"/>
            <w:vAlign w:val="center"/>
            <w:hideMark/>
          </w:tcPr>
          <w:p w14:paraId="314C2876"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2 986,00</w:t>
            </w:r>
          </w:p>
        </w:tc>
        <w:tc>
          <w:tcPr>
            <w:tcW w:w="692" w:type="pct"/>
            <w:vMerge/>
            <w:tcBorders>
              <w:top w:val="nil"/>
              <w:left w:val="single" w:sz="4" w:space="0" w:color="auto"/>
              <w:bottom w:val="single" w:sz="4" w:space="0" w:color="auto"/>
              <w:right w:val="single" w:sz="4" w:space="0" w:color="auto"/>
            </w:tcBorders>
            <w:vAlign w:val="center"/>
            <w:hideMark/>
          </w:tcPr>
          <w:p w14:paraId="51B8F488" w14:textId="77777777" w:rsidR="00656EF0" w:rsidRPr="003026D7" w:rsidRDefault="00656EF0" w:rsidP="00656EF0">
            <w:pPr>
              <w:spacing w:after="0" w:line="240" w:lineRule="auto"/>
              <w:rPr>
                <w:rFonts w:ascii="Myriad Pro" w:hAnsi="Myriad Pro" w:cs="Myriad Pro"/>
                <w:sz w:val="20"/>
                <w:szCs w:val="20"/>
              </w:rPr>
            </w:pPr>
          </w:p>
        </w:tc>
        <w:tc>
          <w:tcPr>
            <w:tcW w:w="733" w:type="pct"/>
            <w:vMerge/>
            <w:tcBorders>
              <w:top w:val="nil"/>
              <w:left w:val="single" w:sz="4" w:space="0" w:color="auto"/>
              <w:bottom w:val="single" w:sz="4" w:space="0" w:color="auto"/>
              <w:right w:val="single" w:sz="4" w:space="0" w:color="auto"/>
            </w:tcBorders>
            <w:vAlign w:val="center"/>
            <w:hideMark/>
          </w:tcPr>
          <w:p w14:paraId="3F89F20D" w14:textId="77777777" w:rsidR="00656EF0" w:rsidRPr="003026D7" w:rsidRDefault="00656EF0" w:rsidP="00656EF0">
            <w:pPr>
              <w:spacing w:after="0" w:line="240" w:lineRule="auto"/>
              <w:rPr>
                <w:rFonts w:ascii="Myriad Pro" w:hAnsi="Myriad Pro" w:cs="Myriad Pro"/>
                <w:sz w:val="20"/>
                <w:szCs w:val="20"/>
              </w:rPr>
            </w:pPr>
          </w:p>
        </w:tc>
        <w:tc>
          <w:tcPr>
            <w:tcW w:w="608" w:type="pct"/>
            <w:vMerge/>
            <w:tcBorders>
              <w:top w:val="nil"/>
              <w:left w:val="single" w:sz="4" w:space="0" w:color="auto"/>
              <w:bottom w:val="single" w:sz="4" w:space="0" w:color="auto"/>
              <w:right w:val="single" w:sz="4" w:space="0" w:color="auto"/>
            </w:tcBorders>
            <w:vAlign w:val="center"/>
            <w:hideMark/>
          </w:tcPr>
          <w:p w14:paraId="2A17C519" w14:textId="77777777" w:rsidR="00656EF0" w:rsidRPr="003026D7" w:rsidRDefault="00656EF0" w:rsidP="00656EF0">
            <w:pPr>
              <w:spacing w:after="0" w:line="240" w:lineRule="auto"/>
              <w:rPr>
                <w:rFonts w:ascii="Myriad Pro" w:hAnsi="Myriad Pro" w:cs="Myriad Pro"/>
                <w:sz w:val="20"/>
                <w:szCs w:val="20"/>
              </w:rPr>
            </w:pPr>
          </w:p>
        </w:tc>
        <w:tc>
          <w:tcPr>
            <w:tcW w:w="725" w:type="pct"/>
            <w:vMerge/>
            <w:tcBorders>
              <w:top w:val="nil"/>
              <w:left w:val="single" w:sz="4" w:space="0" w:color="auto"/>
              <w:bottom w:val="single" w:sz="4" w:space="0" w:color="auto"/>
              <w:right w:val="single" w:sz="4" w:space="0" w:color="auto"/>
            </w:tcBorders>
            <w:vAlign w:val="center"/>
            <w:hideMark/>
          </w:tcPr>
          <w:p w14:paraId="6CF12AE5" w14:textId="77777777" w:rsidR="00656EF0" w:rsidRPr="003026D7" w:rsidRDefault="00656EF0" w:rsidP="00656EF0">
            <w:pPr>
              <w:spacing w:after="0" w:line="240" w:lineRule="auto"/>
              <w:rPr>
                <w:rFonts w:ascii="Myriad Pro" w:hAnsi="Myriad Pro" w:cs="Myriad Pro"/>
                <w:sz w:val="20"/>
                <w:szCs w:val="20"/>
              </w:rPr>
            </w:pPr>
          </w:p>
        </w:tc>
      </w:tr>
      <w:tr w:rsidR="00656EF0" w:rsidRPr="003026D7" w14:paraId="7335BC2A"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67C913D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2.4.3.</w:t>
            </w:r>
          </w:p>
        </w:tc>
        <w:tc>
          <w:tcPr>
            <w:tcW w:w="1075" w:type="pct"/>
            <w:tcBorders>
              <w:top w:val="nil"/>
              <w:left w:val="nil"/>
              <w:bottom w:val="single" w:sz="4" w:space="0" w:color="auto"/>
              <w:right w:val="single" w:sz="4" w:space="0" w:color="auto"/>
            </w:tcBorders>
            <w:shd w:val="clear" w:color="000000" w:fill="FFFFFF"/>
            <w:vAlign w:val="center"/>
            <w:hideMark/>
          </w:tcPr>
          <w:p w14:paraId="280A5FCB"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аренда прочего имущества (помещений) и автотранспорта</w:t>
            </w:r>
          </w:p>
        </w:tc>
        <w:tc>
          <w:tcPr>
            <w:tcW w:w="767" w:type="pct"/>
            <w:tcBorders>
              <w:top w:val="nil"/>
              <w:left w:val="nil"/>
              <w:bottom w:val="single" w:sz="4" w:space="0" w:color="auto"/>
              <w:right w:val="single" w:sz="4" w:space="0" w:color="auto"/>
            </w:tcBorders>
            <w:shd w:val="clear" w:color="000000" w:fill="FFFFFF"/>
            <w:vAlign w:val="center"/>
            <w:hideMark/>
          </w:tcPr>
          <w:p w14:paraId="3109B5EE"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4 873,00</w:t>
            </w:r>
          </w:p>
        </w:tc>
        <w:tc>
          <w:tcPr>
            <w:tcW w:w="692" w:type="pct"/>
            <w:vMerge/>
            <w:tcBorders>
              <w:top w:val="nil"/>
              <w:left w:val="single" w:sz="4" w:space="0" w:color="auto"/>
              <w:bottom w:val="single" w:sz="4" w:space="0" w:color="auto"/>
              <w:right w:val="single" w:sz="4" w:space="0" w:color="auto"/>
            </w:tcBorders>
            <w:vAlign w:val="center"/>
            <w:hideMark/>
          </w:tcPr>
          <w:p w14:paraId="5C95345D" w14:textId="77777777" w:rsidR="00656EF0" w:rsidRPr="003026D7" w:rsidRDefault="00656EF0" w:rsidP="00656EF0">
            <w:pPr>
              <w:spacing w:after="0" w:line="240" w:lineRule="auto"/>
              <w:rPr>
                <w:rFonts w:ascii="Myriad Pro" w:hAnsi="Myriad Pro" w:cs="Myriad Pro"/>
                <w:sz w:val="20"/>
                <w:szCs w:val="20"/>
              </w:rPr>
            </w:pPr>
          </w:p>
        </w:tc>
        <w:tc>
          <w:tcPr>
            <w:tcW w:w="733" w:type="pct"/>
            <w:vMerge/>
            <w:tcBorders>
              <w:top w:val="nil"/>
              <w:left w:val="single" w:sz="4" w:space="0" w:color="auto"/>
              <w:bottom w:val="single" w:sz="4" w:space="0" w:color="auto"/>
              <w:right w:val="single" w:sz="4" w:space="0" w:color="auto"/>
            </w:tcBorders>
            <w:vAlign w:val="center"/>
            <w:hideMark/>
          </w:tcPr>
          <w:p w14:paraId="6306C9DF" w14:textId="77777777" w:rsidR="00656EF0" w:rsidRPr="003026D7" w:rsidRDefault="00656EF0" w:rsidP="00656EF0">
            <w:pPr>
              <w:spacing w:after="0" w:line="240" w:lineRule="auto"/>
              <w:rPr>
                <w:rFonts w:ascii="Myriad Pro" w:hAnsi="Myriad Pro" w:cs="Myriad Pro"/>
                <w:sz w:val="20"/>
                <w:szCs w:val="20"/>
              </w:rPr>
            </w:pPr>
          </w:p>
        </w:tc>
        <w:tc>
          <w:tcPr>
            <w:tcW w:w="608" w:type="pct"/>
            <w:vMerge/>
            <w:tcBorders>
              <w:top w:val="nil"/>
              <w:left w:val="single" w:sz="4" w:space="0" w:color="auto"/>
              <w:bottom w:val="single" w:sz="4" w:space="0" w:color="auto"/>
              <w:right w:val="single" w:sz="4" w:space="0" w:color="auto"/>
            </w:tcBorders>
            <w:vAlign w:val="center"/>
            <w:hideMark/>
          </w:tcPr>
          <w:p w14:paraId="167B540B" w14:textId="77777777" w:rsidR="00656EF0" w:rsidRPr="003026D7" w:rsidRDefault="00656EF0" w:rsidP="00656EF0">
            <w:pPr>
              <w:spacing w:after="0" w:line="240" w:lineRule="auto"/>
              <w:rPr>
                <w:rFonts w:ascii="Myriad Pro" w:hAnsi="Myriad Pro" w:cs="Myriad Pro"/>
                <w:sz w:val="20"/>
                <w:szCs w:val="20"/>
              </w:rPr>
            </w:pPr>
          </w:p>
        </w:tc>
        <w:tc>
          <w:tcPr>
            <w:tcW w:w="725" w:type="pct"/>
            <w:vMerge/>
            <w:tcBorders>
              <w:top w:val="nil"/>
              <w:left w:val="single" w:sz="4" w:space="0" w:color="auto"/>
              <w:bottom w:val="single" w:sz="4" w:space="0" w:color="auto"/>
              <w:right w:val="single" w:sz="4" w:space="0" w:color="auto"/>
            </w:tcBorders>
            <w:vAlign w:val="center"/>
            <w:hideMark/>
          </w:tcPr>
          <w:p w14:paraId="1453F048" w14:textId="77777777" w:rsidR="00656EF0" w:rsidRPr="003026D7" w:rsidRDefault="00656EF0" w:rsidP="00656EF0">
            <w:pPr>
              <w:spacing w:after="0" w:line="240" w:lineRule="auto"/>
              <w:rPr>
                <w:rFonts w:ascii="Myriad Pro" w:hAnsi="Myriad Pro" w:cs="Myriad Pro"/>
                <w:sz w:val="20"/>
                <w:szCs w:val="20"/>
              </w:rPr>
            </w:pPr>
          </w:p>
        </w:tc>
      </w:tr>
      <w:tr w:rsidR="00656EF0" w:rsidRPr="003026D7" w14:paraId="6ADE8749"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6F80986E"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2.4.4.</w:t>
            </w:r>
          </w:p>
        </w:tc>
        <w:tc>
          <w:tcPr>
            <w:tcW w:w="1075" w:type="pct"/>
            <w:tcBorders>
              <w:top w:val="nil"/>
              <w:left w:val="nil"/>
              <w:bottom w:val="single" w:sz="4" w:space="0" w:color="auto"/>
              <w:right w:val="single" w:sz="4" w:space="0" w:color="auto"/>
            </w:tcBorders>
            <w:shd w:val="clear" w:color="000000" w:fill="FFFFFF"/>
            <w:vAlign w:val="center"/>
            <w:hideMark/>
          </w:tcPr>
          <w:p w14:paraId="3364B9DC"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аренда электросетевого хозяйства</w:t>
            </w:r>
          </w:p>
        </w:tc>
        <w:tc>
          <w:tcPr>
            <w:tcW w:w="767" w:type="pct"/>
            <w:tcBorders>
              <w:top w:val="nil"/>
              <w:left w:val="nil"/>
              <w:bottom w:val="single" w:sz="4" w:space="0" w:color="auto"/>
              <w:right w:val="single" w:sz="4" w:space="0" w:color="auto"/>
            </w:tcBorders>
            <w:shd w:val="clear" w:color="000000" w:fill="FFFFFF"/>
            <w:vAlign w:val="center"/>
            <w:hideMark/>
          </w:tcPr>
          <w:p w14:paraId="3A3AF72D"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545,00</w:t>
            </w:r>
          </w:p>
        </w:tc>
        <w:tc>
          <w:tcPr>
            <w:tcW w:w="692" w:type="pct"/>
            <w:vMerge/>
            <w:tcBorders>
              <w:top w:val="nil"/>
              <w:left w:val="single" w:sz="4" w:space="0" w:color="auto"/>
              <w:bottom w:val="single" w:sz="4" w:space="0" w:color="auto"/>
              <w:right w:val="single" w:sz="4" w:space="0" w:color="auto"/>
            </w:tcBorders>
            <w:vAlign w:val="center"/>
            <w:hideMark/>
          </w:tcPr>
          <w:p w14:paraId="0329536A" w14:textId="77777777" w:rsidR="00656EF0" w:rsidRPr="003026D7" w:rsidRDefault="00656EF0" w:rsidP="00656EF0">
            <w:pPr>
              <w:spacing w:after="0" w:line="240" w:lineRule="auto"/>
              <w:rPr>
                <w:rFonts w:ascii="Myriad Pro" w:hAnsi="Myriad Pro" w:cs="Myriad Pro"/>
                <w:sz w:val="20"/>
                <w:szCs w:val="20"/>
              </w:rPr>
            </w:pPr>
          </w:p>
        </w:tc>
        <w:tc>
          <w:tcPr>
            <w:tcW w:w="733" w:type="pct"/>
            <w:vMerge/>
            <w:tcBorders>
              <w:top w:val="nil"/>
              <w:left w:val="single" w:sz="4" w:space="0" w:color="auto"/>
              <w:bottom w:val="single" w:sz="4" w:space="0" w:color="auto"/>
              <w:right w:val="single" w:sz="4" w:space="0" w:color="auto"/>
            </w:tcBorders>
            <w:vAlign w:val="center"/>
            <w:hideMark/>
          </w:tcPr>
          <w:p w14:paraId="6371C9B8" w14:textId="77777777" w:rsidR="00656EF0" w:rsidRPr="003026D7" w:rsidRDefault="00656EF0" w:rsidP="00656EF0">
            <w:pPr>
              <w:spacing w:after="0" w:line="240" w:lineRule="auto"/>
              <w:rPr>
                <w:rFonts w:ascii="Myriad Pro" w:hAnsi="Myriad Pro" w:cs="Myriad Pro"/>
                <w:sz w:val="20"/>
                <w:szCs w:val="20"/>
              </w:rPr>
            </w:pPr>
          </w:p>
        </w:tc>
        <w:tc>
          <w:tcPr>
            <w:tcW w:w="608" w:type="pct"/>
            <w:vMerge/>
            <w:tcBorders>
              <w:top w:val="nil"/>
              <w:left w:val="single" w:sz="4" w:space="0" w:color="auto"/>
              <w:bottom w:val="single" w:sz="4" w:space="0" w:color="auto"/>
              <w:right w:val="single" w:sz="4" w:space="0" w:color="auto"/>
            </w:tcBorders>
            <w:vAlign w:val="center"/>
            <w:hideMark/>
          </w:tcPr>
          <w:p w14:paraId="1F548B3D" w14:textId="77777777" w:rsidR="00656EF0" w:rsidRPr="003026D7" w:rsidRDefault="00656EF0" w:rsidP="00656EF0">
            <w:pPr>
              <w:spacing w:after="0" w:line="240" w:lineRule="auto"/>
              <w:rPr>
                <w:rFonts w:ascii="Myriad Pro" w:hAnsi="Myriad Pro" w:cs="Myriad Pro"/>
                <w:sz w:val="20"/>
                <w:szCs w:val="20"/>
              </w:rPr>
            </w:pPr>
          </w:p>
        </w:tc>
        <w:tc>
          <w:tcPr>
            <w:tcW w:w="725" w:type="pct"/>
            <w:vMerge/>
            <w:tcBorders>
              <w:top w:val="nil"/>
              <w:left w:val="single" w:sz="4" w:space="0" w:color="auto"/>
              <w:bottom w:val="single" w:sz="4" w:space="0" w:color="auto"/>
              <w:right w:val="single" w:sz="4" w:space="0" w:color="auto"/>
            </w:tcBorders>
            <w:vAlign w:val="center"/>
            <w:hideMark/>
          </w:tcPr>
          <w:p w14:paraId="096E6327" w14:textId="77777777" w:rsidR="00656EF0" w:rsidRPr="003026D7" w:rsidRDefault="00656EF0" w:rsidP="00656EF0">
            <w:pPr>
              <w:spacing w:after="0" w:line="240" w:lineRule="auto"/>
              <w:rPr>
                <w:rFonts w:ascii="Myriad Pro" w:hAnsi="Myriad Pro" w:cs="Myriad Pro"/>
                <w:sz w:val="20"/>
                <w:szCs w:val="20"/>
              </w:rPr>
            </w:pPr>
          </w:p>
        </w:tc>
      </w:tr>
      <w:tr w:rsidR="00656EF0" w:rsidRPr="003026D7" w14:paraId="01663825"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75F8FD98"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2.5.</w:t>
            </w:r>
          </w:p>
        </w:tc>
        <w:tc>
          <w:tcPr>
            <w:tcW w:w="1075" w:type="pct"/>
            <w:tcBorders>
              <w:top w:val="nil"/>
              <w:left w:val="nil"/>
              <w:bottom w:val="single" w:sz="4" w:space="0" w:color="auto"/>
              <w:right w:val="single" w:sz="4" w:space="0" w:color="auto"/>
            </w:tcBorders>
            <w:shd w:val="clear" w:color="000000" w:fill="FFFFFF"/>
            <w:vAlign w:val="center"/>
            <w:hideMark/>
          </w:tcPr>
          <w:p w14:paraId="6C2596A5"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 xml:space="preserve">Оплата налогов </w:t>
            </w:r>
          </w:p>
        </w:tc>
        <w:tc>
          <w:tcPr>
            <w:tcW w:w="767" w:type="pct"/>
            <w:tcBorders>
              <w:top w:val="nil"/>
              <w:left w:val="nil"/>
              <w:bottom w:val="single" w:sz="4" w:space="0" w:color="auto"/>
              <w:right w:val="single" w:sz="4" w:space="0" w:color="auto"/>
            </w:tcBorders>
            <w:shd w:val="clear" w:color="000000" w:fill="FFFFFF"/>
            <w:vAlign w:val="center"/>
            <w:hideMark/>
          </w:tcPr>
          <w:p w14:paraId="79111D77"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41 337,00</w:t>
            </w:r>
          </w:p>
        </w:tc>
        <w:tc>
          <w:tcPr>
            <w:tcW w:w="692" w:type="pct"/>
            <w:tcBorders>
              <w:top w:val="nil"/>
              <w:left w:val="nil"/>
              <w:bottom w:val="single" w:sz="4" w:space="0" w:color="auto"/>
              <w:right w:val="single" w:sz="4" w:space="0" w:color="auto"/>
            </w:tcBorders>
            <w:shd w:val="clear" w:color="000000" w:fill="FFFFFF"/>
            <w:vAlign w:val="center"/>
            <w:hideMark/>
          </w:tcPr>
          <w:p w14:paraId="20A4633B"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41 315,00</w:t>
            </w:r>
          </w:p>
        </w:tc>
        <w:tc>
          <w:tcPr>
            <w:tcW w:w="733" w:type="pct"/>
            <w:tcBorders>
              <w:top w:val="nil"/>
              <w:left w:val="nil"/>
              <w:bottom w:val="single" w:sz="4" w:space="0" w:color="auto"/>
              <w:right w:val="single" w:sz="4" w:space="0" w:color="auto"/>
            </w:tcBorders>
            <w:shd w:val="clear" w:color="000000" w:fill="FFFFFF"/>
            <w:vAlign w:val="center"/>
            <w:hideMark/>
          </w:tcPr>
          <w:p w14:paraId="5D7F91CB"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41 916,00</w:t>
            </w:r>
          </w:p>
        </w:tc>
        <w:tc>
          <w:tcPr>
            <w:tcW w:w="608" w:type="pct"/>
            <w:tcBorders>
              <w:top w:val="nil"/>
              <w:left w:val="nil"/>
              <w:bottom w:val="single" w:sz="4" w:space="0" w:color="auto"/>
              <w:right w:val="single" w:sz="4" w:space="0" w:color="auto"/>
            </w:tcBorders>
            <w:shd w:val="clear" w:color="000000" w:fill="FFFFFF"/>
            <w:vAlign w:val="center"/>
            <w:hideMark/>
          </w:tcPr>
          <w:p w14:paraId="0208FDE7"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601,00</w:t>
            </w:r>
          </w:p>
        </w:tc>
        <w:tc>
          <w:tcPr>
            <w:tcW w:w="725" w:type="pct"/>
            <w:tcBorders>
              <w:top w:val="nil"/>
              <w:left w:val="nil"/>
              <w:bottom w:val="single" w:sz="4" w:space="0" w:color="auto"/>
              <w:right w:val="single" w:sz="4" w:space="0" w:color="auto"/>
            </w:tcBorders>
            <w:shd w:val="clear" w:color="000000" w:fill="FFFFFF"/>
            <w:vAlign w:val="center"/>
            <w:hideMark/>
          </w:tcPr>
          <w:p w14:paraId="2E0142A3"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13 267,00</w:t>
            </w:r>
          </w:p>
        </w:tc>
      </w:tr>
      <w:tr w:rsidR="00656EF0" w:rsidRPr="003026D7" w14:paraId="6277DFBC"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49848E26"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2.5.1.</w:t>
            </w:r>
          </w:p>
        </w:tc>
        <w:tc>
          <w:tcPr>
            <w:tcW w:w="1075" w:type="pct"/>
            <w:tcBorders>
              <w:top w:val="nil"/>
              <w:left w:val="nil"/>
              <w:bottom w:val="single" w:sz="4" w:space="0" w:color="auto"/>
              <w:right w:val="single" w:sz="4" w:space="0" w:color="auto"/>
            </w:tcBorders>
            <w:shd w:val="clear" w:color="000000" w:fill="FFFFFF"/>
            <w:vAlign w:val="center"/>
            <w:hideMark/>
          </w:tcPr>
          <w:p w14:paraId="7D4E362C"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налог на землю</w:t>
            </w:r>
          </w:p>
        </w:tc>
        <w:tc>
          <w:tcPr>
            <w:tcW w:w="767" w:type="pct"/>
            <w:tcBorders>
              <w:top w:val="nil"/>
              <w:left w:val="nil"/>
              <w:bottom w:val="single" w:sz="4" w:space="0" w:color="auto"/>
              <w:right w:val="single" w:sz="4" w:space="0" w:color="auto"/>
            </w:tcBorders>
            <w:shd w:val="clear" w:color="auto" w:fill="auto"/>
            <w:noWrap/>
            <w:vAlign w:val="center"/>
            <w:hideMark/>
          </w:tcPr>
          <w:p w14:paraId="3C8130A4"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1 352,50</w:t>
            </w:r>
          </w:p>
        </w:tc>
        <w:tc>
          <w:tcPr>
            <w:tcW w:w="692" w:type="pct"/>
            <w:tcBorders>
              <w:top w:val="nil"/>
              <w:left w:val="nil"/>
              <w:bottom w:val="single" w:sz="4" w:space="0" w:color="auto"/>
              <w:right w:val="single" w:sz="4" w:space="0" w:color="auto"/>
            </w:tcBorders>
            <w:shd w:val="clear" w:color="auto" w:fill="auto"/>
            <w:noWrap/>
            <w:vAlign w:val="center"/>
            <w:hideMark/>
          </w:tcPr>
          <w:p w14:paraId="4333EAC1"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1 352,50</w:t>
            </w:r>
          </w:p>
        </w:tc>
        <w:tc>
          <w:tcPr>
            <w:tcW w:w="733" w:type="pct"/>
            <w:tcBorders>
              <w:top w:val="nil"/>
              <w:left w:val="nil"/>
              <w:bottom w:val="single" w:sz="4" w:space="0" w:color="auto"/>
              <w:right w:val="single" w:sz="4" w:space="0" w:color="auto"/>
            </w:tcBorders>
            <w:shd w:val="clear" w:color="auto" w:fill="auto"/>
            <w:noWrap/>
            <w:vAlign w:val="center"/>
            <w:hideMark/>
          </w:tcPr>
          <w:p w14:paraId="39C1CC86"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1 353,00</w:t>
            </w:r>
          </w:p>
        </w:tc>
        <w:tc>
          <w:tcPr>
            <w:tcW w:w="608" w:type="pct"/>
            <w:tcBorders>
              <w:top w:val="nil"/>
              <w:left w:val="nil"/>
              <w:bottom w:val="single" w:sz="4" w:space="0" w:color="auto"/>
              <w:right w:val="single" w:sz="4" w:space="0" w:color="auto"/>
            </w:tcBorders>
            <w:shd w:val="clear" w:color="000000" w:fill="FFFFFF"/>
            <w:vAlign w:val="center"/>
            <w:hideMark/>
          </w:tcPr>
          <w:p w14:paraId="5AD0056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796CEAC7"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r>
      <w:tr w:rsidR="00656EF0" w:rsidRPr="003026D7" w14:paraId="4957E2E4"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2BCF0A7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2.5.2.</w:t>
            </w:r>
          </w:p>
        </w:tc>
        <w:tc>
          <w:tcPr>
            <w:tcW w:w="1075" w:type="pct"/>
            <w:tcBorders>
              <w:top w:val="nil"/>
              <w:left w:val="nil"/>
              <w:bottom w:val="single" w:sz="4" w:space="0" w:color="auto"/>
              <w:right w:val="single" w:sz="4" w:space="0" w:color="auto"/>
            </w:tcBorders>
            <w:shd w:val="clear" w:color="000000" w:fill="FFFFFF"/>
            <w:vAlign w:val="center"/>
            <w:hideMark/>
          </w:tcPr>
          <w:p w14:paraId="40D2130F"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транспортный налог</w:t>
            </w:r>
          </w:p>
        </w:tc>
        <w:tc>
          <w:tcPr>
            <w:tcW w:w="767" w:type="pct"/>
            <w:tcBorders>
              <w:top w:val="nil"/>
              <w:left w:val="nil"/>
              <w:bottom w:val="single" w:sz="4" w:space="0" w:color="auto"/>
              <w:right w:val="single" w:sz="4" w:space="0" w:color="auto"/>
            </w:tcBorders>
            <w:shd w:val="clear" w:color="auto" w:fill="auto"/>
            <w:noWrap/>
            <w:vAlign w:val="center"/>
            <w:hideMark/>
          </w:tcPr>
          <w:p w14:paraId="56320263"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2 593,70</w:t>
            </w:r>
          </w:p>
        </w:tc>
        <w:tc>
          <w:tcPr>
            <w:tcW w:w="692" w:type="pct"/>
            <w:tcBorders>
              <w:top w:val="nil"/>
              <w:left w:val="nil"/>
              <w:bottom w:val="single" w:sz="4" w:space="0" w:color="auto"/>
              <w:right w:val="single" w:sz="4" w:space="0" w:color="auto"/>
            </w:tcBorders>
            <w:shd w:val="clear" w:color="auto" w:fill="auto"/>
            <w:noWrap/>
            <w:vAlign w:val="center"/>
            <w:hideMark/>
          </w:tcPr>
          <w:p w14:paraId="579264EF"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2 593,70</w:t>
            </w:r>
          </w:p>
        </w:tc>
        <w:tc>
          <w:tcPr>
            <w:tcW w:w="733" w:type="pct"/>
            <w:tcBorders>
              <w:top w:val="nil"/>
              <w:left w:val="nil"/>
              <w:bottom w:val="single" w:sz="4" w:space="0" w:color="auto"/>
              <w:right w:val="single" w:sz="4" w:space="0" w:color="auto"/>
            </w:tcBorders>
            <w:shd w:val="clear" w:color="auto" w:fill="auto"/>
            <w:noWrap/>
            <w:vAlign w:val="center"/>
            <w:hideMark/>
          </w:tcPr>
          <w:p w14:paraId="2636FDEA"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2 593,70</w:t>
            </w:r>
          </w:p>
        </w:tc>
        <w:tc>
          <w:tcPr>
            <w:tcW w:w="608" w:type="pct"/>
            <w:tcBorders>
              <w:top w:val="nil"/>
              <w:left w:val="nil"/>
              <w:bottom w:val="single" w:sz="4" w:space="0" w:color="auto"/>
              <w:right w:val="single" w:sz="4" w:space="0" w:color="auto"/>
            </w:tcBorders>
            <w:shd w:val="clear" w:color="000000" w:fill="FFFFFF"/>
            <w:vAlign w:val="center"/>
            <w:hideMark/>
          </w:tcPr>
          <w:p w14:paraId="26B7D2BA"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751BDF71"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125,00</w:t>
            </w:r>
          </w:p>
        </w:tc>
      </w:tr>
      <w:tr w:rsidR="00656EF0" w:rsidRPr="003026D7" w14:paraId="6E154CAB"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4BA833F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2.5.3.</w:t>
            </w:r>
          </w:p>
        </w:tc>
        <w:tc>
          <w:tcPr>
            <w:tcW w:w="1075" w:type="pct"/>
            <w:tcBorders>
              <w:top w:val="nil"/>
              <w:left w:val="nil"/>
              <w:bottom w:val="single" w:sz="4" w:space="0" w:color="auto"/>
              <w:right w:val="single" w:sz="4" w:space="0" w:color="auto"/>
            </w:tcBorders>
            <w:shd w:val="clear" w:color="000000" w:fill="FFFFFF"/>
            <w:vAlign w:val="center"/>
            <w:hideMark/>
          </w:tcPr>
          <w:p w14:paraId="0EDDB311"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водный налог</w:t>
            </w:r>
          </w:p>
        </w:tc>
        <w:tc>
          <w:tcPr>
            <w:tcW w:w="767" w:type="pct"/>
            <w:tcBorders>
              <w:top w:val="nil"/>
              <w:left w:val="nil"/>
              <w:bottom w:val="single" w:sz="4" w:space="0" w:color="auto"/>
              <w:right w:val="single" w:sz="4" w:space="0" w:color="auto"/>
            </w:tcBorders>
            <w:shd w:val="clear" w:color="auto" w:fill="auto"/>
            <w:noWrap/>
            <w:vAlign w:val="center"/>
            <w:hideMark/>
          </w:tcPr>
          <w:p w14:paraId="6A2B5915"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19,50</w:t>
            </w:r>
          </w:p>
        </w:tc>
        <w:tc>
          <w:tcPr>
            <w:tcW w:w="692" w:type="pct"/>
            <w:tcBorders>
              <w:top w:val="nil"/>
              <w:left w:val="nil"/>
              <w:bottom w:val="single" w:sz="4" w:space="0" w:color="auto"/>
              <w:right w:val="single" w:sz="4" w:space="0" w:color="auto"/>
            </w:tcBorders>
            <w:shd w:val="clear" w:color="auto" w:fill="auto"/>
            <w:noWrap/>
            <w:vAlign w:val="center"/>
            <w:hideMark/>
          </w:tcPr>
          <w:p w14:paraId="1C056687"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19,50</w:t>
            </w:r>
          </w:p>
        </w:tc>
        <w:tc>
          <w:tcPr>
            <w:tcW w:w="733" w:type="pct"/>
            <w:tcBorders>
              <w:top w:val="nil"/>
              <w:left w:val="nil"/>
              <w:bottom w:val="single" w:sz="4" w:space="0" w:color="auto"/>
              <w:right w:val="single" w:sz="4" w:space="0" w:color="auto"/>
            </w:tcBorders>
            <w:shd w:val="clear" w:color="auto" w:fill="auto"/>
            <w:noWrap/>
            <w:vAlign w:val="center"/>
            <w:hideMark/>
          </w:tcPr>
          <w:p w14:paraId="163B121A"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20,00</w:t>
            </w:r>
          </w:p>
        </w:tc>
        <w:tc>
          <w:tcPr>
            <w:tcW w:w="608" w:type="pct"/>
            <w:tcBorders>
              <w:top w:val="nil"/>
              <w:left w:val="nil"/>
              <w:bottom w:val="single" w:sz="4" w:space="0" w:color="auto"/>
              <w:right w:val="single" w:sz="4" w:space="0" w:color="auto"/>
            </w:tcBorders>
            <w:shd w:val="clear" w:color="000000" w:fill="FFFFFF"/>
            <w:vAlign w:val="center"/>
            <w:hideMark/>
          </w:tcPr>
          <w:p w14:paraId="733226BD"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660522CF"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r>
      <w:tr w:rsidR="00656EF0" w:rsidRPr="003026D7" w14:paraId="0E5D92F3"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422B246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2.5.4.</w:t>
            </w:r>
          </w:p>
        </w:tc>
        <w:tc>
          <w:tcPr>
            <w:tcW w:w="1075" w:type="pct"/>
            <w:tcBorders>
              <w:top w:val="nil"/>
              <w:left w:val="nil"/>
              <w:bottom w:val="single" w:sz="4" w:space="0" w:color="auto"/>
              <w:right w:val="single" w:sz="4" w:space="0" w:color="auto"/>
            </w:tcBorders>
            <w:shd w:val="clear" w:color="000000" w:fill="FFFFFF"/>
            <w:vAlign w:val="center"/>
            <w:hideMark/>
          </w:tcPr>
          <w:p w14:paraId="0C211715"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налог на имущество</w:t>
            </w:r>
          </w:p>
        </w:tc>
        <w:tc>
          <w:tcPr>
            <w:tcW w:w="767" w:type="pct"/>
            <w:tcBorders>
              <w:top w:val="nil"/>
              <w:left w:val="nil"/>
              <w:bottom w:val="single" w:sz="4" w:space="0" w:color="auto"/>
              <w:right w:val="single" w:sz="4" w:space="0" w:color="auto"/>
            </w:tcBorders>
            <w:shd w:val="clear" w:color="auto" w:fill="auto"/>
            <w:noWrap/>
            <w:vAlign w:val="center"/>
            <w:hideMark/>
          </w:tcPr>
          <w:p w14:paraId="6C7F3DEB"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35 271,70</w:t>
            </w:r>
          </w:p>
        </w:tc>
        <w:tc>
          <w:tcPr>
            <w:tcW w:w="692" w:type="pct"/>
            <w:tcBorders>
              <w:top w:val="nil"/>
              <w:left w:val="nil"/>
              <w:bottom w:val="single" w:sz="4" w:space="0" w:color="auto"/>
              <w:right w:val="single" w:sz="4" w:space="0" w:color="auto"/>
            </w:tcBorders>
            <w:shd w:val="clear" w:color="auto" w:fill="auto"/>
            <w:noWrap/>
            <w:vAlign w:val="center"/>
            <w:hideMark/>
          </w:tcPr>
          <w:p w14:paraId="68775089"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35 271,70</w:t>
            </w:r>
          </w:p>
        </w:tc>
        <w:tc>
          <w:tcPr>
            <w:tcW w:w="733" w:type="pct"/>
            <w:tcBorders>
              <w:top w:val="nil"/>
              <w:left w:val="nil"/>
              <w:bottom w:val="single" w:sz="4" w:space="0" w:color="auto"/>
              <w:right w:val="single" w:sz="4" w:space="0" w:color="auto"/>
            </w:tcBorders>
            <w:shd w:val="clear" w:color="auto" w:fill="auto"/>
            <w:noWrap/>
            <w:vAlign w:val="center"/>
            <w:hideMark/>
          </w:tcPr>
          <w:p w14:paraId="445994D3"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35 271,70</w:t>
            </w:r>
          </w:p>
        </w:tc>
        <w:tc>
          <w:tcPr>
            <w:tcW w:w="608" w:type="pct"/>
            <w:tcBorders>
              <w:top w:val="nil"/>
              <w:left w:val="nil"/>
              <w:bottom w:val="single" w:sz="4" w:space="0" w:color="auto"/>
              <w:right w:val="single" w:sz="4" w:space="0" w:color="auto"/>
            </w:tcBorders>
            <w:shd w:val="clear" w:color="000000" w:fill="FFFFFF"/>
            <w:vAlign w:val="center"/>
            <w:hideMark/>
          </w:tcPr>
          <w:p w14:paraId="3BAF4290"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4D9954F8"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11 834,00</w:t>
            </w:r>
          </w:p>
        </w:tc>
      </w:tr>
      <w:tr w:rsidR="00656EF0" w:rsidRPr="003026D7" w14:paraId="11FDDE04"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36DB3A7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2.5.5.</w:t>
            </w:r>
          </w:p>
        </w:tc>
        <w:tc>
          <w:tcPr>
            <w:tcW w:w="1075" w:type="pct"/>
            <w:tcBorders>
              <w:top w:val="nil"/>
              <w:left w:val="nil"/>
              <w:bottom w:val="single" w:sz="4" w:space="0" w:color="auto"/>
              <w:right w:val="single" w:sz="4" w:space="0" w:color="auto"/>
            </w:tcBorders>
            <w:shd w:val="clear" w:color="000000" w:fill="FFFFFF"/>
            <w:vAlign w:val="center"/>
            <w:hideMark/>
          </w:tcPr>
          <w:p w14:paraId="135F8875"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плата за допустимые выбросы</w:t>
            </w:r>
          </w:p>
        </w:tc>
        <w:tc>
          <w:tcPr>
            <w:tcW w:w="767" w:type="pct"/>
            <w:tcBorders>
              <w:top w:val="nil"/>
              <w:left w:val="nil"/>
              <w:bottom w:val="single" w:sz="4" w:space="0" w:color="auto"/>
              <w:right w:val="single" w:sz="4" w:space="0" w:color="auto"/>
            </w:tcBorders>
            <w:shd w:val="clear" w:color="auto" w:fill="auto"/>
            <w:noWrap/>
            <w:vAlign w:val="center"/>
            <w:hideMark/>
          </w:tcPr>
          <w:p w14:paraId="5302A913"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0,00</w:t>
            </w:r>
          </w:p>
        </w:tc>
        <w:tc>
          <w:tcPr>
            <w:tcW w:w="692" w:type="pct"/>
            <w:tcBorders>
              <w:top w:val="nil"/>
              <w:left w:val="nil"/>
              <w:bottom w:val="single" w:sz="4" w:space="0" w:color="auto"/>
              <w:right w:val="single" w:sz="4" w:space="0" w:color="auto"/>
            </w:tcBorders>
            <w:shd w:val="clear" w:color="auto" w:fill="auto"/>
            <w:noWrap/>
            <w:vAlign w:val="center"/>
            <w:hideMark/>
          </w:tcPr>
          <w:p w14:paraId="281D1D10"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0,00</w:t>
            </w:r>
          </w:p>
        </w:tc>
        <w:tc>
          <w:tcPr>
            <w:tcW w:w="733" w:type="pct"/>
            <w:tcBorders>
              <w:top w:val="nil"/>
              <w:left w:val="nil"/>
              <w:bottom w:val="single" w:sz="4" w:space="0" w:color="auto"/>
              <w:right w:val="single" w:sz="4" w:space="0" w:color="auto"/>
            </w:tcBorders>
            <w:shd w:val="clear" w:color="auto" w:fill="auto"/>
            <w:noWrap/>
            <w:vAlign w:val="center"/>
            <w:hideMark/>
          </w:tcPr>
          <w:p w14:paraId="7FF0BC8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601,00</w:t>
            </w:r>
          </w:p>
        </w:tc>
        <w:tc>
          <w:tcPr>
            <w:tcW w:w="608" w:type="pct"/>
            <w:tcBorders>
              <w:top w:val="nil"/>
              <w:left w:val="nil"/>
              <w:bottom w:val="single" w:sz="4" w:space="0" w:color="auto"/>
              <w:right w:val="single" w:sz="4" w:space="0" w:color="auto"/>
            </w:tcBorders>
            <w:shd w:val="clear" w:color="000000" w:fill="FFFFFF"/>
            <w:vAlign w:val="center"/>
            <w:hideMark/>
          </w:tcPr>
          <w:p w14:paraId="517CD54A"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601,00</w:t>
            </w:r>
          </w:p>
        </w:tc>
        <w:tc>
          <w:tcPr>
            <w:tcW w:w="725" w:type="pct"/>
            <w:tcBorders>
              <w:top w:val="nil"/>
              <w:left w:val="nil"/>
              <w:bottom w:val="single" w:sz="4" w:space="0" w:color="auto"/>
              <w:right w:val="single" w:sz="4" w:space="0" w:color="auto"/>
            </w:tcBorders>
            <w:shd w:val="clear" w:color="000000" w:fill="FFFFFF"/>
            <w:vAlign w:val="center"/>
            <w:hideMark/>
          </w:tcPr>
          <w:p w14:paraId="3D0F60B5"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Arial"/>
                <w:color w:val="000000"/>
                <w:sz w:val="20"/>
                <w:szCs w:val="20"/>
              </w:rPr>
              <w:t> </w:t>
            </w:r>
          </w:p>
        </w:tc>
      </w:tr>
      <w:tr w:rsidR="00656EF0" w:rsidRPr="003026D7" w14:paraId="1989D318"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533B064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2.5.6.</w:t>
            </w:r>
          </w:p>
        </w:tc>
        <w:tc>
          <w:tcPr>
            <w:tcW w:w="1075" w:type="pct"/>
            <w:tcBorders>
              <w:top w:val="nil"/>
              <w:left w:val="nil"/>
              <w:bottom w:val="single" w:sz="4" w:space="0" w:color="auto"/>
              <w:right w:val="single" w:sz="4" w:space="0" w:color="auto"/>
            </w:tcBorders>
            <w:shd w:val="clear" w:color="000000" w:fill="FFFFFF"/>
            <w:vAlign w:val="center"/>
            <w:hideMark/>
          </w:tcPr>
          <w:p w14:paraId="1A6C04C5" w14:textId="77777777" w:rsidR="00656EF0" w:rsidRPr="003026D7" w:rsidRDefault="00656EF0" w:rsidP="00656EF0">
            <w:pPr>
              <w:spacing w:after="0" w:line="240" w:lineRule="auto"/>
              <w:jc w:val="right"/>
              <w:rPr>
                <w:rFonts w:ascii="Myriad Pro" w:hAnsi="Myriad Pro" w:cs="Myriad Pro"/>
                <w:sz w:val="20"/>
                <w:szCs w:val="20"/>
              </w:rPr>
            </w:pPr>
            <w:r w:rsidRPr="003026D7">
              <w:rPr>
                <w:rFonts w:ascii="Myriad Pro" w:hAnsi="Myriad Pro" w:cs="Myriad Pro"/>
                <w:sz w:val="20"/>
                <w:szCs w:val="20"/>
              </w:rPr>
              <w:t>госпошлина</w:t>
            </w:r>
          </w:p>
        </w:tc>
        <w:tc>
          <w:tcPr>
            <w:tcW w:w="767" w:type="pct"/>
            <w:tcBorders>
              <w:top w:val="nil"/>
              <w:left w:val="nil"/>
              <w:bottom w:val="single" w:sz="4" w:space="0" w:color="auto"/>
              <w:right w:val="single" w:sz="4" w:space="0" w:color="auto"/>
            </w:tcBorders>
            <w:shd w:val="clear" w:color="auto" w:fill="auto"/>
            <w:noWrap/>
            <w:vAlign w:val="center"/>
            <w:hideMark/>
          </w:tcPr>
          <w:p w14:paraId="3CFFB788"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2 099,90</w:t>
            </w:r>
          </w:p>
        </w:tc>
        <w:tc>
          <w:tcPr>
            <w:tcW w:w="692" w:type="pct"/>
            <w:tcBorders>
              <w:top w:val="nil"/>
              <w:left w:val="nil"/>
              <w:bottom w:val="single" w:sz="4" w:space="0" w:color="auto"/>
              <w:right w:val="single" w:sz="4" w:space="0" w:color="auto"/>
            </w:tcBorders>
            <w:shd w:val="clear" w:color="auto" w:fill="auto"/>
            <w:noWrap/>
            <w:vAlign w:val="center"/>
            <w:hideMark/>
          </w:tcPr>
          <w:p w14:paraId="3930BE90"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2 078,00</w:t>
            </w:r>
          </w:p>
        </w:tc>
        <w:tc>
          <w:tcPr>
            <w:tcW w:w="733" w:type="pct"/>
            <w:tcBorders>
              <w:top w:val="nil"/>
              <w:left w:val="nil"/>
              <w:bottom w:val="single" w:sz="4" w:space="0" w:color="auto"/>
              <w:right w:val="single" w:sz="4" w:space="0" w:color="auto"/>
            </w:tcBorders>
            <w:shd w:val="clear" w:color="auto" w:fill="auto"/>
            <w:noWrap/>
            <w:vAlign w:val="center"/>
            <w:hideMark/>
          </w:tcPr>
          <w:p w14:paraId="1E0B7235"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2 078,00</w:t>
            </w:r>
          </w:p>
        </w:tc>
        <w:tc>
          <w:tcPr>
            <w:tcW w:w="608" w:type="pct"/>
            <w:tcBorders>
              <w:top w:val="nil"/>
              <w:left w:val="nil"/>
              <w:bottom w:val="single" w:sz="4" w:space="0" w:color="auto"/>
              <w:right w:val="single" w:sz="4" w:space="0" w:color="auto"/>
            </w:tcBorders>
            <w:shd w:val="clear" w:color="000000" w:fill="FFFFFF"/>
            <w:vAlign w:val="center"/>
            <w:hideMark/>
          </w:tcPr>
          <w:p w14:paraId="38291134"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1A85C957"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1 308,00</w:t>
            </w:r>
          </w:p>
        </w:tc>
      </w:tr>
      <w:tr w:rsidR="00656EF0" w:rsidRPr="003026D7" w14:paraId="581C4FBD"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5773F3F1"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2.6.</w:t>
            </w:r>
          </w:p>
        </w:tc>
        <w:tc>
          <w:tcPr>
            <w:tcW w:w="1075" w:type="pct"/>
            <w:tcBorders>
              <w:top w:val="nil"/>
              <w:left w:val="nil"/>
              <w:bottom w:val="single" w:sz="4" w:space="0" w:color="auto"/>
              <w:right w:val="single" w:sz="4" w:space="0" w:color="auto"/>
            </w:tcBorders>
            <w:shd w:val="clear" w:color="000000" w:fill="FFFFFF"/>
            <w:vAlign w:val="center"/>
            <w:hideMark/>
          </w:tcPr>
          <w:p w14:paraId="1662558C"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Амортизация</w:t>
            </w:r>
          </w:p>
        </w:tc>
        <w:tc>
          <w:tcPr>
            <w:tcW w:w="767" w:type="pct"/>
            <w:tcBorders>
              <w:top w:val="nil"/>
              <w:left w:val="nil"/>
              <w:bottom w:val="single" w:sz="4" w:space="0" w:color="auto"/>
              <w:right w:val="single" w:sz="4" w:space="0" w:color="auto"/>
            </w:tcBorders>
            <w:shd w:val="clear" w:color="auto" w:fill="auto"/>
            <w:noWrap/>
            <w:vAlign w:val="center"/>
            <w:hideMark/>
          </w:tcPr>
          <w:p w14:paraId="55788C0A"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475 106,00</w:t>
            </w:r>
          </w:p>
        </w:tc>
        <w:tc>
          <w:tcPr>
            <w:tcW w:w="692" w:type="pct"/>
            <w:tcBorders>
              <w:top w:val="nil"/>
              <w:left w:val="nil"/>
              <w:bottom w:val="single" w:sz="4" w:space="0" w:color="auto"/>
              <w:right w:val="single" w:sz="4" w:space="0" w:color="auto"/>
            </w:tcBorders>
            <w:shd w:val="clear" w:color="auto" w:fill="auto"/>
            <w:noWrap/>
            <w:vAlign w:val="center"/>
            <w:hideMark/>
          </w:tcPr>
          <w:p w14:paraId="0CA12D9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475 106,00</w:t>
            </w:r>
          </w:p>
        </w:tc>
        <w:tc>
          <w:tcPr>
            <w:tcW w:w="733" w:type="pct"/>
            <w:tcBorders>
              <w:top w:val="nil"/>
              <w:left w:val="nil"/>
              <w:bottom w:val="single" w:sz="4" w:space="0" w:color="auto"/>
              <w:right w:val="single" w:sz="4" w:space="0" w:color="auto"/>
            </w:tcBorders>
            <w:shd w:val="clear" w:color="auto" w:fill="auto"/>
            <w:noWrap/>
            <w:vAlign w:val="center"/>
            <w:hideMark/>
          </w:tcPr>
          <w:p w14:paraId="1E5F6236"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475 106,00</w:t>
            </w:r>
          </w:p>
        </w:tc>
        <w:tc>
          <w:tcPr>
            <w:tcW w:w="608" w:type="pct"/>
            <w:tcBorders>
              <w:top w:val="nil"/>
              <w:left w:val="nil"/>
              <w:bottom w:val="single" w:sz="4" w:space="0" w:color="auto"/>
              <w:right w:val="single" w:sz="4" w:space="0" w:color="auto"/>
            </w:tcBorders>
            <w:shd w:val="clear" w:color="000000" w:fill="FFFFFF"/>
            <w:vAlign w:val="center"/>
            <w:hideMark/>
          </w:tcPr>
          <w:p w14:paraId="4C476F5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6B87E9A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29 699,30</w:t>
            </w:r>
          </w:p>
        </w:tc>
      </w:tr>
      <w:tr w:rsidR="00656EF0" w:rsidRPr="003026D7" w14:paraId="29BB855F"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512BE0FF"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2.7.</w:t>
            </w:r>
          </w:p>
        </w:tc>
        <w:tc>
          <w:tcPr>
            <w:tcW w:w="1075" w:type="pct"/>
            <w:tcBorders>
              <w:top w:val="nil"/>
              <w:left w:val="nil"/>
              <w:bottom w:val="single" w:sz="4" w:space="0" w:color="auto"/>
              <w:right w:val="single" w:sz="4" w:space="0" w:color="auto"/>
            </w:tcBorders>
            <w:shd w:val="clear" w:color="000000" w:fill="FFFFFF"/>
            <w:vAlign w:val="center"/>
            <w:hideMark/>
          </w:tcPr>
          <w:p w14:paraId="1B638096"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 xml:space="preserve">Расходы на обслуживание </w:t>
            </w:r>
            <w:r w:rsidRPr="003026D7">
              <w:rPr>
                <w:rFonts w:ascii="Myriad Pro" w:hAnsi="Myriad Pro" w:cs="Myriad Pro"/>
                <w:sz w:val="20"/>
                <w:szCs w:val="20"/>
              </w:rPr>
              <w:lastRenderedPageBreak/>
              <w:t>кредитных ресурсов</w:t>
            </w:r>
          </w:p>
        </w:tc>
        <w:tc>
          <w:tcPr>
            <w:tcW w:w="767" w:type="pct"/>
            <w:tcBorders>
              <w:top w:val="nil"/>
              <w:left w:val="nil"/>
              <w:bottom w:val="single" w:sz="4" w:space="0" w:color="auto"/>
              <w:right w:val="single" w:sz="4" w:space="0" w:color="auto"/>
            </w:tcBorders>
            <w:shd w:val="clear" w:color="auto" w:fill="auto"/>
            <w:noWrap/>
            <w:vAlign w:val="center"/>
            <w:hideMark/>
          </w:tcPr>
          <w:p w14:paraId="5348CE30"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lastRenderedPageBreak/>
              <w:t>458 294,10</w:t>
            </w:r>
          </w:p>
        </w:tc>
        <w:tc>
          <w:tcPr>
            <w:tcW w:w="692" w:type="pct"/>
            <w:tcBorders>
              <w:top w:val="nil"/>
              <w:left w:val="nil"/>
              <w:bottom w:val="single" w:sz="4" w:space="0" w:color="auto"/>
              <w:right w:val="single" w:sz="4" w:space="0" w:color="auto"/>
            </w:tcBorders>
            <w:shd w:val="clear" w:color="auto" w:fill="auto"/>
            <w:noWrap/>
            <w:vAlign w:val="center"/>
            <w:hideMark/>
          </w:tcPr>
          <w:p w14:paraId="2B1ADD28"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0,00</w:t>
            </w:r>
          </w:p>
        </w:tc>
        <w:tc>
          <w:tcPr>
            <w:tcW w:w="733" w:type="pct"/>
            <w:tcBorders>
              <w:top w:val="nil"/>
              <w:left w:val="nil"/>
              <w:bottom w:val="single" w:sz="4" w:space="0" w:color="auto"/>
              <w:right w:val="single" w:sz="4" w:space="0" w:color="auto"/>
            </w:tcBorders>
            <w:shd w:val="clear" w:color="auto" w:fill="auto"/>
            <w:noWrap/>
            <w:vAlign w:val="center"/>
            <w:hideMark/>
          </w:tcPr>
          <w:p w14:paraId="40A31994"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165 014,62</w:t>
            </w:r>
          </w:p>
        </w:tc>
        <w:tc>
          <w:tcPr>
            <w:tcW w:w="608" w:type="pct"/>
            <w:tcBorders>
              <w:top w:val="nil"/>
              <w:left w:val="nil"/>
              <w:bottom w:val="single" w:sz="4" w:space="0" w:color="auto"/>
              <w:right w:val="single" w:sz="4" w:space="0" w:color="auto"/>
            </w:tcBorders>
            <w:shd w:val="clear" w:color="auto" w:fill="auto"/>
            <w:vAlign w:val="center"/>
            <w:hideMark/>
          </w:tcPr>
          <w:p w14:paraId="4C1918A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165 014,62</w:t>
            </w:r>
          </w:p>
        </w:tc>
        <w:tc>
          <w:tcPr>
            <w:tcW w:w="725" w:type="pct"/>
            <w:tcBorders>
              <w:top w:val="nil"/>
              <w:left w:val="nil"/>
              <w:bottom w:val="single" w:sz="4" w:space="0" w:color="auto"/>
              <w:right w:val="single" w:sz="4" w:space="0" w:color="auto"/>
            </w:tcBorders>
            <w:shd w:val="clear" w:color="auto" w:fill="auto"/>
            <w:vAlign w:val="center"/>
            <w:hideMark/>
          </w:tcPr>
          <w:p w14:paraId="79D2DED5"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Arial"/>
                <w:color w:val="000000"/>
                <w:sz w:val="20"/>
                <w:szCs w:val="20"/>
              </w:rPr>
              <w:t> </w:t>
            </w:r>
          </w:p>
        </w:tc>
      </w:tr>
      <w:tr w:rsidR="00656EF0" w:rsidRPr="003026D7" w14:paraId="148379D4"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19F847E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2.8.</w:t>
            </w:r>
          </w:p>
        </w:tc>
        <w:tc>
          <w:tcPr>
            <w:tcW w:w="1075" w:type="pct"/>
            <w:tcBorders>
              <w:top w:val="nil"/>
              <w:left w:val="nil"/>
              <w:bottom w:val="single" w:sz="4" w:space="0" w:color="auto"/>
              <w:right w:val="single" w:sz="4" w:space="0" w:color="auto"/>
            </w:tcBorders>
            <w:shd w:val="clear" w:color="000000" w:fill="FFFFFF"/>
            <w:vAlign w:val="center"/>
            <w:hideMark/>
          </w:tcPr>
          <w:p w14:paraId="64EA6FAF"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Расходы на формирование резерва по сомнительным долгам</w:t>
            </w:r>
          </w:p>
        </w:tc>
        <w:tc>
          <w:tcPr>
            <w:tcW w:w="767" w:type="pct"/>
            <w:tcBorders>
              <w:top w:val="nil"/>
              <w:left w:val="nil"/>
              <w:bottom w:val="single" w:sz="4" w:space="0" w:color="auto"/>
              <w:right w:val="single" w:sz="4" w:space="0" w:color="auto"/>
            </w:tcBorders>
            <w:shd w:val="clear" w:color="auto" w:fill="auto"/>
            <w:noWrap/>
            <w:vAlign w:val="center"/>
            <w:hideMark/>
          </w:tcPr>
          <w:p w14:paraId="10CB6A76"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25 147,30</w:t>
            </w:r>
          </w:p>
        </w:tc>
        <w:tc>
          <w:tcPr>
            <w:tcW w:w="692" w:type="pct"/>
            <w:tcBorders>
              <w:top w:val="nil"/>
              <w:left w:val="nil"/>
              <w:bottom w:val="single" w:sz="4" w:space="0" w:color="auto"/>
              <w:right w:val="single" w:sz="4" w:space="0" w:color="auto"/>
            </w:tcBorders>
            <w:shd w:val="clear" w:color="auto" w:fill="auto"/>
            <w:noWrap/>
            <w:vAlign w:val="center"/>
            <w:hideMark/>
          </w:tcPr>
          <w:p w14:paraId="66BFFB3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0,00</w:t>
            </w:r>
          </w:p>
        </w:tc>
        <w:tc>
          <w:tcPr>
            <w:tcW w:w="733" w:type="pct"/>
            <w:tcBorders>
              <w:top w:val="nil"/>
              <w:left w:val="nil"/>
              <w:bottom w:val="single" w:sz="4" w:space="0" w:color="auto"/>
              <w:right w:val="single" w:sz="4" w:space="0" w:color="auto"/>
            </w:tcBorders>
            <w:shd w:val="clear" w:color="auto" w:fill="auto"/>
            <w:noWrap/>
            <w:vAlign w:val="center"/>
            <w:hideMark/>
          </w:tcPr>
          <w:p w14:paraId="6E148E32"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9 360,93</w:t>
            </w:r>
          </w:p>
        </w:tc>
        <w:tc>
          <w:tcPr>
            <w:tcW w:w="608" w:type="pct"/>
            <w:tcBorders>
              <w:top w:val="nil"/>
              <w:left w:val="nil"/>
              <w:bottom w:val="single" w:sz="4" w:space="0" w:color="auto"/>
              <w:right w:val="single" w:sz="4" w:space="0" w:color="auto"/>
            </w:tcBorders>
            <w:shd w:val="clear" w:color="auto" w:fill="auto"/>
            <w:vAlign w:val="center"/>
            <w:hideMark/>
          </w:tcPr>
          <w:p w14:paraId="259FF69F"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9 360,93</w:t>
            </w:r>
          </w:p>
        </w:tc>
        <w:tc>
          <w:tcPr>
            <w:tcW w:w="725" w:type="pct"/>
            <w:tcBorders>
              <w:top w:val="nil"/>
              <w:left w:val="nil"/>
              <w:bottom w:val="single" w:sz="4" w:space="0" w:color="auto"/>
              <w:right w:val="single" w:sz="4" w:space="0" w:color="auto"/>
            </w:tcBorders>
            <w:shd w:val="clear" w:color="auto" w:fill="auto"/>
            <w:vAlign w:val="center"/>
            <w:hideMark/>
          </w:tcPr>
          <w:p w14:paraId="04C4FF51"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Arial"/>
                <w:color w:val="000000"/>
                <w:sz w:val="20"/>
                <w:szCs w:val="20"/>
              </w:rPr>
              <w:t> </w:t>
            </w:r>
          </w:p>
        </w:tc>
      </w:tr>
      <w:tr w:rsidR="00656EF0" w:rsidRPr="003026D7" w14:paraId="058770FC"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12E584B9"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2.9.</w:t>
            </w:r>
          </w:p>
        </w:tc>
        <w:tc>
          <w:tcPr>
            <w:tcW w:w="1075" w:type="pct"/>
            <w:tcBorders>
              <w:top w:val="nil"/>
              <w:left w:val="nil"/>
              <w:bottom w:val="single" w:sz="4" w:space="0" w:color="auto"/>
              <w:right w:val="single" w:sz="4" w:space="0" w:color="auto"/>
            </w:tcBorders>
            <w:shd w:val="clear" w:color="000000" w:fill="FFFFFF"/>
            <w:vAlign w:val="center"/>
            <w:hideMark/>
          </w:tcPr>
          <w:p w14:paraId="0A21645C"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 xml:space="preserve">Налог на прибыль </w:t>
            </w:r>
          </w:p>
        </w:tc>
        <w:tc>
          <w:tcPr>
            <w:tcW w:w="767" w:type="pct"/>
            <w:tcBorders>
              <w:top w:val="nil"/>
              <w:left w:val="nil"/>
              <w:bottom w:val="single" w:sz="4" w:space="0" w:color="auto"/>
              <w:right w:val="single" w:sz="4" w:space="0" w:color="auto"/>
            </w:tcBorders>
            <w:shd w:val="clear" w:color="000000" w:fill="FFFFFF"/>
            <w:vAlign w:val="center"/>
            <w:hideMark/>
          </w:tcPr>
          <w:p w14:paraId="3E13C4E9"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23 936,40</w:t>
            </w:r>
          </w:p>
        </w:tc>
        <w:tc>
          <w:tcPr>
            <w:tcW w:w="692" w:type="pct"/>
            <w:tcBorders>
              <w:top w:val="nil"/>
              <w:left w:val="nil"/>
              <w:bottom w:val="single" w:sz="4" w:space="0" w:color="auto"/>
              <w:right w:val="single" w:sz="4" w:space="0" w:color="auto"/>
            </w:tcBorders>
            <w:shd w:val="clear" w:color="000000" w:fill="FFFFFF"/>
            <w:vAlign w:val="center"/>
            <w:hideMark/>
          </w:tcPr>
          <w:p w14:paraId="1775EDE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23 936,40</w:t>
            </w:r>
          </w:p>
        </w:tc>
        <w:tc>
          <w:tcPr>
            <w:tcW w:w="733" w:type="pct"/>
            <w:tcBorders>
              <w:top w:val="nil"/>
              <w:left w:val="nil"/>
              <w:bottom w:val="single" w:sz="4" w:space="0" w:color="auto"/>
              <w:right w:val="single" w:sz="4" w:space="0" w:color="auto"/>
            </w:tcBorders>
            <w:shd w:val="clear" w:color="000000" w:fill="FFFFFF"/>
            <w:vAlign w:val="center"/>
            <w:hideMark/>
          </w:tcPr>
          <w:p w14:paraId="223530F5"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23 936,40</w:t>
            </w:r>
          </w:p>
        </w:tc>
        <w:tc>
          <w:tcPr>
            <w:tcW w:w="608" w:type="pct"/>
            <w:tcBorders>
              <w:top w:val="nil"/>
              <w:left w:val="nil"/>
              <w:bottom w:val="single" w:sz="4" w:space="0" w:color="auto"/>
              <w:right w:val="single" w:sz="4" w:space="0" w:color="auto"/>
            </w:tcBorders>
            <w:shd w:val="clear" w:color="000000" w:fill="FFFFFF"/>
            <w:vAlign w:val="center"/>
            <w:hideMark/>
          </w:tcPr>
          <w:p w14:paraId="6DA3DFA6"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42C7C96F"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r>
      <w:tr w:rsidR="00656EF0" w:rsidRPr="003026D7" w14:paraId="2FC2DBB6" w14:textId="77777777" w:rsidTr="00656EF0">
        <w:trPr>
          <w:trHeight w:val="20"/>
        </w:trPr>
        <w:tc>
          <w:tcPr>
            <w:tcW w:w="400" w:type="pct"/>
            <w:tcBorders>
              <w:top w:val="nil"/>
              <w:left w:val="single" w:sz="4" w:space="0" w:color="auto"/>
              <w:bottom w:val="single" w:sz="4" w:space="0" w:color="auto"/>
              <w:right w:val="single" w:sz="4" w:space="0" w:color="auto"/>
            </w:tcBorders>
            <w:shd w:val="clear" w:color="000000" w:fill="FFFFFF"/>
            <w:vAlign w:val="center"/>
            <w:hideMark/>
          </w:tcPr>
          <w:p w14:paraId="380615DD"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2.10.</w:t>
            </w:r>
          </w:p>
        </w:tc>
        <w:tc>
          <w:tcPr>
            <w:tcW w:w="1075" w:type="pct"/>
            <w:tcBorders>
              <w:top w:val="nil"/>
              <w:left w:val="nil"/>
              <w:bottom w:val="single" w:sz="4" w:space="0" w:color="auto"/>
              <w:right w:val="single" w:sz="4" w:space="0" w:color="auto"/>
            </w:tcBorders>
            <w:shd w:val="clear" w:color="000000" w:fill="FFFFFF"/>
            <w:vAlign w:val="center"/>
            <w:hideMark/>
          </w:tcPr>
          <w:p w14:paraId="5C81A077"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Выпадающие доходы от льготного ТП</w:t>
            </w:r>
          </w:p>
        </w:tc>
        <w:tc>
          <w:tcPr>
            <w:tcW w:w="767" w:type="pct"/>
            <w:tcBorders>
              <w:top w:val="nil"/>
              <w:left w:val="nil"/>
              <w:bottom w:val="single" w:sz="4" w:space="0" w:color="auto"/>
              <w:right w:val="single" w:sz="4" w:space="0" w:color="auto"/>
            </w:tcBorders>
            <w:shd w:val="clear" w:color="000000" w:fill="FFFFFF"/>
            <w:vAlign w:val="center"/>
            <w:hideMark/>
          </w:tcPr>
          <w:p w14:paraId="73F5E59F"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126 117,00</w:t>
            </w:r>
          </w:p>
        </w:tc>
        <w:tc>
          <w:tcPr>
            <w:tcW w:w="692" w:type="pct"/>
            <w:tcBorders>
              <w:top w:val="nil"/>
              <w:left w:val="nil"/>
              <w:bottom w:val="single" w:sz="4" w:space="0" w:color="auto"/>
              <w:right w:val="single" w:sz="4" w:space="0" w:color="auto"/>
            </w:tcBorders>
            <w:shd w:val="clear" w:color="000000" w:fill="FFFFFF"/>
            <w:vAlign w:val="center"/>
            <w:hideMark/>
          </w:tcPr>
          <w:p w14:paraId="3B76F049"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134 062,00</w:t>
            </w:r>
          </w:p>
        </w:tc>
        <w:tc>
          <w:tcPr>
            <w:tcW w:w="733" w:type="pct"/>
            <w:tcBorders>
              <w:top w:val="nil"/>
              <w:left w:val="nil"/>
              <w:bottom w:val="single" w:sz="4" w:space="0" w:color="auto"/>
              <w:right w:val="single" w:sz="4" w:space="0" w:color="auto"/>
            </w:tcBorders>
            <w:shd w:val="clear" w:color="000000" w:fill="FFFFFF"/>
            <w:vAlign w:val="center"/>
            <w:hideMark/>
          </w:tcPr>
          <w:p w14:paraId="5CECED2B"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134 062,00</w:t>
            </w:r>
          </w:p>
        </w:tc>
        <w:tc>
          <w:tcPr>
            <w:tcW w:w="608" w:type="pct"/>
            <w:tcBorders>
              <w:top w:val="nil"/>
              <w:left w:val="nil"/>
              <w:bottom w:val="single" w:sz="4" w:space="0" w:color="auto"/>
              <w:right w:val="single" w:sz="4" w:space="0" w:color="auto"/>
            </w:tcBorders>
            <w:shd w:val="clear" w:color="000000" w:fill="FFFFFF"/>
            <w:vAlign w:val="center"/>
            <w:hideMark/>
          </w:tcPr>
          <w:p w14:paraId="085383DC"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 </w:t>
            </w:r>
          </w:p>
        </w:tc>
        <w:tc>
          <w:tcPr>
            <w:tcW w:w="725" w:type="pct"/>
            <w:tcBorders>
              <w:top w:val="nil"/>
              <w:left w:val="nil"/>
              <w:bottom w:val="single" w:sz="4" w:space="0" w:color="auto"/>
              <w:right w:val="single" w:sz="4" w:space="0" w:color="auto"/>
            </w:tcBorders>
            <w:shd w:val="clear" w:color="000000" w:fill="FFFFFF"/>
            <w:vAlign w:val="center"/>
            <w:hideMark/>
          </w:tcPr>
          <w:p w14:paraId="06F63E5B"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Arial"/>
                <w:color w:val="000000"/>
                <w:sz w:val="20"/>
                <w:szCs w:val="20"/>
              </w:rPr>
              <w:t>103 637,26</w:t>
            </w:r>
          </w:p>
        </w:tc>
      </w:tr>
      <w:tr w:rsidR="00656EF0" w:rsidRPr="003026D7" w14:paraId="184E2ED0" w14:textId="77777777" w:rsidTr="00656EF0">
        <w:trPr>
          <w:trHeight w:val="20"/>
        </w:trPr>
        <w:tc>
          <w:tcPr>
            <w:tcW w:w="40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173A6DD" w14:textId="77777777" w:rsidR="00656EF0" w:rsidRPr="003026D7" w:rsidRDefault="00656EF0" w:rsidP="00656EF0">
            <w:pPr>
              <w:spacing w:after="0" w:line="240" w:lineRule="auto"/>
              <w:jc w:val="center"/>
              <w:rPr>
                <w:rFonts w:ascii="Myriad Pro" w:hAnsi="Myriad Pro" w:cs="Myriad Pro"/>
                <w:sz w:val="20"/>
                <w:szCs w:val="20"/>
              </w:rPr>
            </w:pPr>
            <w:r w:rsidRPr="003026D7">
              <w:rPr>
                <w:rFonts w:ascii="Myriad Pro" w:hAnsi="Myriad Pro" w:cs="Myriad Pro"/>
                <w:sz w:val="20"/>
                <w:szCs w:val="20"/>
              </w:rPr>
              <w:t>3</w:t>
            </w:r>
          </w:p>
        </w:tc>
        <w:tc>
          <w:tcPr>
            <w:tcW w:w="1075" w:type="pct"/>
            <w:tcBorders>
              <w:top w:val="nil"/>
              <w:left w:val="nil"/>
              <w:bottom w:val="single" w:sz="4" w:space="0" w:color="auto"/>
              <w:right w:val="single" w:sz="4" w:space="0" w:color="auto"/>
            </w:tcBorders>
            <w:shd w:val="clear" w:color="auto" w:fill="EAF1DD" w:themeFill="accent3" w:themeFillTint="33"/>
            <w:vAlign w:val="center"/>
            <w:hideMark/>
          </w:tcPr>
          <w:p w14:paraId="2CD54CA5"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Расходы на оплату потерь</w:t>
            </w:r>
          </w:p>
        </w:tc>
        <w:tc>
          <w:tcPr>
            <w:tcW w:w="767" w:type="pct"/>
            <w:tcBorders>
              <w:top w:val="nil"/>
              <w:left w:val="nil"/>
              <w:bottom w:val="single" w:sz="4" w:space="0" w:color="auto"/>
              <w:right w:val="single" w:sz="4" w:space="0" w:color="auto"/>
            </w:tcBorders>
            <w:shd w:val="clear" w:color="auto" w:fill="EAF1DD" w:themeFill="accent3" w:themeFillTint="33"/>
            <w:vAlign w:val="center"/>
            <w:hideMark/>
          </w:tcPr>
          <w:p w14:paraId="0DEA200D"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1 303 786,00</w:t>
            </w:r>
          </w:p>
        </w:tc>
        <w:tc>
          <w:tcPr>
            <w:tcW w:w="692" w:type="pct"/>
            <w:tcBorders>
              <w:top w:val="nil"/>
              <w:left w:val="nil"/>
              <w:bottom w:val="single" w:sz="4" w:space="0" w:color="auto"/>
              <w:right w:val="single" w:sz="4" w:space="0" w:color="auto"/>
            </w:tcBorders>
            <w:shd w:val="clear" w:color="auto" w:fill="EAF1DD" w:themeFill="accent3" w:themeFillTint="33"/>
            <w:vAlign w:val="center"/>
            <w:hideMark/>
          </w:tcPr>
          <w:p w14:paraId="69DC387C"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1 346 953,00</w:t>
            </w:r>
          </w:p>
        </w:tc>
        <w:tc>
          <w:tcPr>
            <w:tcW w:w="733" w:type="pct"/>
            <w:tcBorders>
              <w:top w:val="nil"/>
              <w:left w:val="nil"/>
              <w:bottom w:val="single" w:sz="4" w:space="0" w:color="auto"/>
              <w:right w:val="single" w:sz="4" w:space="0" w:color="auto"/>
            </w:tcBorders>
            <w:shd w:val="clear" w:color="auto" w:fill="EAF1DD" w:themeFill="accent3" w:themeFillTint="33"/>
            <w:vAlign w:val="center"/>
            <w:hideMark/>
          </w:tcPr>
          <w:p w14:paraId="406FDBDE"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1 346 953,00</w:t>
            </w:r>
          </w:p>
        </w:tc>
        <w:tc>
          <w:tcPr>
            <w:tcW w:w="608" w:type="pct"/>
            <w:tcBorders>
              <w:top w:val="nil"/>
              <w:left w:val="nil"/>
              <w:bottom w:val="single" w:sz="4" w:space="0" w:color="auto"/>
              <w:right w:val="single" w:sz="4" w:space="0" w:color="auto"/>
            </w:tcBorders>
            <w:shd w:val="clear" w:color="auto" w:fill="EAF1DD" w:themeFill="accent3" w:themeFillTint="33"/>
            <w:vAlign w:val="center"/>
            <w:hideMark/>
          </w:tcPr>
          <w:p w14:paraId="1E529FEE"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 </w:t>
            </w:r>
          </w:p>
        </w:tc>
        <w:tc>
          <w:tcPr>
            <w:tcW w:w="725" w:type="pct"/>
            <w:tcBorders>
              <w:top w:val="nil"/>
              <w:left w:val="nil"/>
              <w:bottom w:val="single" w:sz="4" w:space="0" w:color="auto"/>
              <w:right w:val="single" w:sz="4" w:space="0" w:color="auto"/>
            </w:tcBorders>
            <w:shd w:val="clear" w:color="auto" w:fill="EAF1DD" w:themeFill="accent3" w:themeFillTint="33"/>
            <w:vAlign w:val="center"/>
            <w:hideMark/>
          </w:tcPr>
          <w:p w14:paraId="62CE1D7D"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94 704,00</w:t>
            </w:r>
          </w:p>
        </w:tc>
      </w:tr>
      <w:tr w:rsidR="00656EF0" w:rsidRPr="003026D7" w14:paraId="6D242C11" w14:textId="77777777" w:rsidTr="00656EF0">
        <w:trPr>
          <w:trHeight w:val="20"/>
        </w:trPr>
        <w:tc>
          <w:tcPr>
            <w:tcW w:w="40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A669258"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 </w:t>
            </w:r>
          </w:p>
        </w:tc>
        <w:tc>
          <w:tcPr>
            <w:tcW w:w="1075" w:type="pct"/>
            <w:tcBorders>
              <w:top w:val="nil"/>
              <w:left w:val="nil"/>
              <w:bottom w:val="single" w:sz="4" w:space="0" w:color="auto"/>
              <w:right w:val="single" w:sz="4" w:space="0" w:color="auto"/>
            </w:tcBorders>
            <w:shd w:val="clear" w:color="auto" w:fill="EAF1DD" w:themeFill="accent3" w:themeFillTint="33"/>
            <w:vAlign w:val="center"/>
            <w:hideMark/>
          </w:tcPr>
          <w:p w14:paraId="1C08F6F7" w14:textId="77777777" w:rsidR="00656EF0" w:rsidRPr="003026D7" w:rsidRDefault="00656EF0" w:rsidP="00656EF0">
            <w:pPr>
              <w:spacing w:after="0" w:line="240" w:lineRule="auto"/>
              <w:rPr>
                <w:rFonts w:ascii="Myriad Pro" w:hAnsi="Myriad Pro" w:cs="Myriad Pro"/>
                <w:sz w:val="20"/>
                <w:szCs w:val="20"/>
              </w:rPr>
            </w:pPr>
            <w:r w:rsidRPr="003026D7">
              <w:rPr>
                <w:rFonts w:ascii="Myriad Pro" w:hAnsi="Myriad Pro" w:cs="Myriad Pro"/>
                <w:sz w:val="20"/>
                <w:szCs w:val="20"/>
              </w:rPr>
              <w:t>ВСЕГО</w:t>
            </w:r>
          </w:p>
        </w:tc>
        <w:tc>
          <w:tcPr>
            <w:tcW w:w="767" w:type="pct"/>
            <w:tcBorders>
              <w:top w:val="nil"/>
              <w:left w:val="nil"/>
              <w:bottom w:val="single" w:sz="4" w:space="0" w:color="auto"/>
              <w:right w:val="single" w:sz="4" w:space="0" w:color="auto"/>
            </w:tcBorders>
            <w:shd w:val="clear" w:color="auto" w:fill="EAF1DD" w:themeFill="accent3" w:themeFillTint="33"/>
            <w:noWrap/>
            <w:vAlign w:val="center"/>
            <w:hideMark/>
          </w:tcPr>
          <w:p w14:paraId="1EF70FAA"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5 608 713,80</w:t>
            </w:r>
          </w:p>
        </w:tc>
        <w:tc>
          <w:tcPr>
            <w:tcW w:w="692" w:type="pct"/>
            <w:tcBorders>
              <w:top w:val="nil"/>
              <w:left w:val="nil"/>
              <w:bottom w:val="single" w:sz="4" w:space="0" w:color="auto"/>
              <w:right w:val="single" w:sz="4" w:space="0" w:color="auto"/>
            </w:tcBorders>
            <w:shd w:val="clear" w:color="auto" w:fill="EAF1DD" w:themeFill="accent3" w:themeFillTint="33"/>
            <w:noWrap/>
            <w:vAlign w:val="center"/>
            <w:hideMark/>
          </w:tcPr>
          <w:p w14:paraId="0720AD80"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5 083 459,39</w:t>
            </w:r>
          </w:p>
        </w:tc>
        <w:tc>
          <w:tcPr>
            <w:tcW w:w="733" w:type="pct"/>
            <w:tcBorders>
              <w:top w:val="nil"/>
              <w:left w:val="nil"/>
              <w:bottom w:val="single" w:sz="4" w:space="0" w:color="auto"/>
              <w:right w:val="single" w:sz="4" w:space="0" w:color="auto"/>
            </w:tcBorders>
            <w:shd w:val="clear" w:color="auto" w:fill="EAF1DD" w:themeFill="accent3" w:themeFillTint="33"/>
            <w:noWrap/>
            <w:vAlign w:val="center"/>
            <w:hideMark/>
          </w:tcPr>
          <w:p w14:paraId="0BACB895"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5 258 435,94</w:t>
            </w:r>
          </w:p>
        </w:tc>
        <w:tc>
          <w:tcPr>
            <w:tcW w:w="608" w:type="pct"/>
            <w:tcBorders>
              <w:top w:val="nil"/>
              <w:left w:val="nil"/>
              <w:bottom w:val="single" w:sz="4" w:space="0" w:color="auto"/>
              <w:right w:val="single" w:sz="4" w:space="0" w:color="auto"/>
            </w:tcBorders>
            <w:shd w:val="clear" w:color="auto" w:fill="EAF1DD" w:themeFill="accent3" w:themeFillTint="33"/>
            <w:noWrap/>
            <w:vAlign w:val="center"/>
            <w:hideMark/>
          </w:tcPr>
          <w:p w14:paraId="7C31DEA1"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174 976,55</w:t>
            </w:r>
          </w:p>
        </w:tc>
        <w:tc>
          <w:tcPr>
            <w:tcW w:w="725" w:type="pct"/>
            <w:tcBorders>
              <w:top w:val="nil"/>
              <w:left w:val="nil"/>
              <w:bottom w:val="single" w:sz="4" w:space="0" w:color="auto"/>
              <w:right w:val="single" w:sz="4" w:space="0" w:color="auto"/>
            </w:tcBorders>
            <w:shd w:val="clear" w:color="auto" w:fill="EAF1DD" w:themeFill="accent3" w:themeFillTint="33"/>
            <w:noWrap/>
            <w:vAlign w:val="center"/>
            <w:hideMark/>
          </w:tcPr>
          <w:p w14:paraId="2036B0AA" w14:textId="77777777" w:rsidR="00656EF0" w:rsidRPr="003026D7" w:rsidRDefault="00656EF0" w:rsidP="00656EF0">
            <w:pPr>
              <w:spacing w:after="0" w:line="240" w:lineRule="auto"/>
              <w:jc w:val="center"/>
              <w:rPr>
                <w:rFonts w:ascii="Myriad Pro" w:hAnsi="Myriad Pro" w:cs="Myriad Pro"/>
                <w:b/>
                <w:sz w:val="20"/>
                <w:szCs w:val="20"/>
              </w:rPr>
            </w:pPr>
            <w:r w:rsidRPr="003026D7">
              <w:rPr>
                <w:rFonts w:ascii="Myriad Pro" w:hAnsi="Myriad Pro" w:cs="Arial"/>
                <w:b/>
                <w:color w:val="000000"/>
                <w:sz w:val="20"/>
                <w:szCs w:val="20"/>
              </w:rPr>
              <w:t>334 170,46</w:t>
            </w:r>
          </w:p>
        </w:tc>
      </w:tr>
    </w:tbl>
    <w:p w14:paraId="1FBB7EDD" w14:textId="77777777" w:rsidR="00656EF0" w:rsidRPr="00656EF0" w:rsidRDefault="00656EF0" w:rsidP="00656EF0">
      <w:pPr>
        <w:rPr>
          <w:rFonts w:ascii="Myriad Pro" w:eastAsia="Times New Roman" w:hAnsi="Myriad Pro"/>
          <w:b/>
          <w:sz w:val="26"/>
          <w:szCs w:val="26"/>
          <w:lang w:eastAsia="ru-RU"/>
        </w:rPr>
        <w:sectPr w:rsidR="00656EF0" w:rsidRPr="00656EF0" w:rsidSect="00363EC1">
          <w:pgSz w:w="16838" w:h="11906" w:orient="landscape"/>
          <w:pgMar w:top="1560" w:right="1134" w:bottom="1701" w:left="1134" w:header="709" w:footer="709" w:gutter="0"/>
          <w:cols w:space="708"/>
          <w:docGrid w:linePitch="360"/>
        </w:sectPr>
      </w:pPr>
    </w:p>
    <w:p w14:paraId="76FEB355" w14:textId="77777777" w:rsidR="00656EF0" w:rsidRPr="00656EF0" w:rsidRDefault="00656EF0" w:rsidP="00656EF0">
      <w:pPr>
        <w:rPr>
          <w:rFonts w:ascii="Myriad Pro" w:hAnsi="Myriad Pro"/>
          <w:b/>
          <w:color w:val="000000"/>
          <w:sz w:val="26"/>
          <w:szCs w:val="26"/>
          <w:u w:val="single"/>
          <w:lang w:eastAsia="ru-RU"/>
        </w:rPr>
      </w:pPr>
      <w:r w:rsidRPr="00656EF0">
        <w:rPr>
          <w:rFonts w:ascii="Myriad Pro" w:hAnsi="Myriad Pro"/>
          <w:b/>
          <w:color w:val="000000"/>
          <w:sz w:val="26"/>
          <w:szCs w:val="26"/>
          <w:u w:val="single"/>
          <w:lang w:eastAsia="ru-RU"/>
        </w:rPr>
        <w:lastRenderedPageBreak/>
        <w:t xml:space="preserve">Вывод </w:t>
      </w:r>
      <w:r w:rsidR="003026D7">
        <w:rPr>
          <w:rFonts w:ascii="Myriad Pro" w:hAnsi="Myriad Pro"/>
          <w:b/>
          <w:color w:val="000000"/>
          <w:sz w:val="26"/>
          <w:szCs w:val="26"/>
          <w:u w:val="single"/>
          <w:lang w:eastAsia="ru-RU"/>
        </w:rPr>
        <w:t xml:space="preserve">по </w:t>
      </w:r>
      <w:r w:rsidRPr="00656EF0">
        <w:rPr>
          <w:rFonts w:ascii="Myriad Pro" w:hAnsi="Myriad Pro"/>
          <w:b/>
          <w:color w:val="000000"/>
          <w:sz w:val="26"/>
          <w:szCs w:val="26"/>
          <w:u w:val="single"/>
          <w:lang w:eastAsia="ru-RU"/>
        </w:rPr>
        <w:t>2018 год</w:t>
      </w:r>
      <w:r w:rsidR="003026D7">
        <w:rPr>
          <w:rFonts w:ascii="Myriad Pro" w:hAnsi="Myriad Pro"/>
          <w:b/>
          <w:color w:val="000000"/>
          <w:sz w:val="26"/>
          <w:szCs w:val="26"/>
          <w:u w:val="single"/>
          <w:lang w:eastAsia="ru-RU"/>
        </w:rPr>
        <w:t>у</w:t>
      </w:r>
    </w:p>
    <w:p w14:paraId="2432B5EC" w14:textId="77777777" w:rsidR="00656EF0" w:rsidRPr="00656EF0" w:rsidRDefault="00656EF0" w:rsidP="00656EF0">
      <w:pPr>
        <w:spacing w:line="360" w:lineRule="auto"/>
        <w:jc w:val="both"/>
        <w:rPr>
          <w:rFonts w:ascii="Myriad Pro" w:hAnsi="Myriad Pro"/>
          <w:b/>
          <w:color w:val="000000"/>
          <w:sz w:val="26"/>
          <w:szCs w:val="26"/>
        </w:rPr>
      </w:pPr>
      <w:r w:rsidRPr="00656EF0">
        <w:rPr>
          <w:rFonts w:ascii="Myriad Pro" w:hAnsi="Myriad Pro"/>
          <w:b/>
          <w:color w:val="000000"/>
          <w:sz w:val="26"/>
          <w:szCs w:val="26"/>
        </w:rPr>
        <w:t xml:space="preserve">По мнению Исполнителя величина недоучтенных регулирующим органом затрат в составе подконтрольных и неподконтрольных расходов в необходимой валовой выручке филиала </w:t>
      </w:r>
      <w:r w:rsidR="003026D7">
        <w:rPr>
          <w:rFonts w:ascii="Myriad Pro" w:hAnsi="Myriad Pro"/>
          <w:b/>
          <w:color w:val="000000"/>
          <w:sz w:val="26"/>
          <w:szCs w:val="26"/>
        </w:rPr>
        <w:t>ПАО </w:t>
      </w:r>
      <w:r w:rsidRPr="00656EF0">
        <w:rPr>
          <w:rFonts w:ascii="Myriad Pro" w:hAnsi="Myriad Pro"/>
          <w:b/>
          <w:color w:val="000000"/>
          <w:sz w:val="26"/>
          <w:szCs w:val="26"/>
        </w:rPr>
        <w:t xml:space="preserve">«МРСК Северо-Запада» «Архэнерго» на 2018 год составляет 465 913,04 тыс. руб. </w:t>
      </w:r>
    </w:p>
    <w:p w14:paraId="4879E3E5" w14:textId="77777777" w:rsidR="00656EF0" w:rsidRPr="00656EF0" w:rsidRDefault="00656EF0" w:rsidP="00656EF0">
      <w:pPr>
        <w:spacing w:line="360" w:lineRule="auto"/>
        <w:jc w:val="both"/>
        <w:rPr>
          <w:rFonts w:ascii="Myriad Pro" w:eastAsia="Times New Roman" w:hAnsi="Myriad Pro"/>
          <w:b/>
          <w:sz w:val="26"/>
          <w:szCs w:val="26"/>
          <w:lang w:eastAsia="ru-RU"/>
        </w:rPr>
      </w:pPr>
      <w:r w:rsidRPr="00656EF0">
        <w:rPr>
          <w:rFonts w:ascii="Myriad Pro" w:hAnsi="Myriad Pro"/>
          <w:b/>
          <w:sz w:val="26"/>
          <w:szCs w:val="26"/>
          <w:lang w:eastAsia="ru-RU"/>
        </w:rPr>
        <w:t xml:space="preserve">Величина </w:t>
      </w:r>
      <w:r w:rsidRPr="00656EF0">
        <w:rPr>
          <w:rFonts w:ascii="Myriad Pro" w:eastAsia="Times New Roman" w:hAnsi="Myriad Pro"/>
          <w:b/>
          <w:sz w:val="26"/>
          <w:szCs w:val="26"/>
          <w:lang w:eastAsia="ru-RU"/>
        </w:rPr>
        <w:t>подконтрольных, неподконтрольных расходов и расходов на оплату потерь, требующих дополнительного документального обоснования на 2018 год, оценивается в размере 158 396,21 тыс. руб.</w:t>
      </w:r>
    </w:p>
    <w:p w14:paraId="072894C6" w14:textId="77777777" w:rsidR="00656EF0" w:rsidRPr="00656EF0" w:rsidRDefault="00656EF0" w:rsidP="00656EF0">
      <w:pPr>
        <w:rPr>
          <w:rFonts w:ascii="Myriad Pro" w:hAnsi="Myriad Pro"/>
          <w:b/>
          <w:sz w:val="26"/>
          <w:szCs w:val="26"/>
        </w:rPr>
        <w:sectPr w:rsidR="00656EF0" w:rsidRPr="00656EF0" w:rsidSect="00656EF0">
          <w:pgSz w:w="11906" w:h="16838"/>
          <w:pgMar w:top="1134" w:right="851" w:bottom="1134" w:left="1701" w:header="708" w:footer="708" w:gutter="0"/>
          <w:cols w:space="708"/>
          <w:docGrid w:linePitch="360"/>
        </w:sectPr>
      </w:pPr>
    </w:p>
    <w:p w14:paraId="3AE01578" w14:textId="77777777" w:rsidR="00656EF0" w:rsidRPr="00656EF0" w:rsidRDefault="00656EF0" w:rsidP="00656EF0">
      <w:pPr>
        <w:jc w:val="center"/>
        <w:rPr>
          <w:rFonts w:ascii="Myriad Pro" w:hAnsi="Myriad Pro"/>
          <w:b/>
          <w:sz w:val="26"/>
          <w:szCs w:val="26"/>
        </w:rPr>
      </w:pPr>
      <w:r w:rsidRPr="00656EF0">
        <w:rPr>
          <w:rFonts w:ascii="Myriad Pro" w:hAnsi="Myriad Pro"/>
          <w:b/>
          <w:sz w:val="26"/>
          <w:szCs w:val="26"/>
        </w:rPr>
        <w:lastRenderedPageBreak/>
        <w:t>Сводная информация по 2018 году представлена в таблице.</w:t>
      </w:r>
    </w:p>
    <w:tbl>
      <w:tblPr>
        <w:tblW w:w="15274" w:type="dxa"/>
        <w:jc w:val="center"/>
        <w:tblLook w:val="04A0" w:firstRow="1" w:lastRow="0" w:firstColumn="1" w:lastColumn="0" w:noHBand="0" w:noVBand="1"/>
      </w:tblPr>
      <w:tblGrid>
        <w:gridCol w:w="747"/>
        <w:gridCol w:w="4369"/>
        <w:gridCol w:w="2371"/>
        <w:gridCol w:w="1417"/>
        <w:gridCol w:w="1843"/>
        <w:gridCol w:w="1754"/>
        <w:gridCol w:w="2773"/>
      </w:tblGrid>
      <w:tr w:rsidR="00656EF0" w:rsidRPr="003026D7" w14:paraId="606F60AC" w14:textId="77777777" w:rsidTr="00240B9D">
        <w:trPr>
          <w:trHeight w:val="20"/>
          <w:tblHeader/>
          <w:jc w:val="cent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47682" w14:textId="77777777" w:rsidR="00656EF0" w:rsidRPr="003026D7" w:rsidRDefault="003026D7" w:rsidP="00363EC1">
            <w:pPr>
              <w:spacing w:after="0" w:line="240" w:lineRule="auto"/>
              <w:jc w:val="center"/>
              <w:rPr>
                <w:rFonts w:ascii="Myriad Pro" w:eastAsia="Times New Roman" w:hAnsi="Myriad Pro" w:cs="Arial"/>
                <w:b/>
                <w:bCs/>
                <w:color w:val="FFFFFF"/>
                <w:sz w:val="20"/>
                <w:szCs w:val="20"/>
                <w:lang w:eastAsia="ru-RU"/>
              </w:rPr>
            </w:pPr>
            <w:r>
              <w:rPr>
                <w:rFonts w:ascii="Myriad Pro" w:eastAsia="Times New Roman" w:hAnsi="Myriad Pro" w:cs="Arial"/>
                <w:b/>
                <w:bCs/>
                <w:color w:val="FFFFFF"/>
                <w:sz w:val="20"/>
                <w:szCs w:val="20"/>
                <w:lang w:eastAsia="ru-RU"/>
              </w:rPr>
              <w:t>№ </w:t>
            </w:r>
            <w:r w:rsidR="00656EF0" w:rsidRPr="003026D7">
              <w:rPr>
                <w:rFonts w:ascii="Myriad Pro" w:eastAsia="Times New Roman" w:hAnsi="Myriad Pro" w:cs="Arial"/>
                <w:b/>
                <w:bCs/>
                <w:color w:val="FFFFFF"/>
                <w:sz w:val="20"/>
                <w:szCs w:val="20"/>
                <w:lang w:eastAsia="ru-RU"/>
              </w:rPr>
              <w:t>п/п</w:t>
            </w:r>
          </w:p>
        </w:tc>
        <w:tc>
          <w:tcPr>
            <w:tcW w:w="43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331DE" w14:textId="77777777" w:rsidR="00656EF0" w:rsidRPr="003026D7" w:rsidRDefault="00656EF0"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Наименование</w:t>
            </w:r>
          </w:p>
        </w:tc>
        <w:tc>
          <w:tcPr>
            <w:tcW w:w="2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CE6EB" w14:textId="77777777" w:rsidR="00656EF0" w:rsidRPr="003026D7" w:rsidRDefault="00656EF0"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2018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393F8" w14:textId="77777777" w:rsidR="00656EF0" w:rsidRPr="003026D7" w:rsidRDefault="00656EF0"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2018</w:t>
            </w:r>
          </w:p>
        </w:tc>
        <w:tc>
          <w:tcPr>
            <w:tcW w:w="637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07FB0" w14:textId="77777777" w:rsidR="00656EF0" w:rsidRPr="003026D7" w:rsidRDefault="00656EF0"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2018</w:t>
            </w:r>
          </w:p>
        </w:tc>
      </w:tr>
      <w:tr w:rsidR="00656EF0" w:rsidRPr="003026D7" w14:paraId="5769B310" w14:textId="77777777" w:rsidTr="00240B9D">
        <w:trPr>
          <w:trHeight w:val="509"/>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DC893E"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c>
          <w:tcPr>
            <w:tcW w:w="43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9D26F"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c>
          <w:tcPr>
            <w:tcW w:w="23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ACE08" w14:textId="77777777" w:rsidR="00656EF0" w:rsidRPr="003026D7" w:rsidRDefault="00656EF0"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Предложение «Архэнерго», тыс. руб.</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EDD5A" w14:textId="77777777" w:rsidR="00656EF0" w:rsidRPr="003026D7" w:rsidRDefault="00656EF0"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ТБР, тыс. руб.</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E945F" w14:textId="77777777" w:rsidR="00656EF0" w:rsidRPr="003026D7" w:rsidRDefault="00656EF0"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Исполнитель, тыс. руб.</w:t>
            </w:r>
          </w:p>
        </w:tc>
        <w:tc>
          <w:tcPr>
            <w:tcW w:w="17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ECFB6" w14:textId="77777777" w:rsidR="00656EF0" w:rsidRPr="003026D7" w:rsidRDefault="00656EF0"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в т.ч. доп. расходы</w:t>
            </w:r>
          </w:p>
        </w:tc>
        <w:tc>
          <w:tcPr>
            <w:tcW w:w="27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352BC" w14:textId="77777777" w:rsidR="00656EF0" w:rsidRPr="003026D7" w:rsidRDefault="00CB396B" w:rsidP="00363EC1">
            <w:pPr>
              <w:spacing w:after="0" w:line="240" w:lineRule="auto"/>
              <w:jc w:val="center"/>
              <w:rPr>
                <w:rFonts w:ascii="Myriad Pro" w:eastAsia="Times New Roman" w:hAnsi="Myriad Pro" w:cs="Arial"/>
                <w:b/>
                <w:bCs/>
                <w:color w:val="FFFFFF"/>
                <w:sz w:val="20"/>
                <w:szCs w:val="20"/>
                <w:lang w:eastAsia="ru-RU"/>
              </w:rPr>
            </w:pPr>
            <w:r w:rsidRPr="003026D7">
              <w:rPr>
                <w:rFonts w:ascii="Myriad Pro" w:eastAsia="Times New Roman" w:hAnsi="Myriad Pro" w:cs="Arial"/>
                <w:b/>
                <w:bCs/>
                <w:color w:val="FFFFFF"/>
                <w:sz w:val="20"/>
                <w:szCs w:val="20"/>
                <w:lang w:eastAsia="ru-RU"/>
              </w:rPr>
              <w:t>в т.ч. расходы, требующие дополнительного обоснования</w:t>
            </w:r>
          </w:p>
        </w:tc>
      </w:tr>
      <w:tr w:rsidR="00656EF0" w:rsidRPr="003026D7" w14:paraId="5B92E8E1" w14:textId="77777777" w:rsidTr="00240B9D">
        <w:trPr>
          <w:trHeight w:val="509"/>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75292"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c>
          <w:tcPr>
            <w:tcW w:w="43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751C6"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c>
          <w:tcPr>
            <w:tcW w:w="23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9159C"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EE51A"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7F1B6"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c>
          <w:tcPr>
            <w:tcW w:w="17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08FBC"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c>
          <w:tcPr>
            <w:tcW w:w="27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6F71E" w14:textId="77777777" w:rsidR="00656EF0" w:rsidRPr="003026D7" w:rsidRDefault="00656EF0" w:rsidP="00363EC1">
            <w:pPr>
              <w:spacing w:after="0" w:line="240" w:lineRule="auto"/>
              <w:rPr>
                <w:rFonts w:ascii="Myriad Pro" w:eastAsia="Times New Roman" w:hAnsi="Myriad Pro" w:cs="Arial"/>
                <w:b/>
                <w:bCs/>
                <w:color w:val="FFFFFF"/>
                <w:sz w:val="20"/>
                <w:szCs w:val="20"/>
                <w:lang w:eastAsia="ru-RU"/>
              </w:rPr>
            </w:pPr>
          </w:p>
        </w:tc>
      </w:tr>
      <w:tr w:rsidR="00656EF0" w:rsidRPr="003026D7" w14:paraId="6E5531ED" w14:textId="77777777" w:rsidTr="00240B9D">
        <w:trPr>
          <w:trHeight w:val="20"/>
          <w:jc w:val="center"/>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2DFCD54F" w14:textId="77777777" w:rsidR="00656EF0" w:rsidRPr="003026D7" w:rsidRDefault="00656EF0" w:rsidP="00363EC1">
            <w:pPr>
              <w:spacing w:after="0" w:line="240" w:lineRule="auto"/>
              <w:jc w:val="center"/>
              <w:rPr>
                <w:rFonts w:ascii="Myriad Pro" w:hAnsi="Myriad Pro" w:cs="Myriad Pro"/>
                <w:sz w:val="20"/>
                <w:szCs w:val="20"/>
              </w:rPr>
            </w:pPr>
            <w:r w:rsidRPr="003026D7">
              <w:rPr>
                <w:rFonts w:ascii="Myriad Pro" w:hAnsi="Myriad Pro" w:cs="Myriad Pro"/>
                <w:sz w:val="20"/>
                <w:szCs w:val="20"/>
              </w:rPr>
              <w:t>1</w:t>
            </w:r>
          </w:p>
        </w:tc>
        <w:tc>
          <w:tcPr>
            <w:tcW w:w="4369"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78FFBCF" w14:textId="77777777" w:rsidR="00656EF0" w:rsidRPr="003026D7" w:rsidRDefault="00656EF0" w:rsidP="00363EC1">
            <w:pPr>
              <w:spacing w:after="0" w:line="240" w:lineRule="auto"/>
              <w:rPr>
                <w:rFonts w:ascii="Myriad Pro" w:hAnsi="Myriad Pro" w:cs="Myriad Pro"/>
                <w:sz w:val="20"/>
                <w:szCs w:val="20"/>
              </w:rPr>
            </w:pPr>
            <w:r w:rsidRPr="003026D7">
              <w:rPr>
                <w:rFonts w:ascii="Myriad Pro" w:hAnsi="Myriad Pro" w:cs="Myriad Pro"/>
                <w:sz w:val="20"/>
                <w:szCs w:val="20"/>
              </w:rPr>
              <w:t>Подконтрольные расходы - всего</w:t>
            </w:r>
          </w:p>
        </w:tc>
        <w:tc>
          <w:tcPr>
            <w:tcW w:w="2371"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9BC124F"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2 019 435,80</w:t>
            </w:r>
          </w:p>
        </w:tc>
        <w:tc>
          <w:tcPr>
            <w:tcW w:w="141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F173FEF"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1 996 620,00</w:t>
            </w:r>
          </w:p>
        </w:tc>
        <w:tc>
          <w:tcPr>
            <w:tcW w:w="1843"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9FC887E"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2 013 711,00</w:t>
            </w:r>
          </w:p>
        </w:tc>
        <w:tc>
          <w:tcPr>
            <w:tcW w:w="1754"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80D2D5A"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17 091,00</w:t>
            </w:r>
          </w:p>
        </w:tc>
        <w:tc>
          <w:tcPr>
            <w:tcW w:w="2773"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C91BEE5" w14:textId="77777777" w:rsidR="00656EF0" w:rsidRPr="003026D7" w:rsidRDefault="00656EF0" w:rsidP="00363EC1">
            <w:pPr>
              <w:spacing w:after="0" w:line="240" w:lineRule="auto"/>
              <w:jc w:val="center"/>
              <w:rPr>
                <w:rFonts w:ascii="Myriad Pro" w:hAnsi="Myriad Pro" w:cs="Myriad Pro"/>
                <w:b/>
                <w:sz w:val="20"/>
                <w:szCs w:val="20"/>
              </w:rPr>
            </w:pPr>
          </w:p>
        </w:tc>
      </w:tr>
      <w:tr w:rsidR="00656EF0" w:rsidRPr="003026D7" w14:paraId="5495F08A"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5695006" w14:textId="77777777" w:rsidR="00656EF0" w:rsidRPr="003026D7" w:rsidRDefault="00656EF0" w:rsidP="00363EC1">
            <w:pPr>
              <w:spacing w:after="0" w:line="240" w:lineRule="auto"/>
              <w:jc w:val="center"/>
              <w:rPr>
                <w:rFonts w:ascii="Myriad Pro" w:hAnsi="Myriad Pro" w:cs="Myriad Pro"/>
                <w:sz w:val="20"/>
                <w:szCs w:val="20"/>
              </w:rPr>
            </w:pPr>
            <w:r w:rsidRPr="003026D7">
              <w:rPr>
                <w:rFonts w:ascii="Myriad Pro" w:hAnsi="Myriad Pro" w:cs="Myriad Pro"/>
                <w:sz w:val="20"/>
                <w:szCs w:val="20"/>
              </w:rPr>
              <w:t>2</w:t>
            </w:r>
          </w:p>
        </w:tc>
        <w:tc>
          <w:tcPr>
            <w:tcW w:w="4369" w:type="dxa"/>
            <w:tcBorders>
              <w:top w:val="nil"/>
              <w:left w:val="nil"/>
              <w:bottom w:val="single" w:sz="4" w:space="0" w:color="auto"/>
              <w:right w:val="single" w:sz="4" w:space="0" w:color="auto"/>
            </w:tcBorders>
            <w:shd w:val="clear" w:color="auto" w:fill="EAF1DD" w:themeFill="accent3" w:themeFillTint="33"/>
            <w:vAlign w:val="center"/>
            <w:hideMark/>
          </w:tcPr>
          <w:p w14:paraId="442FEAFE" w14:textId="77777777" w:rsidR="00656EF0" w:rsidRPr="003026D7" w:rsidRDefault="00656EF0" w:rsidP="00363EC1">
            <w:pPr>
              <w:spacing w:after="0" w:line="240" w:lineRule="auto"/>
              <w:rPr>
                <w:rFonts w:ascii="Myriad Pro" w:hAnsi="Myriad Pro" w:cs="Myriad Pro"/>
                <w:sz w:val="20"/>
                <w:szCs w:val="20"/>
              </w:rPr>
            </w:pPr>
            <w:r w:rsidRPr="003026D7">
              <w:rPr>
                <w:rFonts w:ascii="Myriad Pro" w:hAnsi="Myriad Pro" w:cs="Myriad Pro"/>
                <w:sz w:val="20"/>
                <w:szCs w:val="20"/>
              </w:rPr>
              <w:t>Неподконтрольные расходы - всего</w:t>
            </w:r>
          </w:p>
        </w:tc>
        <w:tc>
          <w:tcPr>
            <w:tcW w:w="2371" w:type="dxa"/>
            <w:tcBorders>
              <w:top w:val="nil"/>
              <w:left w:val="nil"/>
              <w:bottom w:val="single" w:sz="4" w:space="0" w:color="auto"/>
              <w:right w:val="single" w:sz="4" w:space="0" w:color="auto"/>
            </w:tcBorders>
            <w:shd w:val="clear" w:color="auto" w:fill="EAF1DD" w:themeFill="accent3" w:themeFillTint="33"/>
            <w:vAlign w:val="center"/>
            <w:hideMark/>
          </w:tcPr>
          <w:p w14:paraId="7D56F2ED"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2 274 322,71</w:t>
            </w:r>
          </w:p>
        </w:tc>
        <w:tc>
          <w:tcPr>
            <w:tcW w:w="1417" w:type="dxa"/>
            <w:tcBorders>
              <w:top w:val="nil"/>
              <w:left w:val="nil"/>
              <w:bottom w:val="single" w:sz="4" w:space="0" w:color="auto"/>
              <w:right w:val="single" w:sz="4" w:space="0" w:color="auto"/>
            </w:tcBorders>
            <w:shd w:val="clear" w:color="auto" w:fill="EAF1DD" w:themeFill="accent3" w:themeFillTint="33"/>
            <w:vAlign w:val="center"/>
            <w:hideMark/>
          </w:tcPr>
          <w:p w14:paraId="0BB27A71"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1 656 578,72</w:t>
            </w:r>
          </w:p>
        </w:tc>
        <w:tc>
          <w:tcPr>
            <w:tcW w:w="1843" w:type="dxa"/>
            <w:tcBorders>
              <w:top w:val="nil"/>
              <w:left w:val="nil"/>
              <w:bottom w:val="single" w:sz="4" w:space="0" w:color="auto"/>
              <w:right w:val="single" w:sz="4" w:space="0" w:color="auto"/>
            </w:tcBorders>
            <w:shd w:val="clear" w:color="auto" w:fill="EAF1DD" w:themeFill="accent3" w:themeFillTint="33"/>
            <w:vAlign w:val="center"/>
            <w:hideMark/>
          </w:tcPr>
          <w:p w14:paraId="590FFCC4"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1 899 438,76</w:t>
            </w:r>
          </w:p>
        </w:tc>
        <w:tc>
          <w:tcPr>
            <w:tcW w:w="1754" w:type="dxa"/>
            <w:tcBorders>
              <w:top w:val="nil"/>
              <w:left w:val="nil"/>
              <w:bottom w:val="single" w:sz="4" w:space="0" w:color="auto"/>
              <w:right w:val="single" w:sz="4" w:space="0" w:color="auto"/>
            </w:tcBorders>
            <w:shd w:val="clear" w:color="auto" w:fill="EAF1DD" w:themeFill="accent3" w:themeFillTint="33"/>
            <w:vAlign w:val="center"/>
            <w:hideMark/>
          </w:tcPr>
          <w:p w14:paraId="5560E27D"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242 859,04</w:t>
            </w:r>
          </w:p>
        </w:tc>
        <w:tc>
          <w:tcPr>
            <w:tcW w:w="2773" w:type="dxa"/>
            <w:tcBorders>
              <w:top w:val="nil"/>
              <w:left w:val="nil"/>
              <w:bottom w:val="single" w:sz="4" w:space="0" w:color="auto"/>
              <w:right w:val="single" w:sz="4" w:space="0" w:color="auto"/>
            </w:tcBorders>
            <w:shd w:val="clear" w:color="auto" w:fill="EAF1DD" w:themeFill="accent3" w:themeFillTint="33"/>
            <w:vAlign w:val="center"/>
            <w:hideMark/>
          </w:tcPr>
          <w:p w14:paraId="00DDB5D9" w14:textId="77777777" w:rsidR="00656EF0" w:rsidRPr="003026D7" w:rsidRDefault="00656EF0" w:rsidP="00363EC1">
            <w:pPr>
              <w:spacing w:after="0" w:line="240" w:lineRule="auto"/>
              <w:jc w:val="center"/>
              <w:rPr>
                <w:rFonts w:ascii="Myriad Pro" w:hAnsi="Myriad Pro" w:cs="Myriad Pro"/>
                <w:b/>
                <w:sz w:val="20"/>
                <w:szCs w:val="20"/>
              </w:rPr>
            </w:pPr>
            <w:r w:rsidRPr="003026D7">
              <w:rPr>
                <w:rFonts w:ascii="Myriad Pro" w:hAnsi="Myriad Pro" w:cs="Myriad Pro"/>
                <w:b/>
                <w:sz w:val="20"/>
                <w:szCs w:val="20"/>
              </w:rPr>
              <w:t>158 396,21</w:t>
            </w:r>
          </w:p>
        </w:tc>
      </w:tr>
      <w:tr w:rsidR="00715576" w:rsidRPr="003026D7" w14:paraId="55200865"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1739CC82"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2.1.</w:t>
            </w:r>
          </w:p>
        </w:tc>
        <w:tc>
          <w:tcPr>
            <w:tcW w:w="4369" w:type="dxa"/>
            <w:tcBorders>
              <w:top w:val="nil"/>
              <w:left w:val="nil"/>
              <w:bottom w:val="single" w:sz="4" w:space="0" w:color="auto"/>
              <w:right w:val="single" w:sz="4" w:space="0" w:color="auto"/>
            </w:tcBorders>
            <w:shd w:val="clear" w:color="auto" w:fill="auto"/>
            <w:vAlign w:val="center"/>
          </w:tcPr>
          <w:p w14:paraId="1F674529"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 xml:space="preserve">Оплата услуг </w:t>
            </w:r>
            <w:r>
              <w:rPr>
                <w:rFonts w:ascii="Myriad Pro" w:hAnsi="Myriad Pro" w:cs="Myriad Pro"/>
                <w:sz w:val="20"/>
                <w:szCs w:val="20"/>
              </w:rPr>
              <w:t>ПАО </w:t>
            </w:r>
            <w:r w:rsidRPr="003026D7">
              <w:rPr>
                <w:rFonts w:ascii="Myriad Pro" w:hAnsi="Myriad Pro" w:cs="Myriad Pro"/>
                <w:sz w:val="20"/>
                <w:szCs w:val="20"/>
              </w:rPr>
              <w:t>"ФСК ЕЭС"</w:t>
            </w:r>
          </w:p>
        </w:tc>
        <w:tc>
          <w:tcPr>
            <w:tcW w:w="2371" w:type="dxa"/>
            <w:tcBorders>
              <w:top w:val="nil"/>
              <w:left w:val="nil"/>
              <w:bottom w:val="single" w:sz="4" w:space="0" w:color="auto"/>
              <w:right w:val="single" w:sz="4" w:space="0" w:color="auto"/>
            </w:tcBorders>
            <w:shd w:val="clear" w:color="auto" w:fill="auto"/>
            <w:vAlign w:val="center"/>
          </w:tcPr>
          <w:p w14:paraId="57D4F6A2"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558 277,60</w:t>
            </w:r>
          </w:p>
        </w:tc>
        <w:tc>
          <w:tcPr>
            <w:tcW w:w="1417" w:type="dxa"/>
            <w:tcBorders>
              <w:top w:val="nil"/>
              <w:left w:val="nil"/>
              <w:bottom w:val="single" w:sz="4" w:space="0" w:color="auto"/>
              <w:right w:val="single" w:sz="4" w:space="0" w:color="auto"/>
            </w:tcBorders>
            <w:shd w:val="clear" w:color="auto" w:fill="auto"/>
            <w:vAlign w:val="center"/>
          </w:tcPr>
          <w:p w14:paraId="20067C4C"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543 254,10</w:t>
            </w:r>
          </w:p>
        </w:tc>
        <w:tc>
          <w:tcPr>
            <w:tcW w:w="1843" w:type="dxa"/>
            <w:tcBorders>
              <w:top w:val="nil"/>
              <w:left w:val="nil"/>
              <w:bottom w:val="single" w:sz="4" w:space="0" w:color="auto"/>
              <w:right w:val="single" w:sz="4" w:space="0" w:color="auto"/>
            </w:tcBorders>
            <w:shd w:val="clear" w:color="auto" w:fill="auto"/>
            <w:vAlign w:val="center"/>
          </w:tcPr>
          <w:p w14:paraId="33DB221D"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543 254,10</w:t>
            </w:r>
          </w:p>
        </w:tc>
        <w:tc>
          <w:tcPr>
            <w:tcW w:w="1754" w:type="dxa"/>
            <w:tcBorders>
              <w:top w:val="nil"/>
              <w:left w:val="nil"/>
              <w:bottom w:val="single" w:sz="4" w:space="0" w:color="auto"/>
              <w:right w:val="single" w:sz="4" w:space="0" w:color="auto"/>
            </w:tcBorders>
            <w:shd w:val="clear" w:color="auto" w:fill="auto"/>
            <w:vAlign w:val="center"/>
          </w:tcPr>
          <w:p w14:paraId="78B87658"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tcPr>
          <w:p w14:paraId="57A0F691"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1 262,14</w:t>
            </w:r>
          </w:p>
        </w:tc>
      </w:tr>
      <w:tr w:rsidR="00715576" w:rsidRPr="003026D7" w14:paraId="5E289A30"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EEDDDD"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2.2.</w:t>
            </w:r>
          </w:p>
        </w:tc>
        <w:tc>
          <w:tcPr>
            <w:tcW w:w="4369" w:type="dxa"/>
            <w:tcBorders>
              <w:top w:val="nil"/>
              <w:left w:val="nil"/>
              <w:bottom w:val="single" w:sz="4" w:space="0" w:color="auto"/>
              <w:right w:val="single" w:sz="4" w:space="0" w:color="auto"/>
            </w:tcBorders>
            <w:shd w:val="clear" w:color="000000" w:fill="FFFFFF"/>
            <w:vAlign w:val="center"/>
            <w:hideMark/>
          </w:tcPr>
          <w:p w14:paraId="0EC23297"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Расходы на оплату услуг организаций, осуществляющих регулируемые виды деятельности</w:t>
            </w:r>
          </w:p>
        </w:tc>
        <w:tc>
          <w:tcPr>
            <w:tcW w:w="2371" w:type="dxa"/>
            <w:tcBorders>
              <w:top w:val="nil"/>
              <w:left w:val="nil"/>
              <w:bottom w:val="single" w:sz="4" w:space="0" w:color="auto"/>
              <w:right w:val="single" w:sz="4" w:space="0" w:color="auto"/>
            </w:tcBorders>
            <w:shd w:val="clear" w:color="auto" w:fill="auto"/>
            <w:vAlign w:val="center"/>
            <w:hideMark/>
          </w:tcPr>
          <w:p w14:paraId="4B1B936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51 508,00</w:t>
            </w:r>
          </w:p>
        </w:tc>
        <w:tc>
          <w:tcPr>
            <w:tcW w:w="1417" w:type="dxa"/>
            <w:tcBorders>
              <w:top w:val="nil"/>
              <w:left w:val="nil"/>
              <w:bottom w:val="single" w:sz="4" w:space="0" w:color="auto"/>
              <w:right w:val="single" w:sz="4" w:space="0" w:color="auto"/>
            </w:tcBorders>
            <w:shd w:val="clear" w:color="auto" w:fill="auto"/>
            <w:vAlign w:val="center"/>
            <w:hideMark/>
          </w:tcPr>
          <w:p w14:paraId="7BF21035"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51 508,00</w:t>
            </w:r>
          </w:p>
        </w:tc>
        <w:tc>
          <w:tcPr>
            <w:tcW w:w="1843" w:type="dxa"/>
            <w:tcBorders>
              <w:top w:val="nil"/>
              <w:left w:val="nil"/>
              <w:bottom w:val="single" w:sz="4" w:space="0" w:color="auto"/>
              <w:right w:val="single" w:sz="4" w:space="0" w:color="auto"/>
            </w:tcBorders>
            <w:shd w:val="clear" w:color="auto" w:fill="auto"/>
            <w:vAlign w:val="center"/>
            <w:hideMark/>
          </w:tcPr>
          <w:p w14:paraId="1064B9E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53 283,78</w:t>
            </w:r>
          </w:p>
        </w:tc>
        <w:tc>
          <w:tcPr>
            <w:tcW w:w="1754" w:type="dxa"/>
            <w:tcBorders>
              <w:top w:val="nil"/>
              <w:left w:val="nil"/>
              <w:bottom w:val="single" w:sz="4" w:space="0" w:color="auto"/>
              <w:right w:val="single" w:sz="4" w:space="0" w:color="auto"/>
            </w:tcBorders>
            <w:shd w:val="clear" w:color="auto" w:fill="auto"/>
            <w:vAlign w:val="center"/>
            <w:hideMark/>
          </w:tcPr>
          <w:p w14:paraId="033C246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1 775,78</w:t>
            </w:r>
          </w:p>
        </w:tc>
        <w:tc>
          <w:tcPr>
            <w:tcW w:w="2773" w:type="dxa"/>
            <w:tcBorders>
              <w:top w:val="nil"/>
              <w:left w:val="nil"/>
              <w:bottom w:val="single" w:sz="4" w:space="0" w:color="auto"/>
              <w:right w:val="single" w:sz="4" w:space="0" w:color="auto"/>
            </w:tcBorders>
            <w:shd w:val="clear" w:color="auto" w:fill="auto"/>
            <w:vAlign w:val="center"/>
            <w:hideMark/>
          </w:tcPr>
          <w:p w14:paraId="354CCB86"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377,09</w:t>
            </w:r>
          </w:p>
        </w:tc>
      </w:tr>
      <w:tr w:rsidR="00715576" w:rsidRPr="003026D7" w14:paraId="5C71E49F"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6B0115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2.3.</w:t>
            </w:r>
          </w:p>
        </w:tc>
        <w:tc>
          <w:tcPr>
            <w:tcW w:w="4369" w:type="dxa"/>
            <w:tcBorders>
              <w:top w:val="nil"/>
              <w:left w:val="nil"/>
              <w:bottom w:val="single" w:sz="4" w:space="0" w:color="auto"/>
              <w:right w:val="single" w:sz="4" w:space="0" w:color="auto"/>
            </w:tcBorders>
            <w:shd w:val="clear" w:color="000000" w:fill="FFFFFF"/>
            <w:vAlign w:val="center"/>
            <w:hideMark/>
          </w:tcPr>
          <w:p w14:paraId="3B96BBCE"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Отчисления на социальные нужды</w:t>
            </w:r>
          </w:p>
        </w:tc>
        <w:tc>
          <w:tcPr>
            <w:tcW w:w="2371" w:type="dxa"/>
            <w:tcBorders>
              <w:top w:val="nil"/>
              <w:left w:val="nil"/>
              <w:bottom w:val="single" w:sz="4" w:space="0" w:color="auto"/>
              <w:right w:val="single" w:sz="4" w:space="0" w:color="auto"/>
            </w:tcBorders>
            <w:shd w:val="clear" w:color="auto" w:fill="auto"/>
            <w:vAlign w:val="center"/>
            <w:hideMark/>
          </w:tcPr>
          <w:p w14:paraId="20AFAF52"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421 266,00</w:t>
            </w:r>
          </w:p>
        </w:tc>
        <w:tc>
          <w:tcPr>
            <w:tcW w:w="1417" w:type="dxa"/>
            <w:tcBorders>
              <w:top w:val="nil"/>
              <w:left w:val="nil"/>
              <w:bottom w:val="single" w:sz="4" w:space="0" w:color="auto"/>
              <w:right w:val="single" w:sz="4" w:space="0" w:color="auto"/>
            </w:tcBorders>
            <w:shd w:val="clear" w:color="auto" w:fill="auto"/>
            <w:vAlign w:val="center"/>
            <w:hideMark/>
          </w:tcPr>
          <w:p w14:paraId="0EE59C55"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416 841,00</w:t>
            </w:r>
          </w:p>
        </w:tc>
        <w:tc>
          <w:tcPr>
            <w:tcW w:w="1843" w:type="dxa"/>
            <w:tcBorders>
              <w:top w:val="nil"/>
              <w:left w:val="nil"/>
              <w:bottom w:val="single" w:sz="4" w:space="0" w:color="auto"/>
              <w:right w:val="single" w:sz="4" w:space="0" w:color="auto"/>
            </w:tcBorders>
            <w:shd w:val="clear" w:color="auto" w:fill="auto"/>
            <w:vAlign w:val="center"/>
            <w:hideMark/>
          </w:tcPr>
          <w:p w14:paraId="19AB1D8E"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416 841,00</w:t>
            </w:r>
          </w:p>
        </w:tc>
        <w:tc>
          <w:tcPr>
            <w:tcW w:w="1754" w:type="dxa"/>
            <w:tcBorders>
              <w:top w:val="nil"/>
              <w:left w:val="nil"/>
              <w:bottom w:val="single" w:sz="4" w:space="0" w:color="auto"/>
              <w:right w:val="single" w:sz="4" w:space="0" w:color="auto"/>
            </w:tcBorders>
            <w:shd w:val="clear" w:color="auto" w:fill="auto"/>
            <w:vAlign w:val="center"/>
            <w:hideMark/>
          </w:tcPr>
          <w:p w14:paraId="54999EA9"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hideMark/>
          </w:tcPr>
          <w:p w14:paraId="24689D9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61 454,00</w:t>
            </w:r>
          </w:p>
        </w:tc>
      </w:tr>
      <w:tr w:rsidR="00715576" w:rsidRPr="003026D7" w14:paraId="7DAA1293"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85C87E6"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2.4.</w:t>
            </w:r>
          </w:p>
        </w:tc>
        <w:tc>
          <w:tcPr>
            <w:tcW w:w="4369" w:type="dxa"/>
            <w:tcBorders>
              <w:top w:val="nil"/>
              <w:left w:val="nil"/>
              <w:bottom w:val="single" w:sz="4" w:space="0" w:color="auto"/>
              <w:right w:val="single" w:sz="4" w:space="0" w:color="auto"/>
            </w:tcBorders>
            <w:shd w:val="clear" w:color="000000" w:fill="FFFFFF"/>
            <w:vAlign w:val="center"/>
            <w:hideMark/>
          </w:tcPr>
          <w:p w14:paraId="30D637C1"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Аренда</w:t>
            </w:r>
          </w:p>
        </w:tc>
        <w:tc>
          <w:tcPr>
            <w:tcW w:w="2371" w:type="dxa"/>
            <w:tcBorders>
              <w:top w:val="nil"/>
              <w:left w:val="nil"/>
              <w:bottom w:val="single" w:sz="4" w:space="0" w:color="auto"/>
              <w:right w:val="single" w:sz="4" w:space="0" w:color="auto"/>
            </w:tcBorders>
            <w:shd w:val="clear" w:color="auto" w:fill="auto"/>
            <w:vAlign w:val="center"/>
            <w:hideMark/>
          </w:tcPr>
          <w:p w14:paraId="2525BF9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14 685,00</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343464A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9 395,00</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14:paraId="5905BE6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9 395,00</w:t>
            </w:r>
          </w:p>
        </w:tc>
        <w:tc>
          <w:tcPr>
            <w:tcW w:w="1754" w:type="dxa"/>
            <w:vMerge w:val="restart"/>
            <w:tcBorders>
              <w:top w:val="nil"/>
              <w:left w:val="single" w:sz="4" w:space="0" w:color="auto"/>
              <w:bottom w:val="single" w:sz="4" w:space="0" w:color="auto"/>
              <w:right w:val="single" w:sz="4" w:space="0" w:color="auto"/>
            </w:tcBorders>
            <w:shd w:val="clear" w:color="auto" w:fill="auto"/>
            <w:vAlign w:val="center"/>
            <w:hideMark/>
          </w:tcPr>
          <w:p w14:paraId="4C66FCB7"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vMerge w:val="restart"/>
            <w:tcBorders>
              <w:top w:val="nil"/>
              <w:left w:val="single" w:sz="4" w:space="0" w:color="auto"/>
              <w:bottom w:val="single" w:sz="4" w:space="0" w:color="auto"/>
              <w:right w:val="single" w:sz="4" w:space="0" w:color="auto"/>
            </w:tcBorders>
            <w:shd w:val="clear" w:color="auto" w:fill="auto"/>
            <w:vAlign w:val="center"/>
            <w:hideMark/>
          </w:tcPr>
          <w:p w14:paraId="25F9DD4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1 830,00</w:t>
            </w:r>
          </w:p>
        </w:tc>
      </w:tr>
      <w:tr w:rsidR="00715576" w:rsidRPr="003026D7" w14:paraId="69D735A0"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0979D4C"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2.4.1.</w:t>
            </w:r>
          </w:p>
        </w:tc>
        <w:tc>
          <w:tcPr>
            <w:tcW w:w="4369" w:type="dxa"/>
            <w:tcBorders>
              <w:top w:val="nil"/>
              <w:left w:val="nil"/>
              <w:bottom w:val="single" w:sz="4" w:space="0" w:color="auto"/>
              <w:right w:val="single" w:sz="4" w:space="0" w:color="auto"/>
            </w:tcBorders>
            <w:shd w:val="clear" w:color="000000" w:fill="FFFFFF"/>
            <w:vAlign w:val="center"/>
            <w:hideMark/>
          </w:tcPr>
          <w:p w14:paraId="537A24E1"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аренда земельных участков</w:t>
            </w:r>
          </w:p>
        </w:tc>
        <w:tc>
          <w:tcPr>
            <w:tcW w:w="2371" w:type="dxa"/>
            <w:tcBorders>
              <w:top w:val="nil"/>
              <w:left w:val="nil"/>
              <w:bottom w:val="single" w:sz="4" w:space="0" w:color="auto"/>
              <w:right w:val="single" w:sz="4" w:space="0" w:color="auto"/>
            </w:tcBorders>
            <w:shd w:val="clear" w:color="auto" w:fill="auto"/>
            <w:vAlign w:val="center"/>
            <w:hideMark/>
          </w:tcPr>
          <w:p w14:paraId="0FE5B56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6 792,00</w:t>
            </w:r>
          </w:p>
        </w:tc>
        <w:tc>
          <w:tcPr>
            <w:tcW w:w="1417" w:type="dxa"/>
            <w:vMerge/>
            <w:tcBorders>
              <w:top w:val="nil"/>
              <w:left w:val="single" w:sz="4" w:space="0" w:color="auto"/>
              <w:bottom w:val="single" w:sz="4" w:space="0" w:color="auto"/>
              <w:right w:val="single" w:sz="4" w:space="0" w:color="auto"/>
            </w:tcBorders>
            <w:shd w:val="clear" w:color="auto" w:fill="auto"/>
            <w:vAlign w:val="center"/>
            <w:hideMark/>
          </w:tcPr>
          <w:p w14:paraId="7A6C809C" w14:textId="77777777" w:rsidR="00715576" w:rsidRPr="003026D7" w:rsidRDefault="00715576" w:rsidP="00715576">
            <w:pPr>
              <w:spacing w:after="0" w:line="240" w:lineRule="auto"/>
              <w:jc w:val="center"/>
              <w:rPr>
                <w:rFonts w:ascii="Myriad Pro" w:hAnsi="Myriad Pro" w:cs="Myriad Pro"/>
                <w:sz w:val="20"/>
                <w:szCs w:val="20"/>
              </w:rPr>
            </w:pPr>
          </w:p>
        </w:tc>
        <w:tc>
          <w:tcPr>
            <w:tcW w:w="1843" w:type="dxa"/>
            <w:vMerge/>
            <w:tcBorders>
              <w:top w:val="nil"/>
              <w:left w:val="single" w:sz="4" w:space="0" w:color="auto"/>
              <w:bottom w:val="single" w:sz="4" w:space="0" w:color="auto"/>
              <w:right w:val="single" w:sz="4" w:space="0" w:color="auto"/>
            </w:tcBorders>
            <w:shd w:val="clear" w:color="auto" w:fill="auto"/>
            <w:vAlign w:val="center"/>
            <w:hideMark/>
          </w:tcPr>
          <w:p w14:paraId="2F8EE539" w14:textId="77777777" w:rsidR="00715576" w:rsidRPr="003026D7" w:rsidRDefault="00715576" w:rsidP="00715576">
            <w:pPr>
              <w:spacing w:after="0" w:line="240" w:lineRule="auto"/>
              <w:jc w:val="center"/>
              <w:rPr>
                <w:rFonts w:ascii="Myriad Pro" w:hAnsi="Myriad Pro" w:cs="Myriad Pro"/>
                <w:sz w:val="20"/>
                <w:szCs w:val="20"/>
              </w:rPr>
            </w:pPr>
          </w:p>
        </w:tc>
        <w:tc>
          <w:tcPr>
            <w:tcW w:w="1754" w:type="dxa"/>
            <w:vMerge/>
            <w:tcBorders>
              <w:top w:val="nil"/>
              <w:left w:val="single" w:sz="4" w:space="0" w:color="auto"/>
              <w:bottom w:val="single" w:sz="4" w:space="0" w:color="auto"/>
              <w:right w:val="single" w:sz="4" w:space="0" w:color="auto"/>
            </w:tcBorders>
            <w:shd w:val="clear" w:color="auto" w:fill="auto"/>
            <w:vAlign w:val="center"/>
            <w:hideMark/>
          </w:tcPr>
          <w:p w14:paraId="17FC7BA0"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vMerge/>
            <w:tcBorders>
              <w:top w:val="nil"/>
              <w:left w:val="single" w:sz="4" w:space="0" w:color="auto"/>
              <w:bottom w:val="single" w:sz="4" w:space="0" w:color="auto"/>
              <w:right w:val="single" w:sz="4" w:space="0" w:color="auto"/>
            </w:tcBorders>
            <w:shd w:val="clear" w:color="auto" w:fill="auto"/>
            <w:vAlign w:val="center"/>
            <w:hideMark/>
          </w:tcPr>
          <w:p w14:paraId="4C1F5A47"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518BBFFB"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031212E"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2.4.2.</w:t>
            </w:r>
          </w:p>
        </w:tc>
        <w:tc>
          <w:tcPr>
            <w:tcW w:w="4369" w:type="dxa"/>
            <w:tcBorders>
              <w:top w:val="nil"/>
              <w:left w:val="nil"/>
              <w:bottom w:val="single" w:sz="4" w:space="0" w:color="auto"/>
              <w:right w:val="single" w:sz="4" w:space="0" w:color="auto"/>
            </w:tcBorders>
            <w:shd w:val="clear" w:color="000000" w:fill="FFFFFF"/>
            <w:vAlign w:val="center"/>
            <w:hideMark/>
          </w:tcPr>
          <w:p w14:paraId="77D2A452"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аренда помещений</w:t>
            </w:r>
          </w:p>
        </w:tc>
        <w:tc>
          <w:tcPr>
            <w:tcW w:w="2371" w:type="dxa"/>
            <w:tcBorders>
              <w:top w:val="nil"/>
              <w:left w:val="nil"/>
              <w:bottom w:val="single" w:sz="4" w:space="0" w:color="auto"/>
              <w:right w:val="single" w:sz="4" w:space="0" w:color="auto"/>
            </w:tcBorders>
            <w:shd w:val="clear" w:color="auto" w:fill="auto"/>
            <w:vAlign w:val="center"/>
            <w:hideMark/>
          </w:tcPr>
          <w:p w14:paraId="66F6C9FC"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1 161,00</w:t>
            </w:r>
          </w:p>
        </w:tc>
        <w:tc>
          <w:tcPr>
            <w:tcW w:w="1417" w:type="dxa"/>
            <w:vMerge/>
            <w:tcBorders>
              <w:top w:val="nil"/>
              <w:left w:val="single" w:sz="4" w:space="0" w:color="auto"/>
              <w:bottom w:val="single" w:sz="4" w:space="0" w:color="auto"/>
              <w:right w:val="single" w:sz="4" w:space="0" w:color="auto"/>
            </w:tcBorders>
            <w:shd w:val="clear" w:color="auto" w:fill="auto"/>
            <w:vAlign w:val="center"/>
            <w:hideMark/>
          </w:tcPr>
          <w:p w14:paraId="24AFBBDD" w14:textId="77777777" w:rsidR="00715576" w:rsidRPr="003026D7" w:rsidRDefault="00715576" w:rsidP="00715576">
            <w:pPr>
              <w:spacing w:after="0" w:line="240" w:lineRule="auto"/>
              <w:jc w:val="center"/>
              <w:rPr>
                <w:rFonts w:ascii="Myriad Pro" w:hAnsi="Myriad Pro" w:cs="Myriad Pro"/>
                <w:sz w:val="20"/>
                <w:szCs w:val="20"/>
              </w:rPr>
            </w:pPr>
          </w:p>
        </w:tc>
        <w:tc>
          <w:tcPr>
            <w:tcW w:w="1843" w:type="dxa"/>
            <w:vMerge/>
            <w:tcBorders>
              <w:top w:val="nil"/>
              <w:left w:val="single" w:sz="4" w:space="0" w:color="auto"/>
              <w:bottom w:val="single" w:sz="4" w:space="0" w:color="auto"/>
              <w:right w:val="single" w:sz="4" w:space="0" w:color="auto"/>
            </w:tcBorders>
            <w:shd w:val="clear" w:color="auto" w:fill="auto"/>
            <w:vAlign w:val="center"/>
            <w:hideMark/>
          </w:tcPr>
          <w:p w14:paraId="04C6D5AB" w14:textId="77777777" w:rsidR="00715576" w:rsidRPr="003026D7" w:rsidRDefault="00715576" w:rsidP="00715576">
            <w:pPr>
              <w:spacing w:after="0" w:line="240" w:lineRule="auto"/>
              <w:jc w:val="center"/>
              <w:rPr>
                <w:rFonts w:ascii="Myriad Pro" w:hAnsi="Myriad Pro" w:cs="Myriad Pro"/>
                <w:sz w:val="20"/>
                <w:szCs w:val="20"/>
              </w:rPr>
            </w:pPr>
          </w:p>
        </w:tc>
        <w:tc>
          <w:tcPr>
            <w:tcW w:w="1754" w:type="dxa"/>
            <w:vMerge/>
            <w:tcBorders>
              <w:top w:val="nil"/>
              <w:left w:val="single" w:sz="4" w:space="0" w:color="auto"/>
              <w:bottom w:val="single" w:sz="4" w:space="0" w:color="auto"/>
              <w:right w:val="single" w:sz="4" w:space="0" w:color="auto"/>
            </w:tcBorders>
            <w:shd w:val="clear" w:color="auto" w:fill="auto"/>
            <w:vAlign w:val="center"/>
            <w:hideMark/>
          </w:tcPr>
          <w:p w14:paraId="5AFFC66E"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vMerge/>
            <w:tcBorders>
              <w:top w:val="nil"/>
              <w:left w:val="single" w:sz="4" w:space="0" w:color="auto"/>
              <w:bottom w:val="single" w:sz="4" w:space="0" w:color="auto"/>
              <w:right w:val="single" w:sz="4" w:space="0" w:color="auto"/>
            </w:tcBorders>
            <w:shd w:val="clear" w:color="auto" w:fill="auto"/>
            <w:vAlign w:val="center"/>
            <w:hideMark/>
          </w:tcPr>
          <w:p w14:paraId="216C447A"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2A3304DA"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950DAD8"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2.4.3.</w:t>
            </w:r>
          </w:p>
        </w:tc>
        <w:tc>
          <w:tcPr>
            <w:tcW w:w="4369" w:type="dxa"/>
            <w:tcBorders>
              <w:top w:val="nil"/>
              <w:left w:val="nil"/>
              <w:bottom w:val="single" w:sz="4" w:space="0" w:color="auto"/>
              <w:right w:val="single" w:sz="4" w:space="0" w:color="auto"/>
            </w:tcBorders>
            <w:shd w:val="clear" w:color="000000" w:fill="FFFFFF"/>
            <w:vAlign w:val="center"/>
            <w:hideMark/>
          </w:tcPr>
          <w:p w14:paraId="2DE8886E"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аренда электросетевого оборудования</w:t>
            </w:r>
          </w:p>
        </w:tc>
        <w:tc>
          <w:tcPr>
            <w:tcW w:w="2371" w:type="dxa"/>
            <w:tcBorders>
              <w:top w:val="nil"/>
              <w:left w:val="nil"/>
              <w:bottom w:val="single" w:sz="4" w:space="0" w:color="auto"/>
              <w:right w:val="single" w:sz="4" w:space="0" w:color="auto"/>
            </w:tcBorders>
            <w:shd w:val="clear" w:color="auto" w:fill="auto"/>
            <w:vAlign w:val="center"/>
            <w:hideMark/>
          </w:tcPr>
          <w:p w14:paraId="4CC6B675"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3 157,00</w:t>
            </w:r>
          </w:p>
        </w:tc>
        <w:tc>
          <w:tcPr>
            <w:tcW w:w="1417" w:type="dxa"/>
            <w:vMerge/>
            <w:tcBorders>
              <w:top w:val="nil"/>
              <w:left w:val="single" w:sz="4" w:space="0" w:color="auto"/>
              <w:bottom w:val="single" w:sz="4" w:space="0" w:color="auto"/>
              <w:right w:val="single" w:sz="4" w:space="0" w:color="auto"/>
            </w:tcBorders>
            <w:shd w:val="clear" w:color="auto" w:fill="auto"/>
            <w:vAlign w:val="center"/>
            <w:hideMark/>
          </w:tcPr>
          <w:p w14:paraId="7E527FD1" w14:textId="77777777" w:rsidR="00715576" w:rsidRPr="003026D7" w:rsidRDefault="00715576" w:rsidP="00715576">
            <w:pPr>
              <w:spacing w:after="0" w:line="240" w:lineRule="auto"/>
              <w:jc w:val="center"/>
              <w:rPr>
                <w:rFonts w:ascii="Myriad Pro" w:hAnsi="Myriad Pro" w:cs="Myriad Pro"/>
                <w:sz w:val="20"/>
                <w:szCs w:val="20"/>
              </w:rPr>
            </w:pPr>
          </w:p>
        </w:tc>
        <w:tc>
          <w:tcPr>
            <w:tcW w:w="1843" w:type="dxa"/>
            <w:vMerge/>
            <w:tcBorders>
              <w:top w:val="nil"/>
              <w:left w:val="single" w:sz="4" w:space="0" w:color="auto"/>
              <w:bottom w:val="single" w:sz="4" w:space="0" w:color="auto"/>
              <w:right w:val="single" w:sz="4" w:space="0" w:color="auto"/>
            </w:tcBorders>
            <w:shd w:val="clear" w:color="auto" w:fill="auto"/>
            <w:vAlign w:val="center"/>
            <w:hideMark/>
          </w:tcPr>
          <w:p w14:paraId="3DFE628C" w14:textId="77777777" w:rsidR="00715576" w:rsidRPr="003026D7" w:rsidRDefault="00715576" w:rsidP="00715576">
            <w:pPr>
              <w:spacing w:after="0" w:line="240" w:lineRule="auto"/>
              <w:jc w:val="center"/>
              <w:rPr>
                <w:rFonts w:ascii="Myriad Pro" w:hAnsi="Myriad Pro" w:cs="Myriad Pro"/>
                <w:sz w:val="20"/>
                <w:szCs w:val="20"/>
              </w:rPr>
            </w:pPr>
          </w:p>
        </w:tc>
        <w:tc>
          <w:tcPr>
            <w:tcW w:w="1754" w:type="dxa"/>
            <w:vMerge/>
            <w:tcBorders>
              <w:top w:val="nil"/>
              <w:left w:val="single" w:sz="4" w:space="0" w:color="auto"/>
              <w:bottom w:val="single" w:sz="4" w:space="0" w:color="auto"/>
              <w:right w:val="single" w:sz="4" w:space="0" w:color="auto"/>
            </w:tcBorders>
            <w:shd w:val="clear" w:color="auto" w:fill="auto"/>
            <w:vAlign w:val="center"/>
            <w:hideMark/>
          </w:tcPr>
          <w:p w14:paraId="631764CE"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vMerge/>
            <w:tcBorders>
              <w:top w:val="nil"/>
              <w:left w:val="single" w:sz="4" w:space="0" w:color="auto"/>
              <w:bottom w:val="single" w:sz="4" w:space="0" w:color="auto"/>
              <w:right w:val="single" w:sz="4" w:space="0" w:color="auto"/>
            </w:tcBorders>
            <w:shd w:val="clear" w:color="auto" w:fill="auto"/>
            <w:vAlign w:val="center"/>
            <w:hideMark/>
          </w:tcPr>
          <w:p w14:paraId="13832BC6"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07B98912"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24DE256"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2.4.4.</w:t>
            </w:r>
          </w:p>
        </w:tc>
        <w:tc>
          <w:tcPr>
            <w:tcW w:w="4369" w:type="dxa"/>
            <w:tcBorders>
              <w:top w:val="nil"/>
              <w:left w:val="nil"/>
              <w:bottom w:val="single" w:sz="4" w:space="0" w:color="auto"/>
              <w:right w:val="single" w:sz="4" w:space="0" w:color="auto"/>
            </w:tcBorders>
            <w:shd w:val="clear" w:color="000000" w:fill="FFFFFF"/>
            <w:vAlign w:val="center"/>
            <w:hideMark/>
          </w:tcPr>
          <w:p w14:paraId="00F0A722"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прочая аренда</w:t>
            </w:r>
          </w:p>
        </w:tc>
        <w:tc>
          <w:tcPr>
            <w:tcW w:w="2371" w:type="dxa"/>
            <w:tcBorders>
              <w:top w:val="nil"/>
              <w:left w:val="nil"/>
              <w:bottom w:val="single" w:sz="4" w:space="0" w:color="auto"/>
              <w:right w:val="single" w:sz="4" w:space="0" w:color="auto"/>
            </w:tcBorders>
            <w:shd w:val="clear" w:color="auto" w:fill="auto"/>
            <w:vAlign w:val="center"/>
            <w:hideMark/>
          </w:tcPr>
          <w:p w14:paraId="2B48651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426,00</w:t>
            </w:r>
          </w:p>
        </w:tc>
        <w:tc>
          <w:tcPr>
            <w:tcW w:w="1417" w:type="dxa"/>
            <w:vMerge/>
            <w:tcBorders>
              <w:top w:val="nil"/>
              <w:left w:val="single" w:sz="4" w:space="0" w:color="auto"/>
              <w:bottom w:val="single" w:sz="4" w:space="0" w:color="auto"/>
              <w:right w:val="single" w:sz="4" w:space="0" w:color="auto"/>
            </w:tcBorders>
            <w:shd w:val="clear" w:color="auto" w:fill="auto"/>
            <w:vAlign w:val="center"/>
            <w:hideMark/>
          </w:tcPr>
          <w:p w14:paraId="135A4A56" w14:textId="77777777" w:rsidR="00715576" w:rsidRPr="003026D7" w:rsidRDefault="00715576" w:rsidP="00715576">
            <w:pPr>
              <w:spacing w:after="0" w:line="240" w:lineRule="auto"/>
              <w:jc w:val="center"/>
              <w:rPr>
                <w:rFonts w:ascii="Myriad Pro" w:hAnsi="Myriad Pro" w:cs="Myriad Pro"/>
                <w:sz w:val="20"/>
                <w:szCs w:val="20"/>
              </w:rPr>
            </w:pPr>
          </w:p>
        </w:tc>
        <w:tc>
          <w:tcPr>
            <w:tcW w:w="1843" w:type="dxa"/>
            <w:vMerge/>
            <w:tcBorders>
              <w:top w:val="nil"/>
              <w:left w:val="single" w:sz="4" w:space="0" w:color="auto"/>
              <w:bottom w:val="single" w:sz="4" w:space="0" w:color="auto"/>
              <w:right w:val="single" w:sz="4" w:space="0" w:color="auto"/>
            </w:tcBorders>
            <w:shd w:val="clear" w:color="auto" w:fill="auto"/>
            <w:vAlign w:val="center"/>
            <w:hideMark/>
          </w:tcPr>
          <w:p w14:paraId="09E29408" w14:textId="77777777" w:rsidR="00715576" w:rsidRPr="003026D7" w:rsidRDefault="00715576" w:rsidP="00715576">
            <w:pPr>
              <w:spacing w:after="0" w:line="240" w:lineRule="auto"/>
              <w:jc w:val="center"/>
              <w:rPr>
                <w:rFonts w:ascii="Myriad Pro" w:hAnsi="Myriad Pro" w:cs="Myriad Pro"/>
                <w:sz w:val="20"/>
                <w:szCs w:val="20"/>
              </w:rPr>
            </w:pPr>
          </w:p>
        </w:tc>
        <w:tc>
          <w:tcPr>
            <w:tcW w:w="1754" w:type="dxa"/>
            <w:vMerge/>
            <w:tcBorders>
              <w:top w:val="nil"/>
              <w:left w:val="single" w:sz="4" w:space="0" w:color="auto"/>
              <w:bottom w:val="single" w:sz="4" w:space="0" w:color="auto"/>
              <w:right w:val="single" w:sz="4" w:space="0" w:color="auto"/>
            </w:tcBorders>
            <w:shd w:val="clear" w:color="auto" w:fill="auto"/>
            <w:vAlign w:val="center"/>
            <w:hideMark/>
          </w:tcPr>
          <w:p w14:paraId="5455BD60"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vMerge/>
            <w:tcBorders>
              <w:top w:val="nil"/>
              <w:left w:val="single" w:sz="4" w:space="0" w:color="auto"/>
              <w:bottom w:val="single" w:sz="4" w:space="0" w:color="auto"/>
              <w:right w:val="single" w:sz="4" w:space="0" w:color="auto"/>
            </w:tcBorders>
            <w:shd w:val="clear" w:color="auto" w:fill="auto"/>
            <w:vAlign w:val="center"/>
            <w:hideMark/>
          </w:tcPr>
          <w:p w14:paraId="784EF27C"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6F6AFA16"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CC1B21"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2.5.</w:t>
            </w:r>
          </w:p>
        </w:tc>
        <w:tc>
          <w:tcPr>
            <w:tcW w:w="4369" w:type="dxa"/>
            <w:tcBorders>
              <w:top w:val="nil"/>
              <w:left w:val="nil"/>
              <w:bottom w:val="single" w:sz="4" w:space="0" w:color="auto"/>
              <w:right w:val="single" w:sz="4" w:space="0" w:color="auto"/>
            </w:tcBorders>
            <w:shd w:val="clear" w:color="000000" w:fill="FFFFFF"/>
            <w:vAlign w:val="center"/>
            <w:hideMark/>
          </w:tcPr>
          <w:p w14:paraId="7839A58A"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 xml:space="preserve">Оплата налогов </w:t>
            </w:r>
          </w:p>
        </w:tc>
        <w:tc>
          <w:tcPr>
            <w:tcW w:w="2371" w:type="dxa"/>
            <w:tcBorders>
              <w:top w:val="nil"/>
              <w:left w:val="nil"/>
              <w:bottom w:val="single" w:sz="4" w:space="0" w:color="auto"/>
              <w:right w:val="single" w:sz="4" w:space="0" w:color="auto"/>
            </w:tcBorders>
            <w:shd w:val="clear" w:color="auto" w:fill="auto"/>
            <w:vAlign w:val="center"/>
            <w:hideMark/>
          </w:tcPr>
          <w:p w14:paraId="56909658"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43 879,00</w:t>
            </w:r>
          </w:p>
        </w:tc>
        <w:tc>
          <w:tcPr>
            <w:tcW w:w="1417" w:type="dxa"/>
            <w:tcBorders>
              <w:top w:val="nil"/>
              <w:left w:val="nil"/>
              <w:bottom w:val="single" w:sz="4" w:space="0" w:color="auto"/>
              <w:right w:val="single" w:sz="4" w:space="0" w:color="auto"/>
            </w:tcBorders>
            <w:shd w:val="clear" w:color="auto" w:fill="auto"/>
            <w:vAlign w:val="center"/>
            <w:hideMark/>
          </w:tcPr>
          <w:p w14:paraId="03E4878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74 276,00</w:t>
            </w:r>
          </w:p>
        </w:tc>
        <w:tc>
          <w:tcPr>
            <w:tcW w:w="1843" w:type="dxa"/>
            <w:tcBorders>
              <w:top w:val="nil"/>
              <w:left w:val="nil"/>
              <w:bottom w:val="single" w:sz="4" w:space="0" w:color="auto"/>
              <w:right w:val="single" w:sz="4" w:space="0" w:color="auto"/>
            </w:tcBorders>
            <w:shd w:val="clear" w:color="auto" w:fill="auto"/>
            <w:vAlign w:val="center"/>
            <w:hideMark/>
          </w:tcPr>
          <w:p w14:paraId="712F626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74 878,00</w:t>
            </w:r>
          </w:p>
        </w:tc>
        <w:tc>
          <w:tcPr>
            <w:tcW w:w="1754" w:type="dxa"/>
            <w:tcBorders>
              <w:top w:val="nil"/>
              <w:left w:val="nil"/>
              <w:bottom w:val="single" w:sz="4" w:space="0" w:color="auto"/>
              <w:right w:val="single" w:sz="4" w:space="0" w:color="auto"/>
            </w:tcBorders>
            <w:shd w:val="clear" w:color="auto" w:fill="auto"/>
            <w:vAlign w:val="center"/>
            <w:hideMark/>
          </w:tcPr>
          <w:p w14:paraId="41DE59D7"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602,00</w:t>
            </w:r>
          </w:p>
        </w:tc>
        <w:tc>
          <w:tcPr>
            <w:tcW w:w="2773" w:type="dxa"/>
            <w:tcBorders>
              <w:top w:val="nil"/>
              <w:left w:val="nil"/>
              <w:bottom w:val="single" w:sz="4" w:space="0" w:color="auto"/>
              <w:right w:val="single" w:sz="4" w:space="0" w:color="auto"/>
            </w:tcBorders>
            <w:shd w:val="clear" w:color="auto" w:fill="auto"/>
            <w:vAlign w:val="center"/>
            <w:hideMark/>
          </w:tcPr>
          <w:p w14:paraId="0A2959E9"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9 298,00</w:t>
            </w:r>
          </w:p>
        </w:tc>
      </w:tr>
      <w:tr w:rsidR="00715576" w:rsidRPr="003026D7" w14:paraId="2171512E"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60911E7"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2.5.1.</w:t>
            </w:r>
          </w:p>
        </w:tc>
        <w:tc>
          <w:tcPr>
            <w:tcW w:w="4369" w:type="dxa"/>
            <w:tcBorders>
              <w:top w:val="nil"/>
              <w:left w:val="nil"/>
              <w:bottom w:val="single" w:sz="4" w:space="0" w:color="auto"/>
              <w:right w:val="single" w:sz="4" w:space="0" w:color="auto"/>
            </w:tcBorders>
            <w:shd w:val="clear" w:color="000000" w:fill="FFFFFF"/>
            <w:vAlign w:val="center"/>
            <w:hideMark/>
          </w:tcPr>
          <w:p w14:paraId="5500CB1F"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налог на землю</w:t>
            </w:r>
          </w:p>
        </w:tc>
        <w:tc>
          <w:tcPr>
            <w:tcW w:w="2371" w:type="dxa"/>
            <w:tcBorders>
              <w:top w:val="nil"/>
              <w:left w:val="nil"/>
              <w:bottom w:val="single" w:sz="4" w:space="0" w:color="auto"/>
              <w:right w:val="single" w:sz="4" w:space="0" w:color="auto"/>
            </w:tcBorders>
            <w:shd w:val="clear" w:color="auto" w:fill="auto"/>
            <w:noWrap/>
            <w:vAlign w:val="center"/>
            <w:hideMark/>
          </w:tcPr>
          <w:p w14:paraId="1A7D360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1 453,60</w:t>
            </w:r>
          </w:p>
        </w:tc>
        <w:tc>
          <w:tcPr>
            <w:tcW w:w="1417" w:type="dxa"/>
            <w:tcBorders>
              <w:top w:val="nil"/>
              <w:left w:val="nil"/>
              <w:bottom w:val="single" w:sz="4" w:space="0" w:color="auto"/>
              <w:right w:val="single" w:sz="4" w:space="0" w:color="auto"/>
            </w:tcBorders>
            <w:shd w:val="clear" w:color="auto" w:fill="auto"/>
            <w:noWrap/>
            <w:vAlign w:val="center"/>
            <w:hideMark/>
          </w:tcPr>
          <w:p w14:paraId="508DCB15"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1 454,00</w:t>
            </w:r>
          </w:p>
        </w:tc>
        <w:tc>
          <w:tcPr>
            <w:tcW w:w="1843" w:type="dxa"/>
            <w:tcBorders>
              <w:top w:val="nil"/>
              <w:left w:val="nil"/>
              <w:bottom w:val="single" w:sz="4" w:space="0" w:color="auto"/>
              <w:right w:val="single" w:sz="4" w:space="0" w:color="auto"/>
            </w:tcBorders>
            <w:shd w:val="clear" w:color="auto" w:fill="auto"/>
            <w:noWrap/>
            <w:vAlign w:val="center"/>
            <w:hideMark/>
          </w:tcPr>
          <w:p w14:paraId="6AB4D518"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1 454,00</w:t>
            </w:r>
          </w:p>
        </w:tc>
        <w:tc>
          <w:tcPr>
            <w:tcW w:w="1754" w:type="dxa"/>
            <w:tcBorders>
              <w:top w:val="nil"/>
              <w:left w:val="nil"/>
              <w:bottom w:val="single" w:sz="4" w:space="0" w:color="auto"/>
              <w:right w:val="single" w:sz="4" w:space="0" w:color="auto"/>
            </w:tcBorders>
            <w:shd w:val="clear" w:color="auto" w:fill="auto"/>
            <w:vAlign w:val="center"/>
            <w:hideMark/>
          </w:tcPr>
          <w:p w14:paraId="365FEC36"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hideMark/>
          </w:tcPr>
          <w:p w14:paraId="18F59C13"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56A73082"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344281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2.5.2.</w:t>
            </w:r>
          </w:p>
        </w:tc>
        <w:tc>
          <w:tcPr>
            <w:tcW w:w="4369" w:type="dxa"/>
            <w:tcBorders>
              <w:top w:val="nil"/>
              <w:left w:val="nil"/>
              <w:bottom w:val="single" w:sz="4" w:space="0" w:color="auto"/>
              <w:right w:val="single" w:sz="4" w:space="0" w:color="auto"/>
            </w:tcBorders>
            <w:shd w:val="clear" w:color="000000" w:fill="FFFFFF"/>
            <w:vAlign w:val="center"/>
            <w:hideMark/>
          </w:tcPr>
          <w:p w14:paraId="38C357D8"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транспортный налог</w:t>
            </w:r>
          </w:p>
        </w:tc>
        <w:tc>
          <w:tcPr>
            <w:tcW w:w="2371" w:type="dxa"/>
            <w:tcBorders>
              <w:top w:val="nil"/>
              <w:left w:val="nil"/>
              <w:bottom w:val="single" w:sz="4" w:space="0" w:color="auto"/>
              <w:right w:val="single" w:sz="4" w:space="0" w:color="auto"/>
            </w:tcBorders>
            <w:shd w:val="clear" w:color="auto" w:fill="auto"/>
            <w:noWrap/>
            <w:vAlign w:val="center"/>
            <w:hideMark/>
          </w:tcPr>
          <w:p w14:paraId="390DD09C"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2 774,40</w:t>
            </w:r>
          </w:p>
        </w:tc>
        <w:tc>
          <w:tcPr>
            <w:tcW w:w="1417" w:type="dxa"/>
            <w:tcBorders>
              <w:top w:val="nil"/>
              <w:left w:val="nil"/>
              <w:bottom w:val="single" w:sz="4" w:space="0" w:color="auto"/>
              <w:right w:val="single" w:sz="4" w:space="0" w:color="auto"/>
            </w:tcBorders>
            <w:shd w:val="clear" w:color="auto" w:fill="auto"/>
            <w:noWrap/>
            <w:vAlign w:val="center"/>
            <w:hideMark/>
          </w:tcPr>
          <w:p w14:paraId="6208D406"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2 774,00</w:t>
            </w:r>
          </w:p>
        </w:tc>
        <w:tc>
          <w:tcPr>
            <w:tcW w:w="1843" w:type="dxa"/>
            <w:tcBorders>
              <w:top w:val="nil"/>
              <w:left w:val="nil"/>
              <w:bottom w:val="single" w:sz="4" w:space="0" w:color="auto"/>
              <w:right w:val="single" w:sz="4" w:space="0" w:color="auto"/>
            </w:tcBorders>
            <w:shd w:val="clear" w:color="auto" w:fill="auto"/>
            <w:noWrap/>
            <w:vAlign w:val="center"/>
            <w:hideMark/>
          </w:tcPr>
          <w:p w14:paraId="07BAE4D7"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2 774,00</w:t>
            </w:r>
          </w:p>
        </w:tc>
        <w:tc>
          <w:tcPr>
            <w:tcW w:w="1754" w:type="dxa"/>
            <w:tcBorders>
              <w:top w:val="nil"/>
              <w:left w:val="nil"/>
              <w:bottom w:val="single" w:sz="4" w:space="0" w:color="auto"/>
              <w:right w:val="single" w:sz="4" w:space="0" w:color="auto"/>
            </w:tcBorders>
            <w:shd w:val="clear" w:color="auto" w:fill="auto"/>
            <w:vAlign w:val="center"/>
            <w:hideMark/>
          </w:tcPr>
          <w:p w14:paraId="27E9CCD8"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hideMark/>
          </w:tcPr>
          <w:p w14:paraId="4F6451E9"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132,00</w:t>
            </w:r>
          </w:p>
        </w:tc>
      </w:tr>
      <w:tr w:rsidR="00715576" w:rsidRPr="003026D7" w14:paraId="7A55D809"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6FCD566"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2.5.3.</w:t>
            </w:r>
          </w:p>
        </w:tc>
        <w:tc>
          <w:tcPr>
            <w:tcW w:w="4369" w:type="dxa"/>
            <w:tcBorders>
              <w:top w:val="nil"/>
              <w:left w:val="nil"/>
              <w:bottom w:val="single" w:sz="4" w:space="0" w:color="auto"/>
              <w:right w:val="single" w:sz="4" w:space="0" w:color="auto"/>
            </w:tcBorders>
            <w:shd w:val="clear" w:color="000000" w:fill="FFFFFF"/>
            <w:vAlign w:val="center"/>
            <w:hideMark/>
          </w:tcPr>
          <w:p w14:paraId="0C9392A8"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водный налог</w:t>
            </w:r>
          </w:p>
        </w:tc>
        <w:tc>
          <w:tcPr>
            <w:tcW w:w="2371" w:type="dxa"/>
            <w:tcBorders>
              <w:top w:val="nil"/>
              <w:left w:val="nil"/>
              <w:bottom w:val="single" w:sz="4" w:space="0" w:color="auto"/>
              <w:right w:val="single" w:sz="4" w:space="0" w:color="auto"/>
            </w:tcBorders>
            <w:shd w:val="clear" w:color="auto" w:fill="auto"/>
            <w:noWrap/>
            <w:vAlign w:val="center"/>
            <w:hideMark/>
          </w:tcPr>
          <w:p w14:paraId="146E006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21,00</w:t>
            </w:r>
          </w:p>
        </w:tc>
        <w:tc>
          <w:tcPr>
            <w:tcW w:w="1417" w:type="dxa"/>
            <w:tcBorders>
              <w:top w:val="nil"/>
              <w:left w:val="nil"/>
              <w:bottom w:val="single" w:sz="4" w:space="0" w:color="auto"/>
              <w:right w:val="single" w:sz="4" w:space="0" w:color="auto"/>
            </w:tcBorders>
            <w:shd w:val="clear" w:color="auto" w:fill="auto"/>
            <w:noWrap/>
            <w:vAlign w:val="center"/>
            <w:hideMark/>
          </w:tcPr>
          <w:p w14:paraId="5B11A922"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21,00</w:t>
            </w:r>
          </w:p>
        </w:tc>
        <w:tc>
          <w:tcPr>
            <w:tcW w:w="1843" w:type="dxa"/>
            <w:tcBorders>
              <w:top w:val="nil"/>
              <w:left w:val="nil"/>
              <w:bottom w:val="single" w:sz="4" w:space="0" w:color="auto"/>
              <w:right w:val="single" w:sz="4" w:space="0" w:color="auto"/>
            </w:tcBorders>
            <w:shd w:val="clear" w:color="auto" w:fill="auto"/>
            <w:noWrap/>
            <w:vAlign w:val="center"/>
            <w:hideMark/>
          </w:tcPr>
          <w:p w14:paraId="4F926F0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21,00</w:t>
            </w:r>
          </w:p>
        </w:tc>
        <w:tc>
          <w:tcPr>
            <w:tcW w:w="1754" w:type="dxa"/>
            <w:tcBorders>
              <w:top w:val="nil"/>
              <w:left w:val="nil"/>
              <w:bottom w:val="single" w:sz="4" w:space="0" w:color="auto"/>
              <w:right w:val="single" w:sz="4" w:space="0" w:color="auto"/>
            </w:tcBorders>
            <w:shd w:val="clear" w:color="auto" w:fill="auto"/>
            <w:vAlign w:val="center"/>
            <w:hideMark/>
          </w:tcPr>
          <w:p w14:paraId="3FB9DB59"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hideMark/>
          </w:tcPr>
          <w:p w14:paraId="5820B894"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330B235A"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A4DBC0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2.5.4.</w:t>
            </w:r>
          </w:p>
        </w:tc>
        <w:tc>
          <w:tcPr>
            <w:tcW w:w="4369" w:type="dxa"/>
            <w:tcBorders>
              <w:top w:val="nil"/>
              <w:left w:val="nil"/>
              <w:bottom w:val="single" w:sz="4" w:space="0" w:color="auto"/>
              <w:right w:val="single" w:sz="4" w:space="0" w:color="auto"/>
            </w:tcBorders>
            <w:shd w:val="clear" w:color="000000" w:fill="FFFFFF"/>
            <w:vAlign w:val="center"/>
            <w:hideMark/>
          </w:tcPr>
          <w:p w14:paraId="2333C5B1"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налог на имущество</w:t>
            </w:r>
          </w:p>
        </w:tc>
        <w:tc>
          <w:tcPr>
            <w:tcW w:w="2371" w:type="dxa"/>
            <w:tcBorders>
              <w:top w:val="nil"/>
              <w:left w:val="nil"/>
              <w:bottom w:val="single" w:sz="4" w:space="0" w:color="auto"/>
              <w:right w:val="single" w:sz="4" w:space="0" w:color="auto"/>
            </w:tcBorders>
            <w:shd w:val="clear" w:color="auto" w:fill="auto"/>
            <w:noWrap/>
            <w:vAlign w:val="center"/>
            <w:hideMark/>
          </w:tcPr>
          <w:p w14:paraId="1433ED06"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37 871,80</w:t>
            </w:r>
          </w:p>
        </w:tc>
        <w:tc>
          <w:tcPr>
            <w:tcW w:w="1417" w:type="dxa"/>
            <w:tcBorders>
              <w:top w:val="nil"/>
              <w:left w:val="nil"/>
              <w:bottom w:val="single" w:sz="4" w:space="0" w:color="auto"/>
              <w:right w:val="single" w:sz="4" w:space="0" w:color="auto"/>
            </w:tcBorders>
            <w:shd w:val="clear" w:color="auto" w:fill="auto"/>
            <w:noWrap/>
            <w:vAlign w:val="center"/>
            <w:hideMark/>
          </w:tcPr>
          <w:p w14:paraId="2718AADD"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68 269,00</w:t>
            </w:r>
          </w:p>
        </w:tc>
        <w:tc>
          <w:tcPr>
            <w:tcW w:w="1843" w:type="dxa"/>
            <w:tcBorders>
              <w:top w:val="nil"/>
              <w:left w:val="nil"/>
              <w:bottom w:val="single" w:sz="4" w:space="0" w:color="auto"/>
              <w:right w:val="single" w:sz="4" w:space="0" w:color="auto"/>
            </w:tcBorders>
            <w:shd w:val="clear" w:color="auto" w:fill="auto"/>
            <w:noWrap/>
            <w:vAlign w:val="center"/>
            <w:hideMark/>
          </w:tcPr>
          <w:p w14:paraId="785FB626"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68 269,00</w:t>
            </w:r>
          </w:p>
        </w:tc>
        <w:tc>
          <w:tcPr>
            <w:tcW w:w="1754" w:type="dxa"/>
            <w:tcBorders>
              <w:top w:val="nil"/>
              <w:left w:val="nil"/>
              <w:bottom w:val="single" w:sz="4" w:space="0" w:color="auto"/>
              <w:right w:val="single" w:sz="4" w:space="0" w:color="auto"/>
            </w:tcBorders>
            <w:shd w:val="clear" w:color="auto" w:fill="auto"/>
            <w:vAlign w:val="center"/>
            <w:hideMark/>
          </w:tcPr>
          <w:p w14:paraId="0ADBD628"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hideMark/>
          </w:tcPr>
          <w:p w14:paraId="2EB363DF"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8 168,00</w:t>
            </w:r>
          </w:p>
        </w:tc>
      </w:tr>
      <w:tr w:rsidR="00715576" w:rsidRPr="003026D7" w14:paraId="18C19061"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D57F628"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2.5.5.</w:t>
            </w:r>
          </w:p>
        </w:tc>
        <w:tc>
          <w:tcPr>
            <w:tcW w:w="4369" w:type="dxa"/>
            <w:tcBorders>
              <w:top w:val="nil"/>
              <w:left w:val="nil"/>
              <w:bottom w:val="single" w:sz="4" w:space="0" w:color="auto"/>
              <w:right w:val="single" w:sz="4" w:space="0" w:color="auto"/>
            </w:tcBorders>
            <w:shd w:val="clear" w:color="000000" w:fill="FFFFFF"/>
            <w:vAlign w:val="center"/>
            <w:hideMark/>
          </w:tcPr>
          <w:p w14:paraId="428B3ACB"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плата за допустимые выбросы</w:t>
            </w:r>
          </w:p>
        </w:tc>
        <w:tc>
          <w:tcPr>
            <w:tcW w:w="2371" w:type="dxa"/>
            <w:tcBorders>
              <w:top w:val="nil"/>
              <w:left w:val="nil"/>
              <w:bottom w:val="single" w:sz="4" w:space="0" w:color="auto"/>
              <w:right w:val="single" w:sz="4" w:space="0" w:color="auto"/>
            </w:tcBorders>
            <w:shd w:val="clear" w:color="auto" w:fill="auto"/>
            <w:noWrap/>
            <w:vAlign w:val="center"/>
            <w:hideMark/>
          </w:tcPr>
          <w:p w14:paraId="725B448D"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0,00</w:t>
            </w:r>
          </w:p>
        </w:tc>
        <w:tc>
          <w:tcPr>
            <w:tcW w:w="1417" w:type="dxa"/>
            <w:tcBorders>
              <w:top w:val="nil"/>
              <w:left w:val="nil"/>
              <w:bottom w:val="single" w:sz="4" w:space="0" w:color="auto"/>
              <w:right w:val="single" w:sz="4" w:space="0" w:color="auto"/>
            </w:tcBorders>
            <w:shd w:val="clear" w:color="auto" w:fill="auto"/>
            <w:noWrap/>
            <w:vAlign w:val="center"/>
            <w:hideMark/>
          </w:tcPr>
          <w:p w14:paraId="3261C80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6C42FF6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602,00</w:t>
            </w:r>
          </w:p>
        </w:tc>
        <w:tc>
          <w:tcPr>
            <w:tcW w:w="1754" w:type="dxa"/>
            <w:tcBorders>
              <w:top w:val="nil"/>
              <w:left w:val="nil"/>
              <w:bottom w:val="single" w:sz="4" w:space="0" w:color="auto"/>
              <w:right w:val="single" w:sz="4" w:space="0" w:color="auto"/>
            </w:tcBorders>
            <w:shd w:val="clear" w:color="auto" w:fill="auto"/>
            <w:vAlign w:val="center"/>
            <w:hideMark/>
          </w:tcPr>
          <w:p w14:paraId="614D8E07"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602,00</w:t>
            </w:r>
          </w:p>
        </w:tc>
        <w:tc>
          <w:tcPr>
            <w:tcW w:w="2773" w:type="dxa"/>
            <w:tcBorders>
              <w:top w:val="nil"/>
              <w:left w:val="nil"/>
              <w:bottom w:val="single" w:sz="4" w:space="0" w:color="auto"/>
              <w:right w:val="single" w:sz="4" w:space="0" w:color="auto"/>
            </w:tcBorders>
            <w:shd w:val="clear" w:color="auto" w:fill="auto"/>
            <w:vAlign w:val="center"/>
            <w:hideMark/>
          </w:tcPr>
          <w:p w14:paraId="774E7A95"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36856EF7"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4CCA298"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2.5.6.</w:t>
            </w:r>
          </w:p>
        </w:tc>
        <w:tc>
          <w:tcPr>
            <w:tcW w:w="4369" w:type="dxa"/>
            <w:tcBorders>
              <w:top w:val="nil"/>
              <w:left w:val="nil"/>
              <w:bottom w:val="single" w:sz="4" w:space="0" w:color="auto"/>
              <w:right w:val="single" w:sz="4" w:space="0" w:color="auto"/>
            </w:tcBorders>
            <w:shd w:val="clear" w:color="000000" w:fill="FFFFFF"/>
            <w:vAlign w:val="center"/>
            <w:hideMark/>
          </w:tcPr>
          <w:p w14:paraId="49867464" w14:textId="77777777" w:rsidR="00715576" w:rsidRPr="003026D7" w:rsidRDefault="00715576" w:rsidP="00715576">
            <w:pPr>
              <w:spacing w:after="0" w:line="240" w:lineRule="auto"/>
              <w:jc w:val="right"/>
              <w:rPr>
                <w:rFonts w:ascii="Myriad Pro" w:hAnsi="Myriad Pro" w:cs="Myriad Pro"/>
                <w:sz w:val="20"/>
                <w:szCs w:val="20"/>
              </w:rPr>
            </w:pPr>
            <w:r w:rsidRPr="003026D7">
              <w:rPr>
                <w:rFonts w:ascii="Myriad Pro" w:hAnsi="Myriad Pro" w:cs="Myriad Pro"/>
                <w:sz w:val="20"/>
                <w:szCs w:val="20"/>
              </w:rPr>
              <w:t>госпошлина</w:t>
            </w:r>
          </w:p>
        </w:tc>
        <w:tc>
          <w:tcPr>
            <w:tcW w:w="2371" w:type="dxa"/>
            <w:tcBorders>
              <w:top w:val="nil"/>
              <w:left w:val="nil"/>
              <w:bottom w:val="single" w:sz="4" w:space="0" w:color="auto"/>
              <w:right w:val="single" w:sz="4" w:space="0" w:color="auto"/>
            </w:tcBorders>
            <w:shd w:val="clear" w:color="auto" w:fill="auto"/>
            <w:noWrap/>
            <w:vAlign w:val="center"/>
            <w:hideMark/>
          </w:tcPr>
          <w:p w14:paraId="462BEBA2"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1 758,00</w:t>
            </w:r>
          </w:p>
        </w:tc>
        <w:tc>
          <w:tcPr>
            <w:tcW w:w="1417" w:type="dxa"/>
            <w:tcBorders>
              <w:top w:val="nil"/>
              <w:left w:val="nil"/>
              <w:bottom w:val="single" w:sz="4" w:space="0" w:color="auto"/>
              <w:right w:val="single" w:sz="4" w:space="0" w:color="auto"/>
            </w:tcBorders>
            <w:shd w:val="clear" w:color="auto" w:fill="auto"/>
            <w:noWrap/>
            <w:vAlign w:val="center"/>
            <w:hideMark/>
          </w:tcPr>
          <w:p w14:paraId="1DFB6E62"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1 758,00</w:t>
            </w:r>
          </w:p>
        </w:tc>
        <w:tc>
          <w:tcPr>
            <w:tcW w:w="1843" w:type="dxa"/>
            <w:tcBorders>
              <w:top w:val="nil"/>
              <w:left w:val="nil"/>
              <w:bottom w:val="single" w:sz="4" w:space="0" w:color="auto"/>
              <w:right w:val="single" w:sz="4" w:space="0" w:color="auto"/>
            </w:tcBorders>
            <w:shd w:val="clear" w:color="auto" w:fill="auto"/>
            <w:noWrap/>
            <w:vAlign w:val="center"/>
            <w:hideMark/>
          </w:tcPr>
          <w:p w14:paraId="51C678D9"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1 758,00</w:t>
            </w:r>
          </w:p>
        </w:tc>
        <w:tc>
          <w:tcPr>
            <w:tcW w:w="1754" w:type="dxa"/>
            <w:tcBorders>
              <w:top w:val="nil"/>
              <w:left w:val="nil"/>
              <w:bottom w:val="single" w:sz="4" w:space="0" w:color="auto"/>
              <w:right w:val="single" w:sz="4" w:space="0" w:color="auto"/>
            </w:tcBorders>
            <w:shd w:val="clear" w:color="auto" w:fill="auto"/>
            <w:vAlign w:val="center"/>
            <w:hideMark/>
          </w:tcPr>
          <w:p w14:paraId="4616EF1A"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hideMark/>
          </w:tcPr>
          <w:p w14:paraId="78DFA337"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999,00</w:t>
            </w:r>
          </w:p>
        </w:tc>
      </w:tr>
      <w:tr w:rsidR="00715576" w:rsidRPr="003026D7" w14:paraId="5B175D81"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7FEC87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2.6.</w:t>
            </w:r>
          </w:p>
        </w:tc>
        <w:tc>
          <w:tcPr>
            <w:tcW w:w="4369" w:type="dxa"/>
            <w:tcBorders>
              <w:top w:val="nil"/>
              <w:left w:val="nil"/>
              <w:bottom w:val="single" w:sz="4" w:space="0" w:color="auto"/>
              <w:right w:val="single" w:sz="4" w:space="0" w:color="auto"/>
            </w:tcBorders>
            <w:shd w:val="clear" w:color="000000" w:fill="FFFFFF"/>
            <w:vAlign w:val="center"/>
            <w:hideMark/>
          </w:tcPr>
          <w:p w14:paraId="445DECDA"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Амортизация</w:t>
            </w:r>
          </w:p>
        </w:tc>
        <w:tc>
          <w:tcPr>
            <w:tcW w:w="2371" w:type="dxa"/>
            <w:tcBorders>
              <w:top w:val="nil"/>
              <w:left w:val="nil"/>
              <w:bottom w:val="single" w:sz="4" w:space="0" w:color="auto"/>
              <w:right w:val="single" w:sz="4" w:space="0" w:color="auto"/>
            </w:tcBorders>
            <w:shd w:val="clear" w:color="auto" w:fill="auto"/>
            <w:noWrap/>
            <w:vAlign w:val="center"/>
            <w:hideMark/>
          </w:tcPr>
          <w:p w14:paraId="62543CB0"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451 766,81</w:t>
            </w:r>
          </w:p>
        </w:tc>
        <w:tc>
          <w:tcPr>
            <w:tcW w:w="1417" w:type="dxa"/>
            <w:tcBorders>
              <w:top w:val="nil"/>
              <w:left w:val="nil"/>
              <w:bottom w:val="single" w:sz="4" w:space="0" w:color="auto"/>
              <w:right w:val="single" w:sz="4" w:space="0" w:color="auto"/>
            </w:tcBorders>
            <w:shd w:val="clear" w:color="auto" w:fill="auto"/>
            <w:noWrap/>
            <w:vAlign w:val="center"/>
            <w:hideMark/>
          </w:tcPr>
          <w:p w14:paraId="54A90F71"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430 863,72</w:t>
            </w:r>
          </w:p>
        </w:tc>
        <w:tc>
          <w:tcPr>
            <w:tcW w:w="1843" w:type="dxa"/>
            <w:tcBorders>
              <w:top w:val="nil"/>
              <w:left w:val="nil"/>
              <w:bottom w:val="single" w:sz="4" w:space="0" w:color="auto"/>
              <w:right w:val="single" w:sz="4" w:space="0" w:color="auto"/>
            </w:tcBorders>
            <w:shd w:val="clear" w:color="auto" w:fill="auto"/>
            <w:noWrap/>
            <w:vAlign w:val="center"/>
            <w:hideMark/>
          </w:tcPr>
          <w:p w14:paraId="74C24447"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430 863,72</w:t>
            </w:r>
          </w:p>
        </w:tc>
        <w:tc>
          <w:tcPr>
            <w:tcW w:w="1754" w:type="dxa"/>
            <w:tcBorders>
              <w:top w:val="nil"/>
              <w:left w:val="nil"/>
              <w:bottom w:val="single" w:sz="4" w:space="0" w:color="auto"/>
              <w:right w:val="single" w:sz="4" w:space="0" w:color="auto"/>
            </w:tcBorders>
            <w:shd w:val="clear" w:color="auto" w:fill="auto"/>
            <w:vAlign w:val="center"/>
            <w:hideMark/>
          </w:tcPr>
          <w:p w14:paraId="5BC25D04"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hideMark/>
          </w:tcPr>
          <w:p w14:paraId="4A773AC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61 593,98</w:t>
            </w:r>
          </w:p>
        </w:tc>
      </w:tr>
      <w:tr w:rsidR="00715576" w:rsidRPr="003026D7" w14:paraId="0B7053CB"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A6AFCF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2.7.</w:t>
            </w:r>
          </w:p>
        </w:tc>
        <w:tc>
          <w:tcPr>
            <w:tcW w:w="4369" w:type="dxa"/>
            <w:tcBorders>
              <w:top w:val="nil"/>
              <w:left w:val="nil"/>
              <w:bottom w:val="single" w:sz="4" w:space="0" w:color="auto"/>
              <w:right w:val="single" w:sz="4" w:space="0" w:color="auto"/>
            </w:tcBorders>
            <w:shd w:val="clear" w:color="000000" w:fill="FFFFFF"/>
            <w:vAlign w:val="center"/>
            <w:hideMark/>
          </w:tcPr>
          <w:p w14:paraId="6576BD02"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Расходы на обслуживание кредитных ресурсов</w:t>
            </w:r>
          </w:p>
        </w:tc>
        <w:tc>
          <w:tcPr>
            <w:tcW w:w="2371" w:type="dxa"/>
            <w:tcBorders>
              <w:top w:val="nil"/>
              <w:left w:val="nil"/>
              <w:bottom w:val="single" w:sz="4" w:space="0" w:color="auto"/>
              <w:right w:val="single" w:sz="4" w:space="0" w:color="auto"/>
            </w:tcBorders>
            <w:shd w:val="clear" w:color="auto" w:fill="auto"/>
            <w:noWrap/>
            <w:vAlign w:val="center"/>
            <w:hideMark/>
          </w:tcPr>
          <w:p w14:paraId="173DE18D"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549 035,00</w:t>
            </w:r>
          </w:p>
        </w:tc>
        <w:tc>
          <w:tcPr>
            <w:tcW w:w="1417" w:type="dxa"/>
            <w:tcBorders>
              <w:top w:val="nil"/>
              <w:left w:val="nil"/>
              <w:bottom w:val="single" w:sz="4" w:space="0" w:color="auto"/>
              <w:right w:val="single" w:sz="4" w:space="0" w:color="auto"/>
            </w:tcBorders>
            <w:shd w:val="clear" w:color="auto" w:fill="auto"/>
            <w:noWrap/>
            <w:vAlign w:val="center"/>
            <w:hideMark/>
          </w:tcPr>
          <w:p w14:paraId="3C02A04F"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4BCCD87B"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221 118,00</w:t>
            </w:r>
          </w:p>
        </w:tc>
        <w:tc>
          <w:tcPr>
            <w:tcW w:w="1754" w:type="dxa"/>
            <w:tcBorders>
              <w:top w:val="nil"/>
              <w:left w:val="nil"/>
              <w:bottom w:val="single" w:sz="4" w:space="0" w:color="auto"/>
              <w:right w:val="single" w:sz="4" w:space="0" w:color="auto"/>
            </w:tcBorders>
            <w:shd w:val="clear" w:color="auto" w:fill="auto"/>
            <w:vAlign w:val="center"/>
            <w:hideMark/>
          </w:tcPr>
          <w:p w14:paraId="0C99C219"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221 118,00</w:t>
            </w:r>
          </w:p>
        </w:tc>
        <w:tc>
          <w:tcPr>
            <w:tcW w:w="2773" w:type="dxa"/>
            <w:tcBorders>
              <w:top w:val="nil"/>
              <w:left w:val="nil"/>
              <w:bottom w:val="single" w:sz="4" w:space="0" w:color="auto"/>
              <w:right w:val="single" w:sz="4" w:space="0" w:color="auto"/>
            </w:tcBorders>
            <w:shd w:val="clear" w:color="auto" w:fill="auto"/>
            <w:vAlign w:val="center"/>
            <w:hideMark/>
          </w:tcPr>
          <w:p w14:paraId="01B803A4"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61F88224"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F4B427A"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2.8.</w:t>
            </w:r>
          </w:p>
        </w:tc>
        <w:tc>
          <w:tcPr>
            <w:tcW w:w="4369" w:type="dxa"/>
            <w:tcBorders>
              <w:top w:val="nil"/>
              <w:left w:val="nil"/>
              <w:bottom w:val="single" w:sz="4" w:space="0" w:color="auto"/>
              <w:right w:val="single" w:sz="4" w:space="0" w:color="auto"/>
            </w:tcBorders>
            <w:shd w:val="clear" w:color="000000" w:fill="FFFFFF"/>
            <w:vAlign w:val="center"/>
            <w:hideMark/>
          </w:tcPr>
          <w:p w14:paraId="354227D7"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Расходы на формирование резерва по сомнительным долгам</w:t>
            </w:r>
          </w:p>
        </w:tc>
        <w:tc>
          <w:tcPr>
            <w:tcW w:w="2371" w:type="dxa"/>
            <w:tcBorders>
              <w:top w:val="nil"/>
              <w:left w:val="nil"/>
              <w:bottom w:val="single" w:sz="4" w:space="0" w:color="auto"/>
              <w:right w:val="single" w:sz="4" w:space="0" w:color="auto"/>
            </w:tcBorders>
            <w:shd w:val="clear" w:color="auto" w:fill="auto"/>
            <w:noWrap/>
            <w:vAlign w:val="center"/>
            <w:hideMark/>
          </w:tcPr>
          <w:p w14:paraId="45FF327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31 414,20</w:t>
            </w:r>
          </w:p>
        </w:tc>
        <w:tc>
          <w:tcPr>
            <w:tcW w:w="1417" w:type="dxa"/>
            <w:tcBorders>
              <w:top w:val="nil"/>
              <w:left w:val="nil"/>
              <w:bottom w:val="single" w:sz="4" w:space="0" w:color="auto"/>
              <w:right w:val="single" w:sz="4" w:space="0" w:color="auto"/>
            </w:tcBorders>
            <w:shd w:val="clear" w:color="auto" w:fill="auto"/>
            <w:noWrap/>
            <w:vAlign w:val="center"/>
            <w:hideMark/>
          </w:tcPr>
          <w:p w14:paraId="6A3F73B0"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1F462831"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12 415,97</w:t>
            </w:r>
          </w:p>
        </w:tc>
        <w:tc>
          <w:tcPr>
            <w:tcW w:w="1754" w:type="dxa"/>
            <w:tcBorders>
              <w:top w:val="nil"/>
              <w:left w:val="nil"/>
              <w:bottom w:val="single" w:sz="4" w:space="0" w:color="auto"/>
              <w:right w:val="single" w:sz="4" w:space="0" w:color="auto"/>
            </w:tcBorders>
            <w:shd w:val="clear" w:color="auto" w:fill="auto"/>
            <w:vAlign w:val="center"/>
            <w:hideMark/>
          </w:tcPr>
          <w:p w14:paraId="61809FF0"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12 415,97</w:t>
            </w:r>
          </w:p>
        </w:tc>
        <w:tc>
          <w:tcPr>
            <w:tcW w:w="2773" w:type="dxa"/>
            <w:tcBorders>
              <w:top w:val="nil"/>
              <w:left w:val="nil"/>
              <w:bottom w:val="single" w:sz="4" w:space="0" w:color="auto"/>
              <w:right w:val="single" w:sz="4" w:space="0" w:color="auto"/>
            </w:tcBorders>
            <w:shd w:val="clear" w:color="auto" w:fill="auto"/>
            <w:vAlign w:val="center"/>
            <w:hideMark/>
          </w:tcPr>
          <w:p w14:paraId="1E84A69C"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028BB68E"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5A58642"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2.9.</w:t>
            </w:r>
          </w:p>
        </w:tc>
        <w:tc>
          <w:tcPr>
            <w:tcW w:w="4369" w:type="dxa"/>
            <w:tcBorders>
              <w:top w:val="nil"/>
              <w:left w:val="nil"/>
              <w:bottom w:val="single" w:sz="4" w:space="0" w:color="auto"/>
              <w:right w:val="single" w:sz="4" w:space="0" w:color="auto"/>
            </w:tcBorders>
            <w:shd w:val="clear" w:color="000000" w:fill="FFFFFF"/>
            <w:vAlign w:val="center"/>
            <w:hideMark/>
          </w:tcPr>
          <w:p w14:paraId="0A1C4A07"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 xml:space="preserve">Налог на прибыль </w:t>
            </w:r>
          </w:p>
        </w:tc>
        <w:tc>
          <w:tcPr>
            <w:tcW w:w="2371" w:type="dxa"/>
            <w:tcBorders>
              <w:top w:val="nil"/>
              <w:left w:val="nil"/>
              <w:bottom w:val="single" w:sz="4" w:space="0" w:color="auto"/>
              <w:right w:val="single" w:sz="4" w:space="0" w:color="auto"/>
            </w:tcBorders>
            <w:shd w:val="clear" w:color="auto" w:fill="auto"/>
            <w:vAlign w:val="center"/>
            <w:hideMark/>
          </w:tcPr>
          <w:p w14:paraId="7A509CEC"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33 027,00</w:t>
            </w:r>
          </w:p>
        </w:tc>
        <w:tc>
          <w:tcPr>
            <w:tcW w:w="1417" w:type="dxa"/>
            <w:tcBorders>
              <w:top w:val="nil"/>
              <w:left w:val="nil"/>
              <w:bottom w:val="single" w:sz="4" w:space="0" w:color="auto"/>
              <w:right w:val="single" w:sz="4" w:space="0" w:color="auto"/>
            </w:tcBorders>
            <w:shd w:val="clear" w:color="auto" w:fill="auto"/>
            <w:vAlign w:val="center"/>
            <w:hideMark/>
          </w:tcPr>
          <w:p w14:paraId="01A0F449"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33 027,00</w:t>
            </w:r>
          </w:p>
        </w:tc>
        <w:tc>
          <w:tcPr>
            <w:tcW w:w="1843" w:type="dxa"/>
            <w:tcBorders>
              <w:top w:val="nil"/>
              <w:left w:val="nil"/>
              <w:bottom w:val="single" w:sz="4" w:space="0" w:color="auto"/>
              <w:right w:val="single" w:sz="4" w:space="0" w:color="auto"/>
            </w:tcBorders>
            <w:shd w:val="clear" w:color="auto" w:fill="auto"/>
            <w:vAlign w:val="center"/>
            <w:hideMark/>
          </w:tcPr>
          <w:p w14:paraId="16C85363"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33 027,00</w:t>
            </w:r>
          </w:p>
        </w:tc>
        <w:tc>
          <w:tcPr>
            <w:tcW w:w="1754" w:type="dxa"/>
            <w:tcBorders>
              <w:top w:val="nil"/>
              <w:left w:val="nil"/>
              <w:bottom w:val="single" w:sz="4" w:space="0" w:color="auto"/>
              <w:right w:val="single" w:sz="4" w:space="0" w:color="auto"/>
            </w:tcBorders>
            <w:shd w:val="clear" w:color="auto" w:fill="auto"/>
            <w:vAlign w:val="center"/>
            <w:hideMark/>
          </w:tcPr>
          <w:p w14:paraId="1E33BFA8" w14:textId="77777777" w:rsidR="00715576" w:rsidRPr="003026D7" w:rsidRDefault="00715576" w:rsidP="00715576">
            <w:pPr>
              <w:spacing w:after="0" w:line="240" w:lineRule="auto"/>
              <w:jc w:val="center"/>
              <w:rPr>
                <w:rFonts w:ascii="Myriad Pro" w:hAnsi="Myriad Pro" w:cs="Myriad Pro"/>
                <w:sz w:val="20"/>
                <w:szCs w:val="20"/>
              </w:rPr>
            </w:pPr>
          </w:p>
        </w:tc>
        <w:tc>
          <w:tcPr>
            <w:tcW w:w="2773" w:type="dxa"/>
            <w:tcBorders>
              <w:top w:val="nil"/>
              <w:left w:val="nil"/>
              <w:bottom w:val="single" w:sz="4" w:space="0" w:color="auto"/>
              <w:right w:val="single" w:sz="4" w:space="0" w:color="auto"/>
            </w:tcBorders>
            <w:shd w:val="clear" w:color="auto" w:fill="auto"/>
            <w:vAlign w:val="center"/>
            <w:hideMark/>
          </w:tcPr>
          <w:p w14:paraId="424C41F9"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22 581,00</w:t>
            </w:r>
          </w:p>
        </w:tc>
      </w:tr>
      <w:tr w:rsidR="00715576" w:rsidRPr="003026D7" w14:paraId="2427D898"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4E70D26"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2.10.</w:t>
            </w:r>
          </w:p>
        </w:tc>
        <w:tc>
          <w:tcPr>
            <w:tcW w:w="4369" w:type="dxa"/>
            <w:tcBorders>
              <w:top w:val="nil"/>
              <w:left w:val="nil"/>
              <w:bottom w:val="single" w:sz="4" w:space="0" w:color="auto"/>
              <w:right w:val="single" w:sz="4" w:space="0" w:color="auto"/>
            </w:tcBorders>
            <w:shd w:val="clear" w:color="000000" w:fill="FFFFFF"/>
            <w:vAlign w:val="center"/>
            <w:hideMark/>
          </w:tcPr>
          <w:p w14:paraId="6EF0410C"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Выпадающие доходы от льготного ТП</w:t>
            </w:r>
          </w:p>
        </w:tc>
        <w:tc>
          <w:tcPr>
            <w:tcW w:w="2371" w:type="dxa"/>
            <w:tcBorders>
              <w:top w:val="nil"/>
              <w:left w:val="nil"/>
              <w:bottom w:val="single" w:sz="4" w:space="0" w:color="auto"/>
              <w:right w:val="single" w:sz="4" w:space="0" w:color="auto"/>
            </w:tcBorders>
            <w:shd w:val="clear" w:color="auto" w:fill="auto"/>
            <w:vAlign w:val="center"/>
            <w:hideMark/>
          </w:tcPr>
          <w:p w14:paraId="11FC5CD4"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119 464,10</w:t>
            </w:r>
          </w:p>
        </w:tc>
        <w:tc>
          <w:tcPr>
            <w:tcW w:w="1417" w:type="dxa"/>
            <w:tcBorders>
              <w:top w:val="nil"/>
              <w:left w:val="nil"/>
              <w:bottom w:val="single" w:sz="4" w:space="0" w:color="auto"/>
              <w:right w:val="single" w:sz="4" w:space="0" w:color="auto"/>
            </w:tcBorders>
            <w:shd w:val="clear" w:color="auto" w:fill="auto"/>
            <w:vAlign w:val="center"/>
            <w:hideMark/>
          </w:tcPr>
          <w:p w14:paraId="1981E10C"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97 413,90</w:t>
            </w:r>
          </w:p>
        </w:tc>
        <w:tc>
          <w:tcPr>
            <w:tcW w:w="1843" w:type="dxa"/>
            <w:tcBorders>
              <w:top w:val="nil"/>
              <w:left w:val="nil"/>
              <w:bottom w:val="single" w:sz="4" w:space="0" w:color="auto"/>
              <w:right w:val="single" w:sz="4" w:space="0" w:color="auto"/>
            </w:tcBorders>
            <w:shd w:val="clear" w:color="auto" w:fill="auto"/>
            <w:vAlign w:val="center"/>
            <w:hideMark/>
          </w:tcPr>
          <w:p w14:paraId="26A34D65"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104 361,19</w:t>
            </w:r>
          </w:p>
        </w:tc>
        <w:tc>
          <w:tcPr>
            <w:tcW w:w="1754" w:type="dxa"/>
            <w:tcBorders>
              <w:top w:val="nil"/>
              <w:left w:val="nil"/>
              <w:bottom w:val="single" w:sz="4" w:space="0" w:color="auto"/>
              <w:right w:val="single" w:sz="4" w:space="0" w:color="auto"/>
            </w:tcBorders>
            <w:shd w:val="clear" w:color="auto" w:fill="auto"/>
            <w:vAlign w:val="center"/>
            <w:hideMark/>
          </w:tcPr>
          <w:p w14:paraId="61DCF2D5"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6 947,29</w:t>
            </w:r>
          </w:p>
        </w:tc>
        <w:tc>
          <w:tcPr>
            <w:tcW w:w="2773" w:type="dxa"/>
            <w:tcBorders>
              <w:top w:val="nil"/>
              <w:left w:val="nil"/>
              <w:bottom w:val="single" w:sz="4" w:space="0" w:color="auto"/>
              <w:right w:val="single" w:sz="4" w:space="0" w:color="auto"/>
            </w:tcBorders>
            <w:shd w:val="clear" w:color="auto" w:fill="auto"/>
            <w:vAlign w:val="center"/>
            <w:hideMark/>
          </w:tcPr>
          <w:p w14:paraId="745CB8BB" w14:textId="77777777" w:rsidR="00715576" w:rsidRPr="003026D7" w:rsidRDefault="00715576" w:rsidP="00715576">
            <w:pPr>
              <w:spacing w:after="0" w:line="240" w:lineRule="auto"/>
              <w:jc w:val="center"/>
              <w:rPr>
                <w:rFonts w:ascii="Myriad Pro" w:hAnsi="Myriad Pro" w:cs="Myriad Pro"/>
                <w:sz w:val="20"/>
                <w:szCs w:val="20"/>
              </w:rPr>
            </w:pPr>
          </w:p>
        </w:tc>
      </w:tr>
      <w:tr w:rsidR="00715576" w:rsidRPr="003026D7" w14:paraId="05EB4053"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7AD0009" w14:textId="77777777" w:rsidR="00715576" w:rsidRPr="003026D7" w:rsidRDefault="00715576" w:rsidP="00715576">
            <w:pPr>
              <w:spacing w:after="0" w:line="240" w:lineRule="auto"/>
              <w:jc w:val="center"/>
              <w:rPr>
                <w:rFonts w:ascii="Myriad Pro" w:hAnsi="Myriad Pro" w:cs="Myriad Pro"/>
                <w:sz w:val="20"/>
                <w:szCs w:val="20"/>
              </w:rPr>
            </w:pPr>
            <w:r w:rsidRPr="003026D7">
              <w:rPr>
                <w:rFonts w:ascii="Myriad Pro" w:hAnsi="Myriad Pro" w:cs="Myriad Pro"/>
                <w:sz w:val="20"/>
                <w:szCs w:val="20"/>
              </w:rPr>
              <w:t>3</w:t>
            </w:r>
          </w:p>
        </w:tc>
        <w:tc>
          <w:tcPr>
            <w:tcW w:w="4369" w:type="dxa"/>
            <w:tcBorders>
              <w:top w:val="nil"/>
              <w:left w:val="nil"/>
              <w:bottom w:val="single" w:sz="4" w:space="0" w:color="auto"/>
              <w:right w:val="single" w:sz="4" w:space="0" w:color="auto"/>
            </w:tcBorders>
            <w:shd w:val="clear" w:color="auto" w:fill="EAF1DD" w:themeFill="accent3" w:themeFillTint="33"/>
            <w:vAlign w:val="center"/>
            <w:hideMark/>
          </w:tcPr>
          <w:p w14:paraId="32E71151" w14:textId="77777777" w:rsidR="00715576" w:rsidRPr="003026D7" w:rsidRDefault="00715576" w:rsidP="00715576">
            <w:pPr>
              <w:spacing w:after="0" w:line="240" w:lineRule="auto"/>
              <w:rPr>
                <w:rFonts w:ascii="Myriad Pro" w:hAnsi="Myriad Pro" w:cs="Myriad Pro"/>
                <w:sz w:val="20"/>
                <w:szCs w:val="20"/>
              </w:rPr>
            </w:pPr>
            <w:r w:rsidRPr="003026D7">
              <w:rPr>
                <w:rFonts w:ascii="Myriad Pro" w:hAnsi="Myriad Pro" w:cs="Myriad Pro"/>
                <w:sz w:val="20"/>
                <w:szCs w:val="20"/>
              </w:rPr>
              <w:t>Расходы на оплату потерь</w:t>
            </w:r>
          </w:p>
        </w:tc>
        <w:tc>
          <w:tcPr>
            <w:tcW w:w="2371" w:type="dxa"/>
            <w:tcBorders>
              <w:top w:val="nil"/>
              <w:left w:val="nil"/>
              <w:bottom w:val="single" w:sz="4" w:space="0" w:color="auto"/>
              <w:right w:val="single" w:sz="4" w:space="0" w:color="auto"/>
            </w:tcBorders>
            <w:shd w:val="clear" w:color="auto" w:fill="EAF1DD" w:themeFill="accent3" w:themeFillTint="33"/>
            <w:vAlign w:val="center"/>
            <w:hideMark/>
          </w:tcPr>
          <w:p w14:paraId="6590252B" w14:textId="77777777" w:rsidR="00715576" w:rsidRPr="003026D7" w:rsidRDefault="00715576" w:rsidP="00715576">
            <w:pPr>
              <w:spacing w:after="0" w:line="240" w:lineRule="auto"/>
              <w:jc w:val="center"/>
              <w:rPr>
                <w:rFonts w:ascii="Myriad Pro" w:hAnsi="Myriad Pro" w:cs="Myriad Pro"/>
                <w:b/>
                <w:sz w:val="20"/>
                <w:szCs w:val="20"/>
              </w:rPr>
            </w:pPr>
            <w:r w:rsidRPr="003026D7">
              <w:rPr>
                <w:rFonts w:ascii="Myriad Pro" w:hAnsi="Myriad Pro" w:cs="Myriad Pro"/>
                <w:b/>
                <w:sz w:val="20"/>
                <w:szCs w:val="20"/>
              </w:rPr>
              <w:t>1 550 152,00</w:t>
            </w:r>
          </w:p>
        </w:tc>
        <w:tc>
          <w:tcPr>
            <w:tcW w:w="1417" w:type="dxa"/>
            <w:tcBorders>
              <w:top w:val="nil"/>
              <w:left w:val="nil"/>
              <w:bottom w:val="single" w:sz="4" w:space="0" w:color="auto"/>
              <w:right w:val="single" w:sz="4" w:space="0" w:color="auto"/>
            </w:tcBorders>
            <w:shd w:val="clear" w:color="auto" w:fill="EAF1DD" w:themeFill="accent3" w:themeFillTint="33"/>
            <w:vAlign w:val="center"/>
            <w:hideMark/>
          </w:tcPr>
          <w:p w14:paraId="65EECD2B" w14:textId="77777777" w:rsidR="00715576" w:rsidRPr="003026D7" w:rsidRDefault="00715576" w:rsidP="00715576">
            <w:pPr>
              <w:spacing w:after="0" w:line="240" w:lineRule="auto"/>
              <w:jc w:val="center"/>
              <w:rPr>
                <w:rFonts w:ascii="Myriad Pro" w:hAnsi="Myriad Pro" w:cs="Myriad Pro"/>
                <w:b/>
                <w:sz w:val="20"/>
                <w:szCs w:val="20"/>
              </w:rPr>
            </w:pPr>
            <w:r w:rsidRPr="003026D7">
              <w:rPr>
                <w:rFonts w:ascii="Myriad Pro" w:hAnsi="Myriad Pro" w:cs="Myriad Pro"/>
                <w:b/>
                <w:sz w:val="20"/>
                <w:szCs w:val="20"/>
              </w:rPr>
              <w:t>1 200 000,00</w:t>
            </w:r>
          </w:p>
        </w:tc>
        <w:tc>
          <w:tcPr>
            <w:tcW w:w="1843" w:type="dxa"/>
            <w:tcBorders>
              <w:top w:val="nil"/>
              <w:left w:val="nil"/>
              <w:bottom w:val="single" w:sz="4" w:space="0" w:color="auto"/>
              <w:right w:val="single" w:sz="4" w:space="0" w:color="auto"/>
            </w:tcBorders>
            <w:shd w:val="clear" w:color="auto" w:fill="EAF1DD" w:themeFill="accent3" w:themeFillTint="33"/>
            <w:vAlign w:val="center"/>
            <w:hideMark/>
          </w:tcPr>
          <w:p w14:paraId="1541CFB4" w14:textId="77777777" w:rsidR="00715576" w:rsidRPr="003026D7" w:rsidRDefault="00715576" w:rsidP="00715576">
            <w:pPr>
              <w:spacing w:after="0" w:line="240" w:lineRule="auto"/>
              <w:jc w:val="center"/>
              <w:rPr>
                <w:rFonts w:ascii="Myriad Pro" w:hAnsi="Myriad Pro" w:cs="Myriad Pro"/>
                <w:b/>
                <w:sz w:val="20"/>
                <w:szCs w:val="20"/>
              </w:rPr>
            </w:pPr>
            <w:r w:rsidRPr="003026D7">
              <w:rPr>
                <w:rFonts w:ascii="Myriad Pro" w:hAnsi="Myriad Pro" w:cs="Myriad Pro"/>
                <w:b/>
                <w:sz w:val="20"/>
                <w:szCs w:val="20"/>
              </w:rPr>
              <w:t>1 405 963,00</w:t>
            </w:r>
          </w:p>
        </w:tc>
        <w:tc>
          <w:tcPr>
            <w:tcW w:w="1754" w:type="dxa"/>
            <w:tcBorders>
              <w:top w:val="nil"/>
              <w:left w:val="nil"/>
              <w:bottom w:val="single" w:sz="4" w:space="0" w:color="auto"/>
              <w:right w:val="single" w:sz="4" w:space="0" w:color="auto"/>
            </w:tcBorders>
            <w:shd w:val="clear" w:color="auto" w:fill="EAF1DD" w:themeFill="accent3" w:themeFillTint="33"/>
            <w:vAlign w:val="center"/>
            <w:hideMark/>
          </w:tcPr>
          <w:p w14:paraId="18C9E125" w14:textId="77777777" w:rsidR="00715576" w:rsidRPr="003026D7" w:rsidRDefault="00715576" w:rsidP="00715576">
            <w:pPr>
              <w:spacing w:after="0" w:line="240" w:lineRule="auto"/>
              <w:jc w:val="center"/>
              <w:rPr>
                <w:rFonts w:ascii="Myriad Pro" w:hAnsi="Myriad Pro" w:cs="Myriad Pro"/>
                <w:b/>
                <w:sz w:val="20"/>
                <w:szCs w:val="20"/>
              </w:rPr>
            </w:pPr>
            <w:r w:rsidRPr="003026D7">
              <w:rPr>
                <w:rFonts w:ascii="Myriad Pro" w:hAnsi="Myriad Pro" w:cs="Myriad Pro"/>
                <w:b/>
                <w:sz w:val="20"/>
                <w:szCs w:val="20"/>
              </w:rPr>
              <w:t>205 963,00</w:t>
            </w:r>
          </w:p>
        </w:tc>
        <w:tc>
          <w:tcPr>
            <w:tcW w:w="2773" w:type="dxa"/>
            <w:tcBorders>
              <w:top w:val="nil"/>
              <w:left w:val="nil"/>
              <w:bottom w:val="single" w:sz="4" w:space="0" w:color="auto"/>
              <w:right w:val="single" w:sz="4" w:space="0" w:color="auto"/>
            </w:tcBorders>
            <w:shd w:val="clear" w:color="auto" w:fill="EAF1DD" w:themeFill="accent3" w:themeFillTint="33"/>
            <w:vAlign w:val="center"/>
            <w:hideMark/>
          </w:tcPr>
          <w:p w14:paraId="13CEF720" w14:textId="77777777" w:rsidR="00715576" w:rsidRPr="003026D7" w:rsidRDefault="00715576" w:rsidP="00715576">
            <w:pPr>
              <w:spacing w:after="0" w:line="240" w:lineRule="auto"/>
              <w:jc w:val="center"/>
              <w:rPr>
                <w:rFonts w:ascii="Myriad Pro" w:hAnsi="Myriad Pro" w:cs="Myriad Pro"/>
                <w:b/>
                <w:sz w:val="20"/>
                <w:szCs w:val="20"/>
              </w:rPr>
            </w:pPr>
          </w:p>
        </w:tc>
      </w:tr>
      <w:tr w:rsidR="00715576" w:rsidRPr="003026D7" w14:paraId="6150A72A" w14:textId="77777777" w:rsidTr="00240B9D">
        <w:trPr>
          <w:trHeight w:val="20"/>
          <w:jc w:val="center"/>
        </w:trPr>
        <w:tc>
          <w:tcPr>
            <w:tcW w:w="0" w:type="auto"/>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D0F5E62" w14:textId="77777777" w:rsidR="00715576" w:rsidRPr="003026D7" w:rsidRDefault="00715576" w:rsidP="00715576">
            <w:pPr>
              <w:spacing w:after="0" w:line="240" w:lineRule="auto"/>
              <w:rPr>
                <w:rFonts w:ascii="Myriad Pro" w:hAnsi="Myriad Pro" w:cs="Myriad Pro"/>
                <w:b/>
                <w:bCs/>
                <w:sz w:val="20"/>
                <w:szCs w:val="20"/>
              </w:rPr>
            </w:pPr>
            <w:r w:rsidRPr="003026D7">
              <w:rPr>
                <w:rFonts w:ascii="Myriad Pro" w:hAnsi="Myriad Pro" w:cs="Myriad Pro"/>
                <w:b/>
                <w:bCs/>
                <w:sz w:val="20"/>
                <w:szCs w:val="20"/>
              </w:rPr>
              <w:t> </w:t>
            </w:r>
          </w:p>
        </w:tc>
        <w:tc>
          <w:tcPr>
            <w:tcW w:w="4369" w:type="dxa"/>
            <w:tcBorders>
              <w:top w:val="nil"/>
              <w:left w:val="nil"/>
              <w:bottom w:val="single" w:sz="4" w:space="0" w:color="auto"/>
              <w:right w:val="single" w:sz="4" w:space="0" w:color="auto"/>
            </w:tcBorders>
            <w:shd w:val="clear" w:color="auto" w:fill="EAF1DD" w:themeFill="accent3" w:themeFillTint="33"/>
            <w:vAlign w:val="center"/>
            <w:hideMark/>
          </w:tcPr>
          <w:p w14:paraId="41A4B237" w14:textId="77777777" w:rsidR="00715576" w:rsidRPr="003026D7" w:rsidRDefault="00715576" w:rsidP="00715576">
            <w:pPr>
              <w:spacing w:after="0" w:line="240" w:lineRule="auto"/>
              <w:rPr>
                <w:rFonts w:ascii="Myriad Pro" w:hAnsi="Myriad Pro" w:cs="Myriad Pro"/>
                <w:b/>
                <w:bCs/>
                <w:sz w:val="20"/>
                <w:szCs w:val="20"/>
              </w:rPr>
            </w:pPr>
            <w:r w:rsidRPr="003026D7">
              <w:rPr>
                <w:rFonts w:ascii="Myriad Pro" w:hAnsi="Myriad Pro" w:cs="Myriad Pro"/>
                <w:b/>
                <w:bCs/>
                <w:sz w:val="20"/>
                <w:szCs w:val="20"/>
              </w:rPr>
              <w:t>ВСЕГО</w:t>
            </w:r>
          </w:p>
        </w:tc>
        <w:tc>
          <w:tcPr>
            <w:tcW w:w="2371" w:type="dxa"/>
            <w:tcBorders>
              <w:top w:val="nil"/>
              <w:left w:val="nil"/>
              <w:bottom w:val="single" w:sz="4" w:space="0" w:color="auto"/>
              <w:right w:val="single" w:sz="4" w:space="0" w:color="auto"/>
            </w:tcBorders>
            <w:shd w:val="clear" w:color="auto" w:fill="EAF1DD" w:themeFill="accent3" w:themeFillTint="33"/>
            <w:noWrap/>
            <w:vAlign w:val="center"/>
            <w:hideMark/>
          </w:tcPr>
          <w:p w14:paraId="6655AEF0" w14:textId="77777777" w:rsidR="00715576" w:rsidRPr="003026D7" w:rsidRDefault="00715576" w:rsidP="00715576">
            <w:pPr>
              <w:spacing w:after="0" w:line="240" w:lineRule="auto"/>
              <w:jc w:val="center"/>
              <w:rPr>
                <w:rFonts w:ascii="Myriad Pro" w:hAnsi="Myriad Pro" w:cs="Myriad Pro"/>
                <w:b/>
                <w:bCs/>
                <w:sz w:val="20"/>
                <w:szCs w:val="20"/>
              </w:rPr>
            </w:pPr>
            <w:r w:rsidRPr="003026D7">
              <w:rPr>
                <w:rFonts w:ascii="Myriad Pro" w:hAnsi="Myriad Pro" w:cs="Myriad Pro"/>
                <w:b/>
                <w:bCs/>
                <w:sz w:val="20"/>
                <w:szCs w:val="20"/>
              </w:rPr>
              <w:t>5 843 910,51</w:t>
            </w:r>
          </w:p>
        </w:tc>
        <w:tc>
          <w:tcPr>
            <w:tcW w:w="1417" w:type="dxa"/>
            <w:tcBorders>
              <w:top w:val="nil"/>
              <w:left w:val="nil"/>
              <w:bottom w:val="single" w:sz="4" w:space="0" w:color="auto"/>
              <w:right w:val="single" w:sz="4" w:space="0" w:color="auto"/>
            </w:tcBorders>
            <w:shd w:val="clear" w:color="auto" w:fill="EAF1DD" w:themeFill="accent3" w:themeFillTint="33"/>
            <w:noWrap/>
            <w:vAlign w:val="center"/>
            <w:hideMark/>
          </w:tcPr>
          <w:p w14:paraId="0025078E" w14:textId="77777777" w:rsidR="00715576" w:rsidRPr="003026D7" w:rsidRDefault="00715576" w:rsidP="00715576">
            <w:pPr>
              <w:spacing w:after="0" w:line="240" w:lineRule="auto"/>
              <w:jc w:val="center"/>
              <w:rPr>
                <w:rFonts w:ascii="Myriad Pro" w:hAnsi="Myriad Pro" w:cs="Myriad Pro"/>
                <w:b/>
                <w:bCs/>
                <w:sz w:val="20"/>
                <w:szCs w:val="20"/>
              </w:rPr>
            </w:pPr>
            <w:r w:rsidRPr="003026D7">
              <w:rPr>
                <w:rFonts w:ascii="Myriad Pro" w:hAnsi="Myriad Pro" w:cs="Myriad Pro"/>
                <w:b/>
                <w:bCs/>
                <w:sz w:val="20"/>
                <w:szCs w:val="20"/>
              </w:rPr>
              <w:t>4 853 198,72</w:t>
            </w:r>
          </w:p>
        </w:tc>
        <w:tc>
          <w:tcPr>
            <w:tcW w:w="1843" w:type="dxa"/>
            <w:tcBorders>
              <w:top w:val="nil"/>
              <w:left w:val="nil"/>
              <w:bottom w:val="single" w:sz="4" w:space="0" w:color="auto"/>
              <w:right w:val="single" w:sz="4" w:space="0" w:color="auto"/>
            </w:tcBorders>
            <w:shd w:val="clear" w:color="auto" w:fill="EAF1DD" w:themeFill="accent3" w:themeFillTint="33"/>
            <w:noWrap/>
            <w:vAlign w:val="center"/>
            <w:hideMark/>
          </w:tcPr>
          <w:p w14:paraId="279F8850" w14:textId="77777777" w:rsidR="00715576" w:rsidRPr="003026D7" w:rsidRDefault="00715576" w:rsidP="00715576">
            <w:pPr>
              <w:spacing w:after="0" w:line="240" w:lineRule="auto"/>
              <w:jc w:val="center"/>
              <w:rPr>
                <w:rFonts w:ascii="Myriad Pro" w:hAnsi="Myriad Pro" w:cs="Myriad Pro"/>
                <w:b/>
                <w:bCs/>
                <w:sz w:val="20"/>
                <w:szCs w:val="20"/>
              </w:rPr>
            </w:pPr>
            <w:r w:rsidRPr="003026D7">
              <w:rPr>
                <w:rFonts w:ascii="Myriad Pro" w:hAnsi="Myriad Pro" w:cs="Myriad Pro"/>
                <w:b/>
                <w:bCs/>
                <w:sz w:val="20"/>
                <w:szCs w:val="20"/>
              </w:rPr>
              <w:t>5 319 112,76</w:t>
            </w:r>
          </w:p>
        </w:tc>
        <w:tc>
          <w:tcPr>
            <w:tcW w:w="1754" w:type="dxa"/>
            <w:tcBorders>
              <w:top w:val="nil"/>
              <w:left w:val="nil"/>
              <w:bottom w:val="single" w:sz="4" w:space="0" w:color="auto"/>
              <w:right w:val="single" w:sz="4" w:space="0" w:color="auto"/>
            </w:tcBorders>
            <w:shd w:val="clear" w:color="auto" w:fill="EAF1DD" w:themeFill="accent3" w:themeFillTint="33"/>
            <w:noWrap/>
            <w:vAlign w:val="center"/>
            <w:hideMark/>
          </w:tcPr>
          <w:p w14:paraId="2E3D219C" w14:textId="77777777" w:rsidR="00715576" w:rsidRPr="003026D7" w:rsidRDefault="00715576" w:rsidP="00715576">
            <w:pPr>
              <w:spacing w:after="0" w:line="240" w:lineRule="auto"/>
              <w:jc w:val="center"/>
              <w:rPr>
                <w:rFonts w:ascii="Myriad Pro" w:hAnsi="Myriad Pro" w:cs="Myriad Pro"/>
                <w:b/>
                <w:bCs/>
                <w:sz w:val="20"/>
                <w:szCs w:val="20"/>
              </w:rPr>
            </w:pPr>
            <w:r w:rsidRPr="003026D7">
              <w:rPr>
                <w:rFonts w:ascii="Myriad Pro" w:hAnsi="Myriad Pro" w:cs="Myriad Pro"/>
                <w:b/>
                <w:bCs/>
                <w:sz w:val="20"/>
                <w:szCs w:val="20"/>
              </w:rPr>
              <w:t>465 913,04</w:t>
            </w:r>
          </w:p>
        </w:tc>
        <w:tc>
          <w:tcPr>
            <w:tcW w:w="2773" w:type="dxa"/>
            <w:tcBorders>
              <w:top w:val="nil"/>
              <w:left w:val="nil"/>
              <w:bottom w:val="single" w:sz="4" w:space="0" w:color="auto"/>
              <w:right w:val="single" w:sz="4" w:space="0" w:color="auto"/>
            </w:tcBorders>
            <w:shd w:val="clear" w:color="auto" w:fill="EAF1DD" w:themeFill="accent3" w:themeFillTint="33"/>
            <w:noWrap/>
            <w:vAlign w:val="center"/>
            <w:hideMark/>
          </w:tcPr>
          <w:p w14:paraId="7A3F168A" w14:textId="77777777" w:rsidR="00715576" w:rsidRPr="003026D7" w:rsidRDefault="00715576" w:rsidP="00715576">
            <w:pPr>
              <w:spacing w:after="0" w:line="240" w:lineRule="auto"/>
              <w:jc w:val="center"/>
              <w:rPr>
                <w:rFonts w:ascii="Myriad Pro" w:hAnsi="Myriad Pro" w:cs="Myriad Pro"/>
                <w:b/>
                <w:bCs/>
                <w:sz w:val="20"/>
                <w:szCs w:val="20"/>
              </w:rPr>
            </w:pPr>
            <w:r w:rsidRPr="003026D7">
              <w:rPr>
                <w:rFonts w:ascii="Myriad Pro" w:hAnsi="Myriad Pro" w:cs="Myriad Pro"/>
                <w:b/>
                <w:bCs/>
                <w:sz w:val="20"/>
                <w:szCs w:val="20"/>
              </w:rPr>
              <w:t>158 396,21</w:t>
            </w:r>
          </w:p>
        </w:tc>
      </w:tr>
    </w:tbl>
    <w:p w14:paraId="6E29D9FC" w14:textId="77777777" w:rsidR="00656EF0" w:rsidRPr="00656EF0" w:rsidRDefault="00656EF0" w:rsidP="00656EF0">
      <w:pPr>
        <w:rPr>
          <w:rFonts w:ascii="Myriad Pro" w:hAnsi="Myriad Pro"/>
          <w:b/>
          <w:sz w:val="26"/>
          <w:szCs w:val="26"/>
        </w:rPr>
        <w:sectPr w:rsidR="00656EF0" w:rsidRPr="00656EF0" w:rsidSect="00363EC1">
          <w:pgSz w:w="16838" w:h="11906" w:orient="landscape"/>
          <w:pgMar w:top="1418" w:right="1134" w:bottom="1701" w:left="1134" w:header="709" w:footer="709" w:gutter="0"/>
          <w:cols w:space="708"/>
          <w:docGrid w:linePitch="360"/>
        </w:sectPr>
      </w:pPr>
    </w:p>
    <w:p w14:paraId="569C8FAF" w14:textId="77777777" w:rsidR="00656EF0" w:rsidRPr="00656EF0" w:rsidRDefault="00656EF0" w:rsidP="00656EF0">
      <w:pPr>
        <w:rPr>
          <w:rFonts w:ascii="Myriad Pro" w:hAnsi="Myriad Pro"/>
        </w:rPr>
      </w:pPr>
    </w:p>
    <w:sectPr w:rsidR="00656EF0" w:rsidRPr="00656EF0" w:rsidSect="00006C5B">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D454C" w14:textId="77777777" w:rsidR="004E20C8" w:rsidRDefault="004E20C8" w:rsidP="00EB6D07">
      <w:pPr>
        <w:spacing w:after="0" w:line="240" w:lineRule="auto"/>
      </w:pPr>
      <w:r>
        <w:separator/>
      </w:r>
    </w:p>
  </w:endnote>
  <w:endnote w:type="continuationSeparator" w:id="0">
    <w:p w14:paraId="0FFE1075" w14:textId="77777777" w:rsidR="004E20C8" w:rsidRDefault="004E20C8"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6A001607" w14:textId="77777777" w:rsidR="004E20C8" w:rsidRPr="00CE76BB" w:rsidRDefault="004E20C8">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435881"/>
      <w:docPartObj>
        <w:docPartGallery w:val="Page Numbers (Bottom of Page)"/>
        <w:docPartUnique/>
      </w:docPartObj>
    </w:sdtPr>
    <w:sdtEndPr>
      <w:rPr>
        <w:rFonts w:ascii="Furore" w:hAnsi="Furore"/>
        <w:color w:val="4F6228" w:themeColor="accent3" w:themeShade="80"/>
      </w:rPr>
    </w:sdtEndPr>
    <w:sdtContent>
      <w:p w14:paraId="50F095CA" w14:textId="77777777" w:rsidR="004E20C8" w:rsidRPr="008C2418" w:rsidRDefault="004E20C8" w:rsidP="00656EF0">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8</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6552583"/>
      <w:docPartObj>
        <w:docPartGallery w:val="Page Numbers (Bottom of Page)"/>
        <w:docPartUnique/>
      </w:docPartObj>
    </w:sdtPr>
    <w:sdtEndPr>
      <w:rPr>
        <w:rFonts w:ascii="Furore" w:hAnsi="Furore"/>
        <w:color w:val="4F6228" w:themeColor="accent3" w:themeShade="80"/>
      </w:rPr>
    </w:sdtEndPr>
    <w:sdtContent>
      <w:p w14:paraId="73E9B3C1" w14:textId="77777777" w:rsidR="004E20C8" w:rsidRPr="00F42F00" w:rsidRDefault="004E20C8" w:rsidP="00656EF0">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44</w:t>
        </w:r>
        <w:r w:rsidRPr="00CE76BB">
          <w:rPr>
            <w:rFonts w:ascii="Furore" w:hAnsi="Furore"/>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rPr>
      <w:id w:val="1932160969"/>
      <w:docPartObj>
        <w:docPartGallery w:val="Page Numbers (Bottom of Page)"/>
        <w:docPartUnique/>
      </w:docPartObj>
    </w:sdtPr>
    <w:sdtEndPr>
      <w:rPr>
        <w:rFonts w:ascii="Furore" w:hAnsi="Furore"/>
        <w:color w:val="4F6228" w:themeColor="accent3" w:themeShade="80"/>
      </w:rPr>
    </w:sdtEndPr>
    <w:sdtContent>
      <w:p w14:paraId="471D2922" w14:textId="77777777" w:rsidR="004E20C8" w:rsidRPr="00B10058" w:rsidRDefault="004E20C8" w:rsidP="00656EF0">
        <w:pPr>
          <w:pStyle w:val="af3"/>
          <w:jc w:val="right"/>
          <w:rPr>
            <w:rFonts w:ascii="Furore" w:hAnsi="Furore"/>
            <w:b/>
            <w:bCs/>
            <w:color w:val="4F6228" w:themeColor="accent3" w:themeShade="80"/>
          </w:rPr>
        </w:pPr>
        <w:r w:rsidRPr="00B10058">
          <w:rPr>
            <w:rFonts w:ascii="Furore" w:hAnsi="Furore"/>
            <w:b/>
            <w:bCs/>
            <w:color w:val="4F6228" w:themeColor="accent3" w:themeShade="80"/>
          </w:rPr>
          <w:fldChar w:fldCharType="begin"/>
        </w:r>
        <w:r w:rsidRPr="00B10058">
          <w:rPr>
            <w:rFonts w:ascii="Furore" w:hAnsi="Furore"/>
            <w:b/>
            <w:bCs/>
            <w:color w:val="4F6228" w:themeColor="accent3" w:themeShade="80"/>
          </w:rPr>
          <w:instrText>PAGE   \* MERGEFORMAT</w:instrText>
        </w:r>
        <w:r w:rsidRPr="00B10058">
          <w:rPr>
            <w:rFonts w:ascii="Furore" w:hAnsi="Furore"/>
            <w:b/>
            <w:bCs/>
            <w:color w:val="4F6228" w:themeColor="accent3" w:themeShade="80"/>
          </w:rPr>
          <w:fldChar w:fldCharType="separate"/>
        </w:r>
        <w:r>
          <w:rPr>
            <w:rFonts w:ascii="Furore" w:hAnsi="Furore"/>
            <w:b/>
            <w:bCs/>
            <w:noProof/>
            <w:color w:val="4F6228" w:themeColor="accent3" w:themeShade="80"/>
          </w:rPr>
          <w:t>200</w:t>
        </w:r>
        <w:r w:rsidRPr="00B10058">
          <w:rPr>
            <w:rFonts w:ascii="Furore" w:hAnsi="Furore"/>
            <w:b/>
            <w:bCs/>
            <w:color w:val="4F6228" w:themeColor="accent3" w:themeShade="8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E888D" w14:textId="77777777" w:rsidR="004E20C8" w:rsidRPr="00CE76BB" w:rsidRDefault="004E20C8" w:rsidP="00656EF0">
    <w:pPr>
      <w:pStyle w:val="af3"/>
      <w:spacing w:before="120"/>
      <w:jc w:val="right"/>
      <w:rPr>
        <w:rFonts w:ascii="Furore" w:hAnsi="Furore"/>
        <w:noProof/>
        <w:color w:val="4F6228"/>
      </w:rPr>
    </w:pPr>
    <w:r w:rsidRPr="00EC2938">
      <w:rPr>
        <w:rFonts w:ascii="Furore" w:hAnsi="Furore"/>
        <w:noProof/>
        <w:color w:val="4F6228"/>
      </w:rPr>
      <w:fldChar w:fldCharType="begin"/>
    </w:r>
    <w:r w:rsidRPr="00EC2938">
      <w:rPr>
        <w:rFonts w:ascii="Furore" w:hAnsi="Furore"/>
        <w:noProof/>
        <w:color w:val="4F6228"/>
      </w:rPr>
      <w:instrText>PAGE   \* MERGEFORMAT</w:instrText>
    </w:r>
    <w:r w:rsidRPr="00EC2938">
      <w:rPr>
        <w:rFonts w:ascii="Furore" w:hAnsi="Furore"/>
        <w:noProof/>
        <w:color w:val="4F6228"/>
      </w:rPr>
      <w:fldChar w:fldCharType="separate"/>
    </w:r>
    <w:r>
      <w:rPr>
        <w:rFonts w:ascii="Furore" w:hAnsi="Furore"/>
        <w:noProof/>
        <w:color w:val="4F6228"/>
      </w:rPr>
      <w:t>253</w:t>
    </w:r>
    <w:r w:rsidRPr="00EC2938">
      <w:rPr>
        <w:rFonts w:ascii="Furore" w:hAnsi="Furore"/>
        <w:noProof/>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2807A" w14:textId="77777777" w:rsidR="004E20C8" w:rsidRDefault="004E20C8" w:rsidP="00EB6D07">
      <w:pPr>
        <w:spacing w:after="0" w:line="240" w:lineRule="auto"/>
      </w:pPr>
      <w:r>
        <w:separator/>
      </w:r>
    </w:p>
  </w:footnote>
  <w:footnote w:type="continuationSeparator" w:id="0">
    <w:p w14:paraId="0C4D14E9" w14:textId="77777777" w:rsidR="004E20C8" w:rsidRDefault="004E20C8"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C954A" w14:textId="77777777" w:rsidR="004E20C8" w:rsidRPr="0084482D" w:rsidRDefault="004E20C8"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AC858" w14:textId="77777777" w:rsidR="004E20C8" w:rsidRPr="008C2418" w:rsidRDefault="004E20C8" w:rsidP="00656EF0">
    <w:pPr>
      <w:pBdr>
        <w:bottom w:val="single" w:sz="4" w:space="1" w:color="4F6228"/>
      </w:pBdr>
      <w:tabs>
        <w:tab w:val="center" w:pos="4677"/>
        <w:tab w:val="right" w:pos="9355"/>
      </w:tabs>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A7E60" w14:textId="77777777" w:rsidR="004E20C8" w:rsidRPr="00F42F00" w:rsidRDefault="004E20C8" w:rsidP="00656EF0">
    <w:pPr>
      <w:pBdr>
        <w:bottom w:val="single" w:sz="4" w:space="1" w:color="4F6228"/>
      </w:pBdr>
      <w:tabs>
        <w:tab w:val="center" w:pos="4677"/>
        <w:tab w:val="right" w:pos="9355"/>
      </w:tabs>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EE825" w14:textId="77777777" w:rsidR="004E20C8" w:rsidRPr="00F42F00" w:rsidRDefault="004E20C8" w:rsidP="00656EF0">
    <w:pPr>
      <w:pBdr>
        <w:bottom w:val="single" w:sz="4" w:space="1" w:color="4F6228"/>
      </w:pBdr>
      <w:tabs>
        <w:tab w:val="center" w:pos="4677"/>
        <w:tab w:val="right" w:pos="9355"/>
      </w:tabs>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A8E0C" w14:textId="77777777" w:rsidR="004E20C8" w:rsidRPr="00AD68F4" w:rsidRDefault="004E20C8" w:rsidP="00656EF0">
    <w:pPr>
      <w:pBdr>
        <w:bottom w:val="single" w:sz="4" w:space="1" w:color="4F6228"/>
      </w:pBdr>
      <w:tabs>
        <w:tab w:val="center" w:pos="4677"/>
        <w:tab w:val="right" w:pos="9355"/>
      </w:tabs>
      <w:spacing w:after="120" w:line="240" w:lineRule="auto"/>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97C29"/>
    <w:multiLevelType w:val="hybridMultilevel"/>
    <w:tmpl w:val="D69A7A2E"/>
    <w:lvl w:ilvl="0" w:tplc="655A99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5783254"/>
    <w:multiLevelType w:val="hybridMultilevel"/>
    <w:tmpl w:val="39BC6890"/>
    <w:lvl w:ilvl="0" w:tplc="B642B038">
      <w:start w:val="1"/>
      <w:numFmt w:val="decimal"/>
      <w:pStyle w:val="4"/>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 w15:restartNumberingAfterBreak="0">
    <w:nsid w:val="285B6AF6"/>
    <w:multiLevelType w:val="hybridMultilevel"/>
    <w:tmpl w:val="6CE8794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0194B76"/>
    <w:multiLevelType w:val="hybridMultilevel"/>
    <w:tmpl w:val="F072D690"/>
    <w:lvl w:ilvl="0" w:tplc="E2080724">
      <w:start w:val="1"/>
      <w:numFmt w:val="bullet"/>
      <w:pStyle w:val="3"/>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1BD20A1"/>
    <w:multiLevelType w:val="hybridMultilevel"/>
    <w:tmpl w:val="DA044F96"/>
    <w:lvl w:ilvl="0" w:tplc="0419000B">
      <w:start w:val="1"/>
      <w:numFmt w:val="bullet"/>
      <w:lvlText w:val=""/>
      <w:lvlJc w:val="left"/>
      <w:pPr>
        <w:ind w:left="1350" w:hanging="360"/>
      </w:pPr>
      <w:rPr>
        <w:rFonts w:ascii="Wingdings" w:hAnsi="Wingdings"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7" w15:restartNumberingAfterBreak="0">
    <w:nsid w:val="48423E33"/>
    <w:multiLevelType w:val="hybridMultilevel"/>
    <w:tmpl w:val="1F48500C"/>
    <w:lvl w:ilvl="0" w:tplc="A35222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59B06E23"/>
    <w:multiLevelType w:val="hybridMultilevel"/>
    <w:tmpl w:val="947AB4F0"/>
    <w:lvl w:ilvl="0" w:tplc="E968C1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15:restartNumberingAfterBreak="0">
    <w:nsid w:val="5DAA10E4"/>
    <w:multiLevelType w:val="hybridMultilevel"/>
    <w:tmpl w:val="8168EAE2"/>
    <w:lvl w:ilvl="0" w:tplc="66646E80">
      <w:start w:val="1"/>
      <w:numFmt w:val="decimal"/>
      <w:lvlText w:val="%1)"/>
      <w:lvlJc w:val="left"/>
      <w:pPr>
        <w:ind w:left="1367" w:hanging="828"/>
      </w:pPr>
      <w:rPr>
        <w:rFonts w:ascii="Myriad Pro" w:eastAsia="Calibri" w:hAnsi="Myriad Pro" w:cs="Myriad Pro"/>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11" w15:restartNumberingAfterBreak="0">
    <w:nsid w:val="5DF1422E"/>
    <w:multiLevelType w:val="hybridMultilevel"/>
    <w:tmpl w:val="4680FD08"/>
    <w:lvl w:ilvl="0" w:tplc="52F6342E">
      <w:start w:val="1"/>
      <w:numFmt w:val="decimal"/>
      <w:lvlText w:val="%1)"/>
      <w:lvlJc w:val="left"/>
      <w:pPr>
        <w:ind w:left="899" w:hanging="360"/>
      </w:pPr>
      <w:rPr>
        <w:rFonts w:ascii="Myriad Pro" w:eastAsia="Calibri" w:hAnsi="Myriad Pro" w:cs="Myriad Pro" w:hint="default"/>
        <w:sz w:val="26"/>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740407AB"/>
    <w:multiLevelType w:val="multilevel"/>
    <w:tmpl w:val="9F061EDC"/>
    <w:lvl w:ilvl="0">
      <w:start w:val="1"/>
      <w:numFmt w:val="decimal"/>
      <w:lvlText w:val="%1."/>
      <w:lvlJc w:val="left"/>
      <w:pPr>
        <w:ind w:left="1245" w:hanging="1245"/>
      </w:pPr>
      <w:rPr>
        <w:rFonts w:hint="default"/>
      </w:rPr>
    </w:lvl>
    <w:lvl w:ilvl="1">
      <w:start w:val="1"/>
      <w:numFmt w:val="decimal"/>
      <w:lvlText w:val="%1.%2."/>
      <w:lvlJc w:val="left"/>
      <w:pPr>
        <w:ind w:left="1812" w:hanging="1245"/>
      </w:pPr>
      <w:rPr>
        <w:rFonts w:hint="default"/>
      </w:rPr>
    </w:lvl>
    <w:lvl w:ilvl="2">
      <w:start w:val="1"/>
      <w:numFmt w:val="decimal"/>
      <w:lvlText w:val="%1.%2.%3."/>
      <w:lvlJc w:val="left"/>
      <w:pPr>
        <w:ind w:left="2379" w:hanging="1245"/>
      </w:pPr>
      <w:rPr>
        <w:rFonts w:hint="default"/>
      </w:rPr>
    </w:lvl>
    <w:lvl w:ilvl="3">
      <w:start w:val="1"/>
      <w:numFmt w:val="decimal"/>
      <w:lvlText w:val="%1.%2.%3.%4."/>
      <w:lvlJc w:val="left"/>
      <w:pPr>
        <w:ind w:left="2946" w:hanging="1245"/>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74867DF2"/>
    <w:multiLevelType w:val="hybridMultilevel"/>
    <w:tmpl w:val="03EA6838"/>
    <w:lvl w:ilvl="0" w:tplc="2BC69BEA">
      <w:start w:val="1"/>
      <w:numFmt w:val="bullet"/>
      <w:pStyle w:val="30"/>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5"/>
  </w:num>
  <w:num w:numId="4">
    <w:abstractNumId w:val="13"/>
  </w:num>
  <w:num w:numId="5">
    <w:abstractNumId w:val="3"/>
  </w:num>
  <w:num w:numId="6">
    <w:abstractNumId w:val="14"/>
  </w:num>
  <w:num w:numId="7">
    <w:abstractNumId w:val="9"/>
  </w:num>
  <w:num w:numId="8">
    <w:abstractNumId w:val="4"/>
  </w:num>
  <w:num w:numId="9">
    <w:abstractNumId w:val="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1"/>
    </w:lvlOverride>
  </w:num>
  <w:num w:numId="18">
    <w:abstractNumId w:val="2"/>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drawingGridHorizontalSpacing w:val="110"/>
  <w:displayHorizontalDrawingGridEvery w:val="2"/>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9B6"/>
    <w:rsid w:val="00001565"/>
    <w:rsid w:val="00001EB6"/>
    <w:rsid w:val="00003594"/>
    <w:rsid w:val="0000502E"/>
    <w:rsid w:val="00005981"/>
    <w:rsid w:val="00006BB2"/>
    <w:rsid w:val="00006C5B"/>
    <w:rsid w:val="00012D86"/>
    <w:rsid w:val="000131C7"/>
    <w:rsid w:val="0001428F"/>
    <w:rsid w:val="00014C8A"/>
    <w:rsid w:val="00020AD3"/>
    <w:rsid w:val="00022FD9"/>
    <w:rsid w:val="0002305C"/>
    <w:rsid w:val="000235C7"/>
    <w:rsid w:val="00023DEF"/>
    <w:rsid w:val="00026268"/>
    <w:rsid w:val="00030588"/>
    <w:rsid w:val="00031AE7"/>
    <w:rsid w:val="0003299F"/>
    <w:rsid w:val="000332EA"/>
    <w:rsid w:val="00034FB7"/>
    <w:rsid w:val="00035CFB"/>
    <w:rsid w:val="00037255"/>
    <w:rsid w:val="0004030B"/>
    <w:rsid w:val="00041BD1"/>
    <w:rsid w:val="00044449"/>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7172C"/>
    <w:rsid w:val="000741EE"/>
    <w:rsid w:val="00075A97"/>
    <w:rsid w:val="000769CE"/>
    <w:rsid w:val="00077038"/>
    <w:rsid w:val="00081E12"/>
    <w:rsid w:val="00085A62"/>
    <w:rsid w:val="00086513"/>
    <w:rsid w:val="00090A50"/>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B27"/>
    <w:rsid w:val="000B4FFB"/>
    <w:rsid w:val="000B63A8"/>
    <w:rsid w:val="000B6D8B"/>
    <w:rsid w:val="000B72CE"/>
    <w:rsid w:val="000C28BC"/>
    <w:rsid w:val="000C29D6"/>
    <w:rsid w:val="000C3C9F"/>
    <w:rsid w:val="000C405E"/>
    <w:rsid w:val="000C508F"/>
    <w:rsid w:val="000C57DC"/>
    <w:rsid w:val="000C5A82"/>
    <w:rsid w:val="000C6685"/>
    <w:rsid w:val="000C6D1D"/>
    <w:rsid w:val="000D0532"/>
    <w:rsid w:val="000D2DED"/>
    <w:rsid w:val="000D5629"/>
    <w:rsid w:val="000D57DF"/>
    <w:rsid w:val="000D5BC6"/>
    <w:rsid w:val="000D75F6"/>
    <w:rsid w:val="000E0221"/>
    <w:rsid w:val="000E1493"/>
    <w:rsid w:val="000E2F82"/>
    <w:rsid w:val="000E3B43"/>
    <w:rsid w:val="000E3BF2"/>
    <w:rsid w:val="000E47B2"/>
    <w:rsid w:val="000E6B59"/>
    <w:rsid w:val="000E766E"/>
    <w:rsid w:val="000F0392"/>
    <w:rsid w:val="000F13EA"/>
    <w:rsid w:val="000F2840"/>
    <w:rsid w:val="000F2DC6"/>
    <w:rsid w:val="000F462C"/>
    <w:rsid w:val="000F5421"/>
    <w:rsid w:val="000F55F5"/>
    <w:rsid w:val="000F63FE"/>
    <w:rsid w:val="000F76FC"/>
    <w:rsid w:val="000F7B54"/>
    <w:rsid w:val="000F7DFC"/>
    <w:rsid w:val="00101474"/>
    <w:rsid w:val="001014D7"/>
    <w:rsid w:val="00102112"/>
    <w:rsid w:val="001022F5"/>
    <w:rsid w:val="001035AF"/>
    <w:rsid w:val="001077B2"/>
    <w:rsid w:val="00110647"/>
    <w:rsid w:val="001137EE"/>
    <w:rsid w:val="0011401E"/>
    <w:rsid w:val="00114BF8"/>
    <w:rsid w:val="001151DA"/>
    <w:rsid w:val="00115BF8"/>
    <w:rsid w:val="00117B9E"/>
    <w:rsid w:val="001205CF"/>
    <w:rsid w:val="001249B6"/>
    <w:rsid w:val="0012513F"/>
    <w:rsid w:val="001254DD"/>
    <w:rsid w:val="00126C00"/>
    <w:rsid w:val="00126D24"/>
    <w:rsid w:val="00127410"/>
    <w:rsid w:val="00127BAA"/>
    <w:rsid w:val="00130B16"/>
    <w:rsid w:val="0013127B"/>
    <w:rsid w:val="00133B9D"/>
    <w:rsid w:val="00134B37"/>
    <w:rsid w:val="0013552B"/>
    <w:rsid w:val="00135929"/>
    <w:rsid w:val="00136068"/>
    <w:rsid w:val="00140851"/>
    <w:rsid w:val="0014249D"/>
    <w:rsid w:val="001428B5"/>
    <w:rsid w:val="00143BEB"/>
    <w:rsid w:val="00151572"/>
    <w:rsid w:val="0015202C"/>
    <w:rsid w:val="00153311"/>
    <w:rsid w:val="0015377D"/>
    <w:rsid w:val="001552EA"/>
    <w:rsid w:val="001557A5"/>
    <w:rsid w:val="00155AFE"/>
    <w:rsid w:val="00156E39"/>
    <w:rsid w:val="001572B1"/>
    <w:rsid w:val="00157352"/>
    <w:rsid w:val="00157635"/>
    <w:rsid w:val="00157B85"/>
    <w:rsid w:val="00160BAF"/>
    <w:rsid w:val="00160D4D"/>
    <w:rsid w:val="001613A1"/>
    <w:rsid w:val="00162C1F"/>
    <w:rsid w:val="0016363C"/>
    <w:rsid w:val="00164C4E"/>
    <w:rsid w:val="00164F9C"/>
    <w:rsid w:val="00167232"/>
    <w:rsid w:val="0017214E"/>
    <w:rsid w:val="00172C1C"/>
    <w:rsid w:val="00173A10"/>
    <w:rsid w:val="00173D4F"/>
    <w:rsid w:val="00174FFC"/>
    <w:rsid w:val="00176B63"/>
    <w:rsid w:val="00180113"/>
    <w:rsid w:val="00180274"/>
    <w:rsid w:val="00180509"/>
    <w:rsid w:val="0018099D"/>
    <w:rsid w:val="0018125E"/>
    <w:rsid w:val="00182C04"/>
    <w:rsid w:val="0018627B"/>
    <w:rsid w:val="00186874"/>
    <w:rsid w:val="00186BAD"/>
    <w:rsid w:val="00190718"/>
    <w:rsid w:val="00190B0C"/>
    <w:rsid w:val="00190F42"/>
    <w:rsid w:val="001918B8"/>
    <w:rsid w:val="00191EAD"/>
    <w:rsid w:val="001924BF"/>
    <w:rsid w:val="001956D8"/>
    <w:rsid w:val="00195D05"/>
    <w:rsid w:val="001A0531"/>
    <w:rsid w:val="001A07F0"/>
    <w:rsid w:val="001A1778"/>
    <w:rsid w:val="001B5439"/>
    <w:rsid w:val="001B753E"/>
    <w:rsid w:val="001B7E38"/>
    <w:rsid w:val="001C01CB"/>
    <w:rsid w:val="001C091B"/>
    <w:rsid w:val="001C0E42"/>
    <w:rsid w:val="001C3DFA"/>
    <w:rsid w:val="001C465C"/>
    <w:rsid w:val="001C6981"/>
    <w:rsid w:val="001C6CBA"/>
    <w:rsid w:val="001D1D6C"/>
    <w:rsid w:val="001D221C"/>
    <w:rsid w:val="001D3479"/>
    <w:rsid w:val="001D36E7"/>
    <w:rsid w:val="001D37FA"/>
    <w:rsid w:val="001D4D25"/>
    <w:rsid w:val="001D760C"/>
    <w:rsid w:val="001D7E6F"/>
    <w:rsid w:val="001E21CF"/>
    <w:rsid w:val="001E399E"/>
    <w:rsid w:val="001E47A0"/>
    <w:rsid w:val="001F0529"/>
    <w:rsid w:val="001F16F1"/>
    <w:rsid w:val="001F17A4"/>
    <w:rsid w:val="001F3112"/>
    <w:rsid w:val="001F3B88"/>
    <w:rsid w:val="001F5371"/>
    <w:rsid w:val="001F6815"/>
    <w:rsid w:val="001F7246"/>
    <w:rsid w:val="00201937"/>
    <w:rsid w:val="00202440"/>
    <w:rsid w:val="0020281E"/>
    <w:rsid w:val="00203B62"/>
    <w:rsid w:val="0020457E"/>
    <w:rsid w:val="00207E6F"/>
    <w:rsid w:val="0021165D"/>
    <w:rsid w:val="0021333F"/>
    <w:rsid w:val="00216894"/>
    <w:rsid w:val="002175E9"/>
    <w:rsid w:val="00217B40"/>
    <w:rsid w:val="00217DA8"/>
    <w:rsid w:val="00221915"/>
    <w:rsid w:val="0022274B"/>
    <w:rsid w:val="00222C0D"/>
    <w:rsid w:val="00222EF6"/>
    <w:rsid w:val="00223319"/>
    <w:rsid w:val="0022380E"/>
    <w:rsid w:val="00223906"/>
    <w:rsid w:val="002314ED"/>
    <w:rsid w:val="00232A47"/>
    <w:rsid w:val="00233EF8"/>
    <w:rsid w:val="0023635F"/>
    <w:rsid w:val="002402C3"/>
    <w:rsid w:val="002409B1"/>
    <w:rsid w:val="00240B9D"/>
    <w:rsid w:val="0024105F"/>
    <w:rsid w:val="002419B3"/>
    <w:rsid w:val="00244825"/>
    <w:rsid w:val="00245E2E"/>
    <w:rsid w:val="00245F33"/>
    <w:rsid w:val="00247222"/>
    <w:rsid w:val="00247D38"/>
    <w:rsid w:val="00247D67"/>
    <w:rsid w:val="0025011F"/>
    <w:rsid w:val="00250A62"/>
    <w:rsid w:val="00251397"/>
    <w:rsid w:val="00251719"/>
    <w:rsid w:val="002526E9"/>
    <w:rsid w:val="002534AE"/>
    <w:rsid w:val="00254643"/>
    <w:rsid w:val="00254DBD"/>
    <w:rsid w:val="00255358"/>
    <w:rsid w:val="0025553C"/>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7266B"/>
    <w:rsid w:val="002726AA"/>
    <w:rsid w:val="00276268"/>
    <w:rsid w:val="00276958"/>
    <w:rsid w:val="00281AF1"/>
    <w:rsid w:val="002836BD"/>
    <w:rsid w:val="00283752"/>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B019C"/>
    <w:rsid w:val="002B1200"/>
    <w:rsid w:val="002B2BC8"/>
    <w:rsid w:val="002C02CB"/>
    <w:rsid w:val="002C1760"/>
    <w:rsid w:val="002C44D2"/>
    <w:rsid w:val="002C461C"/>
    <w:rsid w:val="002C5072"/>
    <w:rsid w:val="002C6979"/>
    <w:rsid w:val="002D020F"/>
    <w:rsid w:val="002D29D7"/>
    <w:rsid w:val="002D3B53"/>
    <w:rsid w:val="002D48EB"/>
    <w:rsid w:val="002D543A"/>
    <w:rsid w:val="002D5CE6"/>
    <w:rsid w:val="002D63A5"/>
    <w:rsid w:val="002D67BC"/>
    <w:rsid w:val="002D6BE7"/>
    <w:rsid w:val="002D7437"/>
    <w:rsid w:val="002E0868"/>
    <w:rsid w:val="002E1347"/>
    <w:rsid w:val="002E2453"/>
    <w:rsid w:val="002E37D9"/>
    <w:rsid w:val="002E5B8C"/>
    <w:rsid w:val="002E6EB0"/>
    <w:rsid w:val="002F1D25"/>
    <w:rsid w:val="002F2157"/>
    <w:rsid w:val="002F2DD2"/>
    <w:rsid w:val="002F435B"/>
    <w:rsid w:val="002F5F3D"/>
    <w:rsid w:val="002F661F"/>
    <w:rsid w:val="002F7A8D"/>
    <w:rsid w:val="003026D7"/>
    <w:rsid w:val="0030625C"/>
    <w:rsid w:val="00306C26"/>
    <w:rsid w:val="00307711"/>
    <w:rsid w:val="0031109C"/>
    <w:rsid w:val="00312417"/>
    <w:rsid w:val="0031520F"/>
    <w:rsid w:val="00315714"/>
    <w:rsid w:val="00315B83"/>
    <w:rsid w:val="00315DFD"/>
    <w:rsid w:val="00315F3D"/>
    <w:rsid w:val="003172FF"/>
    <w:rsid w:val="00320943"/>
    <w:rsid w:val="00320ADB"/>
    <w:rsid w:val="00320DC6"/>
    <w:rsid w:val="0032130A"/>
    <w:rsid w:val="003228E3"/>
    <w:rsid w:val="00323C49"/>
    <w:rsid w:val="0032483D"/>
    <w:rsid w:val="00326EDC"/>
    <w:rsid w:val="0032781C"/>
    <w:rsid w:val="003316E2"/>
    <w:rsid w:val="00332B24"/>
    <w:rsid w:val="00333077"/>
    <w:rsid w:val="00337AA5"/>
    <w:rsid w:val="00337FB1"/>
    <w:rsid w:val="003404AD"/>
    <w:rsid w:val="00340589"/>
    <w:rsid w:val="00340629"/>
    <w:rsid w:val="003408CF"/>
    <w:rsid w:val="00341688"/>
    <w:rsid w:val="0034278D"/>
    <w:rsid w:val="00343386"/>
    <w:rsid w:val="00344FB5"/>
    <w:rsid w:val="00347604"/>
    <w:rsid w:val="00352047"/>
    <w:rsid w:val="00352B8C"/>
    <w:rsid w:val="00354A8F"/>
    <w:rsid w:val="003557F0"/>
    <w:rsid w:val="0035728B"/>
    <w:rsid w:val="003575EB"/>
    <w:rsid w:val="00357C50"/>
    <w:rsid w:val="003601FA"/>
    <w:rsid w:val="00360494"/>
    <w:rsid w:val="00360AFC"/>
    <w:rsid w:val="003613B0"/>
    <w:rsid w:val="00362D67"/>
    <w:rsid w:val="00363482"/>
    <w:rsid w:val="00363A04"/>
    <w:rsid w:val="00363EC1"/>
    <w:rsid w:val="00365AE9"/>
    <w:rsid w:val="00366CDE"/>
    <w:rsid w:val="00372624"/>
    <w:rsid w:val="00372CAA"/>
    <w:rsid w:val="00373D13"/>
    <w:rsid w:val="00373F13"/>
    <w:rsid w:val="003748B0"/>
    <w:rsid w:val="003754F4"/>
    <w:rsid w:val="00376D1C"/>
    <w:rsid w:val="003778D3"/>
    <w:rsid w:val="0037791E"/>
    <w:rsid w:val="00381029"/>
    <w:rsid w:val="00381206"/>
    <w:rsid w:val="00381A46"/>
    <w:rsid w:val="003821A9"/>
    <w:rsid w:val="00382E21"/>
    <w:rsid w:val="003858F9"/>
    <w:rsid w:val="00386B8C"/>
    <w:rsid w:val="00387B35"/>
    <w:rsid w:val="00391CD4"/>
    <w:rsid w:val="0039209F"/>
    <w:rsid w:val="003922A1"/>
    <w:rsid w:val="00392314"/>
    <w:rsid w:val="0039241A"/>
    <w:rsid w:val="0039257D"/>
    <w:rsid w:val="00394726"/>
    <w:rsid w:val="0039755B"/>
    <w:rsid w:val="00397D89"/>
    <w:rsid w:val="003A07CC"/>
    <w:rsid w:val="003A25A3"/>
    <w:rsid w:val="003A2D74"/>
    <w:rsid w:val="003A475B"/>
    <w:rsid w:val="003A51BD"/>
    <w:rsid w:val="003A59EE"/>
    <w:rsid w:val="003A5ABB"/>
    <w:rsid w:val="003A675E"/>
    <w:rsid w:val="003A6E5F"/>
    <w:rsid w:val="003B0008"/>
    <w:rsid w:val="003B11EB"/>
    <w:rsid w:val="003B3E04"/>
    <w:rsid w:val="003B4612"/>
    <w:rsid w:val="003B4D43"/>
    <w:rsid w:val="003B6309"/>
    <w:rsid w:val="003C14D9"/>
    <w:rsid w:val="003C38F4"/>
    <w:rsid w:val="003C56CD"/>
    <w:rsid w:val="003C64DF"/>
    <w:rsid w:val="003C6C03"/>
    <w:rsid w:val="003C7EA0"/>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4B5"/>
    <w:rsid w:val="004002F1"/>
    <w:rsid w:val="0040064B"/>
    <w:rsid w:val="00401416"/>
    <w:rsid w:val="00407827"/>
    <w:rsid w:val="004114C2"/>
    <w:rsid w:val="00411503"/>
    <w:rsid w:val="00412EA7"/>
    <w:rsid w:val="00412ED7"/>
    <w:rsid w:val="004133CE"/>
    <w:rsid w:val="0041380C"/>
    <w:rsid w:val="00415750"/>
    <w:rsid w:val="00415EBF"/>
    <w:rsid w:val="00416036"/>
    <w:rsid w:val="004163BE"/>
    <w:rsid w:val="00420AFB"/>
    <w:rsid w:val="0042201B"/>
    <w:rsid w:val="004225F8"/>
    <w:rsid w:val="00422AEC"/>
    <w:rsid w:val="0042374F"/>
    <w:rsid w:val="0042406B"/>
    <w:rsid w:val="00424920"/>
    <w:rsid w:val="00424B83"/>
    <w:rsid w:val="00424C7C"/>
    <w:rsid w:val="00425264"/>
    <w:rsid w:val="004274A7"/>
    <w:rsid w:val="0043052B"/>
    <w:rsid w:val="00430EC7"/>
    <w:rsid w:val="00432561"/>
    <w:rsid w:val="004342B9"/>
    <w:rsid w:val="004358B5"/>
    <w:rsid w:val="004403E5"/>
    <w:rsid w:val="0044054D"/>
    <w:rsid w:val="0044475C"/>
    <w:rsid w:val="00446B06"/>
    <w:rsid w:val="00447564"/>
    <w:rsid w:val="00447DA5"/>
    <w:rsid w:val="00452172"/>
    <w:rsid w:val="00453567"/>
    <w:rsid w:val="00454207"/>
    <w:rsid w:val="00456019"/>
    <w:rsid w:val="004577B8"/>
    <w:rsid w:val="00457F00"/>
    <w:rsid w:val="004601C8"/>
    <w:rsid w:val="004619B2"/>
    <w:rsid w:val="00462085"/>
    <w:rsid w:val="0046309E"/>
    <w:rsid w:val="00463F6E"/>
    <w:rsid w:val="00465B1D"/>
    <w:rsid w:val="0046650D"/>
    <w:rsid w:val="004706B9"/>
    <w:rsid w:val="004712D8"/>
    <w:rsid w:val="00472027"/>
    <w:rsid w:val="00473F8C"/>
    <w:rsid w:val="00475B71"/>
    <w:rsid w:val="00477740"/>
    <w:rsid w:val="00477B3E"/>
    <w:rsid w:val="00477B59"/>
    <w:rsid w:val="00480C6F"/>
    <w:rsid w:val="004811CA"/>
    <w:rsid w:val="004867C5"/>
    <w:rsid w:val="00487904"/>
    <w:rsid w:val="00492064"/>
    <w:rsid w:val="004930A5"/>
    <w:rsid w:val="00493D1B"/>
    <w:rsid w:val="004946A1"/>
    <w:rsid w:val="004947B9"/>
    <w:rsid w:val="0049496C"/>
    <w:rsid w:val="00496526"/>
    <w:rsid w:val="004970E8"/>
    <w:rsid w:val="004971F7"/>
    <w:rsid w:val="004A051C"/>
    <w:rsid w:val="004A171A"/>
    <w:rsid w:val="004A1944"/>
    <w:rsid w:val="004A1FE7"/>
    <w:rsid w:val="004A2CC3"/>
    <w:rsid w:val="004A33EF"/>
    <w:rsid w:val="004A4058"/>
    <w:rsid w:val="004A4CB2"/>
    <w:rsid w:val="004A5808"/>
    <w:rsid w:val="004A5BED"/>
    <w:rsid w:val="004A6533"/>
    <w:rsid w:val="004A6DCE"/>
    <w:rsid w:val="004A6FCB"/>
    <w:rsid w:val="004A7DC4"/>
    <w:rsid w:val="004A7EF2"/>
    <w:rsid w:val="004B26B4"/>
    <w:rsid w:val="004B3FAD"/>
    <w:rsid w:val="004B46A5"/>
    <w:rsid w:val="004B589E"/>
    <w:rsid w:val="004C09B0"/>
    <w:rsid w:val="004C0A41"/>
    <w:rsid w:val="004C4BE7"/>
    <w:rsid w:val="004C61CB"/>
    <w:rsid w:val="004C7319"/>
    <w:rsid w:val="004D04A0"/>
    <w:rsid w:val="004D12D9"/>
    <w:rsid w:val="004D273F"/>
    <w:rsid w:val="004D3A92"/>
    <w:rsid w:val="004D5E4E"/>
    <w:rsid w:val="004E20C8"/>
    <w:rsid w:val="004E2B54"/>
    <w:rsid w:val="004E30E8"/>
    <w:rsid w:val="004E5996"/>
    <w:rsid w:val="004E5A48"/>
    <w:rsid w:val="004E6A07"/>
    <w:rsid w:val="004E6D8E"/>
    <w:rsid w:val="004F59B2"/>
    <w:rsid w:val="004F7E0A"/>
    <w:rsid w:val="005010C1"/>
    <w:rsid w:val="005011ED"/>
    <w:rsid w:val="00501832"/>
    <w:rsid w:val="005054B2"/>
    <w:rsid w:val="00505AC6"/>
    <w:rsid w:val="00507439"/>
    <w:rsid w:val="00507B2D"/>
    <w:rsid w:val="00514799"/>
    <w:rsid w:val="0051523D"/>
    <w:rsid w:val="0051531D"/>
    <w:rsid w:val="00516985"/>
    <w:rsid w:val="00520CEF"/>
    <w:rsid w:val="00521844"/>
    <w:rsid w:val="00521D64"/>
    <w:rsid w:val="00522618"/>
    <w:rsid w:val="00523A58"/>
    <w:rsid w:val="005306DE"/>
    <w:rsid w:val="005331D3"/>
    <w:rsid w:val="00534E3A"/>
    <w:rsid w:val="00535672"/>
    <w:rsid w:val="0053627D"/>
    <w:rsid w:val="0053664C"/>
    <w:rsid w:val="005366C9"/>
    <w:rsid w:val="00536A6C"/>
    <w:rsid w:val="00543341"/>
    <w:rsid w:val="00543AF2"/>
    <w:rsid w:val="00545BB3"/>
    <w:rsid w:val="00547160"/>
    <w:rsid w:val="00547190"/>
    <w:rsid w:val="00551ABD"/>
    <w:rsid w:val="00553BAB"/>
    <w:rsid w:val="005542C5"/>
    <w:rsid w:val="00555B6C"/>
    <w:rsid w:val="00556699"/>
    <w:rsid w:val="00561982"/>
    <w:rsid w:val="0056373E"/>
    <w:rsid w:val="0056472B"/>
    <w:rsid w:val="00567C34"/>
    <w:rsid w:val="005703BF"/>
    <w:rsid w:val="00570816"/>
    <w:rsid w:val="00573D65"/>
    <w:rsid w:val="00573E20"/>
    <w:rsid w:val="00574FE3"/>
    <w:rsid w:val="00575AAC"/>
    <w:rsid w:val="00576EE3"/>
    <w:rsid w:val="005775BB"/>
    <w:rsid w:val="00577AC9"/>
    <w:rsid w:val="0058091B"/>
    <w:rsid w:val="00581201"/>
    <w:rsid w:val="00582AA5"/>
    <w:rsid w:val="005871F3"/>
    <w:rsid w:val="005903C7"/>
    <w:rsid w:val="0059146D"/>
    <w:rsid w:val="00591C07"/>
    <w:rsid w:val="005937DA"/>
    <w:rsid w:val="00593EF2"/>
    <w:rsid w:val="00594E3A"/>
    <w:rsid w:val="00596550"/>
    <w:rsid w:val="00597D31"/>
    <w:rsid w:val="005A04AD"/>
    <w:rsid w:val="005A2290"/>
    <w:rsid w:val="005A51B9"/>
    <w:rsid w:val="005A5EF0"/>
    <w:rsid w:val="005A62DF"/>
    <w:rsid w:val="005A6C34"/>
    <w:rsid w:val="005A7339"/>
    <w:rsid w:val="005A7C9E"/>
    <w:rsid w:val="005B2D3A"/>
    <w:rsid w:val="005B4426"/>
    <w:rsid w:val="005B791E"/>
    <w:rsid w:val="005C0E48"/>
    <w:rsid w:val="005C2718"/>
    <w:rsid w:val="005C3A92"/>
    <w:rsid w:val="005C3BE9"/>
    <w:rsid w:val="005C4191"/>
    <w:rsid w:val="005C4690"/>
    <w:rsid w:val="005C4D3C"/>
    <w:rsid w:val="005C4FEE"/>
    <w:rsid w:val="005C6D81"/>
    <w:rsid w:val="005D010E"/>
    <w:rsid w:val="005D0225"/>
    <w:rsid w:val="005D02CE"/>
    <w:rsid w:val="005D0C36"/>
    <w:rsid w:val="005D198A"/>
    <w:rsid w:val="005D22EA"/>
    <w:rsid w:val="005D39CA"/>
    <w:rsid w:val="005D54E7"/>
    <w:rsid w:val="005D61A7"/>
    <w:rsid w:val="005D6E36"/>
    <w:rsid w:val="005E0A76"/>
    <w:rsid w:val="005E12B2"/>
    <w:rsid w:val="005E1449"/>
    <w:rsid w:val="005E1E8F"/>
    <w:rsid w:val="005E367A"/>
    <w:rsid w:val="005E4A49"/>
    <w:rsid w:val="005E562E"/>
    <w:rsid w:val="005E708C"/>
    <w:rsid w:val="005E7905"/>
    <w:rsid w:val="005F1D3E"/>
    <w:rsid w:val="005F240C"/>
    <w:rsid w:val="005F3858"/>
    <w:rsid w:val="005F3A93"/>
    <w:rsid w:val="005F42C5"/>
    <w:rsid w:val="005F6886"/>
    <w:rsid w:val="005F6B3E"/>
    <w:rsid w:val="005F70F1"/>
    <w:rsid w:val="005F7CA1"/>
    <w:rsid w:val="00602323"/>
    <w:rsid w:val="006024EB"/>
    <w:rsid w:val="00602B8D"/>
    <w:rsid w:val="00602BC0"/>
    <w:rsid w:val="006032DC"/>
    <w:rsid w:val="00603753"/>
    <w:rsid w:val="00603977"/>
    <w:rsid w:val="0060481B"/>
    <w:rsid w:val="006078FE"/>
    <w:rsid w:val="00613598"/>
    <w:rsid w:val="00614115"/>
    <w:rsid w:val="00614280"/>
    <w:rsid w:val="00617D76"/>
    <w:rsid w:val="0062097A"/>
    <w:rsid w:val="00621720"/>
    <w:rsid w:val="00621AE5"/>
    <w:rsid w:val="006221E1"/>
    <w:rsid w:val="00622E61"/>
    <w:rsid w:val="006231A6"/>
    <w:rsid w:val="006249C1"/>
    <w:rsid w:val="00627E63"/>
    <w:rsid w:val="00627F71"/>
    <w:rsid w:val="00631267"/>
    <w:rsid w:val="00637072"/>
    <w:rsid w:val="00637341"/>
    <w:rsid w:val="00641FCA"/>
    <w:rsid w:val="006455B5"/>
    <w:rsid w:val="006459BE"/>
    <w:rsid w:val="00650573"/>
    <w:rsid w:val="00650AB9"/>
    <w:rsid w:val="00650FC4"/>
    <w:rsid w:val="006531D1"/>
    <w:rsid w:val="006532BC"/>
    <w:rsid w:val="00653909"/>
    <w:rsid w:val="00653BBF"/>
    <w:rsid w:val="00653E8D"/>
    <w:rsid w:val="00656EF0"/>
    <w:rsid w:val="00657199"/>
    <w:rsid w:val="00657E45"/>
    <w:rsid w:val="006610C0"/>
    <w:rsid w:val="00661FBD"/>
    <w:rsid w:val="00662345"/>
    <w:rsid w:val="00662AA5"/>
    <w:rsid w:val="00665A3C"/>
    <w:rsid w:val="0066748F"/>
    <w:rsid w:val="00670995"/>
    <w:rsid w:val="00670E90"/>
    <w:rsid w:val="00672110"/>
    <w:rsid w:val="00673F69"/>
    <w:rsid w:val="00674CE7"/>
    <w:rsid w:val="0067543F"/>
    <w:rsid w:val="006771B2"/>
    <w:rsid w:val="00677952"/>
    <w:rsid w:val="00677F38"/>
    <w:rsid w:val="00680F1E"/>
    <w:rsid w:val="0068349C"/>
    <w:rsid w:val="0068349D"/>
    <w:rsid w:val="0068668D"/>
    <w:rsid w:val="00686ACD"/>
    <w:rsid w:val="00687EE8"/>
    <w:rsid w:val="00691DC5"/>
    <w:rsid w:val="00691FDB"/>
    <w:rsid w:val="00693008"/>
    <w:rsid w:val="00693A96"/>
    <w:rsid w:val="00694C4A"/>
    <w:rsid w:val="00695E0F"/>
    <w:rsid w:val="006978F6"/>
    <w:rsid w:val="00697BC7"/>
    <w:rsid w:val="00697D86"/>
    <w:rsid w:val="006A0428"/>
    <w:rsid w:val="006A0AD5"/>
    <w:rsid w:val="006A20E2"/>
    <w:rsid w:val="006A4F12"/>
    <w:rsid w:val="006A5405"/>
    <w:rsid w:val="006A6470"/>
    <w:rsid w:val="006A7115"/>
    <w:rsid w:val="006A7577"/>
    <w:rsid w:val="006A77D6"/>
    <w:rsid w:val="006B2767"/>
    <w:rsid w:val="006B2C88"/>
    <w:rsid w:val="006B5628"/>
    <w:rsid w:val="006B5963"/>
    <w:rsid w:val="006B6F35"/>
    <w:rsid w:val="006C0BFA"/>
    <w:rsid w:val="006C0D72"/>
    <w:rsid w:val="006C1273"/>
    <w:rsid w:val="006C2713"/>
    <w:rsid w:val="006C477B"/>
    <w:rsid w:val="006C78DB"/>
    <w:rsid w:val="006D194E"/>
    <w:rsid w:val="006D6EBB"/>
    <w:rsid w:val="006D73ED"/>
    <w:rsid w:val="006E07F6"/>
    <w:rsid w:val="006E6BB9"/>
    <w:rsid w:val="006F3A48"/>
    <w:rsid w:val="006F6B83"/>
    <w:rsid w:val="006F79C5"/>
    <w:rsid w:val="007003BB"/>
    <w:rsid w:val="00700A66"/>
    <w:rsid w:val="00700F64"/>
    <w:rsid w:val="00701C5E"/>
    <w:rsid w:val="00702B14"/>
    <w:rsid w:val="00703B30"/>
    <w:rsid w:val="007062B6"/>
    <w:rsid w:val="00706440"/>
    <w:rsid w:val="00712E2B"/>
    <w:rsid w:val="007142E1"/>
    <w:rsid w:val="00715367"/>
    <w:rsid w:val="00715576"/>
    <w:rsid w:val="007169D0"/>
    <w:rsid w:val="00716D9A"/>
    <w:rsid w:val="007230A5"/>
    <w:rsid w:val="00723464"/>
    <w:rsid w:val="007258B6"/>
    <w:rsid w:val="007260E1"/>
    <w:rsid w:val="00727AE4"/>
    <w:rsid w:val="00730BF4"/>
    <w:rsid w:val="007318BC"/>
    <w:rsid w:val="007329B3"/>
    <w:rsid w:val="0073353C"/>
    <w:rsid w:val="00734AB1"/>
    <w:rsid w:val="00735385"/>
    <w:rsid w:val="00736D9A"/>
    <w:rsid w:val="00737A4D"/>
    <w:rsid w:val="00741262"/>
    <w:rsid w:val="007413DF"/>
    <w:rsid w:val="007433B0"/>
    <w:rsid w:val="007437FB"/>
    <w:rsid w:val="00744E4A"/>
    <w:rsid w:val="007468B1"/>
    <w:rsid w:val="00751045"/>
    <w:rsid w:val="00751E9D"/>
    <w:rsid w:val="00752A6E"/>
    <w:rsid w:val="00754CC0"/>
    <w:rsid w:val="00760A2D"/>
    <w:rsid w:val="007610DF"/>
    <w:rsid w:val="007616C0"/>
    <w:rsid w:val="00761C84"/>
    <w:rsid w:val="00762573"/>
    <w:rsid w:val="00763EB3"/>
    <w:rsid w:val="007642D7"/>
    <w:rsid w:val="007646E0"/>
    <w:rsid w:val="00765E50"/>
    <w:rsid w:val="00766092"/>
    <w:rsid w:val="007668A9"/>
    <w:rsid w:val="007673FA"/>
    <w:rsid w:val="00770653"/>
    <w:rsid w:val="007715CE"/>
    <w:rsid w:val="00773839"/>
    <w:rsid w:val="00773D2E"/>
    <w:rsid w:val="0077445E"/>
    <w:rsid w:val="00774E89"/>
    <w:rsid w:val="00775A4F"/>
    <w:rsid w:val="00777A3B"/>
    <w:rsid w:val="00780B2A"/>
    <w:rsid w:val="00781C71"/>
    <w:rsid w:val="007823D8"/>
    <w:rsid w:val="007825EB"/>
    <w:rsid w:val="0078348A"/>
    <w:rsid w:val="00783D3E"/>
    <w:rsid w:val="00784E40"/>
    <w:rsid w:val="00786785"/>
    <w:rsid w:val="00787A2E"/>
    <w:rsid w:val="00787B96"/>
    <w:rsid w:val="007901FC"/>
    <w:rsid w:val="00790DE9"/>
    <w:rsid w:val="00791406"/>
    <w:rsid w:val="00791610"/>
    <w:rsid w:val="007916FC"/>
    <w:rsid w:val="00794FE3"/>
    <w:rsid w:val="0079710D"/>
    <w:rsid w:val="00797412"/>
    <w:rsid w:val="007A4E4E"/>
    <w:rsid w:val="007A5567"/>
    <w:rsid w:val="007A5E2E"/>
    <w:rsid w:val="007A6638"/>
    <w:rsid w:val="007A6BC0"/>
    <w:rsid w:val="007B04A2"/>
    <w:rsid w:val="007B1A73"/>
    <w:rsid w:val="007B2DE9"/>
    <w:rsid w:val="007B6B59"/>
    <w:rsid w:val="007C0FEE"/>
    <w:rsid w:val="007C37E2"/>
    <w:rsid w:val="007C52EA"/>
    <w:rsid w:val="007C66B5"/>
    <w:rsid w:val="007C73D4"/>
    <w:rsid w:val="007C7A21"/>
    <w:rsid w:val="007D0F04"/>
    <w:rsid w:val="007D27AB"/>
    <w:rsid w:val="007D5041"/>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80431F"/>
    <w:rsid w:val="00804B71"/>
    <w:rsid w:val="008060A2"/>
    <w:rsid w:val="00806E77"/>
    <w:rsid w:val="0081068F"/>
    <w:rsid w:val="0081386D"/>
    <w:rsid w:val="00813B94"/>
    <w:rsid w:val="008141AA"/>
    <w:rsid w:val="008159CB"/>
    <w:rsid w:val="00817135"/>
    <w:rsid w:val="0082056E"/>
    <w:rsid w:val="008235EE"/>
    <w:rsid w:val="008265C1"/>
    <w:rsid w:val="00826B3F"/>
    <w:rsid w:val="008277B5"/>
    <w:rsid w:val="008277B6"/>
    <w:rsid w:val="00827FE6"/>
    <w:rsid w:val="00830C61"/>
    <w:rsid w:val="00830F6C"/>
    <w:rsid w:val="00832828"/>
    <w:rsid w:val="00832A1F"/>
    <w:rsid w:val="00832FFB"/>
    <w:rsid w:val="008333ED"/>
    <w:rsid w:val="00833BB5"/>
    <w:rsid w:val="00834642"/>
    <w:rsid w:val="0083486C"/>
    <w:rsid w:val="00836097"/>
    <w:rsid w:val="00837F6B"/>
    <w:rsid w:val="00841367"/>
    <w:rsid w:val="0084149E"/>
    <w:rsid w:val="00841D3E"/>
    <w:rsid w:val="008447A1"/>
    <w:rsid w:val="0084522D"/>
    <w:rsid w:val="008471EC"/>
    <w:rsid w:val="00847935"/>
    <w:rsid w:val="008507D4"/>
    <w:rsid w:val="008513BF"/>
    <w:rsid w:val="00852B4A"/>
    <w:rsid w:val="00852E35"/>
    <w:rsid w:val="00854483"/>
    <w:rsid w:val="00854E1A"/>
    <w:rsid w:val="008577C1"/>
    <w:rsid w:val="00857B2B"/>
    <w:rsid w:val="008616AE"/>
    <w:rsid w:val="00862788"/>
    <w:rsid w:val="00862E5D"/>
    <w:rsid w:val="008630AC"/>
    <w:rsid w:val="00864ADE"/>
    <w:rsid w:val="0086509C"/>
    <w:rsid w:val="008650C1"/>
    <w:rsid w:val="008656EA"/>
    <w:rsid w:val="00865B8A"/>
    <w:rsid w:val="0086662A"/>
    <w:rsid w:val="00867191"/>
    <w:rsid w:val="00870EDD"/>
    <w:rsid w:val="00871E6C"/>
    <w:rsid w:val="008721CB"/>
    <w:rsid w:val="00872504"/>
    <w:rsid w:val="00872F7E"/>
    <w:rsid w:val="00873CB8"/>
    <w:rsid w:val="00874426"/>
    <w:rsid w:val="00875200"/>
    <w:rsid w:val="00876148"/>
    <w:rsid w:val="00880476"/>
    <w:rsid w:val="00882CD4"/>
    <w:rsid w:val="00882D49"/>
    <w:rsid w:val="00882E8D"/>
    <w:rsid w:val="00883569"/>
    <w:rsid w:val="008864A7"/>
    <w:rsid w:val="00890422"/>
    <w:rsid w:val="00890908"/>
    <w:rsid w:val="00891A44"/>
    <w:rsid w:val="00895DEA"/>
    <w:rsid w:val="00897CB2"/>
    <w:rsid w:val="008A0E4D"/>
    <w:rsid w:val="008A1C95"/>
    <w:rsid w:val="008A3D8E"/>
    <w:rsid w:val="008A404C"/>
    <w:rsid w:val="008A4AB8"/>
    <w:rsid w:val="008A6C9D"/>
    <w:rsid w:val="008A747C"/>
    <w:rsid w:val="008B39AE"/>
    <w:rsid w:val="008B3E1B"/>
    <w:rsid w:val="008B6008"/>
    <w:rsid w:val="008C06B6"/>
    <w:rsid w:val="008C0B82"/>
    <w:rsid w:val="008C3090"/>
    <w:rsid w:val="008C3C3C"/>
    <w:rsid w:val="008C6013"/>
    <w:rsid w:val="008D1F26"/>
    <w:rsid w:val="008D208E"/>
    <w:rsid w:val="008D2B05"/>
    <w:rsid w:val="008D5F0A"/>
    <w:rsid w:val="008D7440"/>
    <w:rsid w:val="008D79D9"/>
    <w:rsid w:val="008D7C04"/>
    <w:rsid w:val="008E013F"/>
    <w:rsid w:val="008E1262"/>
    <w:rsid w:val="008E1477"/>
    <w:rsid w:val="008E2B5B"/>
    <w:rsid w:val="008E2FF9"/>
    <w:rsid w:val="008E32C9"/>
    <w:rsid w:val="008E45AC"/>
    <w:rsid w:val="008E506A"/>
    <w:rsid w:val="008E5892"/>
    <w:rsid w:val="008E5C3E"/>
    <w:rsid w:val="008F04F1"/>
    <w:rsid w:val="008F1819"/>
    <w:rsid w:val="008F3D6D"/>
    <w:rsid w:val="008F5C85"/>
    <w:rsid w:val="008F7AE1"/>
    <w:rsid w:val="00901500"/>
    <w:rsid w:val="00901B4E"/>
    <w:rsid w:val="0090744F"/>
    <w:rsid w:val="00910142"/>
    <w:rsid w:val="00910E1C"/>
    <w:rsid w:val="009110C9"/>
    <w:rsid w:val="00911B6D"/>
    <w:rsid w:val="0091223A"/>
    <w:rsid w:val="00912788"/>
    <w:rsid w:val="00912809"/>
    <w:rsid w:val="0091331E"/>
    <w:rsid w:val="00913E0B"/>
    <w:rsid w:val="0091448A"/>
    <w:rsid w:val="009147A1"/>
    <w:rsid w:val="00917877"/>
    <w:rsid w:val="009179F4"/>
    <w:rsid w:val="00920F64"/>
    <w:rsid w:val="00921C28"/>
    <w:rsid w:val="00922970"/>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21D8"/>
    <w:rsid w:val="00943552"/>
    <w:rsid w:val="009435F3"/>
    <w:rsid w:val="00943A79"/>
    <w:rsid w:val="00944F26"/>
    <w:rsid w:val="009450FB"/>
    <w:rsid w:val="00947571"/>
    <w:rsid w:val="00950464"/>
    <w:rsid w:val="00950CDE"/>
    <w:rsid w:val="00951280"/>
    <w:rsid w:val="0095322B"/>
    <w:rsid w:val="009548A0"/>
    <w:rsid w:val="009552C3"/>
    <w:rsid w:val="00955D8D"/>
    <w:rsid w:val="00956786"/>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48CE"/>
    <w:rsid w:val="00984A34"/>
    <w:rsid w:val="00990FFF"/>
    <w:rsid w:val="009A0351"/>
    <w:rsid w:val="009A3790"/>
    <w:rsid w:val="009A428E"/>
    <w:rsid w:val="009A4EA8"/>
    <w:rsid w:val="009A5820"/>
    <w:rsid w:val="009A585C"/>
    <w:rsid w:val="009A6134"/>
    <w:rsid w:val="009A63E9"/>
    <w:rsid w:val="009A6702"/>
    <w:rsid w:val="009B0537"/>
    <w:rsid w:val="009B1838"/>
    <w:rsid w:val="009B355C"/>
    <w:rsid w:val="009B5341"/>
    <w:rsid w:val="009B5AB5"/>
    <w:rsid w:val="009C069D"/>
    <w:rsid w:val="009C204D"/>
    <w:rsid w:val="009C2147"/>
    <w:rsid w:val="009C4DD8"/>
    <w:rsid w:val="009C6D4C"/>
    <w:rsid w:val="009C75AD"/>
    <w:rsid w:val="009D0227"/>
    <w:rsid w:val="009D0252"/>
    <w:rsid w:val="009D2A49"/>
    <w:rsid w:val="009D590E"/>
    <w:rsid w:val="009D6E7E"/>
    <w:rsid w:val="009D7902"/>
    <w:rsid w:val="009E0D99"/>
    <w:rsid w:val="009E14C5"/>
    <w:rsid w:val="009E1CE0"/>
    <w:rsid w:val="009E2597"/>
    <w:rsid w:val="009E2DB5"/>
    <w:rsid w:val="009E2DF0"/>
    <w:rsid w:val="009E3B83"/>
    <w:rsid w:val="009E6061"/>
    <w:rsid w:val="009E69D5"/>
    <w:rsid w:val="009E7839"/>
    <w:rsid w:val="009F0B06"/>
    <w:rsid w:val="009F168A"/>
    <w:rsid w:val="009F293C"/>
    <w:rsid w:val="009F749D"/>
    <w:rsid w:val="00A006BC"/>
    <w:rsid w:val="00A01887"/>
    <w:rsid w:val="00A034F7"/>
    <w:rsid w:val="00A04723"/>
    <w:rsid w:val="00A10B43"/>
    <w:rsid w:val="00A133FC"/>
    <w:rsid w:val="00A13B2A"/>
    <w:rsid w:val="00A1403C"/>
    <w:rsid w:val="00A14340"/>
    <w:rsid w:val="00A1603A"/>
    <w:rsid w:val="00A160BD"/>
    <w:rsid w:val="00A17B32"/>
    <w:rsid w:val="00A20BC4"/>
    <w:rsid w:val="00A20F25"/>
    <w:rsid w:val="00A21ABF"/>
    <w:rsid w:val="00A22474"/>
    <w:rsid w:val="00A23A7A"/>
    <w:rsid w:val="00A24577"/>
    <w:rsid w:val="00A24A24"/>
    <w:rsid w:val="00A25300"/>
    <w:rsid w:val="00A25EAD"/>
    <w:rsid w:val="00A31796"/>
    <w:rsid w:val="00A31D06"/>
    <w:rsid w:val="00A33099"/>
    <w:rsid w:val="00A333E6"/>
    <w:rsid w:val="00A33A5B"/>
    <w:rsid w:val="00A34461"/>
    <w:rsid w:val="00A34A1C"/>
    <w:rsid w:val="00A35311"/>
    <w:rsid w:val="00A438EF"/>
    <w:rsid w:val="00A43CC1"/>
    <w:rsid w:val="00A43EF9"/>
    <w:rsid w:val="00A44B08"/>
    <w:rsid w:val="00A454C2"/>
    <w:rsid w:val="00A4614A"/>
    <w:rsid w:val="00A46314"/>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CAE"/>
    <w:rsid w:val="00A775F4"/>
    <w:rsid w:val="00A800F7"/>
    <w:rsid w:val="00A80A89"/>
    <w:rsid w:val="00A81B3A"/>
    <w:rsid w:val="00A82281"/>
    <w:rsid w:val="00A82781"/>
    <w:rsid w:val="00A82CCB"/>
    <w:rsid w:val="00A8388D"/>
    <w:rsid w:val="00A85556"/>
    <w:rsid w:val="00A855DF"/>
    <w:rsid w:val="00A86982"/>
    <w:rsid w:val="00A87A3F"/>
    <w:rsid w:val="00A90996"/>
    <w:rsid w:val="00A9103E"/>
    <w:rsid w:val="00A93DF5"/>
    <w:rsid w:val="00A9463D"/>
    <w:rsid w:val="00A947E1"/>
    <w:rsid w:val="00A96225"/>
    <w:rsid w:val="00A96F38"/>
    <w:rsid w:val="00A9712D"/>
    <w:rsid w:val="00AA3384"/>
    <w:rsid w:val="00AA4400"/>
    <w:rsid w:val="00AA49B2"/>
    <w:rsid w:val="00AA5AF3"/>
    <w:rsid w:val="00AA6741"/>
    <w:rsid w:val="00AA68A5"/>
    <w:rsid w:val="00AB0FF1"/>
    <w:rsid w:val="00AB502D"/>
    <w:rsid w:val="00AC4D2B"/>
    <w:rsid w:val="00AC4E56"/>
    <w:rsid w:val="00AC63E5"/>
    <w:rsid w:val="00AC68B0"/>
    <w:rsid w:val="00AC6C35"/>
    <w:rsid w:val="00AC7D31"/>
    <w:rsid w:val="00AD0287"/>
    <w:rsid w:val="00AD03C7"/>
    <w:rsid w:val="00AD1767"/>
    <w:rsid w:val="00AD30DE"/>
    <w:rsid w:val="00AD376F"/>
    <w:rsid w:val="00AD6BB3"/>
    <w:rsid w:val="00AE09B6"/>
    <w:rsid w:val="00AE0FBB"/>
    <w:rsid w:val="00AE29CA"/>
    <w:rsid w:val="00AE40F4"/>
    <w:rsid w:val="00AE4E14"/>
    <w:rsid w:val="00AE7277"/>
    <w:rsid w:val="00AF2945"/>
    <w:rsid w:val="00AF3137"/>
    <w:rsid w:val="00AF3D1E"/>
    <w:rsid w:val="00AF410B"/>
    <w:rsid w:val="00AF47D8"/>
    <w:rsid w:val="00AF6E8E"/>
    <w:rsid w:val="00AF76F7"/>
    <w:rsid w:val="00B0010C"/>
    <w:rsid w:val="00B01A14"/>
    <w:rsid w:val="00B01A2A"/>
    <w:rsid w:val="00B01C4F"/>
    <w:rsid w:val="00B05EDA"/>
    <w:rsid w:val="00B11C4A"/>
    <w:rsid w:val="00B14006"/>
    <w:rsid w:val="00B16E49"/>
    <w:rsid w:val="00B2060F"/>
    <w:rsid w:val="00B208EC"/>
    <w:rsid w:val="00B22B3F"/>
    <w:rsid w:val="00B27BB8"/>
    <w:rsid w:val="00B3337F"/>
    <w:rsid w:val="00B40A89"/>
    <w:rsid w:val="00B41FFC"/>
    <w:rsid w:val="00B43A93"/>
    <w:rsid w:val="00B45BE6"/>
    <w:rsid w:val="00B46BB4"/>
    <w:rsid w:val="00B501BD"/>
    <w:rsid w:val="00B52F87"/>
    <w:rsid w:val="00B54FD2"/>
    <w:rsid w:val="00B55B8A"/>
    <w:rsid w:val="00B5708E"/>
    <w:rsid w:val="00B57E10"/>
    <w:rsid w:val="00B63238"/>
    <w:rsid w:val="00B63BB1"/>
    <w:rsid w:val="00B671E3"/>
    <w:rsid w:val="00B71F2F"/>
    <w:rsid w:val="00B71FFD"/>
    <w:rsid w:val="00B72390"/>
    <w:rsid w:val="00B72E7E"/>
    <w:rsid w:val="00B74148"/>
    <w:rsid w:val="00B747CA"/>
    <w:rsid w:val="00B7750A"/>
    <w:rsid w:val="00B779FB"/>
    <w:rsid w:val="00B811FC"/>
    <w:rsid w:val="00B81E03"/>
    <w:rsid w:val="00B8414F"/>
    <w:rsid w:val="00B846FC"/>
    <w:rsid w:val="00B84B2A"/>
    <w:rsid w:val="00B8549E"/>
    <w:rsid w:val="00B854A8"/>
    <w:rsid w:val="00B87830"/>
    <w:rsid w:val="00B87D3A"/>
    <w:rsid w:val="00B9094A"/>
    <w:rsid w:val="00B922E3"/>
    <w:rsid w:val="00B9300B"/>
    <w:rsid w:val="00B95B64"/>
    <w:rsid w:val="00B97832"/>
    <w:rsid w:val="00BA0B52"/>
    <w:rsid w:val="00BA1920"/>
    <w:rsid w:val="00BA3C45"/>
    <w:rsid w:val="00BA46AC"/>
    <w:rsid w:val="00BA4EED"/>
    <w:rsid w:val="00BA6522"/>
    <w:rsid w:val="00BA7615"/>
    <w:rsid w:val="00BB187C"/>
    <w:rsid w:val="00BB1E2A"/>
    <w:rsid w:val="00BB290D"/>
    <w:rsid w:val="00BB511A"/>
    <w:rsid w:val="00BB67D0"/>
    <w:rsid w:val="00BB6973"/>
    <w:rsid w:val="00BB7019"/>
    <w:rsid w:val="00BB7269"/>
    <w:rsid w:val="00BB7438"/>
    <w:rsid w:val="00BB7826"/>
    <w:rsid w:val="00BC0095"/>
    <w:rsid w:val="00BC0626"/>
    <w:rsid w:val="00BC107D"/>
    <w:rsid w:val="00BC11B9"/>
    <w:rsid w:val="00BC208D"/>
    <w:rsid w:val="00BC38C4"/>
    <w:rsid w:val="00BC4D43"/>
    <w:rsid w:val="00BC64AB"/>
    <w:rsid w:val="00BC67AF"/>
    <w:rsid w:val="00BD03A0"/>
    <w:rsid w:val="00BD0CE9"/>
    <w:rsid w:val="00BD30BA"/>
    <w:rsid w:val="00BD368E"/>
    <w:rsid w:val="00BE2274"/>
    <w:rsid w:val="00BE2558"/>
    <w:rsid w:val="00BE45F2"/>
    <w:rsid w:val="00BE7348"/>
    <w:rsid w:val="00BF4862"/>
    <w:rsid w:val="00C00B52"/>
    <w:rsid w:val="00C01B11"/>
    <w:rsid w:val="00C03159"/>
    <w:rsid w:val="00C03A51"/>
    <w:rsid w:val="00C03D57"/>
    <w:rsid w:val="00C03D75"/>
    <w:rsid w:val="00C0418D"/>
    <w:rsid w:val="00C05974"/>
    <w:rsid w:val="00C12876"/>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31251"/>
    <w:rsid w:val="00C31602"/>
    <w:rsid w:val="00C31FF1"/>
    <w:rsid w:val="00C3337C"/>
    <w:rsid w:val="00C3429E"/>
    <w:rsid w:val="00C34712"/>
    <w:rsid w:val="00C34E4A"/>
    <w:rsid w:val="00C3685B"/>
    <w:rsid w:val="00C41AE5"/>
    <w:rsid w:val="00C44B6A"/>
    <w:rsid w:val="00C4578B"/>
    <w:rsid w:val="00C50EE6"/>
    <w:rsid w:val="00C54E17"/>
    <w:rsid w:val="00C573E4"/>
    <w:rsid w:val="00C57C5E"/>
    <w:rsid w:val="00C60C56"/>
    <w:rsid w:val="00C61A28"/>
    <w:rsid w:val="00C61A2C"/>
    <w:rsid w:val="00C62927"/>
    <w:rsid w:val="00C6349B"/>
    <w:rsid w:val="00C63AA8"/>
    <w:rsid w:val="00C643D1"/>
    <w:rsid w:val="00C660EF"/>
    <w:rsid w:val="00C6613C"/>
    <w:rsid w:val="00C662BE"/>
    <w:rsid w:val="00C66B7D"/>
    <w:rsid w:val="00C72ECB"/>
    <w:rsid w:val="00C75B7A"/>
    <w:rsid w:val="00C808BA"/>
    <w:rsid w:val="00C839DC"/>
    <w:rsid w:val="00C847D3"/>
    <w:rsid w:val="00C87A06"/>
    <w:rsid w:val="00C91813"/>
    <w:rsid w:val="00C92DD1"/>
    <w:rsid w:val="00C960ED"/>
    <w:rsid w:val="00C963DF"/>
    <w:rsid w:val="00C96492"/>
    <w:rsid w:val="00C966D4"/>
    <w:rsid w:val="00CA0158"/>
    <w:rsid w:val="00CA2110"/>
    <w:rsid w:val="00CA4559"/>
    <w:rsid w:val="00CA4C6E"/>
    <w:rsid w:val="00CA50E7"/>
    <w:rsid w:val="00CA5567"/>
    <w:rsid w:val="00CA6CB9"/>
    <w:rsid w:val="00CA7D83"/>
    <w:rsid w:val="00CB098F"/>
    <w:rsid w:val="00CB20DB"/>
    <w:rsid w:val="00CB396B"/>
    <w:rsid w:val="00CB4617"/>
    <w:rsid w:val="00CB5FCD"/>
    <w:rsid w:val="00CB6ADF"/>
    <w:rsid w:val="00CB7348"/>
    <w:rsid w:val="00CC110C"/>
    <w:rsid w:val="00CC2BFA"/>
    <w:rsid w:val="00CC2D98"/>
    <w:rsid w:val="00CC3629"/>
    <w:rsid w:val="00CC41FB"/>
    <w:rsid w:val="00CC5D07"/>
    <w:rsid w:val="00CC61DA"/>
    <w:rsid w:val="00CC6B1A"/>
    <w:rsid w:val="00CD0273"/>
    <w:rsid w:val="00CD0285"/>
    <w:rsid w:val="00CD4197"/>
    <w:rsid w:val="00CD42DF"/>
    <w:rsid w:val="00CE1EDE"/>
    <w:rsid w:val="00CE24B3"/>
    <w:rsid w:val="00CE3D6D"/>
    <w:rsid w:val="00CE5703"/>
    <w:rsid w:val="00CE699F"/>
    <w:rsid w:val="00CE7EF0"/>
    <w:rsid w:val="00CF0A75"/>
    <w:rsid w:val="00CF0AF1"/>
    <w:rsid w:val="00CF17FA"/>
    <w:rsid w:val="00CF1EE6"/>
    <w:rsid w:val="00CF3FC9"/>
    <w:rsid w:val="00CF5F82"/>
    <w:rsid w:val="00D0105B"/>
    <w:rsid w:val="00D01A97"/>
    <w:rsid w:val="00D020D0"/>
    <w:rsid w:val="00D02742"/>
    <w:rsid w:val="00D0345A"/>
    <w:rsid w:val="00D079CA"/>
    <w:rsid w:val="00D1072F"/>
    <w:rsid w:val="00D109EF"/>
    <w:rsid w:val="00D12CD2"/>
    <w:rsid w:val="00D13D62"/>
    <w:rsid w:val="00D2102A"/>
    <w:rsid w:val="00D21B2B"/>
    <w:rsid w:val="00D23344"/>
    <w:rsid w:val="00D23AC0"/>
    <w:rsid w:val="00D23EDF"/>
    <w:rsid w:val="00D243EB"/>
    <w:rsid w:val="00D24B4C"/>
    <w:rsid w:val="00D2636B"/>
    <w:rsid w:val="00D263E2"/>
    <w:rsid w:val="00D26473"/>
    <w:rsid w:val="00D272D9"/>
    <w:rsid w:val="00D30E78"/>
    <w:rsid w:val="00D31252"/>
    <w:rsid w:val="00D34ADA"/>
    <w:rsid w:val="00D34CB0"/>
    <w:rsid w:val="00D35DEA"/>
    <w:rsid w:val="00D377B0"/>
    <w:rsid w:val="00D40EEC"/>
    <w:rsid w:val="00D41B7A"/>
    <w:rsid w:val="00D41F2A"/>
    <w:rsid w:val="00D436D6"/>
    <w:rsid w:val="00D464B0"/>
    <w:rsid w:val="00D47898"/>
    <w:rsid w:val="00D5025A"/>
    <w:rsid w:val="00D507F9"/>
    <w:rsid w:val="00D508D2"/>
    <w:rsid w:val="00D51C47"/>
    <w:rsid w:val="00D51ED7"/>
    <w:rsid w:val="00D539B6"/>
    <w:rsid w:val="00D544CB"/>
    <w:rsid w:val="00D552C6"/>
    <w:rsid w:val="00D55EC1"/>
    <w:rsid w:val="00D56716"/>
    <w:rsid w:val="00D56E6A"/>
    <w:rsid w:val="00D60262"/>
    <w:rsid w:val="00D60402"/>
    <w:rsid w:val="00D60D3C"/>
    <w:rsid w:val="00D621F3"/>
    <w:rsid w:val="00D63E05"/>
    <w:rsid w:val="00D64105"/>
    <w:rsid w:val="00D64888"/>
    <w:rsid w:val="00D64D20"/>
    <w:rsid w:val="00D70910"/>
    <w:rsid w:val="00D7288F"/>
    <w:rsid w:val="00D73563"/>
    <w:rsid w:val="00D73C82"/>
    <w:rsid w:val="00D75869"/>
    <w:rsid w:val="00D768A1"/>
    <w:rsid w:val="00D76D87"/>
    <w:rsid w:val="00D77A7C"/>
    <w:rsid w:val="00D77C8B"/>
    <w:rsid w:val="00D8236F"/>
    <w:rsid w:val="00D82989"/>
    <w:rsid w:val="00D83384"/>
    <w:rsid w:val="00D8374C"/>
    <w:rsid w:val="00D83B49"/>
    <w:rsid w:val="00D85214"/>
    <w:rsid w:val="00D8549B"/>
    <w:rsid w:val="00D87E18"/>
    <w:rsid w:val="00D901DC"/>
    <w:rsid w:val="00D92DE0"/>
    <w:rsid w:val="00D9397F"/>
    <w:rsid w:val="00D9413B"/>
    <w:rsid w:val="00D94664"/>
    <w:rsid w:val="00D9746D"/>
    <w:rsid w:val="00D97CC6"/>
    <w:rsid w:val="00DA108D"/>
    <w:rsid w:val="00DA1257"/>
    <w:rsid w:val="00DA3C23"/>
    <w:rsid w:val="00DA5F02"/>
    <w:rsid w:val="00DA6378"/>
    <w:rsid w:val="00DA7375"/>
    <w:rsid w:val="00DA74C6"/>
    <w:rsid w:val="00DB06F7"/>
    <w:rsid w:val="00DB0E3F"/>
    <w:rsid w:val="00DB1EA3"/>
    <w:rsid w:val="00DB318B"/>
    <w:rsid w:val="00DB7448"/>
    <w:rsid w:val="00DC4743"/>
    <w:rsid w:val="00DC5EBF"/>
    <w:rsid w:val="00DC6E83"/>
    <w:rsid w:val="00DD4F03"/>
    <w:rsid w:val="00DD5768"/>
    <w:rsid w:val="00DD7DC7"/>
    <w:rsid w:val="00DE16E9"/>
    <w:rsid w:val="00DE233B"/>
    <w:rsid w:val="00DE2628"/>
    <w:rsid w:val="00DE266F"/>
    <w:rsid w:val="00DE316C"/>
    <w:rsid w:val="00DE3953"/>
    <w:rsid w:val="00DE4628"/>
    <w:rsid w:val="00DE4748"/>
    <w:rsid w:val="00DF06C9"/>
    <w:rsid w:val="00DF0DAA"/>
    <w:rsid w:val="00DF7DDE"/>
    <w:rsid w:val="00E00E11"/>
    <w:rsid w:val="00E01C0B"/>
    <w:rsid w:val="00E07296"/>
    <w:rsid w:val="00E102BD"/>
    <w:rsid w:val="00E11CAA"/>
    <w:rsid w:val="00E121FA"/>
    <w:rsid w:val="00E12244"/>
    <w:rsid w:val="00E139BC"/>
    <w:rsid w:val="00E14475"/>
    <w:rsid w:val="00E14623"/>
    <w:rsid w:val="00E170AB"/>
    <w:rsid w:val="00E170E7"/>
    <w:rsid w:val="00E1740F"/>
    <w:rsid w:val="00E22C2C"/>
    <w:rsid w:val="00E26A75"/>
    <w:rsid w:val="00E32451"/>
    <w:rsid w:val="00E33276"/>
    <w:rsid w:val="00E33628"/>
    <w:rsid w:val="00E34D39"/>
    <w:rsid w:val="00E35E06"/>
    <w:rsid w:val="00E3720A"/>
    <w:rsid w:val="00E40FC8"/>
    <w:rsid w:val="00E42345"/>
    <w:rsid w:val="00E424BC"/>
    <w:rsid w:val="00E42EEC"/>
    <w:rsid w:val="00E43930"/>
    <w:rsid w:val="00E46676"/>
    <w:rsid w:val="00E46B58"/>
    <w:rsid w:val="00E5162C"/>
    <w:rsid w:val="00E547AC"/>
    <w:rsid w:val="00E565CD"/>
    <w:rsid w:val="00E578B4"/>
    <w:rsid w:val="00E6159E"/>
    <w:rsid w:val="00E62065"/>
    <w:rsid w:val="00E62544"/>
    <w:rsid w:val="00E63373"/>
    <w:rsid w:val="00E64292"/>
    <w:rsid w:val="00E654F5"/>
    <w:rsid w:val="00E7032C"/>
    <w:rsid w:val="00E7213F"/>
    <w:rsid w:val="00E7280B"/>
    <w:rsid w:val="00E73E85"/>
    <w:rsid w:val="00E765FD"/>
    <w:rsid w:val="00E76D04"/>
    <w:rsid w:val="00E801AD"/>
    <w:rsid w:val="00E8078B"/>
    <w:rsid w:val="00E81B02"/>
    <w:rsid w:val="00E82FC2"/>
    <w:rsid w:val="00E83312"/>
    <w:rsid w:val="00E8341A"/>
    <w:rsid w:val="00E90646"/>
    <w:rsid w:val="00E90974"/>
    <w:rsid w:val="00E9179A"/>
    <w:rsid w:val="00E91DE3"/>
    <w:rsid w:val="00E9258A"/>
    <w:rsid w:val="00E935D9"/>
    <w:rsid w:val="00E951CB"/>
    <w:rsid w:val="00E95565"/>
    <w:rsid w:val="00E957A4"/>
    <w:rsid w:val="00E966FB"/>
    <w:rsid w:val="00E96CF0"/>
    <w:rsid w:val="00E97EFA"/>
    <w:rsid w:val="00EA136D"/>
    <w:rsid w:val="00EA147C"/>
    <w:rsid w:val="00EA1DDE"/>
    <w:rsid w:val="00EA1F1A"/>
    <w:rsid w:val="00EA20C1"/>
    <w:rsid w:val="00EA42C2"/>
    <w:rsid w:val="00EA5A92"/>
    <w:rsid w:val="00EA61DE"/>
    <w:rsid w:val="00EA63DF"/>
    <w:rsid w:val="00EA6460"/>
    <w:rsid w:val="00EB0483"/>
    <w:rsid w:val="00EB0B1D"/>
    <w:rsid w:val="00EB2E6B"/>
    <w:rsid w:val="00EB3ED7"/>
    <w:rsid w:val="00EB4039"/>
    <w:rsid w:val="00EB6D07"/>
    <w:rsid w:val="00EC0C67"/>
    <w:rsid w:val="00EC12B5"/>
    <w:rsid w:val="00EC1330"/>
    <w:rsid w:val="00EC1F3D"/>
    <w:rsid w:val="00EC49E0"/>
    <w:rsid w:val="00EC541D"/>
    <w:rsid w:val="00EC6FC1"/>
    <w:rsid w:val="00EC74F2"/>
    <w:rsid w:val="00ED027A"/>
    <w:rsid w:val="00ED76E4"/>
    <w:rsid w:val="00ED7B28"/>
    <w:rsid w:val="00EE3240"/>
    <w:rsid w:val="00EE4A2C"/>
    <w:rsid w:val="00EE605D"/>
    <w:rsid w:val="00EE638E"/>
    <w:rsid w:val="00EE708C"/>
    <w:rsid w:val="00EF1097"/>
    <w:rsid w:val="00EF2626"/>
    <w:rsid w:val="00EF33CB"/>
    <w:rsid w:val="00F0040A"/>
    <w:rsid w:val="00F01357"/>
    <w:rsid w:val="00F0149F"/>
    <w:rsid w:val="00F01F5B"/>
    <w:rsid w:val="00F032AA"/>
    <w:rsid w:val="00F03DA7"/>
    <w:rsid w:val="00F044B8"/>
    <w:rsid w:val="00F04D44"/>
    <w:rsid w:val="00F06A68"/>
    <w:rsid w:val="00F06B19"/>
    <w:rsid w:val="00F071B2"/>
    <w:rsid w:val="00F11758"/>
    <w:rsid w:val="00F12514"/>
    <w:rsid w:val="00F13716"/>
    <w:rsid w:val="00F13746"/>
    <w:rsid w:val="00F142AD"/>
    <w:rsid w:val="00F142E6"/>
    <w:rsid w:val="00F143B7"/>
    <w:rsid w:val="00F14CFD"/>
    <w:rsid w:val="00F15CAD"/>
    <w:rsid w:val="00F17B5B"/>
    <w:rsid w:val="00F203AB"/>
    <w:rsid w:val="00F2146A"/>
    <w:rsid w:val="00F21B8D"/>
    <w:rsid w:val="00F22341"/>
    <w:rsid w:val="00F238BE"/>
    <w:rsid w:val="00F25E26"/>
    <w:rsid w:val="00F278BC"/>
    <w:rsid w:val="00F30B53"/>
    <w:rsid w:val="00F3459E"/>
    <w:rsid w:val="00F34886"/>
    <w:rsid w:val="00F35229"/>
    <w:rsid w:val="00F408A8"/>
    <w:rsid w:val="00F41DCE"/>
    <w:rsid w:val="00F4359D"/>
    <w:rsid w:val="00F43C9D"/>
    <w:rsid w:val="00F44E77"/>
    <w:rsid w:val="00F5001C"/>
    <w:rsid w:val="00F51C4F"/>
    <w:rsid w:val="00F520BB"/>
    <w:rsid w:val="00F6291F"/>
    <w:rsid w:val="00F64419"/>
    <w:rsid w:val="00F66F2C"/>
    <w:rsid w:val="00F704B9"/>
    <w:rsid w:val="00F71569"/>
    <w:rsid w:val="00F71F63"/>
    <w:rsid w:val="00F72B14"/>
    <w:rsid w:val="00F73859"/>
    <w:rsid w:val="00F73BC7"/>
    <w:rsid w:val="00F75413"/>
    <w:rsid w:val="00F8009D"/>
    <w:rsid w:val="00F801CB"/>
    <w:rsid w:val="00F8086C"/>
    <w:rsid w:val="00F82B76"/>
    <w:rsid w:val="00F83321"/>
    <w:rsid w:val="00F84422"/>
    <w:rsid w:val="00F87A96"/>
    <w:rsid w:val="00F908CF"/>
    <w:rsid w:val="00F90E71"/>
    <w:rsid w:val="00F9224D"/>
    <w:rsid w:val="00F9255B"/>
    <w:rsid w:val="00F926AA"/>
    <w:rsid w:val="00F92818"/>
    <w:rsid w:val="00F95079"/>
    <w:rsid w:val="00F961ED"/>
    <w:rsid w:val="00FA01A9"/>
    <w:rsid w:val="00FA0B71"/>
    <w:rsid w:val="00FA13DB"/>
    <w:rsid w:val="00FA17F2"/>
    <w:rsid w:val="00FA1A74"/>
    <w:rsid w:val="00FA2475"/>
    <w:rsid w:val="00FA263E"/>
    <w:rsid w:val="00FA2C57"/>
    <w:rsid w:val="00FA3077"/>
    <w:rsid w:val="00FA5A37"/>
    <w:rsid w:val="00FA6593"/>
    <w:rsid w:val="00FA7E74"/>
    <w:rsid w:val="00FB1612"/>
    <w:rsid w:val="00FB171A"/>
    <w:rsid w:val="00FB4477"/>
    <w:rsid w:val="00FB48A3"/>
    <w:rsid w:val="00FB68D6"/>
    <w:rsid w:val="00FB76EE"/>
    <w:rsid w:val="00FC0425"/>
    <w:rsid w:val="00FC1BB5"/>
    <w:rsid w:val="00FC1BBB"/>
    <w:rsid w:val="00FC246F"/>
    <w:rsid w:val="00FC2C86"/>
    <w:rsid w:val="00FC55BF"/>
    <w:rsid w:val="00FC6109"/>
    <w:rsid w:val="00FC7D96"/>
    <w:rsid w:val="00FD0167"/>
    <w:rsid w:val="00FD1B9D"/>
    <w:rsid w:val="00FD1FB0"/>
    <w:rsid w:val="00FD2260"/>
    <w:rsid w:val="00FD3090"/>
    <w:rsid w:val="00FD3BAD"/>
    <w:rsid w:val="00FD40B8"/>
    <w:rsid w:val="00FD4505"/>
    <w:rsid w:val="00FD4A48"/>
    <w:rsid w:val="00FE01A5"/>
    <w:rsid w:val="00FE1FDF"/>
    <w:rsid w:val="00FE21B3"/>
    <w:rsid w:val="00FE391F"/>
    <w:rsid w:val="00FE397B"/>
    <w:rsid w:val="00FE6107"/>
    <w:rsid w:val="00FE75FE"/>
    <w:rsid w:val="00FE75FF"/>
    <w:rsid w:val="00FF4413"/>
    <w:rsid w:val="00FF61B6"/>
    <w:rsid w:val="00FF64A1"/>
    <w:rsid w:val="00FF69A1"/>
    <w:rsid w:val="00FF7F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683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aliases w:val="Заголовок1,Заголовок параграфа (1.),Section,Section Heading,level2 hdg,11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
    <w:next w:val="a"/>
    <w:link w:val="21"/>
    <w:uiPriority w:val="9"/>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
    <w:next w:val="a"/>
    <w:link w:val="32"/>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qFormat/>
    <w:rsid w:val="00656EF0"/>
    <w:pPr>
      <w:keepNext/>
      <w:keepLines/>
      <w:spacing w:before="40" w:after="0" w:line="259" w:lineRule="auto"/>
      <w:outlineLvl w:val="3"/>
    </w:pPr>
    <w:rPr>
      <w:rFonts w:ascii="Calibri Light" w:eastAsia="Times New Roman" w:hAnsi="Calibri Light" w:cs="Times New Roman"/>
      <w:i/>
      <w:iCs/>
      <w:color w:val="2E74B5"/>
      <w:sz w:val="20"/>
      <w:szCs w:val="20"/>
    </w:rPr>
  </w:style>
  <w:style w:type="paragraph" w:styleId="5">
    <w:name w:val="heading 5"/>
    <w:basedOn w:val="a"/>
    <w:next w:val="a"/>
    <w:link w:val="50"/>
    <w:uiPriority w:val="9"/>
    <w:qFormat/>
    <w:rsid w:val="00656EF0"/>
    <w:pPr>
      <w:keepNext/>
      <w:keepLines/>
      <w:spacing w:before="40" w:after="0" w:line="259" w:lineRule="auto"/>
      <w:outlineLvl w:val="4"/>
    </w:pPr>
    <w:rPr>
      <w:rFonts w:ascii="Calibri Light" w:eastAsia="Times New Roman" w:hAnsi="Calibri Light" w:cs="Times New Roman"/>
      <w:color w:val="365F91"/>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2">
    <w:name w:val="Заголовок 3 Знак"/>
    <w:aliases w:val="Level 1 - 1 Знак,Заголовок подпукта (1.1.1) Знак,H3 Знак"/>
    <w:basedOn w:val="a0"/>
    <w:link w:val="31"/>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3">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2">
    <w:name w:val="toc 2"/>
    <w:basedOn w:val="a"/>
    <w:next w:val="a"/>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2">
    <w:name w:val="toc 4"/>
    <w:basedOn w:val="a"/>
    <w:next w:val="a"/>
    <w:autoRedefine/>
    <w:uiPriority w:val="39"/>
    <w:unhideWhenUsed/>
    <w:rsid w:val="00D2102A"/>
    <w:pPr>
      <w:spacing w:after="100"/>
      <w:ind w:left="660"/>
    </w:pPr>
    <w:rPr>
      <w:rFonts w:eastAsiaTheme="minorEastAsia"/>
      <w:lang w:eastAsia="ru-RU"/>
    </w:rPr>
  </w:style>
  <w:style w:type="paragraph" w:styleId="51">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2"/>
    <w:unhideWhenUsed/>
    <w:rsid w:val="009377E3"/>
    <w:pPr>
      <w:tabs>
        <w:tab w:val="center" w:pos="4677"/>
        <w:tab w:val="right" w:pos="9355"/>
      </w:tabs>
      <w:spacing w:after="0" w:line="240" w:lineRule="auto"/>
    </w:pPr>
  </w:style>
  <w:style w:type="character" w:customStyle="1" w:styleId="af2">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1"/>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3">
    <w:name w:val="Основной текст (2)_"/>
    <w:basedOn w:val="a0"/>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
    <w:link w:val="23"/>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7">
    <w:name w:val="Без интервала Знак"/>
    <w:basedOn w:val="a0"/>
    <w:link w:val="af6"/>
    <w:uiPriority w:val="1"/>
    <w:rsid w:val="009A6702"/>
  </w:style>
  <w:style w:type="paragraph" w:customStyle="1" w:styleId="25">
    <w:name w:val="?Заголовок2"/>
    <w:basedOn w:val="a"/>
    <w:link w:val="26"/>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6">
    <w:name w:val="?Заголовок2 Знак"/>
    <w:link w:val="25"/>
    <w:rsid w:val="009A6702"/>
    <w:rPr>
      <w:rFonts w:ascii="CharterC" w:eastAsia="Times New Roman" w:hAnsi="CharterC" w:cs="Times New Roman"/>
      <w:b/>
      <w:i/>
      <w:sz w:val="32"/>
      <w:szCs w:val="24"/>
      <w:lang w:eastAsia="ru-RU"/>
    </w:rPr>
  </w:style>
  <w:style w:type="paragraph" w:customStyle="1" w:styleId="af9">
    <w:name w:val="?Текст таблицы"/>
    <w:basedOn w:val="a"/>
    <w:link w:val="afa"/>
    <w:rsid w:val="009A6702"/>
    <w:pPr>
      <w:spacing w:before="20" w:after="20" w:line="240" w:lineRule="auto"/>
    </w:pPr>
    <w:rPr>
      <w:rFonts w:ascii="CharterC" w:eastAsia="Times New Roman" w:hAnsi="CharterC" w:cs="Times New Roman"/>
      <w:i/>
      <w:sz w:val="18"/>
      <w:szCs w:val="24"/>
      <w:lang w:eastAsia="ru-RU"/>
    </w:rPr>
  </w:style>
  <w:style w:type="character" w:customStyle="1" w:styleId="afa">
    <w:name w:val="?Текст таблицы Знак"/>
    <w:link w:val="af9"/>
    <w:rsid w:val="009A6702"/>
    <w:rPr>
      <w:rFonts w:ascii="CharterC" w:eastAsia="Times New Roman" w:hAnsi="CharterC" w:cs="Times New Roman"/>
      <w:i/>
      <w:sz w:val="18"/>
      <w:szCs w:val="24"/>
      <w:lang w:eastAsia="ru-RU"/>
    </w:rPr>
  </w:style>
  <w:style w:type="table" w:customStyle="1" w:styleId="12">
    <w:name w:val="Стиль1"/>
    <w:basedOn w:val="a1"/>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1">
    <w:name w:val="Заголовок 2 Знак"/>
    <w:aliases w:val="Reset numbering Знак,h2 Знак,h21 Знак,Заголовок пункта (1.1) Знак,5 Знак,222 Знак"/>
    <w:basedOn w:val="a0"/>
    <w:link w:val="20"/>
    <w:uiPriority w:val="9"/>
    <w:rsid w:val="00545BB3"/>
    <w:rPr>
      <w:rFonts w:asciiTheme="majorHAnsi" w:eastAsiaTheme="majorEastAsia" w:hAnsiTheme="majorHAnsi" w:cstheme="majorBidi"/>
      <w:color w:val="365F91" w:themeColor="accent1" w:themeShade="BF"/>
      <w:sz w:val="26"/>
      <w:szCs w:val="26"/>
    </w:rPr>
  </w:style>
  <w:style w:type="paragraph" w:customStyle="1" w:styleId="30">
    <w:name w:val="Сп3"/>
    <w:basedOn w:val="a3"/>
    <w:link w:val="34"/>
    <w:qFormat/>
    <w:rsid w:val="00D83384"/>
    <w:pPr>
      <w:numPr>
        <w:numId w:val="6"/>
      </w:numPr>
      <w:spacing w:after="0" w:line="360" w:lineRule="auto"/>
      <w:ind w:left="1287"/>
      <w:jc w:val="both"/>
    </w:pPr>
    <w:rPr>
      <w:rFonts w:ascii="Myriad Pro" w:hAnsi="Myriad Pro"/>
      <w:sz w:val="26"/>
      <w:szCs w:val="26"/>
    </w:rPr>
  </w:style>
  <w:style w:type="character" w:customStyle="1" w:styleId="34">
    <w:name w:val="Сп3 Знак"/>
    <w:basedOn w:val="a4"/>
    <w:link w:val="30"/>
    <w:rsid w:val="00D83384"/>
    <w:rPr>
      <w:rFonts w:ascii="Myriad Pro" w:hAnsi="Myriad Pro"/>
      <w:sz w:val="26"/>
      <w:szCs w:val="26"/>
    </w:rPr>
  </w:style>
  <w:style w:type="paragraph" w:customStyle="1" w:styleId="ConsPlusTitle">
    <w:name w:val="ConsPlusTitle"/>
    <w:link w:val="ConsPlusTitle0"/>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b">
    <w:name w:val="annotation subject"/>
    <w:basedOn w:val="aa"/>
    <w:next w:val="aa"/>
    <w:link w:val="afc"/>
    <w:uiPriority w:val="99"/>
    <w:semiHidden/>
    <w:unhideWhenUsed/>
    <w:rsid w:val="009C4DD8"/>
    <w:rPr>
      <w:b/>
      <w:bCs/>
    </w:rPr>
  </w:style>
  <w:style w:type="character" w:customStyle="1" w:styleId="afc">
    <w:name w:val="Тема примечания Знак"/>
    <w:basedOn w:val="ab"/>
    <w:link w:val="afb"/>
    <w:uiPriority w:val="99"/>
    <w:semiHidden/>
    <w:rsid w:val="009C4DD8"/>
    <w:rPr>
      <w:b/>
      <w:bCs/>
      <w:sz w:val="20"/>
      <w:szCs w:val="20"/>
    </w:rPr>
  </w:style>
  <w:style w:type="paragraph" w:styleId="afd">
    <w:name w:val="Plain Text"/>
    <w:basedOn w:val="a"/>
    <w:link w:val="afe"/>
    <w:uiPriority w:val="99"/>
    <w:semiHidden/>
    <w:unhideWhenUsed/>
    <w:rsid w:val="008447A1"/>
    <w:pPr>
      <w:spacing w:after="0" w:line="240" w:lineRule="auto"/>
    </w:pPr>
    <w:rPr>
      <w:rFonts w:ascii="Calibri" w:hAnsi="Calibri"/>
      <w:szCs w:val="21"/>
    </w:rPr>
  </w:style>
  <w:style w:type="character" w:customStyle="1" w:styleId="afe">
    <w:name w:val="Текст Знак"/>
    <w:basedOn w:val="a0"/>
    <w:link w:val="afd"/>
    <w:uiPriority w:val="99"/>
    <w:semiHidden/>
    <w:rsid w:val="008447A1"/>
    <w:rPr>
      <w:rFonts w:ascii="Calibri" w:hAnsi="Calibri"/>
      <w:szCs w:val="21"/>
    </w:rPr>
  </w:style>
  <w:style w:type="character" w:customStyle="1" w:styleId="41">
    <w:name w:val="Заголовок 4 Знак"/>
    <w:basedOn w:val="a0"/>
    <w:link w:val="40"/>
    <w:uiPriority w:val="9"/>
    <w:rsid w:val="00656EF0"/>
    <w:rPr>
      <w:rFonts w:ascii="Calibri Light" w:eastAsia="Times New Roman" w:hAnsi="Calibri Light" w:cs="Times New Roman"/>
      <w:i/>
      <w:iCs/>
      <w:color w:val="2E74B5"/>
      <w:sz w:val="20"/>
      <w:szCs w:val="20"/>
    </w:rPr>
  </w:style>
  <w:style w:type="character" w:customStyle="1" w:styleId="50">
    <w:name w:val="Заголовок 5 Знак"/>
    <w:basedOn w:val="a0"/>
    <w:link w:val="5"/>
    <w:uiPriority w:val="9"/>
    <w:rsid w:val="00656EF0"/>
    <w:rPr>
      <w:rFonts w:ascii="Calibri Light" w:eastAsia="Times New Roman" w:hAnsi="Calibri Light" w:cs="Times New Roman"/>
      <w:color w:val="365F91"/>
      <w:sz w:val="20"/>
      <w:szCs w:val="20"/>
    </w:rPr>
  </w:style>
  <w:style w:type="paragraph" w:styleId="aff">
    <w:name w:val="Title"/>
    <w:basedOn w:val="a"/>
    <w:next w:val="a"/>
    <w:link w:val="aff0"/>
    <w:uiPriority w:val="10"/>
    <w:qFormat/>
    <w:rsid w:val="00656EF0"/>
    <w:pPr>
      <w:spacing w:after="0" w:line="240" w:lineRule="auto"/>
      <w:contextualSpacing/>
    </w:pPr>
    <w:rPr>
      <w:rFonts w:ascii="Calibri Light" w:eastAsia="Times New Roman" w:hAnsi="Calibri Light" w:cs="Times New Roman"/>
      <w:spacing w:val="-10"/>
      <w:kern w:val="28"/>
      <w:sz w:val="56"/>
      <w:szCs w:val="56"/>
    </w:rPr>
  </w:style>
  <w:style w:type="character" w:customStyle="1" w:styleId="aff0">
    <w:name w:val="Заголовок Знак"/>
    <w:basedOn w:val="a0"/>
    <w:link w:val="aff"/>
    <w:uiPriority w:val="10"/>
    <w:rsid w:val="00656EF0"/>
    <w:rPr>
      <w:rFonts w:ascii="Calibri Light" w:eastAsia="Times New Roman" w:hAnsi="Calibri Light" w:cs="Times New Roman"/>
      <w:spacing w:val="-10"/>
      <w:kern w:val="28"/>
      <w:sz w:val="56"/>
      <w:szCs w:val="56"/>
    </w:rPr>
  </w:style>
  <w:style w:type="paragraph" w:customStyle="1" w:styleId="subclauseindent">
    <w:name w:val="subclauseindent"/>
    <w:basedOn w:val="a"/>
    <w:uiPriority w:val="99"/>
    <w:rsid w:val="00656EF0"/>
    <w:pPr>
      <w:spacing w:before="120" w:after="120" w:line="240" w:lineRule="auto"/>
      <w:ind w:left="1701"/>
      <w:jc w:val="both"/>
    </w:pPr>
    <w:rPr>
      <w:rFonts w:ascii="Times New Roman" w:eastAsia="Times New Roman" w:hAnsi="Times New Roman" w:cs="Times New Roman"/>
      <w:szCs w:val="20"/>
      <w:lang w:val="en-GB"/>
    </w:rPr>
  </w:style>
  <w:style w:type="character" w:styleId="aff1">
    <w:name w:val="Strong"/>
    <w:uiPriority w:val="22"/>
    <w:qFormat/>
    <w:rsid w:val="00656EF0"/>
    <w:rPr>
      <w:b/>
      <w:bCs/>
    </w:rPr>
  </w:style>
  <w:style w:type="paragraph" w:customStyle="1" w:styleId="2">
    <w:name w:val="Заголовок2"/>
    <w:basedOn w:val="25"/>
    <w:next w:val="a"/>
    <w:link w:val="27"/>
    <w:qFormat/>
    <w:rsid w:val="00656EF0"/>
    <w:pPr>
      <w:numPr>
        <w:ilvl w:val="1"/>
        <w:numId w:val="7"/>
      </w:numPr>
      <w:spacing w:line="288" w:lineRule="auto"/>
      <w:jc w:val="both"/>
    </w:pPr>
    <w:rPr>
      <w:rFonts w:ascii="Myriad Pro" w:eastAsia="Calibri" w:hAnsi="Myriad Pro"/>
      <w:color w:val="76923C"/>
      <w:sz w:val="28"/>
      <w:szCs w:val="28"/>
    </w:rPr>
  </w:style>
  <w:style w:type="character" w:customStyle="1" w:styleId="27">
    <w:name w:val="Заголовок2 Знак"/>
    <w:link w:val="2"/>
    <w:rsid w:val="00656EF0"/>
    <w:rPr>
      <w:rFonts w:ascii="Myriad Pro" w:eastAsia="Calibri" w:hAnsi="Myriad Pro" w:cs="Times New Roman"/>
      <w:b/>
      <w:i/>
      <w:color w:val="76923C"/>
      <w:sz w:val="28"/>
      <w:szCs w:val="28"/>
      <w:lang w:eastAsia="ru-RU"/>
    </w:rPr>
  </w:style>
  <w:style w:type="paragraph" w:customStyle="1" w:styleId="410">
    <w:name w:val="Заголовок 41"/>
    <w:basedOn w:val="a"/>
    <w:next w:val="a"/>
    <w:uiPriority w:val="9"/>
    <w:unhideWhenUsed/>
    <w:qFormat/>
    <w:rsid w:val="00656EF0"/>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3">
    <w:name w:val="Нет списка1"/>
    <w:next w:val="a2"/>
    <w:uiPriority w:val="99"/>
    <w:semiHidden/>
    <w:unhideWhenUsed/>
    <w:rsid w:val="00656EF0"/>
  </w:style>
  <w:style w:type="character" w:customStyle="1" w:styleId="apple-converted-space">
    <w:name w:val="apple-converted-space"/>
    <w:basedOn w:val="a0"/>
    <w:rsid w:val="00656EF0"/>
  </w:style>
  <w:style w:type="paragraph" w:styleId="aff2">
    <w:name w:val="Normal (Web)"/>
    <w:basedOn w:val="a"/>
    <w:uiPriority w:val="99"/>
    <w:unhideWhenUsed/>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4">
    <w:name w:val="Просмотренная гиперссылка1"/>
    <w:uiPriority w:val="99"/>
    <w:semiHidden/>
    <w:unhideWhenUsed/>
    <w:rsid w:val="00656EF0"/>
    <w:rPr>
      <w:color w:val="954F72"/>
      <w:u w:val="single"/>
    </w:rPr>
  </w:style>
  <w:style w:type="paragraph" w:customStyle="1" w:styleId="font5">
    <w:name w:val="font5"/>
    <w:basedOn w:val="a"/>
    <w:rsid w:val="00656EF0"/>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656EF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656E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10">
    <w:name w:val="Оглавление 31"/>
    <w:basedOn w:val="a"/>
    <w:next w:val="a"/>
    <w:autoRedefine/>
    <w:uiPriority w:val="39"/>
    <w:unhideWhenUsed/>
    <w:rsid w:val="00656EF0"/>
    <w:pPr>
      <w:spacing w:after="100" w:line="259" w:lineRule="auto"/>
      <w:ind w:left="440"/>
    </w:pPr>
    <w:rPr>
      <w:rFonts w:ascii="Calibri" w:eastAsia="Times New Roman" w:hAnsi="Calibri" w:cs="Times New Roman"/>
      <w:lang w:eastAsia="ru-RU"/>
    </w:rPr>
  </w:style>
  <w:style w:type="paragraph" w:styleId="aff3">
    <w:name w:val="endnote text"/>
    <w:basedOn w:val="a"/>
    <w:link w:val="aff4"/>
    <w:uiPriority w:val="99"/>
    <w:semiHidden/>
    <w:unhideWhenUsed/>
    <w:rsid w:val="00656EF0"/>
    <w:pPr>
      <w:spacing w:after="0" w:line="240" w:lineRule="auto"/>
    </w:pPr>
    <w:rPr>
      <w:rFonts w:ascii="Myriad Pro" w:eastAsia="Calibri" w:hAnsi="Myriad Pro" w:cs="Times New Roman"/>
      <w:sz w:val="20"/>
      <w:szCs w:val="20"/>
    </w:rPr>
  </w:style>
  <w:style w:type="character" w:customStyle="1" w:styleId="aff4">
    <w:name w:val="Текст концевой сноски Знак"/>
    <w:basedOn w:val="a0"/>
    <w:link w:val="aff3"/>
    <w:uiPriority w:val="99"/>
    <w:semiHidden/>
    <w:rsid w:val="00656EF0"/>
    <w:rPr>
      <w:rFonts w:ascii="Myriad Pro" w:eastAsia="Calibri" w:hAnsi="Myriad Pro" w:cs="Times New Roman"/>
      <w:sz w:val="20"/>
      <w:szCs w:val="20"/>
    </w:rPr>
  </w:style>
  <w:style w:type="character" w:styleId="aff5">
    <w:name w:val="endnote reference"/>
    <w:uiPriority w:val="99"/>
    <w:semiHidden/>
    <w:unhideWhenUsed/>
    <w:rsid w:val="00656EF0"/>
    <w:rPr>
      <w:vertAlign w:val="superscript"/>
    </w:rPr>
  </w:style>
  <w:style w:type="character" w:customStyle="1" w:styleId="2115pt">
    <w:name w:val="Основной текст (2) + 11;5 pt;Курсив"/>
    <w:rsid w:val="00656EF0"/>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656EF0"/>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411">
    <w:name w:val="Заголовок 4 Знак1"/>
    <w:uiPriority w:val="9"/>
    <w:semiHidden/>
    <w:rsid w:val="00656EF0"/>
    <w:rPr>
      <w:rFonts w:ascii="Calibri Light" w:eastAsia="Times New Roman" w:hAnsi="Calibri Light" w:cs="Times New Roman"/>
      <w:i/>
      <w:iCs/>
      <w:color w:val="365F91"/>
    </w:rPr>
  </w:style>
  <w:style w:type="character" w:customStyle="1" w:styleId="35">
    <w:name w:val="Основной текст (3)_"/>
    <w:link w:val="36"/>
    <w:rsid w:val="00656EF0"/>
    <w:rPr>
      <w:rFonts w:ascii="Times New Roman" w:eastAsia="Times New Roman" w:hAnsi="Times New Roman" w:cs="Times New Roman"/>
      <w:b/>
      <w:bCs/>
      <w:sz w:val="28"/>
      <w:szCs w:val="28"/>
      <w:shd w:val="clear" w:color="auto" w:fill="FFFFFF"/>
    </w:rPr>
  </w:style>
  <w:style w:type="character" w:customStyle="1" w:styleId="15">
    <w:name w:val="Заголовок №1_"/>
    <w:link w:val="16"/>
    <w:rsid w:val="00656EF0"/>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656EF0"/>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656EF0"/>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656EF0"/>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656EF0"/>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656EF0"/>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6">
    <w:name w:val="Основной текст (3)"/>
    <w:basedOn w:val="a"/>
    <w:link w:val="35"/>
    <w:rsid w:val="00656EF0"/>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656EF0"/>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656EF0"/>
    <w:pPr>
      <w:widowControl w:val="0"/>
      <w:shd w:val="clear" w:color="auto" w:fill="FFFFFF"/>
      <w:spacing w:after="0" w:line="310" w:lineRule="exact"/>
    </w:pPr>
    <w:rPr>
      <w:rFonts w:ascii="Times New Roman" w:eastAsia="Times New Roman" w:hAnsi="Times New Roman" w:cs="Times New Roman"/>
      <w:b/>
      <w:bCs/>
      <w:sz w:val="28"/>
      <w:szCs w:val="28"/>
    </w:rPr>
  </w:style>
  <w:style w:type="paragraph" w:customStyle="1" w:styleId="aff6">
    <w:name w:val="Основной текст отчета"/>
    <w:rsid w:val="00656EF0"/>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f7">
    <w:name w:val="Текст записки"/>
    <w:basedOn w:val="a"/>
    <w:rsid w:val="00656EF0"/>
    <w:pPr>
      <w:suppressAutoHyphens/>
      <w:spacing w:after="120"/>
      <w:ind w:firstLine="709"/>
      <w:jc w:val="both"/>
    </w:pPr>
    <w:rPr>
      <w:rFonts w:ascii="Calibri" w:eastAsia="Times New Roman" w:hAnsi="Calibri" w:cs="Calibri"/>
      <w:sz w:val="28"/>
      <w:szCs w:val="26"/>
      <w:lang w:eastAsia="ar-SA"/>
    </w:rPr>
  </w:style>
  <w:style w:type="paragraph" w:customStyle="1" w:styleId="aff8">
    <w:name w:val="Текст ТЭП"/>
    <w:basedOn w:val="a"/>
    <w:qFormat/>
    <w:rsid w:val="00656EF0"/>
    <w:pPr>
      <w:spacing w:after="0" w:line="312" w:lineRule="auto"/>
      <w:ind w:left="1418" w:right="284" w:firstLine="851"/>
      <w:jc w:val="both"/>
    </w:pPr>
    <w:rPr>
      <w:rFonts w:ascii="Times New Roman" w:eastAsia="Times New Roman" w:hAnsi="Times New Roman" w:cs="Times New Roman"/>
      <w:sz w:val="28"/>
      <w:szCs w:val="20"/>
      <w:lang w:eastAsia="ru-RU"/>
    </w:rPr>
  </w:style>
  <w:style w:type="character" w:styleId="aff9">
    <w:name w:val="Emphasis"/>
    <w:uiPriority w:val="20"/>
    <w:qFormat/>
    <w:rsid w:val="00656EF0"/>
    <w:rPr>
      <w:i/>
      <w:iCs/>
    </w:rPr>
  </w:style>
  <w:style w:type="character" w:customStyle="1" w:styleId="editsection">
    <w:name w:val="editsection"/>
    <w:basedOn w:val="a0"/>
    <w:rsid w:val="00656EF0"/>
  </w:style>
  <w:style w:type="character" w:customStyle="1" w:styleId="mw-headline">
    <w:name w:val="mw-headline"/>
    <w:basedOn w:val="a0"/>
    <w:rsid w:val="00656EF0"/>
  </w:style>
  <w:style w:type="character" w:customStyle="1" w:styleId="w">
    <w:name w:val="w"/>
    <w:basedOn w:val="a0"/>
    <w:rsid w:val="00656EF0"/>
  </w:style>
  <w:style w:type="paragraph" w:customStyle="1" w:styleId="bodytext">
    <w:name w:val="bodytext"/>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rsid w:val="00656EF0"/>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656EF0"/>
    <w:rPr>
      <w:rFonts w:ascii="Times New Roman" w:eastAsia="Times New Roman" w:hAnsi="Times New Roman" w:cs="Times New Roman"/>
      <w:b/>
      <w:bCs/>
      <w:i w:val="0"/>
      <w:iCs w:val="0"/>
      <w:smallCaps w:val="0"/>
      <w:strike w:val="0"/>
      <w:sz w:val="26"/>
      <w:szCs w:val="26"/>
      <w:u w:val="none"/>
    </w:rPr>
  </w:style>
  <w:style w:type="paragraph" w:styleId="43">
    <w:name w:val="List Number 4"/>
    <w:basedOn w:val="a"/>
    <w:uiPriority w:val="99"/>
    <w:rsid w:val="00656EF0"/>
    <w:pPr>
      <w:tabs>
        <w:tab w:val="num" w:pos="1209"/>
      </w:tabs>
      <w:spacing w:before="180" w:after="60" w:line="240" w:lineRule="auto"/>
      <w:ind w:left="1209" w:hanging="360"/>
    </w:pPr>
    <w:rPr>
      <w:rFonts w:ascii="Garamond" w:eastAsia="Times New Roman" w:hAnsi="Garamond" w:cs="Times New Roman"/>
      <w:szCs w:val="20"/>
      <w:lang w:val="en-GB"/>
    </w:rPr>
  </w:style>
  <w:style w:type="character" w:styleId="affa">
    <w:name w:val="page number"/>
    <w:uiPriority w:val="99"/>
    <w:rsid w:val="00656EF0"/>
    <w:rPr>
      <w:rFonts w:cs="Times New Roman"/>
    </w:rPr>
  </w:style>
  <w:style w:type="character" w:customStyle="1" w:styleId="17">
    <w:name w:val="Текст примечания Знак1"/>
    <w:uiPriority w:val="99"/>
    <w:semiHidden/>
    <w:rsid w:val="00656EF0"/>
    <w:rPr>
      <w:sz w:val="20"/>
      <w:szCs w:val="20"/>
    </w:rPr>
  </w:style>
  <w:style w:type="character" w:customStyle="1" w:styleId="18">
    <w:name w:val="Тема примечания Знак1"/>
    <w:uiPriority w:val="99"/>
    <w:semiHidden/>
    <w:rsid w:val="00656EF0"/>
    <w:rPr>
      <w:b/>
      <w:bCs/>
      <w:sz w:val="20"/>
      <w:szCs w:val="20"/>
    </w:rPr>
  </w:style>
  <w:style w:type="paragraph" w:customStyle="1" w:styleId="ConsPlusNonformat">
    <w:name w:val="ConsPlusNonformat"/>
    <w:uiPriority w:val="99"/>
    <w:rsid w:val="00656EF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656EF0"/>
  </w:style>
  <w:style w:type="character" w:customStyle="1" w:styleId="2TimesNewRoman">
    <w:name w:val="Основной текст (2) + Times New Roman"/>
    <w:rsid w:val="00656EF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56EF0"/>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56EF0"/>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56EF0"/>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56EF0"/>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56EF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56EF0"/>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56EF0"/>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b">
    <w:name w:val="?Основной текст"/>
    <w:basedOn w:val="a"/>
    <w:link w:val="affc"/>
    <w:uiPriority w:val="99"/>
    <w:qFormat/>
    <w:rsid w:val="00656EF0"/>
    <w:pPr>
      <w:spacing w:before="52" w:after="0" w:line="300" w:lineRule="exact"/>
      <w:ind w:left="284" w:firstLine="170"/>
      <w:jc w:val="both"/>
    </w:pPr>
    <w:rPr>
      <w:rFonts w:ascii="CharterC" w:eastAsia="Times New Roman" w:hAnsi="CharterC" w:cs="Times New Roman"/>
      <w:sz w:val="20"/>
      <w:szCs w:val="24"/>
      <w:lang w:eastAsia="ru-RU"/>
    </w:rPr>
  </w:style>
  <w:style w:type="character" w:customStyle="1" w:styleId="affc">
    <w:name w:val="?Основной текст Знак"/>
    <w:link w:val="affb"/>
    <w:uiPriority w:val="99"/>
    <w:rsid w:val="00656EF0"/>
    <w:rPr>
      <w:rFonts w:ascii="CharterC" w:eastAsia="Times New Roman" w:hAnsi="CharterC" w:cs="Times New Roman"/>
      <w:sz w:val="20"/>
      <w:szCs w:val="24"/>
      <w:lang w:eastAsia="ru-RU"/>
    </w:rPr>
  </w:style>
  <w:style w:type="paragraph" w:customStyle="1" w:styleId="Textbody">
    <w:name w:val="Text body"/>
    <w:basedOn w:val="a"/>
    <w:rsid w:val="00656EF0"/>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212pt">
    <w:name w:val="Основной текст (2) + 12 pt"/>
    <w:rsid w:val="00656EF0"/>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d">
    <w:name w:val="Знак"/>
    <w:basedOn w:val="a"/>
    <w:link w:val="affe"/>
    <w:rsid w:val="00656EF0"/>
    <w:pPr>
      <w:spacing w:after="160" w:line="240" w:lineRule="exact"/>
    </w:pPr>
    <w:rPr>
      <w:rFonts w:ascii="Verdana" w:eastAsia="Times New Roman" w:hAnsi="Verdana" w:cs="Times New Roman"/>
      <w:sz w:val="20"/>
      <w:szCs w:val="20"/>
      <w:lang w:val="en-US"/>
    </w:rPr>
  </w:style>
  <w:style w:type="character" w:customStyle="1" w:styleId="2Georgia85pt">
    <w:name w:val="Основной текст (2) + Georgia;8;5 pt"/>
    <w:rsid w:val="00656EF0"/>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656EF0"/>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7">
    <w:name w:val="Основной текст (3) + Не полужирный"/>
    <w:rsid w:val="00656EF0"/>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656EF0"/>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656EF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656EF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f">
    <w:name w:val="Body Text"/>
    <w:aliases w:val="Заг1"/>
    <w:basedOn w:val="a"/>
    <w:link w:val="afff0"/>
    <w:rsid w:val="00656EF0"/>
    <w:pPr>
      <w:spacing w:after="0" w:line="240" w:lineRule="auto"/>
    </w:pPr>
    <w:rPr>
      <w:rFonts w:ascii="Times New Roman" w:eastAsia="Times New Roman" w:hAnsi="Times New Roman" w:cs="Times New Roman"/>
      <w:sz w:val="24"/>
      <w:szCs w:val="20"/>
    </w:rPr>
  </w:style>
  <w:style w:type="character" w:customStyle="1" w:styleId="afff0">
    <w:name w:val="Основной текст Знак"/>
    <w:aliases w:val="Заг1 Знак"/>
    <w:basedOn w:val="a0"/>
    <w:link w:val="afff"/>
    <w:rsid w:val="00656EF0"/>
    <w:rPr>
      <w:rFonts w:ascii="Times New Roman" w:eastAsia="Times New Roman" w:hAnsi="Times New Roman" w:cs="Times New Roman"/>
      <w:sz w:val="24"/>
      <w:szCs w:val="20"/>
    </w:rPr>
  </w:style>
  <w:style w:type="character" w:customStyle="1" w:styleId="Bodytext2">
    <w:name w:val="Body text (2)_"/>
    <w:link w:val="Bodytext20"/>
    <w:rsid w:val="00656EF0"/>
    <w:rPr>
      <w:rFonts w:ascii="Times New Roman" w:eastAsia="Times New Roman" w:hAnsi="Times New Roman" w:cs="Times New Roman"/>
      <w:shd w:val="clear" w:color="auto" w:fill="FFFFFF"/>
    </w:rPr>
  </w:style>
  <w:style w:type="character" w:customStyle="1" w:styleId="Bodytext2Italic">
    <w:name w:val="Body text (2) + Italic"/>
    <w:rsid w:val="00656EF0"/>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656EF0"/>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rsid w:val="00656EF0"/>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656EF0"/>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656EF0"/>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uiPriority w:val="99"/>
    <w:semiHidden/>
    <w:unhideWhenUsed/>
    <w:rsid w:val="00656EF0"/>
    <w:rPr>
      <w:color w:val="605E5C"/>
      <w:shd w:val="clear" w:color="auto" w:fill="E1DFDD"/>
    </w:rPr>
  </w:style>
  <w:style w:type="character" w:customStyle="1" w:styleId="28pt0">
    <w:name w:val="Основной текст (2) + 8 pt;Малые прописные"/>
    <w:rsid w:val="00656EF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4">
    <w:name w:val="Основной текст (4)_"/>
    <w:link w:val="45"/>
    <w:rsid w:val="00656EF0"/>
    <w:rPr>
      <w:rFonts w:ascii="Times New Roman" w:eastAsia="Times New Roman" w:hAnsi="Times New Roman" w:cs="Times New Roman"/>
      <w:i/>
      <w:iCs/>
      <w:sz w:val="28"/>
      <w:szCs w:val="28"/>
      <w:shd w:val="clear" w:color="auto" w:fill="FFFFFF"/>
    </w:rPr>
  </w:style>
  <w:style w:type="paragraph" w:customStyle="1" w:styleId="45">
    <w:name w:val="Основной текст (4)"/>
    <w:basedOn w:val="a"/>
    <w:link w:val="44"/>
    <w:rsid w:val="00656EF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6">
    <w:name w:val="Основной текст (4) + Не курсив"/>
    <w:rsid w:val="00656EF0"/>
    <w:rPr>
      <w:rFonts w:ascii="Times New Roman" w:eastAsia="Times New Roman" w:hAnsi="Times New Roman" w:cs="Times New Roman"/>
      <w:i w:val="0"/>
      <w:iCs w:val="0"/>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656EF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656EF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656EF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65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ru-RU"/>
    </w:rPr>
  </w:style>
  <w:style w:type="character" w:customStyle="1" w:styleId="HTML0">
    <w:name w:val="Стандартный HTML Знак"/>
    <w:basedOn w:val="a0"/>
    <w:link w:val="HTML"/>
    <w:uiPriority w:val="99"/>
    <w:rsid w:val="00656EF0"/>
    <w:rPr>
      <w:rFonts w:ascii="Courier New" w:eastAsia="Times New Roman" w:hAnsi="Courier New" w:cs="Times New Roman"/>
      <w:sz w:val="20"/>
      <w:szCs w:val="20"/>
      <w:lang w:eastAsia="ru-RU"/>
    </w:rPr>
  </w:style>
  <w:style w:type="paragraph" w:customStyle="1" w:styleId="formattext">
    <w:name w:val="formattext"/>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656EF0"/>
  </w:style>
  <w:style w:type="character" w:customStyle="1" w:styleId="afff1">
    <w:name w:val="Колонтитул_"/>
    <w:rsid w:val="00656EF0"/>
    <w:rPr>
      <w:rFonts w:ascii="Times New Roman" w:eastAsia="Times New Roman" w:hAnsi="Times New Roman" w:cs="Times New Roman"/>
      <w:b w:val="0"/>
      <w:bCs w:val="0"/>
      <w:i w:val="0"/>
      <w:iCs w:val="0"/>
      <w:smallCaps w:val="0"/>
      <w:strike w:val="0"/>
      <w:sz w:val="24"/>
      <w:szCs w:val="24"/>
      <w:u w:val="none"/>
    </w:rPr>
  </w:style>
  <w:style w:type="character" w:customStyle="1" w:styleId="afff2">
    <w:name w:val="Колонтитул"/>
    <w:rsid w:val="00656EF0"/>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656EF0"/>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7">
    <w:name w:val="Заголовок №4"/>
    <w:rsid w:val="00656EF0"/>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656EF0"/>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656EF0"/>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656EF0"/>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3">
    <w:name w:val="Подпись к таблице_"/>
    <w:link w:val="afff4"/>
    <w:rsid w:val="00656EF0"/>
    <w:rPr>
      <w:rFonts w:ascii="Times New Roman" w:eastAsia="Times New Roman" w:hAnsi="Times New Roman" w:cs="Times New Roman"/>
      <w:shd w:val="clear" w:color="auto" w:fill="FFFFFF"/>
    </w:rPr>
  </w:style>
  <w:style w:type="paragraph" w:customStyle="1" w:styleId="afff4">
    <w:name w:val="Подпись к таблице"/>
    <w:basedOn w:val="a"/>
    <w:link w:val="afff3"/>
    <w:rsid w:val="00656EF0"/>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rsid w:val="00656EF0"/>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656EF0"/>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656EF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656EF0"/>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8">
    <w:name w:val="Body Text 3"/>
    <w:basedOn w:val="a"/>
    <w:link w:val="39"/>
    <w:uiPriority w:val="99"/>
    <w:semiHidden/>
    <w:unhideWhenUsed/>
    <w:rsid w:val="00656EF0"/>
    <w:pPr>
      <w:spacing w:after="120" w:line="259" w:lineRule="auto"/>
    </w:pPr>
    <w:rPr>
      <w:rFonts w:ascii="Calibri" w:eastAsia="Calibri" w:hAnsi="Calibri" w:cs="Times New Roman"/>
      <w:sz w:val="16"/>
      <w:szCs w:val="16"/>
    </w:rPr>
  </w:style>
  <w:style w:type="character" w:customStyle="1" w:styleId="39">
    <w:name w:val="Основной текст 3 Знак"/>
    <w:basedOn w:val="a0"/>
    <w:link w:val="38"/>
    <w:uiPriority w:val="99"/>
    <w:semiHidden/>
    <w:rsid w:val="00656EF0"/>
    <w:rPr>
      <w:rFonts w:ascii="Calibri" w:eastAsia="Calibri" w:hAnsi="Calibri" w:cs="Times New Roman"/>
      <w:sz w:val="16"/>
      <w:szCs w:val="16"/>
    </w:rPr>
  </w:style>
  <w:style w:type="paragraph" w:styleId="2d">
    <w:name w:val="Body Text 2"/>
    <w:basedOn w:val="a"/>
    <w:link w:val="2e"/>
    <w:unhideWhenUsed/>
    <w:rsid w:val="00656EF0"/>
    <w:pPr>
      <w:spacing w:after="120" w:line="480" w:lineRule="auto"/>
    </w:pPr>
    <w:rPr>
      <w:rFonts w:ascii="Calibri" w:eastAsia="Calibri" w:hAnsi="Calibri" w:cs="Times New Roman"/>
    </w:rPr>
  </w:style>
  <w:style w:type="character" w:customStyle="1" w:styleId="2e">
    <w:name w:val="Основной текст 2 Знак"/>
    <w:basedOn w:val="a0"/>
    <w:link w:val="2d"/>
    <w:rsid w:val="00656EF0"/>
    <w:rPr>
      <w:rFonts w:ascii="Calibri" w:eastAsia="Calibri" w:hAnsi="Calibri" w:cs="Times New Roman"/>
    </w:rPr>
  </w:style>
  <w:style w:type="character" w:customStyle="1" w:styleId="3a">
    <w:name w:val="Заголовок №3_"/>
    <w:link w:val="3b"/>
    <w:rsid w:val="00656EF0"/>
    <w:rPr>
      <w:rFonts w:ascii="Times New Roman" w:eastAsia="Times New Roman" w:hAnsi="Times New Roman" w:cs="Times New Roman"/>
      <w:b/>
      <w:bCs/>
      <w:sz w:val="23"/>
      <w:szCs w:val="23"/>
      <w:shd w:val="clear" w:color="auto" w:fill="FFFFFF"/>
    </w:rPr>
  </w:style>
  <w:style w:type="paragraph" w:customStyle="1" w:styleId="3b">
    <w:name w:val="Заголовок №3"/>
    <w:basedOn w:val="a"/>
    <w:link w:val="3a"/>
    <w:rsid w:val="00656EF0"/>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0">
    <w:name w:val="Основной текст (8)_"/>
    <w:link w:val="81"/>
    <w:rsid w:val="00656EF0"/>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656EF0"/>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656EF0"/>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656EF0"/>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656EF0"/>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656EF0"/>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656EF0"/>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656EF0"/>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656EF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1">
    <w:name w:val="Основной текст (8)"/>
    <w:basedOn w:val="a"/>
    <w:link w:val="80"/>
    <w:rsid w:val="00656EF0"/>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5">
    <w:name w:val="Placeholder Text"/>
    <w:uiPriority w:val="99"/>
    <w:semiHidden/>
    <w:rsid w:val="00656EF0"/>
    <w:rPr>
      <w:color w:val="808080"/>
    </w:rPr>
  </w:style>
  <w:style w:type="character" w:customStyle="1" w:styleId="2f">
    <w:name w:val="Заголовок №2_"/>
    <w:link w:val="2f0"/>
    <w:rsid w:val="00656EF0"/>
    <w:rPr>
      <w:rFonts w:ascii="Times New Roman" w:eastAsia="Times New Roman" w:hAnsi="Times New Roman" w:cs="Times New Roman"/>
      <w:b/>
      <w:bCs/>
      <w:shd w:val="clear" w:color="auto" w:fill="FFFFFF"/>
    </w:rPr>
  </w:style>
  <w:style w:type="character" w:customStyle="1" w:styleId="2f1">
    <w:name w:val="Основной текст (2) + Курсив"/>
    <w:rsid w:val="00656EF0"/>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656EF0"/>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6">
    <w:name w:val="Заголовок статья"/>
    <w:basedOn w:val="3b"/>
    <w:link w:val="afff7"/>
    <w:qFormat/>
    <w:rsid w:val="00656EF0"/>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656EF0"/>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7">
    <w:name w:val="Заголовок статья Знак"/>
    <w:link w:val="afff6"/>
    <w:rsid w:val="00656EF0"/>
    <w:rPr>
      <w:rFonts w:ascii="Myriad Pro" w:eastAsia="Times New Roman" w:hAnsi="Myriad Pro" w:cs="Times New Roman"/>
      <w:b/>
      <w:bCs/>
      <w:sz w:val="26"/>
      <w:szCs w:val="26"/>
      <w:shd w:val="clear" w:color="auto" w:fill="FFFFFF"/>
    </w:rPr>
  </w:style>
  <w:style w:type="paragraph" w:customStyle="1" w:styleId="-11">
    <w:name w:val="Цветная заливка - Акцент 11"/>
    <w:hidden/>
    <w:uiPriority w:val="99"/>
    <w:semiHidden/>
    <w:rsid w:val="00656EF0"/>
    <w:pPr>
      <w:spacing w:after="0" w:line="240" w:lineRule="auto"/>
    </w:pPr>
    <w:rPr>
      <w:rFonts w:ascii="Calibri" w:eastAsia="Calibri" w:hAnsi="Calibri" w:cs="Times New Roman"/>
    </w:rPr>
  </w:style>
  <w:style w:type="character" w:customStyle="1" w:styleId="2TrebuchetMS65pt">
    <w:name w:val="Основной текст (2) + Trebuchet MS;6;5 pt"/>
    <w:rsid w:val="00656EF0"/>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paragraphscxw76219635bcx0">
    <w:name w:val="paragraph scxw76219635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6219635bcx0">
    <w:name w:val="normaltextrun scxw76219635 bcx0"/>
    <w:basedOn w:val="a0"/>
    <w:rsid w:val="00656EF0"/>
  </w:style>
  <w:style w:type="character" w:customStyle="1" w:styleId="eopscxw76219635bcx0">
    <w:name w:val="eop scxw76219635 bcx0"/>
    <w:basedOn w:val="a0"/>
    <w:rsid w:val="00656EF0"/>
  </w:style>
  <w:style w:type="character" w:customStyle="1" w:styleId="spellingerrorscxw76219635bcx0">
    <w:name w:val="spellingerror scxw76219635 bcx0"/>
    <w:basedOn w:val="a0"/>
    <w:rsid w:val="00656EF0"/>
  </w:style>
  <w:style w:type="character" w:customStyle="1" w:styleId="contextualspellingandgrammarerrorscxw76219635bcx0">
    <w:name w:val="contextualspellingandgrammarerror scxw76219635 bcx0"/>
    <w:basedOn w:val="a0"/>
    <w:rsid w:val="00656EF0"/>
  </w:style>
  <w:style w:type="paragraph" w:customStyle="1" w:styleId="paragraphscxw225157689bcx0">
    <w:name w:val="paragraph scxw225157689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5157689bcx0">
    <w:name w:val="normaltextrun scxw225157689 bcx0"/>
    <w:basedOn w:val="a0"/>
    <w:rsid w:val="00656EF0"/>
  </w:style>
  <w:style w:type="character" w:customStyle="1" w:styleId="eopscxw225157689bcx0">
    <w:name w:val="eop scxw225157689 bcx0"/>
    <w:basedOn w:val="a0"/>
    <w:rsid w:val="00656EF0"/>
  </w:style>
  <w:style w:type="character" w:customStyle="1" w:styleId="spellingerrorscxw225157689bcx0">
    <w:name w:val="spellingerror scxw225157689 bcx0"/>
    <w:basedOn w:val="a0"/>
    <w:rsid w:val="00656EF0"/>
  </w:style>
  <w:style w:type="paragraph" w:customStyle="1" w:styleId="paragraphscxw211953911bcx0">
    <w:name w:val="paragraph scxw211953911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11953911bcx0">
    <w:name w:val="normaltextrun scxw211953911 bcx0"/>
    <w:basedOn w:val="a0"/>
    <w:rsid w:val="00656EF0"/>
  </w:style>
  <w:style w:type="character" w:customStyle="1" w:styleId="eopscxw211953911bcx0">
    <w:name w:val="eop scxw211953911 bcx0"/>
    <w:basedOn w:val="a0"/>
    <w:rsid w:val="00656EF0"/>
  </w:style>
  <w:style w:type="paragraph" w:customStyle="1" w:styleId="paragraphscxw132776385bcx0">
    <w:name w:val="paragraph scxw132776385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2776385bcx0">
    <w:name w:val="normaltextrun scxw132776385 bcx0"/>
    <w:basedOn w:val="a0"/>
    <w:rsid w:val="00656EF0"/>
  </w:style>
  <w:style w:type="character" w:customStyle="1" w:styleId="eopscxw132776385bcx0">
    <w:name w:val="eop scxw132776385 bcx0"/>
    <w:basedOn w:val="a0"/>
    <w:rsid w:val="00656EF0"/>
  </w:style>
  <w:style w:type="paragraph" w:customStyle="1" w:styleId="paragraphscxw159527463bcx0">
    <w:name w:val="paragraph scxw159527463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underlinedscxw159527463bcx0">
    <w:name w:val="textrun underlined scxw159527463 bcx0"/>
    <w:basedOn w:val="a0"/>
    <w:rsid w:val="00656EF0"/>
  </w:style>
  <w:style w:type="character" w:customStyle="1" w:styleId="normaltextrunscxw159527463bcx0">
    <w:name w:val="normaltextrun scxw159527463 bcx0"/>
    <w:basedOn w:val="a0"/>
    <w:rsid w:val="00656EF0"/>
  </w:style>
  <w:style w:type="character" w:customStyle="1" w:styleId="eopscxw159527463bcx0">
    <w:name w:val="eop scxw159527463 bcx0"/>
    <w:basedOn w:val="a0"/>
    <w:rsid w:val="00656EF0"/>
  </w:style>
  <w:style w:type="character" w:customStyle="1" w:styleId="textrunscxw159527463bcx0">
    <w:name w:val="textrun scxw159527463 bcx0"/>
    <w:basedOn w:val="a0"/>
    <w:rsid w:val="00656EF0"/>
  </w:style>
  <w:style w:type="character" w:customStyle="1" w:styleId="spellingerrorscxw159527463bcx0">
    <w:name w:val="spellingerror scxw159527463 bcx0"/>
    <w:basedOn w:val="a0"/>
    <w:rsid w:val="00656EF0"/>
  </w:style>
  <w:style w:type="character" w:customStyle="1" w:styleId="contextualspellingandgrammarerrorscxw159527463bcx0">
    <w:name w:val="contextualspellingandgrammarerror scxw159527463 bcx0"/>
    <w:basedOn w:val="a0"/>
    <w:rsid w:val="00656EF0"/>
  </w:style>
  <w:style w:type="paragraph" w:customStyle="1" w:styleId="paragraphscxw196985761bcx0">
    <w:name w:val="paragraph scxw196985761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96985761bcx0">
    <w:name w:val="normaltextrun scxw196985761 bcx0"/>
    <w:basedOn w:val="a0"/>
    <w:rsid w:val="00656EF0"/>
  </w:style>
  <w:style w:type="character" w:customStyle="1" w:styleId="eopscxw196985761bcx0">
    <w:name w:val="eop scxw196985761 bcx0"/>
    <w:basedOn w:val="a0"/>
    <w:rsid w:val="00656EF0"/>
  </w:style>
  <w:style w:type="character" w:customStyle="1" w:styleId="spellingerrorscxw196985761bcx0">
    <w:name w:val="spellingerror scxw196985761 bcx0"/>
    <w:basedOn w:val="a0"/>
    <w:rsid w:val="00656EF0"/>
  </w:style>
  <w:style w:type="paragraph" w:customStyle="1" w:styleId="paragraphscxw36768883bcx0">
    <w:name w:val="paragraph scxw36768883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36768883bcx0">
    <w:name w:val="normaltextrun scxw36768883 bcx0"/>
    <w:basedOn w:val="a0"/>
    <w:rsid w:val="00656EF0"/>
  </w:style>
  <w:style w:type="character" w:customStyle="1" w:styleId="eopscxw36768883bcx0">
    <w:name w:val="eop scxw36768883 bcx0"/>
    <w:basedOn w:val="a0"/>
    <w:rsid w:val="00656EF0"/>
  </w:style>
  <w:style w:type="paragraph" w:customStyle="1" w:styleId="paragraphscxw222533652bcx0">
    <w:name w:val="paragraph scxw222533652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2533652bcx0">
    <w:name w:val="normaltextrun scxw222533652 bcx0"/>
    <w:basedOn w:val="a0"/>
    <w:rsid w:val="00656EF0"/>
  </w:style>
  <w:style w:type="character" w:customStyle="1" w:styleId="eopscxw222533652bcx0">
    <w:name w:val="eop scxw222533652 bcx0"/>
    <w:basedOn w:val="a0"/>
    <w:rsid w:val="00656EF0"/>
  </w:style>
  <w:style w:type="character" w:customStyle="1" w:styleId="spellingerrorscxw222533652bcx0">
    <w:name w:val="spellingerror scxw222533652 bcx0"/>
    <w:basedOn w:val="a0"/>
    <w:rsid w:val="00656EF0"/>
  </w:style>
  <w:style w:type="paragraph" w:customStyle="1" w:styleId="Default">
    <w:name w:val="Default"/>
    <w:rsid w:val="00656EF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8">
    <w:name w:val="Комментарий"/>
    <w:basedOn w:val="a"/>
    <w:next w:val="a"/>
    <w:rsid w:val="00656EF0"/>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right">
    <w:name w:val="pright"/>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9448010bcx0">
    <w:name w:val="paragraph scxw29448010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9448010bcx0">
    <w:name w:val="normaltextrun scxw29448010 bcx0"/>
    <w:basedOn w:val="a0"/>
    <w:rsid w:val="00656EF0"/>
  </w:style>
  <w:style w:type="character" w:customStyle="1" w:styleId="eopscxw29448010bcx0">
    <w:name w:val="eop scxw29448010 bcx0"/>
    <w:basedOn w:val="a0"/>
    <w:rsid w:val="00656EF0"/>
  </w:style>
  <w:style w:type="character" w:customStyle="1" w:styleId="spellingerrorscxw29448010bcx0">
    <w:name w:val="spellingerror scxw29448010 bcx0"/>
    <w:basedOn w:val="a0"/>
    <w:rsid w:val="00656EF0"/>
  </w:style>
  <w:style w:type="character" w:customStyle="1" w:styleId="normaltextruncommentstartscxw29448010bcx0">
    <w:name w:val="normaltextrun commentstart scxw29448010 bcx0"/>
    <w:basedOn w:val="a0"/>
    <w:rsid w:val="00656EF0"/>
  </w:style>
  <w:style w:type="paragraph" w:customStyle="1" w:styleId="paragraphscxw32664210bcx0">
    <w:name w:val="paragraph scxw32664210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scxw32664210bcx0">
    <w:name w:val="textrun scxw32664210 bcx0"/>
    <w:basedOn w:val="a0"/>
    <w:rsid w:val="00656EF0"/>
  </w:style>
  <w:style w:type="character" w:customStyle="1" w:styleId="normaltextrunscxw32664210bcx0">
    <w:name w:val="normaltextrun scxw32664210 bcx0"/>
    <w:basedOn w:val="a0"/>
    <w:rsid w:val="00656EF0"/>
  </w:style>
  <w:style w:type="character" w:customStyle="1" w:styleId="eopscxw32664210bcx0">
    <w:name w:val="eop scxw32664210 bcx0"/>
    <w:basedOn w:val="a0"/>
    <w:rsid w:val="00656EF0"/>
  </w:style>
  <w:style w:type="character" w:customStyle="1" w:styleId="spellingerrorscxw32664210bcx0">
    <w:name w:val="spellingerror scxw32664210 bcx0"/>
    <w:basedOn w:val="a0"/>
    <w:rsid w:val="00656EF0"/>
  </w:style>
  <w:style w:type="paragraph" w:customStyle="1" w:styleId="paragraphscxw127435373bcx0">
    <w:name w:val="paragraph scxw127435373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27435373bcx0">
    <w:name w:val="normaltextrun scxw127435373 bcx0"/>
    <w:basedOn w:val="a0"/>
    <w:rsid w:val="00656EF0"/>
  </w:style>
  <w:style w:type="character" w:customStyle="1" w:styleId="eopscxw127435373bcx0">
    <w:name w:val="eop scxw127435373 bcx0"/>
    <w:basedOn w:val="a0"/>
    <w:rsid w:val="00656EF0"/>
  </w:style>
  <w:style w:type="character" w:customStyle="1" w:styleId="spellingerrorscxw127435373bcx0">
    <w:name w:val="spellingerror scxw127435373 bcx0"/>
    <w:basedOn w:val="a0"/>
    <w:rsid w:val="00656EF0"/>
  </w:style>
  <w:style w:type="character" w:customStyle="1" w:styleId="normaltextruncommentstartscxw127435373bcx0">
    <w:name w:val="normaltextrun commentstart scxw127435373 bcx0"/>
    <w:basedOn w:val="a0"/>
    <w:rsid w:val="00656EF0"/>
  </w:style>
  <w:style w:type="paragraph" w:customStyle="1" w:styleId="paragraphscxw183406919bcx0">
    <w:name w:val="paragraph scxw183406919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3406919bcx0">
    <w:name w:val="normaltextrun scxw183406919 bcx0"/>
    <w:basedOn w:val="a0"/>
    <w:rsid w:val="00656EF0"/>
  </w:style>
  <w:style w:type="character" w:customStyle="1" w:styleId="eopscxw183406919bcx0">
    <w:name w:val="eop scxw183406919 bcx0"/>
    <w:basedOn w:val="a0"/>
    <w:rsid w:val="00656EF0"/>
  </w:style>
  <w:style w:type="paragraph" w:customStyle="1" w:styleId="paragraphscxw90612142bcx0">
    <w:name w:val="paragraph scxw90612142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90612142bcx0">
    <w:name w:val="normaltextrun scxw90612142 bcx0"/>
    <w:basedOn w:val="a0"/>
    <w:rsid w:val="00656EF0"/>
  </w:style>
  <w:style w:type="character" w:customStyle="1" w:styleId="eopscxw90612142bcx0">
    <w:name w:val="eop scxw90612142 bcx0"/>
    <w:basedOn w:val="a0"/>
    <w:rsid w:val="00656EF0"/>
  </w:style>
  <w:style w:type="character" w:customStyle="1" w:styleId="spellingerrorscxw90612142bcx0">
    <w:name w:val="spellingerror scxw90612142 bcx0"/>
    <w:basedOn w:val="a0"/>
    <w:rsid w:val="00656EF0"/>
  </w:style>
  <w:style w:type="paragraph" w:customStyle="1" w:styleId="paragraphscxw73084050bcx0">
    <w:name w:val="paragraph scxw73084050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3084050bcx0">
    <w:name w:val="normaltextrun scxw73084050 bcx0"/>
    <w:basedOn w:val="a0"/>
    <w:rsid w:val="00656EF0"/>
  </w:style>
  <w:style w:type="character" w:customStyle="1" w:styleId="eopscxw73084050bcx0">
    <w:name w:val="eop scxw73084050 bcx0"/>
    <w:basedOn w:val="a0"/>
    <w:rsid w:val="00656EF0"/>
  </w:style>
  <w:style w:type="paragraph" w:customStyle="1" w:styleId="paragraphscxw45816632bcx0">
    <w:name w:val="paragraph scxw45816632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45816632bcx0">
    <w:name w:val="normaltextrun scxw45816632 bcx0"/>
    <w:basedOn w:val="a0"/>
    <w:rsid w:val="00656EF0"/>
  </w:style>
  <w:style w:type="character" w:customStyle="1" w:styleId="eopscxw45816632bcx0">
    <w:name w:val="eop scxw45816632 bcx0"/>
    <w:basedOn w:val="a0"/>
    <w:rsid w:val="00656EF0"/>
  </w:style>
  <w:style w:type="paragraph" w:customStyle="1" w:styleId="paragraphbcx0scxw77158878">
    <w:name w:val="paragraph  bcx0 scxw77158878"/>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77158878">
    <w:name w:val="normaltextrun  bcx0 scxw77158878"/>
    <w:basedOn w:val="a0"/>
    <w:rsid w:val="00656EF0"/>
  </w:style>
  <w:style w:type="character" w:customStyle="1" w:styleId="eopbcx0scxw77158878">
    <w:name w:val="eop  bcx0 scxw77158878"/>
    <w:basedOn w:val="a0"/>
    <w:rsid w:val="00656EF0"/>
  </w:style>
  <w:style w:type="paragraph" w:customStyle="1" w:styleId="paragraphbcx0scxw143573720">
    <w:name w:val="paragraph  bcx0 scxw14357372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143573720">
    <w:name w:val="normaltextrun  bcx0 scxw143573720"/>
    <w:basedOn w:val="a0"/>
    <w:rsid w:val="00656EF0"/>
  </w:style>
  <w:style w:type="character" w:customStyle="1" w:styleId="eopbcx0scxw143573720">
    <w:name w:val="eop  bcx0 scxw143573720"/>
    <w:basedOn w:val="a0"/>
    <w:rsid w:val="00656EF0"/>
  </w:style>
  <w:style w:type="paragraph" w:customStyle="1" w:styleId="paragraphscxw135069756bcx0">
    <w:name w:val="paragraph scxw135069756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5069756bcx0">
    <w:name w:val="normaltextrun scxw135069756 bcx0"/>
    <w:basedOn w:val="a0"/>
    <w:rsid w:val="00656EF0"/>
  </w:style>
  <w:style w:type="character" w:customStyle="1" w:styleId="eopscxw135069756bcx0">
    <w:name w:val="eop scxw135069756 bcx0"/>
    <w:basedOn w:val="a0"/>
    <w:rsid w:val="00656EF0"/>
  </w:style>
  <w:style w:type="paragraph" w:customStyle="1" w:styleId="paragraphscxw66366029bcx0">
    <w:name w:val="paragraph scxw66366029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66366029bcx0">
    <w:name w:val="normaltextrun scxw66366029 bcx0"/>
    <w:basedOn w:val="a0"/>
    <w:rsid w:val="00656EF0"/>
  </w:style>
  <w:style w:type="character" w:customStyle="1" w:styleId="eopscxw66366029bcx0">
    <w:name w:val="eop scxw66366029 bcx0"/>
    <w:basedOn w:val="a0"/>
    <w:rsid w:val="00656EF0"/>
  </w:style>
  <w:style w:type="character" w:customStyle="1" w:styleId="normaltextrunscxw48693123bcx0">
    <w:name w:val="normaltextrun scxw48693123 bcx0"/>
    <w:basedOn w:val="a0"/>
    <w:rsid w:val="00656EF0"/>
  </w:style>
  <w:style w:type="character" w:customStyle="1" w:styleId="normaltextruncommentstartscxw48693123bcx0">
    <w:name w:val="normaltextrun commentstart scxw48693123 bcx0"/>
    <w:basedOn w:val="a0"/>
    <w:rsid w:val="00656EF0"/>
  </w:style>
  <w:style w:type="character" w:customStyle="1" w:styleId="spellingerrorscxw48693123bcx0">
    <w:name w:val="spellingerror scxw48693123 bcx0"/>
    <w:basedOn w:val="a0"/>
    <w:rsid w:val="00656EF0"/>
  </w:style>
  <w:style w:type="character" w:customStyle="1" w:styleId="eoptrackedchangescxw48693123bcx0">
    <w:name w:val="eop trackedchange scxw48693123 bcx0"/>
    <w:basedOn w:val="a0"/>
    <w:rsid w:val="00656EF0"/>
  </w:style>
  <w:style w:type="paragraph" w:customStyle="1" w:styleId="paragraphscxw106661374bcx0">
    <w:name w:val="paragraph scxw106661374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6661374bcx0">
    <w:name w:val="normaltextrun scxw106661374 bcx0"/>
    <w:basedOn w:val="a0"/>
    <w:rsid w:val="00656EF0"/>
  </w:style>
  <w:style w:type="character" w:customStyle="1" w:styleId="eopscxw106661374bcx0">
    <w:name w:val="eop scxw106661374 bcx0"/>
    <w:basedOn w:val="a0"/>
    <w:rsid w:val="00656EF0"/>
  </w:style>
  <w:style w:type="character" w:customStyle="1" w:styleId="spellingerrorscxw106661374bcx0">
    <w:name w:val="spellingerror scxw106661374 bcx0"/>
    <w:basedOn w:val="a0"/>
    <w:rsid w:val="00656EF0"/>
  </w:style>
  <w:style w:type="character" w:customStyle="1" w:styleId="normaltextrunscxw187616065bcx0">
    <w:name w:val="normaltextrun scxw187616065 bcx0"/>
    <w:basedOn w:val="a0"/>
    <w:rsid w:val="00656EF0"/>
  </w:style>
  <w:style w:type="character" w:customStyle="1" w:styleId="eopscxw187616065bcx0">
    <w:name w:val="eop scxw187616065 bcx0"/>
    <w:basedOn w:val="a0"/>
    <w:rsid w:val="00656EF0"/>
  </w:style>
  <w:style w:type="paragraph" w:customStyle="1" w:styleId="paragraphscxw188378959bcx0">
    <w:name w:val="paragraph scxw188378959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8378959bcx0">
    <w:name w:val="normaltextrun scxw188378959 bcx0"/>
    <w:basedOn w:val="a0"/>
    <w:rsid w:val="00656EF0"/>
  </w:style>
  <w:style w:type="character" w:customStyle="1" w:styleId="eoptrackedchangescxw188378959bcx0">
    <w:name w:val="eop trackedchange scxw188378959 bcx0"/>
    <w:basedOn w:val="a0"/>
    <w:rsid w:val="00656EF0"/>
  </w:style>
  <w:style w:type="paragraph" w:customStyle="1" w:styleId="paragraphscxw104424221bcx0">
    <w:name w:val="paragraph scxw104424221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4424221bcx0">
    <w:name w:val="normaltextrun scxw104424221 bcx0"/>
    <w:basedOn w:val="a0"/>
    <w:rsid w:val="00656EF0"/>
  </w:style>
  <w:style w:type="character" w:customStyle="1" w:styleId="eoptrackedchangescxw104424221bcx0">
    <w:name w:val="eop trackedchange scxw104424221 bcx0"/>
    <w:basedOn w:val="a0"/>
    <w:rsid w:val="00656EF0"/>
  </w:style>
  <w:style w:type="table" w:customStyle="1" w:styleId="afff9">
    <w:name w:val="Бан Ярцеву"/>
    <w:basedOn w:val="a1"/>
    <w:uiPriority w:val="99"/>
    <w:rsid w:val="00656EF0"/>
    <w:pPr>
      <w:spacing w:after="0" w:line="240" w:lineRule="auto"/>
      <w:jc w:val="center"/>
    </w:pPr>
    <w:rPr>
      <w:rFonts w:ascii="Myriad Pro" w:eastAsia="Calibri" w:hAnsi="Myriad Pro" w:cs="Times New Roman"/>
      <w:sz w:val="1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color w:val="FFFFFF"/>
      </w:rPr>
      <w:tblPr/>
      <w:trPr>
        <w:tblHeader/>
      </w:trPr>
      <w:tcPr>
        <w:shd w:val="clear" w:color="auto" w:fill="4F6228"/>
      </w:tcPr>
    </w:tblStylePr>
    <w:tblStylePr w:type="firstCol">
      <w:pPr>
        <w:jc w:val="left"/>
      </w:pPr>
    </w:tblStylePr>
  </w:style>
  <w:style w:type="paragraph" w:customStyle="1" w:styleId="afffa">
    <w:name w:val="до таблицы"/>
    <w:basedOn w:val="affd"/>
    <w:link w:val="afffb"/>
    <w:qFormat/>
    <w:rsid w:val="00656EF0"/>
    <w:pPr>
      <w:spacing w:after="200" w:line="360" w:lineRule="auto"/>
      <w:ind w:firstLine="567"/>
      <w:contextualSpacing/>
      <w:jc w:val="both"/>
    </w:pPr>
    <w:rPr>
      <w:rFonts w:ascii="Myriad Pro" w:hAnsi="Myriad Pro"/>
      <w:sz w:val="26"/>
      <w:szCs w:val="26"/>
    </w:rPr>
  </w:style>
  <w:style w:type="character" w:customStyle="1" w:styleId="affe">
    <w:name w:val="Знак Знак"/>
    <w:link w:val="affd"/>
    <w:rsid w:val="00656EF0"/>
    <w:rPr>
      <w:rFonts w:ascii="Verdana" w:eastAsia="Times New Roman" w:hAnsi="Verdana" w:cs="Times New Roman"/>
      <w:sz w:val="20"/>
      <w:szCs w:val="20"/>
      <w:lang w:val="en-US"/>
    </w:rPr>
  </w:style>
  <w:style w:type="character" w:customStyle="1" w:styleId="afffb">
    <w:name w:val="до таблицы Знак"/>
    <w:link w:val="afffa"/>
    <w:rsid w:val="00656EF0"/>
    <w:rPr>
      <w:rFonts w:ascii="Myriad Pro" w:eastAsia="Times New Roman" w:hAnsi="Myriad Pro" w:cs="Times New Roman"/>
      <w:sz w:val="26"/>
      <w:szCs w:val="26"/>
      <w:lang w:val="en-US"/>
    </w:rPr>
  </w:style>
  <w:style w:type="paragraph" w:customStyle="1" w:styleId="afffc">
    <w:name w:val="после таблицы"/>
    <w:basedOn w:val="a"/>
    <w:link w:val="afffd"/>
    <w:qFormat/>
    <w:rsid w:val="00656EF0"/>
    <w:pPr>
      <w:spacing w:before="240" w:after="0" w:line="360" w:lineRule="auto"/>
      <w:ind w:firstLine="567"/>
      <w:contextualSpacing/>
      <w:jc w:val="both"/>
    </w:pPr>
    <w:rPr>
      <w:rFonts w:ascii="Myriad Pro" w:eastAsia="Calibri" w:hAnsi="Myriad Pro" w:cs="Times New Roman"/>
      <w:iCs/>
      <w:sz w:val="26"/>
      <w:szCs w:val="26"/>
    </w:rPr>
  </w:style>
  <w:style w:type="character" w:customStyle="1" w:styleId="afffd">
    <w:name w:val="после таблицы Знак"/>
    <w:link w:val="afffc"/>
    <w:rsid w:val="00656EF0"/>
    <w:rPr>
      <w:rFonts w:ascii="Myriad Pro" w:eastAsia="Calibri" w:hAnsi="Myriad Pro" w:cs="Times New Roman"/>
      <w:iCs/>
      <w:sz w:val="26"/>
      <w:szCs w:val="26"/>
    </w:rPr>
  </w:style>
  <w:style w:type="table" w:customStyle="1" w:styleId="afffe">
    <w:name w:val="Оля"/>
    <w:basedOn w:val="a1"/>
    <w:uiPriority w:val="99"/>
    <w:rsid w:val="00656EF0"/>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MS Mincho" w:hAnsi="MS Mincho"/>
        <w:color w:val="FFFFFF"/>
        <w:sz w:val="18"/>
      </w:rPr>
      <w:tblPr/>
      <w:trPr>
        <w:tblHeader/>
      </w:trPr>
      <w:tcPr>
        <w:shd w:val="clear" w:color="auto" w:fill="4F6228"/>
      </w:tcPr>
    </w:tblStylePr>
    <w:tblStylePr w:type="firstCol">
      <w:pPr>
        <w:jc w:val="left"/>
      </w:pPr>
    </w:tblStylePr>
  </w:style>
  <w:style w:type="paragraph" w:customStyle="1" w:styleId="affff">
    <w:name w:val="До таблицы"/>
    <w:basedOn w:val="a"/>
    <w:link w:val="affff0"/>
    <w:autoRedefine/>
    <w:qFormat/>
    <w:rsid w:val="00656EF0"/>
    <w:pPr>
      <w:tabs>
        <w:tab w:val="num" w:pos="960"/>
      </w:tabs>
      <w:spacing w:line="360" w:lineRule="auto"/>
      <w:ind w:firstLine="567"/>
      <w:jc w:val="both"/>
    </w:pPr>
    <w:rPr>
      <w:rFonts w:ascii="Myriad Pro" w:eastAsia="Calibri" w:hAnsi="Myriad Pro" w:cs="Times New Roman"/>
      <w:sz w:val="26"/>
      <w:szCs w:val="26"/>
    </w:rPr>
  </w:style>
  <w:style w:type="character" w:customStyle="1" w:styleId="affff0">
    <w:name w:val="До таблицы Знак"/>
    <w:link w:val="affff"/>
    <w:rsid w:val="00656EF0"/>
    <w:rPr>
      <w:rFonts w:ascii="Myriad Pro" w:eastAsia="Calibri" w:hAnsi="Myriad Pro" w:cs="Times New Roman"/>
      <w:sz w:val="26"/>
      <w:szCs w:val="26"/>
    </w:rPr>
  </w:style>
  <w:style w:type="table" w:customStyle="1" w:styleId="-121">
    <w:name w:val="Таблица-сетка 1 светлая — акцент 21"/>
    <w:basedOn w:val="a1"/>
    <w:uiPriority w:val="46"/>
    <w:rsid w:val="00656EF0"/>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numbering" w:customStyle="1" w:styleId="110">
    <w:name w:val="Нет списка11"/>
    <w:next w:val="a2"/>
    <w:uiPriority w:val="99"/>
    <w:semiHidden/>
    <w:unhideWhenUsed/>
    <w:rsid w:val="00656EF0"/>
  </w:style>
  <w:style w:type="paragraph" w:customStyle="1" w:styleId="paragraphscxw261163270bcx0">
    <w:name w:val="paragraph scxw261163270 bcx0"/>
    <w:basedOn w:val="a"/>
    <w:rsid w:val="00656E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61163270bcx0">
    <w:name w:val="normaltextrun scxw261163270 bcx0"/>
    <w:basedOn w:val="a0"/>
    <w:rsid w:val="00656EF0"/>
  </w:style>
  <w:style w:type="character" w:customStyle="1" w:styleId="spellingerrorscxw261163270bcx0">
    <w:name w:val="spellingerror scxw261163270 bcx0"/>
    <w:basedOn w:val="a0"/>
    <w:rsid w:val="00656EF0"/>
  </w:style>
  <w:style w:type="character" w:customStyle="1" w:styleId="eopscxw261163270bcx0">
    <w:name w:val="eop scxw261163270 bcx0"/>
    <w:basedOn w:val="a0"/>
    <w:rsid w:val="00656EF0"/>
  </w:style>
  <w:style w:type="table" w:customStyle="1" w:styleId="1a">
    <w:name w:val="Оля1"/>
    <w:basedOn w:val="a1"/>
    <w:uiPriority w:val="99"/>
    <w:rsid w:val="00656EF0"/>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table" w:customStyle="1" w:styleId="2f2">
    <w:name w:val="Оля2"/>
    <w:basedOn w:val="a1"/>
    <w:uiPriority w:val="99"/>
    <w:rsid w:val="00656EF0"/>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paragraph" w:customStyle="1" w:styleId="affff1">
    <w:name w:val="После таблицы"/>
    <w:basedOn w:val="affff"/>
    <w:qFormat/>
    <w:rsid w:val="00656EF0"/>
    <w:pPr>
      <w:spacing w:before="240" w:after="0"/>
    </w:pPr>
    <w:rPr>
      <w:lang w:eastAsia="ru-RU"/>
    </w:rPr>
  </w:style>
  <w:style w:type="character" w:customStyle="1" w:styleId="Bodytext0">
    <w:name w:val="Body text_"/>
    <w:link w:val="2f3"/>
    <w:rsid w:val="00656EF0"/>
    <w:rPr>
      <w:rFonts w:ascii="Times New Roman" w:eastAsia="Times New Roman" w:hAnsi="Times New Roman"/>
      <w:sz w:val="26"/>
      <w:szCs w:val="26"/>
      <w:shd w:val="clear" w:color="auto" w:fill="FFFFFF"/>
    </w:rPr>
  </w:style>
  <w:style w:type="paragraph" w:customStyle="1" w:styleId="2f3">
    <w:name w:val="Основной текст2"/>
    <w:basedOn w:val="a"/>
    <w:link w:val="Bodytext0"/>
    <w:rsid w:val="00656EF0"/>
    <w:pPr>
      <w:widowControl w:val="0"/>
      <w:shd w:val="clear" w:color="auto" w:fill="FFFFFF"/>
      <w:spacing w:before="300" w:after="420" w:line="0" w:lineRule="atLeast"/>
      <w:ind w:hanging="1740"/>
      <w:jc w:val="center"/>
    </w:pPr>
    <w:rPr>
      <w:rFonts w:ascii="Times New Roman" w:eastAsia="Times New Roman" w:hAnsi="Times New Roman"/>
      <w:sz w:val="26"/>
      <w:szCs w:val="26"/>
    </w:rPr>
  </w:style>
  <w:style w:type="paragraph" w:styleId="affff2">
    <w:name w:val="Revision"/>
    <w:hidden/>
    <w:uiPriority w:val="99"/>
    <w:semiHidden/>
    <w:rsid w:val="00656EF0"/>
    <w:pPr>
      <w:spacing w:after="0" w:line="240" w:lineRule="auto"/>
    </w:pPr>
    <w:rPr>
      <w:rFonts w:ascii="Calibri" w:eastAsia="Calibri" w:hAnsi="Calibri" w:cs="Times New Roman"/>
    </w:rPr>
  </w:style>
  <w:style w:type="paragraph" w:customStyle="1" w:styleId="2f4">
    <w:name w:val="Стиль2"/>
    <w:basedOn w:val="a"/>
    <w:link w:val="2f5"/>
    <w:qFormat/>
    <w:rsid w:val="009A5820"/>
    <w:pPr>
      <w:spacing w:after="0" w:line="360" w:lineRule="auto"/>
      <w:ind w:firstLine="567"/>
      <w:jc w:val="both"/>
    </w:pPr>
    <w:rPr>
      <w:rFonts w:ascii="Myriad Pro" w:hAnsi="Myriad Pro"/>
      <w:sz w:val="26"/>
      <w:szCs w:val="26"/>
    </w:rPr>
  </w:style>
  <w:style w:type="paragraph" w:customStyle="1" w:styleId="3">
    <w:name w:val="Стиль3"/>
    <w:basedOn w:val="a3"/>
    <w:link w:val="3c"/>
    <w:qFormat/>
    <w:rsid w:val="00656EF0"/>
    <w:pPr>
      <w:numPr>
        <w:numId w:val="3"/>
      </w:numPr>
      <w:spacing w:after="0" w:line="360" w:lineRule="auto"/>
      <w:ind w:left="1281" w:hanging="357"/>
      <w:jc w:val="both"/>
    </w:pPr>
    <w:rPr>
      <w:rFonts w:ascii="Myriad Pro" w:hAnsi="Myriad Pro"/>
      <w:sz w:val="26"/>
      <w:szCs w:val="26"/>
    </w:rPr>
  </w:style>
  <w:style w:type="character" w:customStyle="1" w:styleId="2f5">
    <w:name w:val="Стиль2 Знак"/>
    <w:basedOn w:val="a0"/>
    <w:link w:val="2f4"/>
    <w:rsid w:val="009A5820"/>
    <w:rPr>
      <w:rFonts w:ascii="Myriad Pro" w:hAnsi="Myriad Pro"/>
      <w:sz w:val="26"/>
      <w:szCs w:val="26"/>
    </w:rPr>
  </w:style>
  <w:style w:type="paragraph" w:customStyle="1" w:styleId="affff3">
    <w:name w:val="Позиция"/>
    <w:basedOn w:val="a"/>
    <w:link w:val="affff4"/>
    <w:qFormat/>
    <w:rsid w:val="00656EF0"/>
    <w:pPr>
      <w:keepNext/>
      <w:autoSpaceDE w:val="0"/>
      <w:autoSpaceDN w:val="0"/>
      <w:adjustRightInd w:val="0"/>
      <w:spacing w:after="0" w:line="360" w:lineRule="auto"/>
      <w:jc w:val="both"/>
    </w:pPr>
    <w:rPr>
      <w:rFonts w:ascii="Myriad Pro" w:hAnsi="Myriad Pro"/>
      <w:b/>
      <w:bCs/>
      <w:sz w:val="26"/>
      <w:szCs w:val="26"/>
    </w:rPr>
  </w:style>
  <w:style w:type="character" w:customStyle="1" w:styleId="3c">
    <w:name w:val="Стиль3 Знак"/>
    <w:basedOn w:val="a4"/>
    <w:link w:val="3"/>
    <w:rsid w:val="00656EF0"/>
    <w:rPr>
      <w:rFonts w:ascii="Myriad Pro" w:hAnsi="Myriad Pro"/>
      <w:sz w:val="26"/>
      <w:szCs w:val="26"/>
    </w:rPr>
  </w:style>
  <w:style w:type="paragraph" w:customStyle="1" w:styleId="4">
    <w:name w:val="Стиль4"/>
    <w:basedOn w:val="ConsPlusTitle"/>
    <w:link w:val="48"/>
    <w:qFormat/>
    <w:rsid w:val="009A5820"/>
    <w:pPr>
      <w:numPr>
        <w:numId w:val="16"/>
      </w:numPr>
      <w:spacing w:line="360" w:lineRule="auto"/>
      <w:ind w:left="1281" w:hanging="357"/>
      <w:jc w:val="both"/>
    </w:pPr>
    <w:rPr>
      <w:rFonts w:ascii="Myriad Pro" w:eastAsia="Calibri" w:hAnsi="Myriad Pro"/>
      <w:b w:val="0"/>
      <w:bCs/>
      <w:color w:val="000000"/>
      <w:sz w:val="26"/>
      <w:szCs w:val="26"/>
      <w:lang w:eastAsia="en-US"/>
    </w:rPr>
  </w:style>
  <w:style w:type="character" w:customStyle="1" w:styleId="affff4">
    <w:name w:val="Позиция Знак"/>
    <w:basedOn w:val="a0"/>
    <w:link w:val="affff3"/>
    <w:rsid w:val="00656EF0"/>
    <w:rPr>
      <w:rFonts w:ascii="Myriad Pro" w:hAnsi="Myriad Pro"/>
      <w:b/>
      <w:bCs/>
      <w:sz w:val="26"/>
      <w:szCs w:val="26"/>
    </w:rPr>
  </w:style>
  <w:style w:type="character" w:customStyle="1" w:styleId="ConsPlusTitle0">
    <w:name w:val="ConsPlusTitle Знак"/>
    <w:basedOn w:val="a0"/>
    <w:link w:val="ConsPlusTitle"/>
    <w:rsid w:val="009A5820"/>
    <w:rPr>
      <w:rFonts w:ascii="Calibri" w:eastAsia="Times New Roman" w:hAnsi="Calibri" w:cs="Calibri"/>
      <w:b/>
      <w:szCs w:val="20"/>
      <w:lang w:eastAsia="ru-RU"/>
    </w:rPr>
  </w:style>
  <w:style w:type="character" w:customStyle="1" w:styleId="48">
    <w:name w:val="Стиль4 Знак"/>
    <w:basedOn w:val="ConsPlusTitle0"/>
    <w:link w:val="4"/>
    <w:rsid w:val="009A5820"/>
    <w:rPr>
      <w:rFonts w:ascii="Myriad Pro" w:eastAsia="Calibri" w:hAnsi="Myriad Pro" w:cs="Calibri"/>
      <w:b w:val="0"/>
      <w:bCs/>
      <w:color w:val="000000"/>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2B9305301D5BC817399C927D11903A43B3E1BD4F831D59824A51AE31E17B53770A9DB685976DDDF6BC1EFA2334CF11A10CCBE046CBC8567EdAZ8I" TargetMode="External"/><Relationship Id="rId21" Type="http://schemas.openxmlformats.org/officeDocument/2006/relationships/image" Target="media/image3.wmf"/><Relationship Id="rId42" Type="http://schemas.openxmlformats.org/officeDocument/2006/relationships/image" Target="media/image17.wmf"/><Relationship Id="rId47" Type="http://schemas.openxmlformats.org/officeDocument/2006/relationships/image" Target="media/image22.wmf"/><Relationship Id="rId63" Type="http://schemas.openxmlformats.org/officeDocument/2006/relationships/hyperlink" Target="consultantplus://offline/ref=14FC4490E96667BD1C0A541A582E4B73E9BDFE52A6FD392ADB427B19A6A97E9003764808109AD14A38E176E978ABA8781CBF77EC195E1D64o7u4M" TargetMode="External"/><Relationship Id="rId68" Type="http://schemas.openxmlformats.org/officeDocument/2006/relationships/hyperlink" Target="consultantplus://offline/ref=BC79AD3D654216BE344BE0BD41ABCE1FBB863962AF771BC15827580A5F5D7BA1200C405DS2T1J" TargetMode="External"/><Relationship Id="rId16" Type="http://schemas.openxmlformats.org/officeDocument/2006/relationships/header" Target="header3.xml"/><Relationship Id="rId11" Type="http://schemas.openxmlformats.org/officeDocument/2006/relationships/footer" Target="footer1.xml"/><Relationship Id="rId32" Type="http://schemas.openxmlformats.org/officeDocument/2006/relationships/image" Target="media/image7.wmf"/><Relationship Id="rId37" Type="http://schemas.openxmlformats.org/officeDocument/2006/relationships/image" Target="media/image12.wmf"/><Relationship Id="rId53" Type="http://schemas.openxmlformats.org/officeDocument/2006/relationships/hyperlink" Target="file:///F:\&#1063;&#1048;&#1058;&#1040;&#1069;&#1053;&#1045;&#1056;&#1043;&#1054;\Doc1.docx" TargetMode="External"/><Relationship Id="rId58" Type="http://schemas.openxmlformats.org/officeDocument/2006/relationships/hyperlink" Target="consultantplus://offline/ref=F19DDAA4B340ADFC33A0F9A9E8D5AE6943CC39DDDAE194245E8D9B0F410C74BC39C853EC2F1F3AEA2D9421DBA0504D42CC981C0B9E41300DADXAK" TargetMode="External"/><Relationship Id="rId74" Type="http://schemas.openxmlformats.org/officeDocument/2006/relationships/hyperlink" Target="https://sudact.ru/law/nk-rf-chast2/razdel-viii/glava-25/statia-266/" TargetMode="External"/><Relationship Id="rId79"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hyperlink" Target="consultantplus://offline/ref=14FC4490E96667BD1C0A541A582E4B73E9BDFE52A6FD392ADB427B19A6A97E9003764808109AD04B3BE176E978ABA8781CBF77EC195E1D64o7u4M" TargetMode="External"/><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hyperlink" Target="consultantplus://offline/ref=DDC051F94FB420241775632CAC0CC41214E9F2497AED5498BFD8802851621E393420C93B99E97A90028FEB0D0E53C4AEBF1D31FA3258FCEFK3CBP" TargetMode="External"/><Relationship Id="rId27" Type="http://schemas.openxmlformats.org/officeDocument/2006/relationships/hyperlink" Target="file:///C:\Documents%20and%20Settings\Dima\Local%20Settings\Application%20Data\Opera\Opera\temporary_downloads\Doc3.docx" TargetMode="External"/><Relationship Id="rId30" Type="http://schemas.openxmlformats.org/officeDocument/2006/relationships/image" Target="media/image5.wmf"/><Relationship Id="rId35"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image" Target="media/image23.wmf"/><Relationship Id="rId56" Type="http://schemas.openxmlformats.org/officeDocument/2006/relationships/hyperlink" Target="consultantplus://offline/ref=DDC051F94FB420241775632CAC0CC41214E9F2497AED5498BFD8802851621E392620913799E164900D9ABD5C48K0C6P" TargetMode="External"/><Relationship Id="rId64" Type="http://schemas.openxmlformats.org/officeDocument/2006/relationships/hyperlink" Target="https://sudact.ru/law/nk-rf-chast2/razdel-viii/glava-25/statia-266/" TargetMode="External"/><Relationship Id="rId69" Type="http://schemas.openxmlformats.org/officeDocument/2006/relationships/hyperlink" Target="consultantplus://offline/ref=14FC4490E96667BD1C0A541A582E4B73E9B5F656ABFF392ADB427B19A6A97E9003764808109AD14B3EE176E978ABA8781CBF77EC195E1D64o7u4M" TargetMode="External"/><Relationship Id="rId77" Type="http://schemas.openxmlformats.org/officeDocument/2006/relationships/hyperlink" Target="https://sudact.ru/law/nk-rf-chast2/razdel-viii/glava-25/statia-266/" TargetMode="External"/><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hyperlink" Target="consultantplus://offline/ref=14FC4490E96667BD1C0A541A582E4B73E9BDFE52A6FD392ADB427B19A6A97E9003764808109AD14A38E176E978ABA8781CBF77EC195E1D64o7u4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consultantplus://offline/ref=33D4166543C8A6CC2E0A18FD92059D6CDAE98A5B8A08A9EA0B8F621054D1EC8E2EF93F3E3D83C5B04AD82ABBBF399043A7FED049550187CD30TCR" TargetMode="External"/><Relationship Id="rId17" Type="http://schemas.openxmlformats.org/officeDocument/2006/relationships/footer" Target="footer3.xml"/><Relationship Id="rId25" Type="http://schemas.openxmlformats.org/officeDocument/2006/relationships/hyperlink" Target="consultantplus://offline/ref=E7E5A79E985BAC9208E3BAEBD155E89DCB826505EE3EC7ABE4D425A85586F0F8E4F36CF3D631FD3E7C3D9A98C7ADr875O" TargetMode="External"/><Relationship Id="rId33" Type="http://schemas.openxmlformats.org/officeDocument/2006/relationships/image" Target="media/image8.wmf"/><Relationship Id="rId38" Type="http://schemas.openxmlformats.org/officeDocument/2006/relationships/image" Target="media/image13.wmf"/><Relationship Id="rId46" Type="http://schemas.openxmlformats.org/officeDocument/2006/relationships/image" Target="media/image21.wmf"/><Relationship Id="rId59" Type="http://schemas.openxmlformats.org/officeDocument/2006/relationships/hyperlink" Target="consultantplus://offline/ref=06B6D4FF8E1D445175E6FD7F250C5502B92F3D355451EE1C2B5F36B00CBFF9EF008CDA224C8115CB9CED792C61239EFA572CF90101E26CD90Bi8O" TargetMode="External"/><Relationship Id="rId67" Type="http://schemas.openxmlformats.org/officeDocument/2006/relationships/hyperlink" Target="https://sudact.ru/law/nk-rf-chast2/razdel-viii/glava-25/statia-266/" TargetMode="External"/><Relationship Id="rId20" Type="http://schemas.openxmlformats.org/officeDocument/2006/relationships/image" Target="media/image2.wmf"/><Relationship Id="rId41" Type="http://schemas.openxmlformats.org/officeDocument/2006/relationships/image" Target="media/image16.wmf"/><Relationship Id="rId54" Type="http://schemas.openxmlformats.org/officeDocument/2006/relationships/hyperlink" Target="file:///F:\&#1063;&#1048;&#1058;&#1040;&#1069;&#1053;&#1045;&#1056;&#1043;&#1054;\Doc1.docx" TargetMode="External"/><Relationship Id="rId62" Type="http://schemas.openxmlformats.org/officeDocument/2006/relationships/hyperlink" Target="consultantplus://offline/ref=14FC4490E96667BD1C0A541A582E4B73E9BDFE52A6FD392ADB427B19A6A97E9003764808109AD04A3CE176E978ABA8781CBF77EC195E1D64o7u4M" TargetMode="External"/><Relationship Id="rId70" Type="http://schemas.openxmlformats.org/officeDocument/2006/relationships/hyperlink" Target="consultantplus://offline/ref=14FC4490E96667BD1C0A541A582E4B73E9BDFE52A6FD392ADB427B19A6A97E9003764808109AD04B3BE176E978ABA8781CBF77EC195E1D64o7u4M" TargetMode="External"/><Relationship Id="rId75" Type="http://schemas.openxmlformats.org/officeDocument/2006/relationships/hyperlink" Target="https://sudact.ru/law/nk-rf-chast2/razdel-viii/glava-25/statia-26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consultantplus://offline/ref=DDC051F94FB420241775632CAC0CC41214E9F2497AED5498BFD8802851621E392620913799E164900D9ABD5C48K0C6P" TargetMode="External"/><Relationship Id="rId28" Type="http://schemas.openxmlformats.org/officeDocument/2006/relationships/hyperlink" Target="consultantplus://offline/ref=DDC051F94FB4202417756A35AB0CC41213EEF1497DEE5498BFD8802851621E393420C93B99E978940D8FEB0D0E53C4AEBF1D31FA3258FCEFK3CBP" TargetMode="External"/><Relationship Id="rId36" Type="http://schemas.openxmlformats.org/officeDocument/2006/relationships/image" Target="media/image11.wmf"/><Relationship Id="rId49" Type="http://schemas.openxmlformats.org/officeDocument/2006/relationships/hyperlink" Target="file:///F:\&#1063;&#1048;&#1058;&#1040;&#1069;&#1053;&#1045;&#1056;&#1043;&#1054;\Doc1.docx" TargetMode="External"/><Relationship Id="rId57" Type="http://schemas.openxmlformats.org/officeDocument/2006/relationships/hyperlink" Target="consultantplus://offline/ref=DDC051F94FB4202417756A35AB0CC41213EEF1497DEE5498BFD8802851621E393420C93B99E978940D8FEB0D0E53C4AEBF1D31FA3258FCEFK3CBP" TargetMode="External"/><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image" Target="media/image19.wmf"/><Relationship Id="rId52" Type="http://schemas.openxmlformats.org/officeDocument/2006/relationships/image" Target="media/image25.wmf"/><Relationship Id="rId60" Type="http://schemas.openxmlformats.org/officeDocument/2006/relationships/hyperlink" Target="consultantplus://offline/ref=14FC4490E96667BD1C0A541A582E4B73E9B5F656ABFF392ADB427B19A6A97E9003764808109AD14B3EE176E978ABA8781CBF77EC195E1D64o7u4M" TargetMode="External"/><Relationship Id="rId65" Type="http://schemas.openxmlformats.org/officeDocument/2006/relationships/hyperlink" Target="https://sudact.ru/law/nk-rf-chast2/razdel-viii/glava-25/statia-266/" TargetMode="External"/><Relationship Id="rId73" Type="http://schemas.openxmlformats.org/officeDocument/2006/relationships/hyperlink" Target="consultantplus://offline/ref=F42036594383BB3B30CA3D7174FC5D66E9C069D870F35EECD63414EC9B1735E59C5A5B53394A31A21D6E512BBA31B0E1A71C2532B97D6F96xE77I" TargetMode="External"/><Relationship Id="rId78" Type="http://schemas.openxmlformats.org/officeDocument/2006/relationships/header" Target="header5.xml"/><Relationship Id="rId8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hyperlink" Target="http://c01.01.2017" TargetMode="External"/><Relationship Id="rId18" Type="http://schemas.openxmlformats.org/officeDocument/2006/relationships/header" Target="header4.xml"/><Relationship Id="rId39" Type="http://schemas.openxmlformats.org/officeDocument/2006/relationships/image" Target="media/image14.wmf"/><Relationship Id="rId34" Type="http://schemas.openxmlformats.org/officeDocument/2006/relationships/image" Target="media/image9.wmf"/><Relationship Id="rId50" Type="http://schemas.openxmlformats.org/officeDocument/2006/relationships/hyperlink" Target="file:///F:\&#1063;&#1048;&#1058;&#1040;&#1069;&#1053;&#1045;&#1056;&#1043;&#1054;\Doc1.docx" TargetMode="External"/><Relationship Id="rId55" Type="http://schemas.openxmlformats.org/officeDocument/2006/relationships/hyperlink" Target="consultantplus://offline/ref=DDC051F94FB420241775632CAC0CC41214E9F2497AED5498BFD8802851621E393420C93B99E97A90028FEB0D0E53C4AEBF1D31FA3258FCEFK3CBP" TargetMode="External"/><Relationship Id="rId76" Type="http://schemas.openxmlformats.org/officeDocument/2006/relationships/hyperlink" Target="https://sudact.ru/law/nk-rf-chast2/razdel-viii/glava-25/statia-266/" TargetMode="External"/><Relationship Id="rId7" Type="http://schemas.openxmlformats.org/officeDocument/2006/relationships/endnotes" Target="endnotes.xml"/><Relationship Id="rId71" Type="http://schemas.openxmlformats.org/officeDocument/2006/relationships/hyperlink" Target="consultantplus://offline/ref=14FC4490E96667BD1C0A541A582E4B73E9BDFE52A6FD392ADB427B19A6A97E9003764808109AD04A3CE176E978ABA8781CBF77EC195E1D64o7u4M" TargetMode="External"/><Relationship Id="rId2" Type="http://schemas.openxmlformats.org/officeDocument/2006/relationships/numbering" Target="numbering.xml"/><Relationship Id="rId29" Type="http://schemas.openxmlformats.org/officeDocument/2006/relationships/image" Target="media/image4.wmf"/><Relationship Id="rId24" Type="http://schemas.openxmlformats.org/officeDocument/2006/relationships/hyperlink" Target="consultantplus://offline/ref=DDC051F94FB4202417756A35AB0CC41213EEF1497DEE5498BFD8802851621E393420C93B99E978940D8FEB0D0E53C4AEBF1D31FA3258FCEFK3CBP" TargetMode="External"/><Relationship Id="rId40" Type="http://schemas.openxmlformats.org/officeDocument/2006/relationships/image" Target="media/image15.wmf"/><Relationship Id="rId45" Type="http://schemas.openxmlformats.org/officeDocument/2006/relationships/image" Target="media/image20.wmf"/><Relationship Id="rId66" Type="http://schemas.openxmlformats.org/officeDocument/2006/relationships/hyperlink" Target="https://sudact.ru/law/nk-rf-chast2/razdel-viii/glava-25/statia-26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5D04EA-81E4-4ECA-B409-B07D6154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67864</Words>
  <Characters>386826</Characters>
  <Application>Microsoft Office Word</Application>
  <DocSecurity>0</DocSecurity>
  <Lines>3223</Lines>
  <Paragraphs>907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453783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2020-11-06T08:59:00Z</dcterms:created>
  <dcterms:modified xsi:type="dcterms:W3CDTF">2020-11-10T13:06:00Z</dcterms:modified>
</cp:coreProperties>
</file>