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329ADACB" w14:textId="77777777" w:rsidR="009A6702" w:rsidRPr="00E55D7C" w:rsidRDefault="00302672" w:rsidP="009A6702">
          <w:pPr>
            <w:rPr>
              <w:rFonts w:ascii="Myriad Pro" w:hAnsi="Myriad Pro"/>
              <w:i/>
              <w:color w:val="4F6228" w:themeColor="accent3" w:themeShade="80"/>
              <w:sz w:val="24"/>
              <w:szCs w:val="24"/>
            </w:rPr>
          </w:pPr>
          <w:r>
            <w:rPr>
              <w:rFonts w:ascii="Myriad Pro" w:hAnsi="Myriad Pro"/>
              <w:noProof/>
              <w:lang w:eastAsia="ru-RU"/>
            </w:rPr>
            <w:pict w14:anchorId="28CFFE55">
              <v:group id="Группа 21" o:spid="_x0000_s1026" style="position:absolute;margin-left:358.05pt;margin-top:0;width:237.8pt;height:841.55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">
                <v:rect id="Прямоугольник 32"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" filled="f" stroked="f">
                  <v:textbox>
                    <w:txbxContent>
                      <w:p w14:paraId="713B26AC" w14:textId="77777777" w:rsidR="00E55D7C" w:rsidRDefault="00E55D7C" w:rsidP="009A6702">
                        <w:pPr>
                          <w:jc w:val="center"/>
                        </w:pPr>
                        <w:r>
                          <w:t>ё</w:t>
                        </w:r>
                      </w:p>
                    </w:txbxContent>
                  </v:textbox>
                </v:rect>
                <v:rect id="Прямоугольник 33"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" fillcolor="#4e6128 [1606]" stroked="f"/>
                <v:rect id="Прямоугольник 34"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" filled="f" stroked="f">
                  <v:textbox inset="28.8pt,14.4pt,14.4pt,14.4pt">
                    <w:txbxContent>
                      <w:p w14:paraId="22E41AEF" w14:textId="77777777" w:rsidR="00E55D7C" w:rsidRPr="00DC2CC1" w:rsidRDefault="00E55D7C"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" filled="f" stroked="f">
                  <v:textbox inset="28.8pt,14.4pt,14.4pt,14.4pt">
                    <w:txbxContent>
                      <w:p w14:paraId="6238D288" w14:textId="77777777" w:rsidR="00E55D7C" w:rsidRDefault="00E55D7C" w:rsidP="009A6702">
                        <w:pPr>
                          <w:pStyle w:val="af6"/>
                          <w:spacing w:line="360" w:lineRule="auto"/>
                          <w:rPr>
                            <w:color w:val="FFFFFF" w:themeColor="background1"/>
                          </w:rPr>
                        </w:pPr>
                      </w:p>
                    </w:txbxContent>
                  </v:textbox>
                </v:rect>
                <w10:wrap anchorx="page" anchory="page"/>
              </v:group>
            </w:pict>
          </w:r>
          <w:r w:rsidR="009A6702" w:rsidRPr="00E55D7C">
            <w:rPr>
              <w:rFonts w:ascii="Myriad Pro" w:hAnsi="Myriad Pro"/>
              <w:i/>
              <w:noProof/>
              <w:color w:val="4F6228" w:themeColor="accent3" w:themeShade="80"/>
              <w:sz w:val="24"/>
              <w:szCs w:val="24"/>
              <w:lang w:eastAsia="ru-RU"/>
            </w:rPr>
            <w:drawing>
              <wp:inline distT="0" distB="0" distL="0" distR="0" wp14:anchorId="15F8EE42" wp14:editId="09D90DFB">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9C86899" w14:textId="77777777" w:rsidR="009A6702" w:rsidRPr="00E55D7C" w:rsidRDefault="00302672" w:rsidP="009A6702">
          <w:pPr>
            <w:rPr>
              <w:rFonts w:ascii="Myriad Pro" w:hAnsi="Myriad Pro"/>
              <w:i/>
              <w:color w:val="4F6228" w:themeColor="accent3" w:themeShade="80"/>
              <w:sz w:val="24"/>
              <w:szCs w:val="24"/>
            </w:rPr>
          </w:pPr>
          <w:r>
            <w:rPr>
              <w:rFonts w:ascii="Myriad Pro" w:hAnsi="Myriad Pro"/>
              <w:noProof/>
              <w:lang w:eastAsia="ru-RU"/>
            </w:rPr>
            <w:pict w14:anchorId="7E112A65">
              <v:rect id="Прямоугольник 16" o:spid="_x0000_s1031" style="position:absolute;margin-left:0;margin-top:213pt;width:537.5pt;height:344.7pt;z-index:251660288;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ZZ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" o:allowincell="f" fillcolor="#c4bc96 [2414]" stroked="f">
                <v:textbox inset="14.4pt,,14.4pt">
                  <w:txbxContent>
                    <w:p w14:paraId="25076E42" w14:textId="77777777" w:rsidR="00E55D7C" w:rsidRPr="009A6702" w:rsidRDefault="00E55D7C"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291DA3DC" w14:textId="77777777" w:rsidR="00E55D7C" w:rsidRPr="009A6702" w:rsidRDefault="00E55D7C"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9A6702">
                        <w:rPr>
                          <w:rFonts w:ascii="Myriad Pro" w:hAnsi="Myriad Pro" w:cs="Times New Roman"/>
                          <w:b/>
                          <w:sz w:val="36"/>
                          <w:szCs w:val="36"/>
                          <w:shd w:val="clear" w:color="auto" w:fill="C4BC96" w:themeFill="background2" w:themeFillShade="BF"/>
                        </w:rPr>
                        <w:t>Архангельского филиала ПАО «МРСК Северо-Запада»</w:t>
                      </w:r>
                    </w:p>
                    <w:p w14:paraId="7123E624" w14:textId="77777777" w:rsidR="00E55D7C" w:rsidRPr="009A6702" w:rsidRDefault="00E55D7C"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0940EE44" w14:textId="77777777" w:rsidR="00E55D7C" w:rsidRPr="009A6702" w:rsidRDefault="00E55D7C"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1B014B7F" w14:textId="77777777" w:rsidR="00E55D7C" w:rsidRPr="0050171A" w:rsidRDefault="00E55D7C"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1</w:t>
                      </w:r>
                    </w:p>
                  </w:txbxContent>
                </v:textbox>
                <w10:wrap anchorx="page" anchory="page"/>
              </v:rect>
            </w:pict>
          </w:r>
          <w:r w:rsidR="009A6702" w:rsidRPr="00E55D7C">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1861A108" w14:textId="77777777" w:rsidR="009A6702" w:rsidRPr="00E55D7C" w:rsidRDefault="009A6702" w:rsidP="009A6702">
          <w:pPr>
            <w:pStyle w:val="af"/>
            <w:rPr>
              <w:rFonts w:ascii="Myriad Pro" w:hAnsi="Myriad Pro"/>
              <w:b/>
              <w:i/>
              <w:color w:val="4F6228" w:themeColor="accent3" w:themeShade="80"/>
              <w:sz w:val="24"/>
              <w:szCs w:val="24"/>
            </w:rPr>
          </w:pPr>
          <w:r w:rsidRPr="00E55D7C">
            <w:rPr>
              <w:rFonts w:ascii="Myriad Pro" w:hAnsi="Myriad Pro"/>
              <w:i/>
              <w:color w:val="4F6228" w:themeColor="accent3" w:themeShade="80"/>
              <w:sz w:val="24"/>
              <w:szCs w:val="24"/>
            </w:rPr>
            <w:t>Оглавление</w:t>
          </w:r>
        </w:p>
        <w:p w14:paraId="746B75A9" w14:textId="34C3C8C2" w:rsidR="00081D4B" w:rsidRPr="00E55D7C" w:rsidRDefault="00870C0D" w:rsidP="00081D4B">
          <w:pPr>
            <w:pStyle w:val="11"/>
            <w:spacing w:after="0" w:line="240" w:lineRule="auto"/>
            <w:rPr>
              <w:rFonts w:eastAsiaTheme="minorEastAsia"/>
              <w:lang w:eastAsia="ru-RU"/>
            </w:rPr>
          </w:pPr>
          <w:r w:rsidRPr="00E55D7C">
            <w:rPr>
              <w:bCs/>
              <w:i/>
            </w:rPr>
            <w:fldChar w:fldCharType="begin"/>
          </w:r>
          <w:r w:rsidR="009A6702" w:rsidRPr="00E55D7C">
            <w:rPr>
              <w:bCs/>
              <w:i/>
            </w:rPr>
            <w:instrText xml:space="preserve"> TOC \o "1-3" \h \z \u </w:instrText>
          </w:r>
          <w:r w:rsidRPr="00E55D7C">
            <w:rPr>
              <w:bCs/>
              <w:i/>
            </w:rPr>
            <w:fldChar w:fldCharType="separate"/>
          </w:r>
          <w:hyperlink w:anchor="_Toc53671439" w:history="1">
            <w:r w:rsidR="00081D4B" w:rsidRPr="00E55D7C">
              <w:rPr>
                <w:rStyle w:val="ac"/>
              </w:rPr>
              <w:t>1.</w:t>
            </w:r>
            <w:r w:rsidR="00081D4B" w:rsidRPr="00E55D7C">
              <w:rPr>
                <w:rFonts w:eastAsiaTheme="minorEastAsia"/>
                <w:lang w:eastAsia="ru-RU"/>
              </w:rPr>
              <w:tab/>
            </w:r>
            <w:r w:rsidR="00081D4B" w:rsidRPr="00E55D7C">
              <w:rPr>
                <w:rStyle w:val="ac"/>
              </w:rPr>
              <w:t>Вводная часть</w:t>
            </w:r>
            <w:r w:rsidR="00081D4B" w:rsidRPr="00E55D7C">
              <w:rPr>
                <w:webHidden/>
              </w:rPr>
              <w:tab/>
            </w:r>
            <w:r w:rsidRPr="00E55D7C">
              <w:rPr>
                <w:webHidden/>
              </w:rPr>
              <w:fldChar w:fldCharType="begin"/>
            </w:r>
            <w:r w:rsidR="00081D4B" w:rsidRPr="00E55D7C">
              <w:rPr>
                <w:webHidden/>
              </w:rPr>
              <w:instrText xml:space="preserve"> PAGEREF _Toc53671439 \h </w:instrText>
            </w:r>
            <w:r w:rsidRPr="00E55D7C">
              <w:rPr>
                <w:webHidden/>
              </w:rPr>
            </w:r>
            <w:r w:rsidRPr="00E55D7C">
              <w:rPr>
                <w:webHidden/>
              </w:rPr>
              <w:fldChar w:fldCharType="separate"/>
            </w:r>
            <w:r w:rsidR="00302672">
              <w:rPr>
                <w:webHidden/>
              </w:rPr>
              <w:t>5</w:t>
            </w:r>
            <w:r w:rsidRPr="00E55D7C">
              <w:rPr>
                <w:webHidden/>
              </w:rPr>
              <w:fldChar w:fldCharType="end"/>
            </w:r>
          </w:hyperlink>
        </w:p>
        <w:p w14:paraId="598DD8B7" w14:textId="07EEEE44" w:rsidR="00081D4B" w:rsidRPr="00E55D7C" w:rsidRDefault="00302672" w:rsidP="00081D4B">
          <w:pPr>
            <w:pStyle w:val="21"/>
            <w:spacing w:after="0" w:line="240" w:lineRule="auto"/>
            <w:rPr>
              <w:rFonts w:ascii="Myriad Pro" w:hAnsi="Myriad Pro"/>
              <w:b/>
              <w:noProof/>
            </w:rPr>
          </w:pPr>
          <w:hyperlink w:anchor="_Toc53671440" w:history="1">
            <w:r w:rsidR="00081D4B" w:rsidRPr="00E55D7C">
              <w:rPr>
                <w:rStyle w:val="ac"/>
                <w:rFonts w:ascii="Myriad Pro" w:hAnsi="Myriad Pro"/>
                <w:b/>
                <w:noProof/>
              </w:rPr>
              <w:t>1.1.</w:t>
            </w:r>
            <w:r w:rsidR="00081D4B" w:rsidRPr="00E55D7C">
              <w:rPr>
                <w:rFonts w:ascii="Myriad Pro" w:hAnsi="Myriad Pro"/>
                <w:b/>
                <w:noProof/>
              </w:rPr>
              <w:tab/>
            </w:r>
            <w:r w:rsidR="00081D4B" w:rsidRPr="00E55D7C">
              <w:rPr>
                <w:rStyle w:val="ac"/>
                <w:rFonts w:ascii="Myriad Pro" w:hAnsi="Myriad Pro"/>
                <w:b/>
                <w:noProof/>
              </w:rPr>
              <w:t>Сведения о Заказчике</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_Toc53671440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5</w:t>
            </w:r>
            <w:r w:rsidR="00870C0D" w:rsidRPr="00E55D7C">
              <w:rPr>
                <w:rFonts w:ascii="Myriad Pro" w:hAnsi="Myriad Pro"/>
                <w:b/>
                <w:noProof/>
                <w:webHidden/>
              </w:rPr>
              <w:fldChar w:fldCharType="end"/>
            </w:r>
          </w:hyperlink>
        </w:p>
        <w:p w14:paraId="31BFDC4B" w14:textId="0C0C970E" w:rsidR="00081D4B" w:rsidRPr="00E55D7C" w:rsidRDefault="00302672" w:rsidP="00081D4B">
          <w:pPr>
            <w:pStyle w:val="21"/>
            <w:spacing w:after="0" w:line="240" w:lineRule="auto"/>
            <w:rPr>
              <w:rFonts w:ascii="Myriad Pro" w:hAnsi="Myriad Pro"/>
              <w:b/>
              <w:noProof/>
            </w:rPr>
          </w:pPr>
          <w:hyperlink w:anchor="_Toc53671441" w:history="1">
            <w:r w:rsidR="00081D4B" w:rsidRPr="00E55D7C">
              <w:rPr>
                <w:rStyle w:val="ac"/>
                <w:rFonts w:ascii="Myriad Pro" w:hAnsi="Myriad Pro"/>
                <w:b/>
                <w:noProof/>
              </w:rPr>
              <w:t>1.2.</w:t>
            </w:r>
            <w:r w:rsidR="00081D4B" w:rsidRPr="00E55D7C">
              <w:rPr>
                <w:rFonts w:ascii="Myriad Pro" w:hAnsi="Myriad Pro"/>
                <w:b/>
                <w:noProof/>
              </w:rPr>
              <w:tab/>
            </w:r>
            <w:r w:rsidR="00081D4B" w:rsidRPr="00E55D7C">
              <w:rPr>
                <w:rStyle w:val="ac"/>
                <w:rFonts w:ascii="Myriad Pro" w:hAnsi="Myriad Pro"/>
                <w:b/>
                <w:noProof/>
              </w:rPr>
              <w:t>Сведения об Исполнителе</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_Toc53671441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5</w:t>
            </w:r>
            <w:r w:rsidR="00870C0D" w:rsidRPr="00E55D7C">
              <w:rPr>
                <w:rFonts w:ascii="Myriad Pro" w:hAnsi="Myriad Pro"/>
                <w:b/>
                <w:noProof/>
                <w:webHidden/>
              </w:rPr>
              <w:fldChar w:fldCharType="end"/>
            </w:r>
          </w:hyperlink>
        </w:p>
        <w:p w14:paraId="2872EDBB" w14:textId="0F91E9AC" w:rsidR="00081D4B" w:rsidRPr="00E55D7C" w:rsidRDefault="00302672" w:rsidP="00081D4B">
          <w:pPr>
            <w:pStyle w:val="21"/>
            <w:spacing w:after="0" w:line="240" w:lineRule="auto"/>
            <w:rPr>
              <w:rFonts w:ascii="Myriad Pro" w:hAnsi="Myriad Pro"/>
              <w:b/>
              <w:noProof/>
            </w:rPr>
          </w:pPr>
          <w:hyperlink w:anchor="_Toc53671442" w:history="1">
            <w:r w:rsidR="00081D4B" w:rsidRPr="00E55D7C">
              <w:rPr>
                <w:rStyle w:val="ac"/>
                <w:rFonts w:ascii="Myriad Pro" w:hAnsi="Myriad Pro"/>
                <w:b/>
                <w:noProof/>
              </w:rPr>
              <w:t>1.3.</w:t>
            </w:r>
            <w:r w:rsidR="00081D4B" w:rsidRPr="00E55D7C">
              <w:rPr>
                <w:rFonts w:ascii="Myriad Pro" w:hAnsi="Myriad Pro"/>
                <w:b/>
                <w:noProof/>
              </w:rPr>
              <w:tab/>
            </w:r>
            <w:r w:rsidR="00081D4B" w:rsidRPr="00E55D7C">
              <w:rPr>
                <w:rStyle w:val="ac"/>
                <w:rFonts w:ascii="Myriad Pro" w:hAnsi="Myriad Pro"/>
                <w:b/>
                <w:noProof/>
              </w:rPr>
              <w:t>Основание для оказания услуг</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_Toc53671442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6</w:t>
            </w:r>
            <w:r w:rsidR="00870C0D" w:rsidRPr="00E55D7C">
              <w:rPr>
                <w:rFonts w:ascii="Myriad Pro" w:hAnsi="Myriad Pro"/>
                <w:b/>
                <w:noProof/>
                <w:webHidden/>
              </w:rPr>
              <w:fldChar w:fldCharType="end"/>
            </w:r>
          </w:hyperlink>
        </w:p>
        <w:p w14:paraId="5C16F985" w14:textId="799F3F0D" w:rsidR="00081D4B" w:rsidRPr="00E55D7C" w:rsidRDefault="00302672" w:rsidP="00081D4B">
          <w:pPr>
            <w:pStyle w:val="21"/>
            <w:spacing w:after="0" w:line="240" w:lineRule="auto"/>
            <w:rPr>
              <w:rFonts w:ascii="Myriad Pro" w:hAnsi="Myriad Pro"/>
              <w:b/>
              <w:noProof/>
            </w:rPr>
          </w:pPr>
          <w:hyperlink w:anchor="_Toc53671443" w:history="1">
            <w:r w:rsidR="00081D4B" w:rsidRPr="00E55D7C">
              <w:rPr>
                <w:rStyle w:val="ac"/>
                <w:rFonts w:ascii="Myriad Pro" w:hAnsi="Myriad Pro"/>
                <w:b/>
                <w:noProof/>
              </w:rPr>
              <w:t>1.4.</w:t>
            </w:r>
            <w:r w:rsidR="00081D4B" w:rsidRPr="00E55D7C">
              <w:rPr>
                <w:rFonts w:ascii="Myriad Pro" w:hAnsi="Myriad Pro"/>
                <w:b/>
                <w:noProof/>
              </w:rPr>
              <w:tab/>
            </w:r>
            <w:r w:rsidR="00081D4B" w:rsidRPr="00E55D7C">
              <w:rPr>
                <w:rStyle w:val="ac"/>
                <w:rFonts w:ascii="Myriad Pro" w:hAnsi="Myriad Pro"/>
                <w:b/>
                <w:noProof/>
              </w:rPr>
              <w:t>Цель оказания услуг</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_Toc53671443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6</w:t>
            </w:r>
            <w:r w:rsidR="00870C0D" w:rsidRPr="00E55D7C">
              <w:rPr>
                <w:rFonts w:ascii="Myriad Pro" w:hAnsi="Myriad Pro"/>
                <w:b/>
                <w:noProof/>
                <w:webHidden/>
              </w:rPr>
              <w:fldChar w:fldCharType="end"/>
            </w:r>
          </w:hyperlink>
        </w:p>
        <w:p w14:paraId="786F544E" w14:textId="368348F3" w:rsidR="00081D4B" w:rsidRPr="00E55D7C" w:rsidRDefault="00302672" w:rsidP="00081D4B">
          <w:pPr>
            <w:pStyle w:val="21"/>
            <w:spacing w:after="0" w:line="240" w:lineRule="auto"/>
            <w:rPr>
              <w:rFonts w:ascii="Myriad Pro" w:hAnsi="Myriad Pro"/>
              <w:b/>
              <w:noProof/>
            </w:rPr>
          </w:pPr>
          <w:hyperlink w:anchor="_Toc53671444" w:history="1">
            <w:r w:rsidR="00081D4B" w:rsidRPr="00E55D7C">
              <w:rPr>
                <w:rStyle w:val="ac"/>
                <w:rFonts w:ascii="Myriad Pro" w:hAnsi="Myriad Pro"/>
                <w:b/>
                <w:noProof/>
              </w:rPr>
              <w:t>1.5.</w:t>
            </w:r>
            <w:r w:rsidR="00081D4B" w:rsidRPr="00E55D7C">
              <w:rPr>
                <w:rFonts w:ascii="Myriad Pro" w:hAnsi="Myriad Pro"/>
                <w:b/>
                <w:noProof/>
              </w:rPr>
              <w:tab/>
            </w:r>
            <w:r w:rsidR="00081D4B" w:rsidRPr="00E55D7C">
              <w:rPr>
                <w:rStyle w:val="ac"/>
                <w:rFonts w:ascii="Myriad Pro" w:hAnsi="Myriad Pro"/>
                <w:b/>
                <w:noProof/>
              </w:rPr>
              <w:t>Нормативно-правовая база</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_Toc53671444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8</w:t>
            </w:r>
            <w:r w:rsidR="00870C0D" w:rsidRPr="00E55D7C">
              <w:rPr>
                <w:rFonts w:ascii="Myriad Pro" w:hAnsi="Myriad Pro"/>
                <w:b/>
                <w:noProof/>
                <w:webHidden/>
              </w:rPr>
              <w:fldChar w:fldCharType="end"/>
            </w:r>
          </w:hyperlink>
        </w:p>
        <w:p w14:paraId="6202313D" w14:textId="3E80FE9A" w:rsidR="00081D4B" w:rsidRPr="00E55D7C" w:rsidRDefault="00302672" w:rsidP="00081D4B">
          <w:pPr>
            <w:pStyle w:val="21"/>
            <w:spacing w:after="0" w:line="240" w:lineRule="auto"/>
            <w:rPr>
              <w:rFonts w:ascii="Myriad Pro" w:hAnsi="Myriad Pro"/>
              <w:b/>
              <w:noProof/>
            </w:rPr>
          </w:pPr>
          <w:hyperlink w:anchor="_Toc53671445" w:history="1">
            <w:r w:rsidR="00081D4B" w:rsidRPr="00E55D7C">
              <w:rPr>
                <w:rStyle w:val="ac"/>
                <w:rFonts w:ascii="Myriad Pro" w:hAnsi="Myriad Pro"/>
                <w:b/>
                <w:noProof/>
              </w:rPr>
              <w:t>2.</w:t>
            </w:r>
            <w:r w:rsidR="00081D4B" w:rsidRPr="00E55D7C">
              <w:rPr>
                <w:rFonts w:ascii="Myriad Pro" w:hAnsi="Myriad Pro"/>
                <w:b/>
                <w:noProof/>
              </w:rPr>
              <w:tab/>
            </w:r>
            <w:r w:rsidR="00081D4B" w:rsidRPr="00E55D7C">
              <w:rPr>
                <w:rStyle w:val="ac"/>
                <w:rFonts w:ascii="Myriad Pro" w:hAnsi="Myriad Pro"/>
                <w:b/>
                <w:noProof/>
              </w:rPr>
              <w:t>Краткая информация долгосрочных параметров регулирования Архангельского филиала ПАО «МРСК Северо-Запада»</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_Toc53671445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11</w:t>
            </w:r>
            <w:r w:rsidR="00870C0D" w:rsidRPr="00E55D7C">
              <w:rPr>
                <w:rFonts w:ascii="Myriad Pro" w:hAnsi="Myriad Pro"/>
                <w:b/>
                <w:noProof/>
                <w:webHidden/>
              </w:rPr>
              <w:fldChar w:fldCharType="end"/>
            </w:r>
          </w:hyperlink>
        </w:p>
        <w:p w14:paraId="0927E993" w14:textId="1F6C9E16" w:rsidR="00081D4B" w:rsidRPr="00E55D7C" w:rsidRDefault="00302672" w:rsidP="00081D4B">
          <w:pPr>
            <w:pStyle w:val="21"/>
            <w:spacing w:after="0" w:line="240" w:lineRule="auto"/>
            <w:rPr>
              <w:rFonts w:ascii="Myriad Pro" w:hAnsi="Myriad Pro"/>
              <w:b/>
              <w:noProof/>
            </w:rPr>
          </w:pPr>
          <w:hyperlink w:anchor="_Toc53671446" w:history="1">
            <w:r w:rsidR="00081D4B" w:rsidRPr="00E55D7C">
              <w:rPr>
                <w:rStyle w:val="ac"/>
                <w:rFonts w:ascii="Myriad Pro" w:hAnsi="Myriad Pro"/>
                <w:b/>
                <w:noProof/>
              </w:rPr>
              <w:t>3.</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к формированию пакета обосновывающих документов,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_Toc53671446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25</w:t>
            </w:r>
            <w:r w:rsidR="00870C0D" w:rsidRPr="00E55D7C">
              <w:rPr>
                <w:rFonts w:ascii="Myriad Pro" w:hAnsi="Myriad Pro"/>
                <w:b/>
                <w:noProof/>
                <w:webHidden/>
              </w:rPr>
              <w:fldChar w:fldCharType="end"/>
            </w:r>
          </w:hyperlink>
        </w:p>
        <w:p w14:paraId="5B385BE8" w14:textId="12D84EAD" w:rsidR="00081D4B" w:rsidRPr="00E55D7C" w:rsidRDefault="00302672" w:rsidP="00081D4B">
          <w:pPr>
            <w:pStyle w:val="21"/>
            <w:spacing w:after="0" w:line="240" w:lineRule="auto"/>
            <w:rPr>
              <w:rFonts w:ascii="Myriad Pro" w:hAnsi="Myriad Pro"/>
              <w:b/>
              <w:noProof/>
            </w:rPr>
          </w:pPr>
          <w:hyperlink w:anchor="_Toc53671447" w:history="1">
            <w:r w:rsidR="00081D4B" w:rsidRPr="00E55D7C">
              <w:rPr>
                <w:rStyle w:val="ac"/>
                <w:rFonts w:ascii="Myriad Pro" w:hAnsi="Myriad Pro"/>
                <w:b/>
                <w:noProof/>
              </w:rPr>
              <w:t>3.1.</w:t>
            </w:r>
            <w:r w:rsidR="00081D4B" w:rsidRPr="00E55D7C">
              <w:rPr>
                <w:rFonts w:ascii="Myriad Pro" w:hAnsi="Myriad Pro"/>
                <w:b/>
                <w:noProof/>
              </w:rPr>
              <w:tab/>
            </w:r>
            <w:r w:rsidR="00081D4B" w:rsidRPr="00E55D7C">
              <w:rPr>
                <w:rStyle w:val="ac"/>
                <w:rFonts w:ascii="Myriad Pro" w:hAnsi="Myriad Pro"/>
                <w:b/>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_Toc53671447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25</w:t>
            </w:r>
            <w:r w:rsidR="00870C0D" w:rsidRPr="00E55D7C">
              <w:rPr>
                <w:rFonts w:ascii="Myriad Pro" w:hAnsi="Myriad Pro"/>
                <w:b/>
                <w:noProof/>
                <w:webHidden/>
              </w:rPr>
              <w:fldChar w:fldCharType="end"/>
            </w:r>
          </w:hyperlink>
        </w:p>
        <w:p w14:paraId="1C2AB344" w14:textId="65ED418F" w:rsidR="00081D4B" w:rsidRPr="00E55D7C" w:rsidRDefault="00302672" w:rsidP="00081D4B">
          <w:pPr>
            <w:pStyle w:val="21"/>
            <w:spacing w:after="0" w:line="240" w:lineRule="auto"/>
            <w:rPr>
              <w:rFonts w:ascii="Myriad Pro" w:hAnsi="Myriad Pro"/>
              <w:b/>
              <w:noProof/>
            </w:rPr>
          </w:pPr>
          <w:hyperlink w:anchor="_Toc53671448" w:history="1">
            <w:r w:rsidR="00081D4B" w:rsidRPr="00E55D7C">
              <w:rPr>
                <w:rStyle w:val="ac"/>
                <w:rFonts w:ascii="Myriad Pro" w:hAnsi="Myriad Pro"/>
                <w:b/>
                <w:noProof/>
              </w:rPr>
              <w:t>3.2.</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к формированию пакета обосновывающих документов,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_Toc53671448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35</w:t>
            </w:r>
            <w:r w:rsidR="00870C0D" w:rsidRPr="00E55D7C">
              <w:rPr>
                <w:rFonts w:ascii="Myriad Pro" w:hAnsi="Myriad Pro"/>
                <w:b/>
                <w:noProof/>
                <w:webHidden/>
              </w:rPr>
              <w:fldChar w:fldCharType="end"/>
            </w:r>
          </w:hyperlink>
        </w:p>
        <w:p w14:paraId="2D2C0555" w14:textId="415332AB" w:rsidR="00081D4B" w:rsidRPr="00E55D7C" w:rsidRDefault="00302672" w:rsidP="00081D4B">
          <w:pPr>
            <w:pStyle w:val="32"/>
            <w:spacing w:after="0" w:line="240" w:lineRule="auto"/>
            <w:ind w:left="0"/>
            <w:rPr>
              <w:rFonts w:eastAsiaTheme="minorEastAsia"/>
              <w:lang w:eastAsia="ru-RU"/>
            </w:rPr>
          </w:pPr>
          <w:hyperlink w:anchor="_Toc53671449" w:history="1">
            <w:r w:rsidR="00081D4B" w:rsidRPr="00E55D7C">
              <w:rPr>
                <w:rStyle w:val="ac"/>
              </w:rPr>
              <w:t>3.2.1.</w:t>
            </w:r>
            <w:r w:rsidR="00081D4B" w:rsidRPr="00E55D7C">
              <w:rPr>
                <w:rFonts w:eastAsiaTheme="minorEastAsia"/>
                <w:lang w:eastAsia="ru-RU"/>
              </w:rPr>
              <w:tab/>
            </w:r>
            <w:r w:rsidR="00081D4B" w:rsidRPr="00E55D7C">
              <w:rPr>
                <w:rStyle w:val="ac"/>
              </w:rPr>
              <w:t>Расходы на оплату труда</w:t>
            </w:r>
            <w:r w:rsidR="00081D4B" w:rsidRPr="00E55D7C">
              <w:rPr>
                <w:webHidden/>
              </w:rPr>
              <w:tab/>
            </w:r>
            <w:r w:rsidR="00870C0D" w:rsidRPr="00E55D7C">
              <w:rPr>
                <w:webHidden/>
              </w:rPr>
              <w:fldChar w:fldCharType="begin"/>
            </w:r>
            <w:r w:rsidR="00081D4B" w:rsidRPr="00E55D7C">
              <w:rPr>
                <w:webHidden/>
              </w:rPr>
              <w:instrText xml:space="preserve"> PAGEREF _Toc53671449 \h </w:instrText>
            </w:r>
            <w:r w:rsidR="00870C0D" w:rsidRPr="00E55D7C">
              <w:rPr>
                <w:webHidden/>
              </w:rPr>
            </w:r>
            <w:r w:rsidR="00870C0D" w:rsidRPr="00E55D7C">
              <w:rPr>
                <w:webHidden/>
              </w:rPr>
              <w:fldChar w:fldCharType="separate"/>
            </w:r>
            <w:r>
              <w:rPr>
                <w:webHidden/>
              </w:rPr>
              <w:t>39</w:t>
            </w:r>
            <w:r w:rsidR="00870C0D" w:rsidRPr="00E55D7C">
              <w:rPr>
                <w:webHidden/>
              </w:rPr>
              <w:fldChar w:fldCharType="end"/>
            </w:r>
          </w:hyperlink>
        </w:p>
        <w:p w14:paraId="0CD54840" w14:textId="333E1BF4" w:rsidR="00081D4B" w:rsidRPr="00E55D7C" w:rsidRDefault="00302672" w:rsidP="00081D4B">
          <w:pPr>
            <w:pStyle w:val="32"/>
            <w:spacing w:after="0" w:line="240" w:lineRule="auto"/>
            <w:ind w:left="0"/>
            <w:rPr>
              <w:rFonts w:eastAsiaTheme="minorEastAsia"/>
              <w:lang w:eastAsia="ru-RU"/>
            </w:rPr>
          </w:pPr>
          <w:hyperlink w:anchor="_Toc53671450" w:history="1">
            <w:r w:rsidR="00081D4B" w:rsidRPr="00E55D7C">
              <w:rPr>
                <w:rStyle w:val="ac"/>
              </w:rPr>
              <w:t>3.2.2.</w:t>
            </w:r>
            <w:r w:rsidR="00081D4B" w:rsidRPr="00E55D7C">
              <w:rPr>
                <w:rFonts w:eastAsiaTheme="minorEastAsia"/>
                <w:lang w:eastAsia="ru-RU"/>
              </w:rPr>
              <w:tab/>
            </w:r>
            <w:r w:rsidR="00081D4B" w:rsidRPr="00E55D7C">
              <w:rPr>
                <w:rStyle w:val="ac"/>
              </w:rPr>
              <w:t>Расходы на управление</w:t>
            </w:r>
            <w:r w:rsidR="00081D4B" w:rsidRPr="00E55D7C">
              <w:rPr>
                <w:webHidden/>
              </w:rPr>
              <w:tab/>
            </w:r>
            <w:r w:rsidR="00870C0D" w:rsidRPr="00E55D7C">
              <w:rPr>
                <w:webHidden/>
              </w:rPr>
              <w:fldChar w:fldCharType="begin"/>
            </w:r>
            <w:r w:rsidR="00081D4B" w:rsidRPr="00E55D7C">
              <w:rPr>
                <w:webHidden/>
              </w:rPr>
              <w:instrText xml:space="preserve"> PAGEREF _Toc53671450 \h </w:instrText>
            </w:r>
            <w:r w:rsidR="00870C0D" w:rsidRPr="00E55D7C">
              <w:rPr>
                <w:webHidden/>
              </w:rPr>
            </w:r>
            <w:r w:rsidR="00870C0D" w:rsidRPr="00E55D7C">
              <w:rPr>
                <w:webHidden/>
              </w:rPr>
              <w:fldChar w:fldCharType="separate"/>
            </w:r>
            <w:r>
              <w:rPr>
                <w:webHidden/>
              </w:rPr>
              <w:t>43</w:t>
            </w:r>
            <w:r w:rsidR="00870C0D" w:rsidRPr="00E55D7C">
              <w:rPr>
                <w:webHidden/>
              </w:rPr>
              <w:fldChar w:fldCharType="end"/>
            </w:r>
          </w:hyperlink>
        </w:p>
        <w:p w14:paraId="6D4185D4" w14:textId="0A420F39" w:rsidR="00081D4B" w:rsidRPr="00E55D7C" w:rsidRDefault="00302672" w:rsidP="00081D4B">
          <w:pPr>
            <w:pStyle w:val="32"/>
            <w:spacing w:after="0" w:line="240" w:lineRule="auto"/>
            <w:ind w:left="0"/>
            <w:rPr>
              <w:rFonts w:eastAsiaTheme="minorEastAsia"/>
              <w:lang w:eastAsia="ru-RU"/>
            </w:rPr>
          </w:pPr>
          <w:hyperlink w:anchor="_Toc53671451" w:history="1">
            <w:r w:rsidR="00081D4B" w:rsidRPr="00E55D7C">
              <w:rPr>
                <w:rStyle w:val="ac"/>
              </w:rPr>
              <w:t>3.2.3.</w:t>
            </w:r>
            <w:r w:rsidR="00081D4B" w:rsidRPr="00E55D7C">
              <w:rPr>
                <w:rFonts w:eastAsiaTheme="minorEastAsia"/>
                <w:lang w:eastAsia="ru-RU"/>
              </w:rPr>
              <w:tab/>
            </w:r>
            <w:r w:rsidR="00081D4B" w:rsidRPr="00E55D7C">
              <w:rPr>
                <w:rStyle w:val="ac"/>
              </w:rPr>
              <w:t>Расходы на негосударственное пенсионное обеспечение.</w:t>
            </w:r>
            <w:r w:rsidR="00081D4B" w:rsidRPr="00E55D7C">
              <w:rPr>
                <w:webHidden/>
              </w:rPr>
              <w:tab/>
            </w:r>
            <w:r w:rsidR="00870C0D" w:rsidRPr="00E55D7C">
              <w:rPr>
                <w:webHidden/>
              </w:rPr>
              <w:fldChar w:fldCharType="begin"/>
            </w:r>
            <w:r w:rsidR="00081D4B" w:rsidRPr="00E55D7C">
              <w:rPr>
                <w:webHidden/>
              </w:rPr>
              <w:instrText xml:space="preserve"> PAGEREF _Toc53671451 \h </w:instrText>
            </w:r>
            <w:r w:rsidR="00870C0D" w:rsidRPr="00E55D7C">
              <w:rPr>
                <w:webHidden/>
              </w:rPr>
            </w:r>
            <w:r w:rsidR="00870C0D" w:rsidRPr="00E55D7C">
              <w:rPr>
                <w:webHidden/>
              </w:rPr>
              <w:fldChar w:fldCharType="separate"/>
            </w:r>
            <w:r>
              <w:rPr>
                <w:webHidden/>
              </w:rPr>
              <w:t>47</w:t>
            </w:r>
            <w:r w:rsidR="00870C0D" w:rsidRPr="00E55D7C">
              <w:rPr>
                <w:webHidden/>
              </w:rPr>
              <w:fldChar w:fldCharType="end"/>
            </w:r>
          </w:hyperlink>
        </w:p>
        <w:p w14:paraId="05B81A45" w14:textId="1FAD8A31" w:rsidR="00081D4B" w:rsidRPr="00E55D7C" w:rsidRDefault="00302672" w:rsidP="00081D4B">
          <w:pPr>
            <w:pStyle w:val="32"/>
            <w:spacing w:after="0" w:line="240" w:lineRule="auto"/>
            <w:ind w:left="0"/>
            <w:rPr>
              <w:rFonts w:eastAsiaTheme="minorEastAsia"/>
              <w:lang w:eastAsia="ru-RU"/>
            </w:rPr>
          </w:pPr>
          <w:hyperlink w:anchor="_Toc53671452" w:history="1">
            <w:r w:rsidR="00081D4B" w:rsidRPr="00E55D7C">
              <w:rPr>
                <w:rStyle w:val="ac"/>
              </w:rPr>
              <w:t>3.2.4.</w:t>
            </w:r>
            <w:r w:rsidR="00081D4B" w:rsidRPr="00E55D7C">
              <w:rPr>
                <w:rFonts w:eastAsiaTheme="minorEastAsia"/>
                <w:lang w:eastAsia="ru-RU"/>
              </w:rPr>
              <w:tab/>
            </w:r>
            <w:r w:rsidR="00081D4B" w:rsidRPr="00E55D7C">
              <w:rPr>
                <w:rStyle w:val="ac"/>
              </w:rPr>
              <w:t>Расходы на обеспечение безопасности электрических сетей и других объектов электроэнергетики в соответствии с законодательством Российской Федерации (расходы на услуги охраны)</w:t>
            </w:r>
            <w:r w:rsidR="00081D4B" w:rsidRPr="00E55D7C">
              <w:rPr>
                <w:webHidden/>
              </w:rPr>
              <w:tab/>
            </w:r>
            <w:r w:rsidR="00870C0D" w:rsidRPr="00E55D7C">
              <w:rPr>
                <w:webHidden/>
              </w:rPr>
              <w:fldChar w:fldCharType="begin"/>
            </w:r>
            <w:r w:rsidR="00081D4B" w:rsidRPr="00E55D7C">
              <w:rPr>
                <w:webHidden/>
              </w:rPr>
              <w:instrText xml:space="preserve"> PAGEREF _Toc53671452 \h </w:instrText>
            </w:r>
            <w:r w:rsidR="00870C0D" w:rsidRPr="00E55D7C">
              <w:rPr>
                <w:webHidden/>
              </w:rPr>
            </w:r>
            <w:r w:rsidR="00870C0D" w:rsidRPr="00E55D7C">
              <w:rPr>
                <w:webHidden/>
              </w:rPr>
              <w:fldChar w:fldCharType="separate"/>
            </w:r>
            <w:r>
              <w:rPr>
                <w:webHidden/>
              </w:rPr>
              <w:t>49</w:t>
            </w:r>
            <w:r w:rsidR="00870C0D" w:rsidRPr="00E55D7C">
              <w:rPr>
                <w:webHidden/>
              </w:rPr>
              <w:fldChar w:fldCharType="end"/>
            </w:r>
          </w:hyperlink>
        </w:p>
        <w:p w14:paraId="02D46D1C" w14:textId="639CDAFE" w:rsidR="00081D4B" w:rsidRPr="00E55D7C" w:rsidRDefault="00302672" w:rsidP="00081D4B">
          <w:pPr>
            <w:pStyle w:val="32"/>
            <w:spacing w:after="0" w:line="240" w:lineRule="auto"/>
            <w:ind w:left="0"/>
            <w:rPr>
              <w:rFonts w:eastAsiaTheme="minorEastAsia"/>
              <w:lang w:eastAsia="ru-RU"/>
            </w:rPr>
          </w:pPr>
          <w:hyperlink w:anchor="_Toc53671453" w:history="1">
            <w:r w:rsidR="00081D4B" w:rsidRPr="00E55D7C">
              <w:rPr>
                <w:rStyle w:val="ac"/>
              </w:rPr>
              <w:t>3.2.5.</w:t>
            </w:r>
            <w:r w:rsidR="00081D4B" w:rsidRPr="00E55D7C">
              <w:rPr>
                <w:rFonts w:eastAsiaTheme="minorEastAsia"/>
                <w:lang w:eastAsia="ru-RU"/>
              </w:rPr>
              <w:tab/>
            </w:r>
            <w:r w:rsidR="00081D4B" w:rsidRPr="00E55D7C">
              <w:rPr>
                <w:rStyle w:val="ac"/>
              </w:rPr>
              <w:t>Расходы на обучение персонала (подготовка кадров)</w:t>
            </w:r>
            <w:r w:rsidR="00081D4B" w:rsidRPr="00E55D7C">
              <w:rPr>
                <w:webHidden/>
              </w:rPr>
              <w:tab/>
            </w:r>
            <w:r w:rsidR="00870C0D" w:rsidRPr="00E55D7C">
              <w:rPr>
                <w:webHidden/>
              </w:rPr>
              <w:fldChar w:fldCharType="begin"/>
            </w:r>
            <w:r w:rsidR="00081D4B" w:rsidRPr="00E55D7C">
              <w:rPr>
                <w:webHidden/>
              </w:rPr>
              <w:instrText xml:space="preserve"> PAGEREF _Toc53671453 \h </w:instrText>
            </w:r>
            <w:r w:rsidR="00870C0D" w:rsidRPr="00E55D7C">
              <w:rPr>
                <w:webHidden/>
              </w:rPr>
            </w:r>
            <w:r w:rsidR="00870C0D" w:rsidRPr="00E55D7C">
              <w:rPr>
                <w:webHidden/>
              </w:rPr>
              <w:fldChar w:fldCharType="separate"/>
            </w:r>
            <w:r>
              <w:rPr>
                <w:webHidden/>
              </w:rPr>
              <w:t>51</w:t>
            </w:r>
            <w:r w:rsidR="00870C0D" w:rsidRPr="00E55D7C">
              <w:rPr>
                <w:webHidden/>
              </w:rPr>
              <w:fldChar w:fldCharType="end"/>
            </w:r>
          </w:hyperlink>
        </w:p>
        <w:p w14:paraId="2A6A8CD0" w14:textId="35BE46B0" w:rsidR="00081D4B" w:rsidRPr="00E55D7C" w:rsidRDefault="00302672" w:rsidP="00081D4B">
          <w:pPr>
            <w:pStyle w:val="32"/>
            <w:spacing w:after="0" w:line="240" w:lineRule="auto"/>
            <w:ind w:left="0"/>
            <w:rPr>
              <w:rFonts w:eastAsiaTheme="minorEastAsia"/>
              <w:lang w:eastAsia="ru-RU"/>
            </w:rPr>
          </w:pPr>
          <w:hyperlink w:anchor="_Toc53671454" w:history="1">
            <w:r w:rsidR="00081D4B" w:rsidRPr="00E55D7C">
              <w:rPr>
                <w:rStyle w:val="ac"/>
              </w:rPr>
              <w:t>3.2.6.</w:t>
            </w:r>
            <w:r w:rsidR="00081D4B" w:rsidRPr="00E55D7C">
              <w:rPr>
                <w:rFonts w:eastAsiaTheme="minorEastAsia"/>
                <w:lang w:eastAsia="ru-RU"/>
              </w:rPr>
              <w:tab/>
            </w:r>
            <w:r w:rsidR="00081D4B" w:rsidRPr="00E55D7C">
              <w:rPr>
                <w:rStyle w:val="ac"/>
              </w:rPr>
              <w:t>Расходы на оформление земельно-правовых документов</w:t>
            </w:r>
            <w:r w:rsidR="00081D4B" w:rsidRPr="00E55D7C">
              <w:rPr>
                <w:webHidden/>
              </w:rPr>
              <w:tab/>
            </w:r>
            <w:r w:rsidR="00870C0D" w:rsidRPr="00E55D7C">
              <w:rPr>
                <w:webHidden/>
              </w:rPr>
              <w:fldChar w:fldCharType="begin"/>
            </w:r>
            <w:r w:rsidR="00081D4B" w:rsidRPr="00E55D7C">
              <w:rPr>
                <w:webHidden/>
              </w:rPr>
              <w:instrText xml:space="preserve"> PAGEREF _Toc53671454 \h </w:instrText>
            </w:r>
            <w:r w:rsidR="00870C0D" w:rsidRPr="00E55D7C">
              <w:rPr>
                <w:webHidden/>
              </w:rPr>
            </w:r>
            <w:r w:rsidR="00870C0D" w:rsidRPr="00E55D7C">
              <w:rPr>
                <w:webHidden/>
              </w:rPr>
              <w:fldChar w:fldCharType="separate"/>
            </w:r>
            <w:r>
              <w:rPr>
                <w:webHidden/>
              </w:rPr>
              <w:t>53</w:t>
            </w:r>
            <w:r w:rsidR="00870C0D" w:rsidRPr="00E55D7C">
              <w:rPr>
                <w:webHidden/>
              </w:rPr>
              <w:fldChar w:fldCharType="end"/>
            </w:r>
          </w:hyperlink>
        </w:p>
        <w:p w14:paraId="54A8BF89" w14:textId="31830880" w:rsidR="00081D4B" w:rsidRPr="00E55D7C" w:rsidRDefault="00302672" w:rsidP="00081D4B">
          <w:pPr>
            <w:pStyle w:val="32"/>
            <w:spacing w:after="0" w:line="240" w:lineRule="auto"/>
            <w:ind w:left="0"/>
            <w:rPr>
              <w:rFonts w:eastAsiaTheme="minorEastAsia"/>
              <w:lang w:eastAsia="ru-RU"/>
            </w:rPr>
          </w:pPr>
          <w:hyperlink w:anchor="_Toc53671455" w:history="1">
            <w:r w:rsidR="00081D4B" w:rsidRPr="00E55D7C">
              <w:rPr>
                <w:rStyle w:val="ac"/>
              </w:rPr>
              <w:t>3.2.7.</w:t>
            </w:r>
            <w:r w:rsidR="00081D4B" w:rsidRPr="00E55D7C">
              <w:rPr>
                <w:rFonts w:eastAsiaTheme="minorEastAsia"/>
                <w:lang w:eastAsia="ru-RU"/>
              </w:rPr>
              <w:tab/>
            </w:r>
            <w:r w:rsidR="00081D4B" w:rsidRPr="00E55D7C">
              <w:rPr>
                <w:rStyle w:val="ac"/>
              </w:rPr>
              <w:t xml:space="preserve">Расходы на </w:t>
            </w:r>
            <w:r w:rsidR="00081D4B" w:rsidRPr="00E55D7C">
              <w:rPr>
                <w:rStyle w:val="ac"/>
                <w:lang w:val="en-US"/>
              </w:rPr>
              <w:t xml:space="preserve">IT - </w:t>
            </w:r>
            <w:r w:rsidR="00081D4B" w:rsidRPr="00E55D7C">
              <w:rPr>
                <w:rStyle w:val="ac"/>
              </w:rPr>
              <w:t>услуги.</w:t>
            </w:r>
            <w:r w:rsidR="00081D4B" w:rsidRPr="00E55D7C">
              <w:rPr>
                <w:webHidden/>
              </w:rPr>
              <w:tab/>
            </w:r>
            <w:r w:rsidR="00870C0D" w:rsidRPr="00E55D7C">
              <w:rPr>
                <w:webHidden/>
              </w:rPr>
              <w:fldChar w:fldCharType="begin"/>
            </w:r>
            <w:r w:rsidR="00081D4B" w:rsidRPr="00E55D7C">
              <w:rPr>
                <w:webHidden/>
              </w:rPr>
              <w:instrText xml:space="preserve"> PAGEREF _Toc53671455 \h </w:instrText>
            </w:r>
            <w:r w:rsidR="00870C0D" w:rsidRPr="00E55D7C">
              <w:rPr>
                <w:webHidden/>
              </w:rPr>
            </w:r>
            <w:r w:rsidR="00870C0D" w:rsidRPr="00E55D7C">
              <w:rPr>
                <w:webHidden/>
              </w:rPr>
              <w:fldChar w:fldCharType="separate"/>
            </w:r>
            <w:r>
              <w:rPr>
                <w:webHidden/>
              </w:rPr>
              <w:t>56</w:t>
            </w:r>
            <w:r w:rsidR="00870C0D" w:rsidRPr="00E55D7C">
              <w:rPr>
                <w:webHidden/>
              </w:rPr>
              <w:fldChar w:fldCharType="end"/>
            </w:r>
          </w:hyperlink>
        </w:p>
        <w:p w14:paraId="68C8CF8C" w14:textId="4982A4A0" w:rsidR="00081D4B" w:rsidRPr="00E55D7C" w:rsidRDefault="00302672" w:rsidP="00081D4B">
          <w:pPr>
            <w:pStyle w:val="32"/>
            <w:spacing w:after="0" w:line="240" w:lineRule="auto"/>
            <w:ind w:left="0"/>
            <w:rPr>
              <w:rFonts w:eastAsiaTheme="minorEastAsia"/>
              <w:lang w:eastAsia="ru-RU"/>
            </w:rPr>
          </w:pPr>
          <w:hyperlink w:anchor="_Toc53671456" w:history="1">
            <w:r w:rsidR="00081D4B" w:rsidRPr="00E55D7C">
              <w:rPr>
                <w:rStyle w:val="ac"/>
              </w:rPr>
              <w:t>3.2.8.</w:t>
            </w:r>
            <w:r w:rsidR="00081D4B" w:rsidRPr="00E55D7C">
              <w:rPr>
                <w:rFonts w:eastAsiaTheme="minorEastAsia"/>
                <w:lang w:eastAsia="ru-RU"/>
              </w:rPr>
              <w:tab/>
            </w:r>
            <w:r w:rsidR="00081D4B" w:rsidRPr="00E55D7C">
              <w:rPr>
                <w:rStyle w:val="ac"/>
              </w:rPr>
              <w:t>Расходы на страхование</w:t>
            </w:r>
            <w:r w:rsidR="00081D4B" w:rsidRPr="00E55D7C">
              <w:rPr>
                <w:webHidden/>
              </w:rPr>
              <w:tab/>
            </w:r>
            <w:r w:rsidR="00870C0D" w:rsidRPr="00E55D7C">
              <w:rPr>
                <w:webHidden/>
              </w:rPr>
              <w:fldChar w:fldCharType="begin"/>
            </w:r>
            <w:r w:rsidR="00081D4B" w:rsidRPr="00E55D7C">
              <w:rPr>
                <w:webHidden/>
              </w:rPr>
              <w:instrText xml:space="preserve"> PAGEREF _Toc53671456 \h </w:instrText>
            </w:r>
            <w:r w:rsidR="00870C0D" w:rsidRPr="00E55D7C">
              <w:rPr>
                <w:webHidden/>
              </w:rPr>
            </w:r>
            <w:r w:rsidR="00870C0D" w:rsidRPr="00E55D7C">
              <w:rPr>
                <w:webHidden/>
              </w:rPr>
              <w:fldChar w:fldCharType="separate"/>
            </w:r>
            <w:r>
              <w:rPr>
                <w:webHidden/>
              </w:rPr>
              <w:t>57</w:t>
            </w:r>
            <w:r w:rsidR="00870C0D" w:rsidRPr="00E55D7C">
              <w:rPr>
                <w:webHidden/>
              </w:rPr>
              <w:fldChar w:fldCharType="end"/>
            </w:r>
          </w:hyperlink>
        </w:p>
        <w:p w14:paraId="7ACF1375" w14:textId="75CA7D8E" w:rsidR="00081D4B" w:rsidRPr="00E55D7C" w:rsidRDefault="00302672" w:rsidP="00081D4B">
          <w:pPr>
            <w:pStyle w:val="32"/>
            <w:spacing w:after="0" w:line="240" w:lineRule="auto"/>
            <w:ind w:left="0"/>
            <w:rPr>
              <w:rFonts w:eastAsiaTheme="minorEastAsia"/>
              <w:lang w:eastAsia="ru-RU"/>
            </w:rPr>
          </w:pPr>
          <w:hyperlink w:anchor="_Toc53671457" w:history="1">
            <w:r w:rsidR="00081D4B" w:rsidRPr="00E55D7C">
              <w:rPr>
                <w:rStyle w:val="ac"/>
              </w:rPr>
              <w:t>3.2.9.</w:t>
            </w:r>
            <w:r w:rsidR="00081D4B" w:rsidRPr="00E55D7C">
              <w:rPr>
                <w:rFonts w:eastAsiaTheme="minorEastAsia"/>
                <w:lang w:eastAsia="ru-RU"/>
              </w:rPr>
              <w:tab/>
            </w:r>
            <w:r w:rsidR="00081D4B" w:rsidRPr="00E55D7C">
              <w:rPr>
                <w:rStyle w:val="ac"/>
              </w:rPr>
              <w:t>Представительские расходы</w:t>
            </w:r>
            <w:r w:rsidR="00081D4B" w:rsidRPr="00E55D7C">
              <w:rPr>
                <w:webHidden/>
              </w:rPr>
              <w:tab/>
            </w:r>
            <w:r w:rsidR="00870C0D" w:rsidRPr="00E55D7C">
              <w:rPr>
                <w:webHidden/>
              </w:rPr>
              <w:fldChar w:fldCharType="begin"/>
            </w:r>
            <w:r w:rsidR="00081D4B" w:rsidRPr="00E55D7C">
              <w:rPr>
                <w:webHidden/>
              </w:rPr>
              <w:instrText xml:space="preserve"> PAGEREF _Toc53671457 \h </w:instrText>
            </w:r>
            <w:r w:rsidR="00870C0D" w:rsidRPr="00E55D7C">
              <w:rPr>
                <w:webHidden/>
              </w:rPr>
            </w:r>
            <w:r w:rsidR="00870C0D" w:rsidRPr="00E55D7C">
              <w:rPr>
                <w:webHidden/>
              </w:rPr>
              <w:fldChar w:fldCharType="separate"/>
            </w:r>
            <w:r>
              <w:rPr>
                <w:webHidden/>
              </w:rPr>
              <w:t>60</w:t>
            </w:r>
            <w:r w:rsidR="00870C0D" w:rsidRPr="00E55D7C">
              <w:rPr>
                <w:webHidden/>
              </w:rPr>
              <w:fldChar w:fldCharType="end"/>
            </w:r>
          </w:hyperlink>
        </w:p>
        <w:p w14:paraId="752A7B64" w14:textId="48461FF6" w:rsidR="00081D4B" w:rsidRPr="00E55D7C" w:rsidRDefault="00302672" w:rsidP="00081D4B">
          <w:pPr>
            <w:pStyle w:val="21"/>
            <w:spacing w:after="0" w:line="240" w:lineRule="auto"/>
            <w:rPr>
              <w:rFonts w:ascii="Myriad Pro" w:hAnsi="Myriad Pro"/>
              <w:b/>
              <w:noProof/>
            </w:rPr>
          </w:pPr>
          <w:hyperlink w:anchor="_Toc53671458" w:history="1">
            <w:r w:rsidR="00081D4B" w:rsidRPr="00E55D7C">
              <w:rPr>
                <w:rStyle w:val="ac"/>
                <w:rFonts w:ascii="Myriad Pro" w:hAnsi="Myriad Pro"/>
                <w:b/>
                <w:noProof/>
              </w:rPr>
              <w:t>3.3.</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к формированию пакета обосновывающих документов,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 на очередной год периода регулирования по статьям неподконтрольных расходов</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_Toc53671458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62</w:t>
            </w:r>
            <w:r w:rsidR="00870C0D" w:rsidRPr="00E55D7C">
              <w:rPr>
                <w:rFonts w:ascii="Myriad Pro" w:hAnsi="Myriad Pro"/>
                <w:b/>
                <w:noProof/>
                <w:webHidden/>
              </w:rPr>
              <w:fldChar w:fldCharType="end"/>
            </w:r>
          </w:hyperlink>
        </w:p>
        <w:p w14:paraId="79CCB053" w14:textId="0114A261" w:rsidR="00081D4B" w:rsidRPr="00E55D7C" w:rsidRDefault="00302672" w:rsidP="00081D4B">
          <w:pPr>
            <w:pStyle w:val="32"/>
            <w:spacing w:after="0" w:line="240" w:lineRule="auto"/>
            <w:ind w:left="0"/>
            <w:rPr>
              <w:rFonts w:eastAsiaTheme="minorEastAsia"/>
              <w:lang w:eastAsia="ru-RU"/>
            </w:rPr>
          </w:pPr>
          <w:hyperlink w:anchor="_Toc53671459" w:history="1">
            <w:r w:rsidR="00081D4B" w:rsidRPr="00E55D7C">
              <w:rPr>
                <w:rStyle w:val="ac"/>
              </w:rPr>
              <w:t>3.3.1.</w:t>
            </w:r>
            <w:r w:rsidR="00081D4B" w:rsidRPr="00E55D7C">
              <w:rPr>
                <w:rFonts w:eastAsiaTheme="minorEastAsia"/>
                <w:lang w:eastAsia="ru-RU"/>
              </w:rPr>
              <w:tab/>
            </w:r>
            <w:r w:rsidR="00081D4B" w:rsidRPr="00E55D7C">
              <w:rPr>
                <w:rStyle w:val="ac"/>
              </w:rPr>
              <w:t>Расходы на возврат и обслуживан</w:t>
            </w:r>
            <w:bookmarkStart w:id="0" w:name="_GoBack"/>
            <w:bookmarkEnd w:id="0"/>
            <w:r w:rsidR="00081D4B" w:rsidRPr="00E55D7C">
              <w:rPr>
                <w:rStyle w:val="ac"/>
              </w:rPr>
              <w:t>ие долгосрочных заемных средств, в том числе направляемых на финансирование капитальных вложений</w:t>
            </w:r>
            <w:r w:rsidR="00081D4B" w:rsidRPr="00E55D7C">
              <w:rPr>
                <w:webHidden/>
              </w:rPr>
              <w:tab/>
            </w:r>
            <w:r w:rsidR="00870C0D" w:rsidRPr="00E55D7C">
              <w:rPr>
                <w:webHidden/>
              </w:rPr>
              <w:fldChar w:fldCharType="begin"/>
            </w:r>
            <w:r w:rsidR="00081D4B" w:rsidRPr="00E55D7C">
              <w:rPr>
                <w:webHidden/>
              </w:rPr>
              <w:instrText xml:space="preserve"> PAGEREF _Toc53671459 \h </w:instrText>
            </w:r>
            <w:r w:rsidR="00870C0D" w:rsidRPr="00E55D7C">
              <w:rPr>
                <w:webHidden/>
              </w:rPr>
            </w:r>
            <w:r w:rsidR="00870C0D" w:rsidRPr="00E55D7C">
              <w:rPr>
                <w:webHidden/>
              </w:rPr>
              <w:fldChar w:fldCharType="separate"/>
            </w:r>
            <w:r>
              <w:rPr>
                <w:webHidden/>
              </w:rPr>
              <w:t>63</w:t>
            </w:r>
            <w:r w:rsidR="00870C0D" w:rsidRPr="00E55D7C">
              <w:rPr>
                <w:webHidden/>
              </w:rPr>
              <w:fldChar w:fldCharType="end"/>
            </w:r>
          </w:hyperlink>
        </w:p>
        <w:p w14:paraId="3C9549E0" w14:textId="72ADF18C" w:rsidR="00081D4B" w:rsidRPr="00E55D7C" w:rsidRDefault="00302672" w:rsidP="00081D4B">
          <w:pPr>
            <w:pStyle w:val="32"/>
            <w:spacing w:after="0" w:line="240" w:lineRule="auto"/>
            <w:ind w:left="0"/>
            <w:rPr>
              <w:rFonts w:eastAsiaTheme="minorEastAsia"/>
              <w:lang w:eastAsia="ru-RU"/>
            </w:rPr>
          </w:pPr>
          <w:hyperlink w:anchor="_Toc53671460" w:history="1">
            <w:r w:rsidR="00081D4B" w:rsidRPr="00E55D7C">
              <w:rPr>
                <w:rStyle w:val="ac"/>
              </w:rPr>
              <w:t>3.3.2.</w:t>
            </w:r>
            <w:r w:rsidR="00081D4B" w:rsidRPr="00E55D7C">
              <w:rPr>
                <w:rFonts w:eastAsiaTheme="minorEastAsia"/>
                <w:lang w:eastAsia="ru-RU"/>
              </w:rPr>
              <w:tab/>
            </w:r>
            <w:r w:rsidR="00081D4B" w:rsidRPr="00E55D7C">
              <w:rPr>
                <w:rStyle w:val="ac"/>
              </w:rPr>
              <w:t>Расходы, связанные с компенсацией выпадающих доходов, предусмотренных пунктом 87 Основ ценообразования</w:t>
            </w:r>
            <w:r w:rsidR="00081D4B" w:rsidRPr="00E55D7C">
              <w:rPr>
                <w:webHidden/>
              </w:rPr>
              <w:tab/>
            </w:r>
            <w:r w:rsidR="00870C0D" w:rsidRPr="00E55D7C">
              <w:rPr>
                <w:webHidden/>
              </w:rPr>
              <w:fldChar w:fldCharType="begin"/>
            </w:r>
            <w:r w:rsidR="00081D4B" w:rsidRPr="00E55D7C">
              <w:rPr>
                <w:webHidden/>
              </w:rPr>
              <w:instrText xml:space="preserve"> PAGEREF _Toc53671460 \h </w:instrText>
            </w:r>
            <w:r w:rsidR="00870C0D" w:rsidRPr="00E55D7C">
              <w:rPr>
                <w:webHidden/>
              </w:rPr>
            </w:r>
            <w:r w:rsidR="00870C0D" w:rsidRPr="00E55D7C">
              <w:rPr>
                <w:webHidden/>
              </w:rPr>
              <w:fldChar w:fldCharType="separate"/>
            </w:r>
            <w:r>
              <w:rPr>
                <w:webHidden/>
              </w:rPr>
              <w:t>66</w:t>
            </w:r>
            <w:r w:rsidR="00870C0D" w:rsidRPr="00E55D7C">
              <w:rPr>
                <w:webHidden/>
              </w:rPr>
              <w:fldChar w:fldCharType="end"/>
            </w:r>
          </w:hyperlink>
        </w:p>
        <w:p w14:paraId="463FFB9A" w14:textId="432A9210" w:rsidR="00081D4B" w:rsidRPr="00E55D7C" w:rsidRDefault="00302672" w:rsidP="00081D4B">
          <w:pPr>
            <w:pStyle w:val="32"/>
            <w:spacing w:after="0" w:line="240" w:lineRule="auto"/>
            <w:ind w:left="0"/>
            <w:rPr>
              <w:rFonts w:eastAsiaTheme="minorEastAsia"/>
              <w:lang w:eastAsia="ru-RU"/>
            </w:rPr>
          </w:pPr>
          <w:hyperlink w:anchor="_Toc53671461" w:history="1">
            <w:r w:rsidR="00081D4B" w:rsidRPr="00E55D7C">
              <w:rPr>
                <w:rStyle w:val="ac"/>
              </w:rPr>
              <w:t>3.3.3.</w:t>
            </w:r>
            <w:r w:rsidR="00081D4B" w:rsidRPr="00E55D7C">
              <w:rPr>
                <w:rFonts w:eastAsiaTheme="minorEastAsia"/>
                <w:lang w:eastAsia="ru-RU"/>
              </w:rPr>
              <w:tab/>
            </w:r>
            <w:r w:rsidR="00081D4B" w:rsidRPr="00E55D7C">
              <w:rPr>
                <w:rStyle w:val="ac"/>
              </w:rPr>
              <w:t>Расходы, связанные с арендой имущества, используемого для осуществления регулируемой деятельности</w:t>
            </w:r>
            <w:r w:rsidR="00081D4B" w:rsidRPr="00E55D7C">
              <w:rPr>
                <w:webHidden/>
              </w:rPr>
              <w:tab/>
            </w:r>
            <w:r w:rsidR="00870C0D" w:rsidRPr="00E55D7C">
              <w:rPr>
                <w:webHidden/>
              </w:rPr>
              <w:fldChar w:fldCharType="begin"/>
            </w:r>
            <w:r w:rsidR="00081D4B" w:rsidRPr="00E55D7C">
              <w:rPr>
                <w:webHidden/>
              </w:rPr>
              <w:instrText xml:space="preserve"> PAGEREF _Toc53671461 \h </w:instrText>
            </w:r>
            <w:r w:rsidR="00870C0D" w:rsidRPr="00E55D7C">
              <w:rPr>
                <w:webHidden/>
              </w:rPr>
            </w:r>
            <w:r w:rsidR="00870C0D" w:rsidRPr="00E55D7C">
              <w:rPr>
                <w:webHidden/>
              </w:rPr>
              <w:fldChar w:fldCharType="separate"/>
            </w:r>
            <w:r>
              <w:rPr>
                <w:webHidden/>
              </w:rPr>
              <w:t>68</w:t>
            </w:r>
            <w:r w:rsidR="00870C0D" w:rsidRPr="00E55D7C">
              <w:rPr>
                <w:webHidden/>
              </w:rPr>
              <w:fldChar w:fldCharType="end"/>
            </w:r>
          </w:hyperlink>
        </w:p>
        <w:p w14:paraId="1FA42BFF" w14:textId="4A9C84B6" w:rsidR="00081D4B" w:rsidRPr="00E55D7C" w:rsidRDefault="00302672" w:rsidP="00081D4B">
          <w:pPr>
            <w:pStyle w:val="32"/>
            <w:spacing w:after="0" w:line="240" w:lineRule="auto"/>
            <w:ind w:left="0"/>
            <w:rPr>
              <w:rFonts w:eastAsiaTheme="minorEastAsia"/>
              <w:lang w:eastAsia="ru-RU"/>
            </w:rPr>
          </w:pPr>
          <w:hyperlink w:anchor="_Toc53671462" w:history="1">
            <w:r w:rsidR="00081D4B" w:rsidRPr="00E55D7C">
              <w:rPr>
                <w:rStyle w:val="ac"/>
              </w:rPr>
              <w:t>3.3.4.</w:t>
            </w:r>
            <w:r w:rsidR="00081D4B" w:rsidRPr="00E55D7C">
              <w:rPr>
                <w:rFonts w:eastAsiaTheme="minorEastAsia"/>
                <w:lang w:eastAsia="ru-RU"/>
              </w:rPr>
              <w:tab/>
            </w:r>
            <w:r w:rsidR="00081D4B" w:rsidRPr="00E55D7C">
              <w:rPr>
                <w:rStyle w:val="ac"/>
              </w:rPr>
              <w:t>Расходы на формирование резервов по сомнительным долгам</w:t>
            </w:r>
            <w:r w:rsidR="00081D4B" w:rsidRPr="00E55D7C">
              <w:rPr>
                <w:webHidden/>
              </w:rPr>
              <w:tab/>
            </w:r>
            <w:r w:rsidR="00870C0D" w:rsidRPr="00E55D7C">
              <w:rPr>
                <w:webHidden/>
              </w:rPr>
              <w:fldChar w:fldCharType="begin"/>
            </w:r>
            <w:r w:rsidR="00081D4B" w:rsidRPr="00E55D7C">
              <w:rPr>
                <w:webHidden/>
              </w:rPr>
              <w:instrText xml:space="preserve"> PAGEREF _Toc53671462 \h </w:instrText>
            </w:r>
            <w:r w:rsidR="00870C0D" w:rsidRPr="00E55D7C">
              <w:rPr>
                <w:webHidden/>
              </w:rPr>
            </w:r>
            <w:r w:rsidR="00870C0D" w:rsidRPr="00E55D7C">
              <w:rPr>
                <w:webHidden/>
              </w:rPr>
              <w:fldChar w:fldCharType="separate"/>
            </w:r>
            <w:r>
              <w:rPr>
                <w:webHidden/>
              </w:rPr>
              <w:t>72</w:t>
            </w:r>
            <w:r w:rsidR="00870C0D" w:rsidRPr="00E55D7C">
              <w:rPr>
                <w:webHidden/>
              </w:rPr>
              <w:fldChar w:fldCharType="end"/>
            </w:r>
          </w:hyperlink>
        </w:p>
        <w:p w14:paraId="7838A26F" w14:textId="0C5A484F" w:rsidR="00081D4B" w:rsidRPr="00E55D7C" w:rsidRDefault="00302672" w:rsidP="00081D4B">
          <w:pPr>
            <w:pStyle w:val="21"/>
            <w:spacing w:after="0" w:line="240" w:lineRule="auto"/>
            <w:rPr>
              <w:rFonts w:ascii="Myriad Pro" w:hAnsi="Myriad Pro"/>
              <w:b/>
              <w:noProof/>
            </w:rPr>
          </w:pPr>
          <w:hyperlink w:anchor="_Toc53671463" w:history="1">
            <w:r w:rsidR="00081D4B" w:rsidRPr="00E55D7C">
              <w:rPr>
                <w:rStyle w:val="ac"/>
                <w:rFonts w:ascii="Myriad Pro" w:hAnsi="Myriad Pro"/>
                <w:b/>
                <w:noProof/>
              </w:rPr>
              <w:t>3.4.</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к формированию пакета обосновывающих документов,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_Toc53671463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79</w:t>
            </w:r>
            <w:r w:rsidR="00870C0D" w:rsidRPr="00E55D7C">
              <w:rPr>
                <w:rFonts w:ascii="Myriad Pro" w:hAnsi="Myriad Pro"/>
                <w:b/>
                <w:noProof/>
                <w:webHidden/>
              </w:rPr>
              <w:fldChar w:fldCharType="end"/>
            </w:r>
          </w:hyperlink>
        </w:p>
        <w:p w14:paraId="2FBC837F" w14:textId="28C0C2D1" w:rsidR="00081D4B" w:rsidRPr="00E55D7C" w:rsidRDefault="00302672" w:rsidP="00081D4B">
          <w:pPr>
            <w:pStyle w:val="21"/>
            <w:spacing w:after="0" w:line="240" w:lineRule="auto"/>
            <w:rPr>
              <w:rFonts w:ascii="Myriad Pro" w:hAnsi="Myriad Pro"/>
              <w:b/>
              <w:noProof/>
            </w:rPr>
          </w:pPr>
          <w:hyperlink w:anchor="_Toc53671464" w:history="1">
            <w:r w:rsidR="00081D4B" w:rsidRPr="00E55D7C">
              <w:rPr>
                <w:rStyle w:val="ac"/>
                <w:rFonts w:ascii="Myriad Pro" w:hAnsi="Myriad Pro"/>
                <w:b/>
                <w:noProof/>
              </w:rPr>
              <w:t>3.4.1.</w:t>
            </w:r>
            <w:r w:rsidR="00081D4B" w:rsidRPr="00E55D7C">
              <w:rPr>
                <w:rFonts w:ascii="Myriad Pro" w:hAnsi="Myriad Pro"/>
                <w:b/>
                <w:noProof/>
              </w:rPr>
              <w:tab/>
            </w:r>
            <w:r w:rsidR="00081D4B" w:rsidRPr="00E55D7C">
              <w:rPr>
                <w:rStyle w:val="ac"/>
                <w:rFonts w:ascii="Myriad Pro" w:hAnsi="Myriad Pro"/>
                <w:b/>
                <w:noProof/>
              </w:rPr>
              <w:t>Анализ исполнения инвестиционных программ, учтенных органом регулирования при определении необходимой валовой выручки</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_Toc53671464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79</w:t>
            </w:r>
            <w:r w:rsidR="00870C0D" w:rsidRPr="00E55D7C">
              <w:rPr>
                <w:rFonts w:ascii="Myriad Pro" w:hAnsi="Myriad Pro"/>
                <w:b/>
                <w:noProof/>
                <w:webHidden/>
              </w:rPr>
              <w:fldChar w:fldCharType="end"/>
            </w:r>
          </w:hyperlink>
        </w:p>
        <w:p w14:paraId="6E0D6CAF" w14:textId="111F506F" w:rsidR="00081D4B" w:rsidRPr="00E55D7C" w:rsidRDefault="00302672" w:rsidP="00081D4B">
          <w:pPr>
            <w:pStyle w:val="21"/>
            <w:spacing w:after="0" w:line="240" w:lineRule="auto"/>
            <w:rPr>
              <w:rFonts w:ascii="Myriad Pro" w:hAnsi="Myriad Pro"/>
              <w:b/>
              <w:noProof/>
            </w:rPr>
          </w:pPr>
          <w:hyperlink w:anchor="_Toc53671465" w:history="1">
            <w:r w:rsidR="00081D4B" w:rsidRPr="00E55D7C">
              <w:rPr>
                <w:rStyle w:val="ac"/>
                <w:rFonts w:ascii="Myriad Pro" w:hAnsi="Myriad Pro"/>
                <w:b/>
                <w:noProof/>
              </w:rPr>
              <w:t>3.4.2.</w:t>
            </w:r>
            <w:r w:rsidR="00081D4B" w:rsidRPr="00E55D7C">
              <w:rPr>
                <w:rFonts w:ascii="Myriad Pro" w:hAnsi="Myriad Pro"/>
                <w:b/>
                <w:noProof/>
              </w:rPr>
              <w:tab/>
            </w:r>
            <w:r w:rsidR="00081D4B" w:rsidRPr="00E55D7C">
              <w:rPr>
                <w:rStyle w:val="ac"/>
                <w:rFonts w:ascii="Myriad Pro" w:hAnsi="Myriad Pro"/>
                <w:b/>
                <w:noProof/>
              </w:rPr>
              <w:t>Расходы, связанные с компенсацией выпадающих доходов, предусмотренных пунктом 87 Основ ценообразования</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_Toc53671465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83</w:t>
            </w:r>
            <w:r w:rsidR="00870C0D" w:rsidRPr="00E55D7C">
              <w:rPr>
                <w:rFonts w:ascii="Myriad Pro" w:hAnsi="Myriad Pro"/>
                <w:b/>
                <w:noProof/>
                <w:webHidden/>
              </w:rPr>
              <w:fldChar w:fldCharType="end"/>
            </w:r>
          </w:hyperlink>
        </w:p>
        <w:p w14:paraId="140F75B4" w14:textId="12E2CF6F" w:rsidR="00081D4B" w:rsidRPr="00E55D7C" w:rsidRDefault="00302672" w:rsidP="00081D4B">
          <w:pPr>
            <w:pStyle w:val="21"/>
            <w:spacing w:after="0" w:line="240" w:lineRule="auto"/>
            <w:rPr>
              <w:rFonts w:ascii="Myriad Pro" w:hAnsi="Myriad Pro"/>
              <w:b/>
              <w:noProof/>
            </w:rPr>
          </w:pPr>
          <w:hyperlink w:anchor="_Toc53671466" w:history="1">
            <w:r w:rsidR="00081D4B" w:rsidRPr="00E55D7C">
              <w:rPr>
                <w:rStyle w:val="ac"/>
                <w:rFonts w:ascii="Myriad Pro" w:hAnsi="Myriad Pro"/>
                <w:b/>
                <w:noProof/>
              </w:rPr>
              <w:t>3.4.3.</w:t>
            </w:r>
            <w:r w:rsidR="00081D4B" w:rsidRPr="00E55D7C">
              <w:rPr>
                <w:rFonts w:ascii="Myriad Pro" w:hAnsi="Myriad Pro"/>
                <w:b/>
                <w:noProof/>
              </w:rPr>
              <w:tab/>
            </w:r>
            <w:r w:rsidR="00081D4B" w:rsidRPr="00E55D7C">
              <w:rPr>
                <w:rStyle w:val="ac"/>
                <w:rFonts w:ascii="Myriad Pro" w:hAnsi="Myriad Pro"/>
                <w:b/>
                <w:noProof/>
              </w:rPr>
              <w:t>Расходы, связанные с арендой имущества, используемого для осуществления регулируемой деятельности</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_Toc53671466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85</w:t>
            </w:r>
            <w:r w:rsidR="00870C0D" w:rsidRPr="00E55D7C">
              <w:rPr>
                <w:rFonts w:ascii="Myriad Pro" w:hAnsi="Myriad Pro"/>
                <w:b/>
                <w:noProof/>
                <w:webHidden/>
              </w:rPr>
              <w:fldChar w:fldCharType="end"/>
            </w:r>
          </w:hyperlink>
        </w:p>
        <w:p w14:paraId="3023453F" w14:textId="0B414525" w:rsidR="00081D4B" w:rsidRPr="00E55D7C" w:rsidRDefault="00302672" w:rsidP="00081D4B">
          <w:pPr>
            <w:pStyle w:val="21"/>
            <w:spacing w:after="0" w:line="240" w:lineRule="auto"/>
            <w:rPr>
              <w:rFonts w:ascii="Myriad Pro" w:hAnsi="Myriad Pro"/>
              <w:b/>
              <w:noProof/>
            </w:rPr>
          </w:pPr>
          <w:hyperlink w:anchor="_Toc53671467" w:history="1">
            <w:r w:rsidR="00081D4B" w:rsidRPr="00E55D7C">
              <w:rPr>
                <w:rStyle w:val="ac"/>
                <w:rFonts w:ascii="Myriad Pro" w:hAnsi="Myriad Pro"/>
                <w:b/>
                <w:noProof/>
              </w:rPr>
              <w:t>3.4.4.</w:t>
            </w:r>
            <w:r w:rsidR="00081D4B" w:rsidRPr="00E55D7C">
              <w:rPr>
                <w:rFonts w:ascii="Myriad Pro" w:hAnsi="Myriad Pro"/>
                <w:b/>
                <w:noProof/>
              </w:rPr>
              <w:tab/>
            </w:r>
            <w:r w:rsidR="00081D4B" w:rsidRPr="00E55D7C">
              <w:rPr>
                <w:rStyle w:val="ac"/>
                <w:rFonts w:ascii="Myriad Pro" w:hAnsi="Myriad Pro"/>
                <w:b/>
                <w:noProof/>
              </w:rPr>
              <w:t>Расходы на возврат и обслуживание долгосрочных заемных средств, в том числе направляемых на финансирование капитальных вложений</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_Toc53671467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86</w:t>
            </w:r>
            <w:r w:rsidR="00870C0D" w:rsidRPr="00E55D7C">
              <w:rPr>
                <w:rFonts w:ascii="Myriad Pro" w:hAnsi="Myriad Pro"/>
                <w:b/>
                <w:noProof/>
                <w:webHidden/>
              </w:rPr>
              <w:fldChar w:fldCharType="end"/>
            </w:r>
          </w:hyperlink>
        </w:p>
        <w:p w14:paraId="542446F8" w14:textId="24F0162B" w:rsidR="00081D4B" w:rsidRPr="00E55D7C" w:rsidRDefault="00302672" w:rsidP="00081D4B">
          <w:pPr>
            <w:pStyle w:val="21"/>
            <w:spacing w:after="0" w:line="240" w:lineRule="auto"/>
            <w:rPr>
              <w:rFonts w:ascii="Myriad Pro" w:hAnsi="Myriad Pro"/>
              <w:b/>
              <w:noProof/>
            </w:rPr>
          </w:pPr>
          <w:hyperlink w:anchor="_Toc53671468" w:history="1">
            <w:r w:rsidR="00081D4B" w:rsidRPr="00E55D7C">
              <w:rPr>
                <w:rStyle w:val="ac"/>
                <w:rFonts w:ascii="Myriad Pro" w:hAnsi="Myriad Pro"/>
                <w:b/>
                <w:noProof/>
              </w:rPr>
              <w:t>3.4.5.</w:t>
            </w:r>
            <w:r w:rsidR="00081D4B" w:rsidRPr="00E55D7C">
              <w:rPr>
                <w:rFonts w:ascii="Myriad Pro" w:hAnsi="Myriad Pro"/>
                <w:b/>
                <w:noProof/>
              </w:rPr>
              <w:tab/>
            </w:r>
            <w:r w:rsidR="00081D4B" w:rsidRPr="00E55D7C">
              <w:rPr>
                <w:rStyle w:val="ac"/>
                <w:rFonts w:ascii="Myriad Pro" w:hAnsi="Myriad Pro"/>
                <w:b/>
                <w:noProof/>
              </w:rPr>
              <w:t>Расходы на формирование резервов по сомнительным долгам</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_Toc53671468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87</w:t>
            </w:r>
            <w:r w:rsidR="00870C0D" w:rsidRPr="00E55D7C">
              <w:rPr>
                <w:rFonts w:ascii="Myriad Pro" w:hAnsi="Myriad Pro"/>
                <w:b/>
                <w:noProof/>
                <w:webHidden/>
              </w:rPr>
              <w:fldChar w:fldCharType="end"/>
            </w:r>
          </w:hyperlink>
        </w:p>
        <w:p w14:paraId="0EC38412" w14:textId="77361A3A" w:rsidR="00081D4B" w:rsidRPr="00E55D7C" w:rsidRDefault="00302672" w:rsidP="00081D4B">
          <w:pPr>
            <w:pStyle w:val="21"/>
            <w:spacing w:after="0" w:line="240" w:lineRule="auto"/>
            <w:rPr>
              <w:rFonts w:ascii="Myriad Pro" w:hAnsi="Myriad Pro"/>
              <w:b/>
              <w:noProof/>
            </w:rPr>
          </w:pPr>
          <w:hyperlink w:anchor="_Toc53671469" w:history="1">
            <w:r w:rsidR="00081D4B" w:rsidRPr="00E55D7C">
              <w:rPr>
                <w:rStyle w:val="ac"/>
                <w:rFonts w:ascii="Myriad Pro" w:hAnsi="Myriad Pro"/>
                <w:b/>
                <w:noProof/>
              </w:rPr>
              <w:t>4.</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к формированию балансов электрической энергии (мощности), принимаемых Агентством по тарифам и ценам Архангельской области в расчет тарифов Архангельского филиала ПАО «МРСК Северо-Запада»</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_Toc53671469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91</w:t>
            </w:r>
            <w:r w:rsidR="00870C0D" w:rsidRPr="00E55D7C">
              <w:rPr>
                <w:rFonts w:ascii="Myriad Pro" w:hAnsi="Myriad Pro"/>
                <w:b/>
                <w:noProof/>
                <w:webHidden/>
              </w:rPr>
              <w:fldChar w:fldCharType="end"/>
            </w:r>
          </w:hyperlink>
        </w:p>
        <w:p w14:paraId="7DAE5032" w14:textId="1BEDBA8A" w:rsidR="00081D4B" w:rsidRPr="00E55D7C" w:rsidRDefault="00302672" w:rsidP="00081D4B">
          <w:pPr>
            <w:pStyle w:val="21"/>
            <w:spacing w:after="0" w:line="240" w:lineRule="auto"/>
            <w:rPr>
              <w:rFonts w:ascii="Myriad Pro" w:hAnsi="Myriad Pro"/>
              <w:b/>
              <w:noProof/>
            </w:rPr>
          </w:pPr>
          <w:hyperlink w:anchor="_Toc53671470" w:history="1">
            <w:r w:rsidR="00081D4B" w:rsidRPr="00E55D7C">
              <w:rPr>
                <w:rStyle w:val="ac"/>
                <w:rFonts w:ascii="Myriad Pro" w:hAnsi="Myriad Pro"/>
                <w:b/>
                <w:noProof/>
              </w:rPr>
              <w:t>4.1.</w:t>
            </w:r>
            <w:r w:rsidR="00081D4B" w:rsidRPr="00E55D7C">
              <w:rPr>
                <w:rFonts w:ascii="Myriad Pro" w:hAnsi="Myriad Pro"/>
                <w:b/>
                <w:noProof/>
              </w:rPr>
              <w:tab/>
            </w:r>
            <w:r w:rsidR="00081D4B" w:rsidRPr="00E55D7C">
              <w:rPr>
                <w:rStyle w:val="ac"/>
                <w:rFonts w:ascii="Myriad Pro" w:hAnsi="Myriad Pro"/>
                <w:b/>
                <w:noProof/>
              </w:rPr>
              <w:t>Нормативное обоснование требований к формированию балансов электрической энергии (мощности)</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_Toc53671470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91</w:t>
            </w:r>
            <w:r w:rsidR="00870C0D" w:rsidRPr="00E55D7C">
              <w:rPr>
                <w:rFonts w:ascii="Myriad Pro" w:hAnsi="Myriad Pro"/>
                <w:b/>
                <w:noProof/>
                <w:webHidden/>
              </w:rPr>
              <w:fldChar w:fldCharType="end"/>
            </w:r>
          </w:hyperlink>
        </w:p>
        <w:p w14:paraId="23478E12" w14:textId="238917FB" w:rsidR="00081D4B" w:rsidRPr="00E55D7C" w:rsidRDefault="00302672" w:rsidP="00081D4B">
          <w:pPr>
            <w:pStyle w:val="21"/>
            <w:spacing w:after="0" w:line="240" w:lineRule="auto"/>
            <w:rPr>
              <w:rFonts w:ascii="Myriad Pro" w:hAnsi="Myriad Pro"/>
              <w:b/>
              <w:noProof/>
            </w:rPr>
          </w:pPr>
          <w:hyperlink w:anchor="_Toc53671471" w:history="1">
            <w:r w:rsidR="00081D4B" w:rsidRPr="00E55D7C">
              <w:rPr>
                <w:rStyle w:val="ac"/>
                <w:rFonts w:ascii="Myriad Pro" w:hAnsi="Myriad Pro"/>
                <w:b/>
                <w:noProof/>
              </w:rPr>
              <w:t>4.2.</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к формированию балансов электрической энергии (мощности), принимаемых Агентством по тарифам и ценам Архангельской области в расчет тарифов Архангельского филиала ПАО «МРСК Северо-Запада»</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_Toc53671471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96</w:t>
            </w:r>
            <w:r w:rsidR="00870C0D" w:rsidRPr="00E55D7C">
              <w:rPr>
                <w:rFonts w:ascii="Myriad Pro" w:hAnsi="Myriad Pro"/>
                <w:b/>
                <w:noProof/>
                <w:webHidden/>
              </w:rPr>
              <w:fldChar w:fldCharType="end"/>
            </w:r>
          </w:hyperlink>
        </w:p>
        <w:p w14:paraId="0B21FE6B" w14:textId="3B7DB1F6" w:rsidR="00081D4B" w:rsidRPr="00E55D7C" w:rsidRDefault="00302672" w:rsidP="00081D4B">
          <w:pPr>
            <w:pStyle w:val="21"/>
            <w:spacing w:after="0" w:line="240" w:lineRule="auto"/>
            <w:rPr>
              <w:rFonts w:ascii="Myriad Pro" w:hAnsi="Myriad Pro"/>
              <w:b/>
              <w:noProof/>
            </w:rPr>
          </w:pPr>
          <w:hyperlink w:anchor="_Toc53671472" w:history="1">
            <w:r w:rsidR="00081D4B" w:rsidRPr="00E55D7C">
              <w:rPr>
                <w:rStyle w:val="ac"/>
                <w:rFonts w:ascii="Myriad Pro" w:hAnsi="Myriad Pro"/>
                <w:b/>
                <w:noProof/>
              </w:rPr>
              <w:t>5.</w:t>
            </w:r>
            <w:r w:rsidR="00081D4B" w:rsidRPr="00E55D7C">
              <w:rPr>
                <w:rFonts w:ascii="Myriad Pro" w:hAnsi="Myriad Pro"/>
                <w:b/>
                <w:noProof/>
              </w:rPr>
              <w:tab/>
            </w:r>
            <w:r w:rsidR="00081D4B" w:rsidRPr="00E55D7C">
              <w:rPr>
                <w:rStyle w:val="ac"/>
                <w:rFonts w:ascii="Myriad Pro" w:hAnsi="Myriad Pro"/>
                <w:b/>
                <w:noProof/>
              </w:rPr>
              <w:t>Рекомендации и предложения по формированию необходимой валовой выручки, принимаемой Агентством по тарифам и ценам Архангельской области в расчет тарифов Архангельского филиала ПАО «МРСК Северо-Запада»</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_Toc53671472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109</w:t>
            </w:r>
            <w:r w:rsidR="00870C0D" w:rsidRPr="00E55D7C">
              <w:rPr>
                <w:rFonts w:ascii="Myriad Pro" w:hAnsi="Myriad Pro"/>
                <w:b/>
                <w:noProof/>
                <w:webHidden/>
              </w:rPr>
              <w:fldChar w:fldCharType="end"/>
            </w:r>
          </w:hyperlink>
        </w:p>
        <w:p w14:paraId="3229F2FD" w14:textId="6D607A49" w:rsidR="00081D4B" w:rsidRPr="00E55D7C" w:rsidRDefault="00302672" w:rsidP="00081D4B">
          <w:pPr>
            <w:pStyle w:val="21"/>
            <w:spacing w:after="0" w:line="240" w:lineRule="auto"/>
            <w:rPr>
              <w:rFonts w:ascii="Myriad Pro" w:hAnsi="Myriad Pro"/>
              <w:b/>
              <w:noProof/>
            </w:rPr>
          </w:pPr>
          <w:hyperlink w:anchor="_Toc53671473" w:history="1">
            <w:r w:rsidR="00081D4B" w:rsidRPr="00E55D7C">
              <w:rPr>
                <w:rStyle w:val="ac"/>
                <w:rFonts w:ascii="Myriad Pro" w:hAnsi="Myriad Pro"/>
                <w:b/>
                <w:noProof/>
              </w:rPr>
              <w:t>5.1.</w:t>
            </w:r>
            <w:r w:rsidR="00081D4B" w:rsidRPr="00E55D7C">
              <w:rPr>
                <w:rFonts w:ascii="Myriad Pro" w:hAnsi="Myriad Pro"/>
                <w:b/>
                <w:noProof/>
              </w:rPr>
              <w:tab/>
            </w:r>
            <w:r w:rsidR="00081D4B" w:rsidRPr="00E55D7C">
              <w:rPr>
                <w:rStyle w:val="ac"/>
                <w:rFonts w:ascii="Myriad Pro" w:hAnsi="Myriad Pro"/>
                <w:b/>
                <w:noProof/>
              </w:rPr>
              <w:t>Определение экономически обоснованного базового уровня подконтрольных расходов на первый год очередного долгосрочного периода</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_Toc53671473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109</w:t>
            </w:r>
            <w:r w:rsidR="00870C0D" w:rsidRPr="00E55D7C">
              <w:rPr>
                <w:rFonts w:ascii="Myriad Pro" w:hAnsi="Myriad Pro"/>
                <w:b/>
                <w:noProof/>
                <w:webHidden/>
              </w:rPr>
              <w:fldChar w:fldCharType="end"/>
            </w:r>
          </w:hyperlink>
        </w:p>
        <w:p w14:paraId="0E5B9C85" w14:textId="200A9371" w:rsidR="00081D4B" w:rsidRPr="00E55D7C" w:rsidRDefault="00302672" w:rsidP="00081D4B">
          <w:pPr>
            <w:pStyle w:val="32"/>
            <w:spacing w:after="0" w:line="240" w:lineRule="auto"/>
            <w:ind w:left="0"/>
            <w:rPr>
              <w:rFonts w:eastAsiaTheme="minorEastAsia"/>
              <w:lang w:eastAsia="ru-RU"/>
            </w:rPr>
          </w:pPr>
          <w:hyperlink w:anchor="_Toc53671474" w:history="1">
            <w:r w:rsidR="00081D4B" w:rsidRPr="00E55D7C">
              <w:rPr>
                <w:rStyle w:val="ac"/>
              </w:rPr>
              <w:t>5.1.1.</w:t>
            </w:r>
            <w:r w:rsidR="00081D4B" w:rsidRPr="00E55D7C">
              <w:rPr>
                <w:rFonts w:eastAsiaTheme="minorEastAsia"/>
                <w:lang w:eastAsia="ru-RU"/>
              </w:rPr>
              <w:tab/>
            </w:r>
            <w:r w:rsidR="00081D4B" w:rsidRPr="00E55D7C">
              <w:rPr>
                <w:rStyle w:val="ac"/>
              </w:rPr>
              <w:t>Расходы на оплату труда</w:t>
            </w:r>
            <w:r w:rsidR="00081D4B" w:rsidRPr="00E55D7C">
              <w:rPr>
                <w:webHidden/>
              </w:rPr>
              <w:tab/>
            </w:r>
            <w:r w:rsidR="00870C0D" w:rsidRPr="00E55D7C">
              <w:rPr>
                <w:webHidden/>
              </w:rPr>
              <w:fldChar w:fldCharType="begin"/>
            </w:r>
            <w:r w:rsidR="00081D4B" w:rsidRPr="00E55D7C">
              <w:rPr>
                <w:webHidden/>
              </w:rPr>
              <w:instrText xml:space="preserve"> PAGEREF _Toc53671474 \h </w:instrText>
            </w:r>
            <w:r w:rsidR="00870C0D" w:rsidRPr="00E55D7C">
              <w:rPr>
                <w:webHidden/>
              </w:rPr>
            </w:r>
            <w:r w:rsidR="00870C0D" w:rsidRPr="00E55D7C">
              <w:rPr>
                <w:webHidden/>
              </w:rPr>
              <w:fldChar w:fldCharType="separate"/>
            </w:r>
            <w:r>
              <w:rPr>
                <w:webHidden/>
              </w:rPr>
              <w:t>109</w:t>
            </w:r>
            <w:r w:rsidR="00870C0D" w:rsidRPr="00E55D7C">
              <w:rPr>
                <w:webHidden/>
              </w:rPr>
              <w:fldChar w:fldCharType="end"/>
            </w:r>
          </w:hyperlink>
        </w:p>
        <w:p w14:paraId="6B904E2A" w14:textId="7FED6464" w:rsidR="00081D4B" w:rsidRPr="00E55D7C" w:rsidRDefault="00302672" w:rsidP="00081D4B">
          <w:pPr>
            <w:pStyle w:val="32"/>
            <w:spacing w:after="0" w:line="240" w:lineRule="auto"/>
            <w:ind w:left="0"/>
            <w:rPr>
              <w:rFonts w:eastAsiaTheme="minorEastAsia"/>
              <w:lang w:eastAsia="ru-RU"/>
            </w:rPr>
          </w:pPr>
          <w:hyperlink w:anchor="_Toc53671475" w:history="1">
            <w:r w:rsidR="00081D4B" w:rsidRPr="00E55D7C">
              <w:rPr>
                <w:rStyle w:val="ac"/>
              </w:rPr>
              <w:t>5.1.2.</w:t>
            </w:r>
            <w:r w:rsidR="00081D4B" w:rsidRPr="00E55D7C">
              <w:rPr>
                <w:rFonts w:eastAsiaTheme="minorEastAsia"/>
                <w:lang w:eastAsia="ru-RU"/>
              </w:rPr>
              <w:tab/>
            </w:r>
            <w:r w:rsidR="00081D4B" w:rsidRPr="00E55D7C">
              <w:rPr>
                <w:rStyle w:val="ac"/>
              </w:rPr>
              <w:t>Управленческие расходы</w:t>
            </w:r>
            <w:r w:rsidR="00081D4B" w:rsidRPr="00E55D7C">
              <w:rPr>
                <w:webHidden/>
              </w:rPr>
              <w:tab/>
            </w:r>
            <w:r w:rsidR="00870C0D" w:rsidRPr="00E55D7C">
              <w:rPr>
                <w:webHidden/>
              </w:rPr>
              <w:fldChar w:fldCharType="begin"/>
            </w:r>
            <w:r w:rsidR="00081D4B" w:rsidRPr="00E55D7C">
              <w:rPr>
                <w:webHidden/>
              </w:rPr>
              <w:instrText xml:space="preserve"> PAGEREF _Toc53671475 \h </w:instrText>
            </w:r>
            <w:r w:rsidR="00870C0D" w:rsidRPr="00E55D7C">
              <w:rPr>
                <w:webHidden/>
              </w:rPr>
            </w:r>
            <w:r w:rsidR="00870C0D" w:rsidRPr="00E55D7C">
              <w:rPr>
                <w:webHidden/>
              </w:rPr>
              <w:fldChar w:fldCharType="separate"/>
            </w:r>
            <w:r>
              <w:rPr>
                <w:webHidden/>
              </w:rPr>
              <w:t>117</w:t>
            </w:r>
            <w:r w:rsidR="00870C0D" w:rsidRPr="00E55D7C">
              <w:rPr>
                <w:webHidden/>
              </w:rPr>
              <w:fldChar w:fldCharType="end"/>
            </w:r>
          </w:hyperlink>
        </w:p>
        <w:p w14:paraId="1A1395C6" w14:textId="6B7B281F" w:rsidR="00081D4B" w:rsidRPr="00E55D7C" w:rsidRDefault="00302672" w:rsidP="00081D4B">
          <w:pPr>
            <w:pStyle w:val="32"/>
            <w:spacing w:after="0" w:line="240" w:lineRule="auto"/>
            <w:ind w:left="0"/>
            <w:rPr>
              <w:rFonts w:eastAsiaTheme="minorEastAsia"/>
              <w:lang w:eastAsia="ru-RU"/>
            </w:rPr>
          </w:pPr>
          <w:hyperlink w:anchor="_Toc53671476" w:history="1">
            <w:r w:rsidR="00081D4B" w:rsidRPr="00E55D7C">
              <w:rPr>
                <w:rStyle w:val="ac"/>
              </w:rPr>
              <w:t>5.1.3.</w:t>
            </w:r>
            <w:r w:rsidR="00081D4B" w:rsidRPr="00E55D7C">
              <w:rPr>
                <w:rFonts w:eastAsiaTheme="minorEastAsia"/>
                <w:lang w:eastAsia="ru-RU"/>
              </w:rPr>
              <w:tab/>
            </w:r>
            <w:r w:rsidR="00081D4B" w:rsidRPr="00E55D7C">
              <w:rPr>
                <w:rStyle w:val="ac"/>
              </w:rPr>
              <w:t>Расходы на страхование</w:t>
            </w:r>
            <w:r w:rsidR="00081D4B" w:rsidRPr="00E55D7C">
              <w:rPr>
                <w:webHidden/>
              </w:rPr>
              <w:tab/>
            </w:r>
            <w:r w:rsidR="00870C0D" w:rsidRPr="00E55D7C">
              <w:rPr>
                <w:webHidden/>
              </w:rPr>
              <w:fldChar w:fldCharType="begin"/>
            </w:r>
            <w:r w:rsidR="00081D4B" w:rsidRPr="00E55D7C">
              <w:rPr>
                <w:webHidden/>
              </w:rPr>
              <w:instrText xml:space="preserve"> PAGEREF _Toc53671476 \h </w:instrText>
            </w:r>
            <w:r w:rsidR="00870C0D" w:rsidRPr="00E55D7C">
              <w:rPr>
                <w:webHidden/>
              </w:rPr>
            </w:r>
            <w:r w:rsidR="00870C0D" w:rsidRPr="00E55D7C">
              <w:rPr>
                <w:webHidden/>
              </w:rPr>
              <w:fldChar w:fldCharType="separate"/>
            </w:r>
            <w:r>
              <w:rPr>
                <w:webHidden/>
              </w:rPr>
              <w:t>125</w:t>
            </w:r>
            <w:r w:rsidR="00870C0D" w:rsidRPr="00E55D7C">
              <w:rPr>
                <w:webHidden/>
              </w:rPr>
              <w:fldChar w:fldCharType="end"/>
            </w:r>
          </w:hyperlink>
        </w:p>
        <w:p w14:paraId="7C6591C9" w14:textId="3285D680" w:rsidR="00081D4B" w:rsidRPr="00E55D7C" w:rsidRDefault="00302672" w:rsidP="00081D4B">
          <w:pPr>
            <w:pStyle w:val="32"/>
            <w:spacing w:after="0" w:line="240" w:lineRule="auto"/>
            <w:ind w:left="0"/>
            <w:rPr>
              <w:rFonts w:eastAsiaTheme="minorEastAsia"/>
              <w:lang w:eastAsia="ru-RU"/>
            </w:rPr>
          </w:pPr>
          <w:hyperlink w:anchor="_Toc53671477" w:history="1">
            <w:r w:rsidR="00081D4B" w:rsidRPr="00E55D7C">
              <w:rPr>
                <w:rStyle w:val="ac"/>
              </w:rPr>
              <w:t>5.1.4.</w:t>
            </w:r>
            <w:r w:rsidR="00081D4B" w:rsidRPr="00E55D7C">
              <w:rPr>
                <w:rFonts w:eastAsiaTheme="minorEastAsia"/>
                <w:lang w:eastAsia="ru-RU"/>
              </w:rPr>
              <w:tab/>
            </w:r>
            <w:r w:rsidR="00081D4B" w:rsidRPr="00E55D7C">
              <w:rPr>
                <w:rStyle w:val="ac"/>
              </w:rPr>
              <w:t>Расходы на оформление земельно-правовых документов</w:t>
            </w:r>
            <w:r w:rsidR="00081D4B" w:rsidRPr="00E55D7C">
              <w:rPr>
                <w:webHidden/>
              </w:rPr>
              <w:tab/>
            </w:r>
            <w:r w:rsidR="00870C0D" w:rsidRPr="00E55D7C">
              <w:rPr>
                <w:webHidden/>
              </w:rPr>
              <w:fldChar w:fldCharType="begin"/>
            </w:r>
            <w:r w:rsidR="00081D4B" w:rsidRPr="00E55D7C">
              <w:rPr>
                <w:webHidden/>
              </w:rPr>
              <w:instrText xml:space="preserve"> PAGEREF _Toc53671477 \h </w:instrText>
            </w:r>
            <w:r w:rsidR="00870C0D" w:rsidRPr="00E55D7C">
              <w:rPr>
                <w:webHidden/>
              </w:rPr>
            </w:r>
            <w:r w:rsidR="00870C0D" w:rsidRPr="00E55D7C">
              <w:rPr>
                <w:webHidden/>
              </w:rPr>
              <w:fldChar w:fldCharType="separate"/>
            </w:r>
            <w:r>
              <w:rPr>
                <w:webHidden/>
              </w:rPr>
              <w:t>129</w:t>
            </w:r>
            <w:r w:rsidR="00870C0D" w:rsidRPr="00E55D7C">
              <w:rPr>
                <w:webHidden/>
              </w:rPr>
              <w:fldChar w:fldCharType="end"/>
            </w:r>
          </w:hyperlink>
        </w:p>
        <w:p w14:paraId="5F96C973" w14:textId="5892E536" w:rsidR="00081D4B" w:rsidRPr="00E55D7C" w:rsidRDefault="00302672" w:rsidP="00081D4B">
          <w:pPr>
            <w:pStyle w:val="21"/>
            <w:spacing w:after="0" w:line="240" w:lineRule="auto"/>
            <w:rPr>
              <w:rFonts w:ascii="Myriad Pro" w:hAnsi="Myriad Pro"/>
              <w:b/>
              <w:noProof/>
            </w:rPr>
          </w:pPr>
          <w:hyperlink w:anchor="_Toc53671478" w:history="1">
            <w:r w:rsidR="00081D4B" w:rsidRPr="00E55D7C">
              <w:rPr>
                <w:rStyle w:val="ac"/>
                <w:rFonts w:ascii="Myriad Pro" w:hAnsi="Myriad Pro"/>
                <w:b/>
                <w:noProof/>
              </w:rPr>
              <w:t>5.2.</w:t>
            </w:r>
            <w:r w:rsidR="00081D4B" w:rsidRPr="00E55D7C">
              <w:rPr>
                <w:rFonts w:ascii="Myriad Pro" w:hAnsi="Myriad Pro"/>
                <w:b/>
                <w:noProof/>
              </w:rPr>
              <w:tab/>
            </w:r>
            <w:r w:rsidR="00081D4B" w:rsidRPr="00E55D7C">
              <w:rPr>
                <w:rStyle w:val="ac"/>
                <w:rFonts w:ascii="Myriad Pro" w:hAnsi="Myriad Pro"/>
                <w:b/>
                <w:noProof/>
              </w:rPr>
              <w:t>Определение индекса эффективности</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_Toc53671478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135</w:t>
            </w:r>
            <w:r w:rsidR="00870C0D" w:rsidRPr="00E55D7C">
              <w:rPr>
                <w:rFonts w:ascii="Myriad Pro" w:hAnsi="Myriad Pro"/>
                <w:b/>
                <w:noProof/>
                <w:webHidden/>
              </w:rPr>
              <w:fldChar w:fldCharType="end"/>
            </w:r>
          </w:hyperlink>
        </w:p>
        <w:p w14:paraId="36BB1D51" w14:textId="68006780" w:rsidR="00081D4B" w:rsidRPr="00E55D7C" w:rsidRDefault="00302672" w:rsidP="00081D4B">
          <w:pPr>
            <w:pStyle w:val="21"/>
            <w:spacing w:after="0" w:line="240" w:lineRule="auto"/>
            <w:rPr>
              <w:rFonts w:ascii="Myriad Pro" w:hAnsi="Myriad Pro"/>
              <w:b/>
              <w:noProof/>
            </w:rPr>
          </w:pPr>
          <w:hyperlink w:anchor="_Toc53671479" w:history="1">
            <w:r w:rsidR="00081D4B" w:rsidRPr="00E55D7C">
              <w:rPr>
                <w:rStyle w:val="ac"/>
                <w:rFonts w:ascii="Myriad Pro" w:hAnsi="Myriad Pro"/>
                <w:b/>
                <w:noProof/>
              </w:rPr>
              <w:t>5.3.</w:t>
            </w:r>
            <w:r w:rsidR="00081D4B" w:rsidRPr="00E55D7C">
              <w:rPr>
                <w:rFonts w:ascii="Myriad Pro" w:hAnsi="Myriad Pro"/>
                <w:b/>
                <w:noProof/>
              </w:rPr>
              <w:tab/>
            </w:r>
            <w:r w:rsidR="00081D4B" w:rsidRPr="00E55D7C">
              <w:rPr>
                <w:rStyle w:val="ac"/>
                <w:rFonts w:ascii="Myriad Pro" w:hAnsi="Myriad Pro"/>
                <w:b/>
                <w:noProof/>
              </w:rPr>
              <w:t>Определение экономически обоснованного размера неподконтрольных расходов</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_Toc53671479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143</w:t>
            </w:r>
            <w:r w:rsidR="00870C0D" w:rsidRPr="00E55D7C">
              <w:rPr>
                <w:rFonts w:ascii="Myriad Pro" w:hAnsi="Myriad Pro"/>
                <w:b/>
                <w:noProof/>
                <w:webHidden/>
              </w:rPr>
              <w:fldChar w:fldCharType="end"/>
            </w:r>
          </w:hyperlink>
        </w:p>
        <w:p w14:paraId="43606C6A" w14:textId="06EF03C3" w:rsidR="00081D4B" w:rsidRPr="00E55D7C" w:rsidRDefault="00302672" w:rsidP="00081D4B">
          <w:pPr>
            <w:pStyle w:val="21"/>
            <w:spacing w:after="0" w:line="240" w:lineRule="auto"/>
            <w:rPr>
              <w:rFonts w:ascii="Myriad Pro" w:hAnsi="Myriad Pro"/>
              <w:b/>
              <w:noProof/>
            </w:rPr>
          </w:pPr>
          <w:hyperlink w:anchor="_Toc53671480" w:history="1">
            <w:r w:rsidR="00081D4B" w:rsidRPr="00E55D7C">
              <w:rPr>
                <w:rStyle w:val="ac"/>
                <w:rFonts w:ascii="Myriad Pro" w:hAnsi="Myriad Pro"/>
                <w:b/>
                <w:noProof/>
              </w:rPr>
              <w:t>5.3.1.</w:t>
            </w:r>
            <w:r w:rsidR="00081D4B" w:rsidRPr="00E55D7C">
              <w:rPr>
                <w:rFonts w:ascii="Myriad Pro" w:hAnsi="Myriad Pro"/>
                <w:b/>
                <w:noProof/>
              </w:rPr>
              <w:tab/>
            </w:r>
            <w:r w:rsidR="00081D4B" w:rsidRPr="00E55D7C">
              <w:rPr>
                <w:rStyle w:val="ac"/>
                <w:rFonts w:ascii="Myriad Pro" w:hAnsi="Myriad Pro"/>
                <w:b/>
                <w:noProof/>
              </w:rPr>
              <w:t>Расходы на формирование резервов по сомнительным долгам</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_Toc53671480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143</w:t>
            </w:r>
            <w:r w:rsidR="00870C0D" w:rsidRPr="00E55D7C">
              <w:rPr>
                <w:rFonts w:ascii="Myriad Pro" w:hAnsi="Myriad Pro"/>
                <w:b/>
                <w:noProof/>
                <w:webHidden/>
              </w:rPr>
              <w:fldChar w:fldCharType="end"/>
            </w:r>
          </w:hyperlink>
        </w:p>
        <w:p w14:paraId="652BFCFE" w14:textId="542B23E5" w:rsidR="00081D4B" w:rsidRPr="00E55D7C" w:rsidRDefault="00302672" w:rsidP="00081D4B">
          <w:pPr>
            <w:pStyle w:val="21"/>
            <w:spacing w:after="0" w:line="240" w:lineRule="auto"/>
            <w:rPr>
              <w:rFonts w:ascii="Myriad Pro" w:hAnsi="Myriad Pro"/>
              <w:b/>
              <w:noProof/>
            </w:rPr>
          </w:pPr>
          <w:hyperlink w:anchor="_Toc53671481" w:history="1">
            <w:r w:rsidR="00081D4B" w:rsidRPr="00E55D7C">
              <w:rPr>
                <w:rStyle w:val="ac"/>
                <w:rFonts w:ascii="Myriad Pro" w:hAnsi="Myriad Pro"/>
                <w:b/>
                <w:noProof/>
              </w:rPr>
              <w:t>5.3.2.</w:t>
            </w:r>
            <w:r w:rsidR="00081D4B" w:rsidRPr="00E55D7C">
              <w:rPr>
                <w:rFonts w:ascii="Myriad Pro" w:hAnsi="Myriad Pro"/>
                <w:b/>
                <w:noProof/>
              </w:rPr>
              <w:tab/>
            </w:r>
            <w:r w:rsidR="00081D4B" w:rsidRPr="00E55D7C">
              <w:rPr>
                <w:rStyle w:val="ac"/>
                <w:rFonts w:ascii="Myriad Pro" w:hAnsi="Myriad Pro"/>
                <w:b/>
                <w:noProof/>
              </w:rPr>
              <w:t>Расходы на обслуживание долгосрочных заемных средств, в том числе направляемых на финансирование капитальных вложений</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_Toc53671481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147</w:t>
            </w:r>
            <w:r w:rsidR="00870C0D" w:rsidRPr="00E55D7C">
              <w:rPr>
                <w:rFonts w:ascii="Myriad Pro" w:hAnsi="Myriad Pro"/>
                <w:b/>
                <w:noProof/>
                <w:webHidden/>
              </w:rPr>
              <w:fldChar w:fldCharType="end"/>
            </w:r>
          </w:hyperlink>
        </w:p>
        <w:p w14:paraId="639577FC" w14:textId="05DDEEE1" w:rsidR="00081D4B" w:rsidRPr="00E55D7C" w:rsidRDefault="00302672" w:rsidP="00081D4B">
          <w:pPr>
            <w:pStyle w:val="21"/>
            <w:spacing w:after="0" w:line="240" w:lineRule="auto"/>
            <w:rPr>
              <w:rFonts w:ascii="Myriad Pro" w:hAnsi="Myriad Pro"/>
              <w:b/>
              <w:noProof/>
            </w:rPr>
          </w:pPr>
          <w:hyperlink w:anchor="_Toc53671482" w:history="1">
            <w:r w:rsidR="00081D4B" w:rsidRPr="00E55D7C">
              <w:rPr>
                <w:rStyle w:val="ac"/>
                <w:rFonts w:ascii="Myriad Pro" w:hAnsi="Myriad Pro"/>
                <w:b/>
                <w:noProof/>
              </w:rPr>
              <w:t>5.3.3.</w:t>
            </w:r>
            <w:r w:rsidR="00081D4B" w:rsidRPr="00E55D7C">
              <w:rPr>
                <w:rFonts w:ascii="Myriad Pro" w:hAnsi="Myriad Pro"/>
                <w:b/>
                <w:noProof/>
              </w:rPr>
              <w:tab/>
            </w:r>
            <w:r w:rsidR="00081D4B" w:rsidRPr="00E55D7C">
              <w:rPr>
                <w:rStyle w:val="ac"/>
                <w:rFonts w:ascii="Myriad Pro" w:hAnsi="Myriad Pro"/>
                <w:b/>
                <w:noProof/>
              </w:rPr>
              <w:t>Расходы, связанные с компенсацией выпадающих доходов, предусмотренных пунктом 87 Основ ценообразования</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_Toc53671482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150</w:t>
            </w:r>
            <w:r w:rsidR="00870C0D" w:rsidRPr="00E55D7C">
              <w:rPr>
                <w:rFonts w:ascii="Myriad Pro" w:hAnsi="Myriad Pro"/>
                <w:b/>
                <w:noProof/>
                <w:webHidden/>
              </w:rPr>
              <w:fldChar w:fldCharType="end"/>
            </w:r>
          </w:hyperlink>
        </w:p>
        <w:p w14:paraId="7828E4F9" w14:textId="620C6C35" w:rsidR="00081D4B" w:rsidRPr="00E55D7C" w:rsidRDefault="00302672" w:rsidP="00081D4B">
          <w:pPr>
            <w:pStyle w:val="21"/>
            <w:spacing w:after="0" w:line="240" w:lineRule="auto"/>
            <w:rPr>
              <w:rFonts w:ascii="Myriad Pro" w:hAnsi="Myriad Pro"/>
              <w:b/>
              <w:noProof/>
            </w:rPr>
          </w:pPr>
          <w:hyperlink w:anchor="_Toc53671483" w:history="1">
            <w:r w:rsidR="00081D4B" w:rsidRPr="00E55D7C">
              <w:rPr>
                <w:rStyle w:val="ac"/>
                <w:rFonts w:ascii="Myriad Pro" w:hAnsi="Myriad Pro"/>
                <w:b/>
                <w:noProof/>
              </w:rPr>
              <w:t>5.3.4.</w:t>
            </w:r>
            <w:r w:rsidR="00081D4B" w:rsidRPr="00E55D7C">
              <w:rPr>
                <w:rFonts w:ascii="Myriad Pro" w:hAnsi="Myriad Pro"/>
                <w:b/>
                <w:noProof/>
              </w:rPr>
              <w:tab/>
            </w:r>
            <w:r w:rsidR="00081D4B" w:rsidRPr="00E55D7C">
              <w:rPr>
                <w:rStyle w:val="ac"/>
                <w:rFonts w:ascii="Myriad Pro" w:hAnsi="Myriad Pro"/>
                <w:b/>
                <w:noProof/>
              </w:rPr>
              <w:t>Расходы, связанные с арендой имущества, используемого для осуществления регулируемой деятельности</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_Toc53671483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156</w:t>
            </w:r>
            <w:r w:rsidR="00870C0D" w:rsidRPr="00E55D7C">
              <w:rPr>
                <w:rFonts w:ascii="Myriad Pro" w:hAnsi="Myriad Pro"/>
                <w:b/>
                <w:noProof/>
                <w:webHidden/>
              </w:rPr>
              <w:fldChar w:fldCharType="end"/>
            </w:r>
          </w:hyperlink>
        </w:p>
        <w:p w14:paraId="53E509E9" w14:textId="44622833" w:rsidR="00081D4B" w:rsidRPr="00E55D7C" w:rsidRDefault="00302672" w:rsidP="00081D4B">
          <w:pPr>
            <w:pStyle w:val="21"/>
            <w:spacing w:after="0" w:line="240" w:lineRule="auto"/>
            <w:rPr>
              <w:rFonts w:ascii="Myriad Pro" w:hAnsi="Myriad Pro"/>
              <w:b/>
              <w:noProof/>
            </w:rPr>
          </w:pPr>
          <w:hyperlink w:anchor="_Toc53671484" w:history="1">
            <w:r w:rsidR="00081D4B" w:rsidRPr="00E55D7C">
              <w:rPr>
                <w:rStyle w:val="ac"/>
                <w:rFonts w:ascii="Myriad Pro" w:hAnsi="Myriad Pro"/>
                <w:b/>
                <w:noProof/>
              </w:rPr>
              <w:t>5.4.</w:t>
            </w:r>
            <w:r w:rsidR="00081D4B" w:rsidRPr="00E55D7C">
              <w:rPr>
                <w:rFonts w:ascii="Myriad Pro" w:hAnsi="Myriad Pro"/>
                <w:b/>
                <w:noProof/>
              </w:rPr>
              <w:tab/>
            </w:r>
            <w:r w:rsidR="00081D4B" w:rsidRPr="00E55D7C">
              <w:rPr>
                <w:rStyle w:val="ac"/>
                <w:rFonts w:ascii="Myriad Pro" w:hAnsi="Myriad Pro"/>
                <w:b/>
                <w:noProof/>
              </w:rPr>
              <w:t>Определение размера расходов на компенсацию потерь в соответствии с законодательством</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_Toc53671484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169</w:t>
            </w:r>
            <w:r w:rsidR="00870C0D" w:rsidRPr="00E55D7C">
              <w:rPr>
                <w:rFonts w:ascii="Myriad Pro" w:hAnsi="Myriad Pro"/>
                <w:b/>
                <w:noProof/>
                <w:webHidden/>
              </w:rPr>
              <w:fldChar w:fldCharType="end"/>
            </w:r>
          </w:hyperlink>
        </w:p>
        <w:p w14:paraId="14BA0763" w14:textId="7D0813BF" w:rsidR="00081D4B" w:rsidRPr="00E55D7C" w:rsidRDefault="00302672" w:rsidP="00081D4B">
          <w:pPr>
            <w:pStyle w:val="21"/>
            <w:spacing w:after="0" w:line="240" w:lineRule="auto"/>
            <w:rPr>
              <w:rFonts w:ascii="Myriad Pro" w:hAnsi="Myriad Pro"/>
              <w:noProof/>
            </w:rPr>
          </w:pPr>
          <w:hyperlink w:anchor="_Toc53671485" w:history="1">
            <w:r w:rsidR="00081D4B" w:rsidRPr="00E55D7C">
              <w:rPr>
                <w:rStyle w:val="ac"/>
                <w:rFonts w:ascii="Myriad Pro" w:hAnsi="Myriad Pro"/>
                <w:b/>
                <w:noProof/>
              </w:rPr>
              <w:t>5.5.</w:t>
            </w:r>
            <w:r w:rsidR="00081D4B" w:rsidRPr="00E55D7C">
              <w:rPr>
                <w:rFonts w:ascii="Myriad Pro" w:hAnsi="Myriad Pro"/>
                <w:b/>
                <w:noProof/>
              </w:rPr>
              <w:tab/>
            </w:r>
            <w:r w:rsidR="00081D4B" w:rsidRPr="00E55D7C">
              <w:rPr>
                <w:rStyle w:val="ac"/>
                <w:rFonts w:ascii="Myriad Pro" w:hAnsi="Myriad Pro"/>
                <w:b/>
                <w:noProof/>
              </w:rPr>
              <w:t>Определение корректировки необходимой валовой выручки в связи с изменением (неисполнением) инвестиционной программы</w:t>
            </w:r>
            <w:r w:rsidR="00081D4B" w:rsidRPr="00E55D7C">
              <w:rPr>
                <w:rFonts w:ascii="Myriad Pro" w:hAnsi="Myriad Pro"/>
                <w:b/>
                <w:noProof/>
                <w:webHidden/>
              </w:rPr>
              <w:tab/>
            </w:r>
            <w:r w:rsidR="00870C0D" w:rsidRPr="00E55D7C">
              <w:rPr>
                <w:rFonts w:ascii="Myriad Pro" w:hAnsi="Myriad Pro"/>
                <w:b/>
                <w:noProof/>
                <w:webHidden/>
              </w:rPr>
              <w:fldChar w:fldCharType="begin"/>
            </w:r>
            <w:r w:rsidR="00081D4B" w:rsidRPr="00E55D7C">
              <w:rPr>
                <w:rFonts w:ascii="Myriad Pro" w:hAnsi="Myriad Pro"/>
                <w:b/>
                <w:noProof/>
                <w:webHidden/>
              </w:rPr>
              <w:instrText xml:space="preserve"> PAGEREF _Toc53671485 \h </w:instrText>
            </w:r>
            <w:r w:rsidR="00870C0D" w:rsidRPr="00E55D7C">
              <w:rPr>
                <w:rFonts w:ascii="Myriad Pro" w:hAnsi="Myriad Pro"/>
                <w:b/>
                <w:noProof/>
                <w:webHidden/>
              </w:rPr>
            </w:r>
            <w:r w:rsidR="00870C0D" w:rsidRPr="00E55D7C">
              <w:rPr>
                <w:rFonts w:ascii="Myriad Pro" w:hAnsi="Myriad Pro"/>
                <w:b/>
                <w:noProof/>
                <w:webHidden/>
              </w:rPr>
              <w:fldChar w:fldCharType="separate"/>
            </w:r>
            <w:r>
              <w:rPr>
                <w:rFonts w:ascii="Myriad Pro" w:hAnsi="Myriad Pro"/>
                <w:b/>
                <w:noProof/>
                <w:webHidden/>
              </w:rPr>
              <w:t>172</w:t>
            </w:r>
            <w:r w:rsidR="00870C0D" w:rsidRPr="00E55D7C">
              <w:rPr>
                <w:rFonts w:ascii="Myriad Pro" w:hAnsi="Myriad Pro"/>
                <w:b/>
                <w:noProof/>
                <w:webHidden/>
              </w:rPr>
              <w:fldChar w:fldCharType="end"/>
            </w:r>
          </w:hyperlink>
        </w:p>
        <w:p w14:paraId="3FBA2F57" w14:textId="77777777" w:rsidR="009A6702" w:rsidRPr="00E55D7C" w:rsidRDefault="00870C0D" w:rsidP="00081D4B">
          <w:pPr>
            <w:pStyle w:val="32"/>
            <w:tabs>
              <w:tab w:val="left" w:pos="709"/>
            </w:tabs>
            <w:spacing w:after="0" w:line="240" w:lineRule="auto"/>
            <w:ind w:left="0"/>
          </w:pPr>
          <w:r w:rsidRPr="00E55D7C">
            <w:rPr>
              <w:bCs/>
            </w:rPr>
            <w:fldChar w:fldCharType="end"/>
          </w:r>
        </w:p>
      </w:sdtContent>
    </w:sdt>
    <w:p w14:paraId="64B6F64B" w14:textId="77777777" w:rsidR="00FF4413" w:rsidRPr="00E55D7C" w:rsidRDefault="00990FFF" w:rsidP="00990FFF">
      <w:pPr>
        <w:spacing w:line="360" w:lineRule="auto"/>
        <w:rPr>
          <w:rFonts w:ascii="Myriad Pro" w:hAnsi="Myriad Pro"/>
          <w:b/>
          <w:color w:val="4F6228" w:themeColor="accent3" w:themeShade="80"/>
          <w:sz w:val="28"/>
          <w:szCs w:val="28"/>
        </w:rPr>
      </w:pPr>
      <w:r w:rsidRPr="00E55D7C">
        <w:rPr>
          <w:rFonts w:ascii="Myriad Pro" w:hAnsi="Myriad Pro"/>
          <w:b/>
          <w:color w:val="4F6228" w:themeColor="accent3" w:themeShade="80"/>
          <w:sz w:val="28"/>
          <w:szCs w:val="28"/>
        </w:rPr>
        <w:br w:type="page"/>
      </w:r>
    </w:p>
    <w:p w14:paraId="5A138558" w14:textId="77777777" w:rsidR="009A6702" w:rsidRPr="00E55D7C" w:rsidRDefault="009A6702" w:rsidP="009A6702">
      <w:pPr>
        <w:shd w:val="clear" w:color="auto" w:fill="FFFFFF"/>
        <w:spacing w:after="0" w:line="360" w:lineRule="auto"/>
        <w:ind w:firstLine="567"/>
        <w:contextualSpacing/>
        <w:jc w:val="both"/>
        <w:rPr>
          <w:rFonts w:ascii="Myriad Pro" w:hAnsi="Myriad Pro"/>
          <w:sz w:val="26"/>
          <w:szCs w:val="26"/>
        </w:rPr>
      </w:pPr>
      <w:r w:rsidRPr="00E55D7C">
        <w:rPr>
          <w:rFonts w:ascii="Myriad Pro" w:hAnsi="Myriad Pro"/>
          <w:sz w:val="26"/>
          <w:szCs w:val="26"/>
        </w:rPr>
        <w:lastRenderedPageBreak/>
        <w:t xml:space="preserve">Настоящий Отчет по результатам </w:t>
      </w:r>
      <w:r w:rsidR="00E0447E" w:rsidRPr="00E55D7C">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352047" w:rsidRPr="00E55D7C">
        <w:rPr>
          <w:rFonts w:ascii="Myriad Pro" w:hAnsi="Myriad Pro"/>
          <w:sz w:val="26"/>
          <w:szCs w:val="26"/>
        </w:rPr>
        <w:t xml:space="preserve"> </w:t>
      </w:r>
      <w:r w:rsidRPr="00E55D7C">
        <w:rPr>
          <w:rFonts w:ascii="Myriad Pro" w:hAnsi="Myriad Pro"/>
          <w:sz w:val="26"/>
          <w:szCs w:val="26"/>
        </w:rPr>
        <w:t>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Архангельского филиала ПАО «МРСК Северо-Запада» (далее – регулируемая организация, филиал</w:t>
      </w:r>
      <w:r w:rsidR="00E01C0B" w:rsidRPr="00E55D7C">
        <w:rPr>
          <w:rFonts w:ascii="Myriad Pro" w:hAnsi="Myriad Pro"/>
          <w:sz w:val="26"/>
          <w:szCs w:val="26"/>
        </w:rPr>
        <w:t xml:space="preserve"> ПАО</w:t>
      </w:r>
      <w:r w:rsidR="00D937BE" w:rsidRPr="00E55D7C">
        <w:rPr>
          <w:rFonts w:ascii="Myriad Pro" w:hAnsi="Myriad Pro"/>
          <w:sz w:val="26"/>
          <w:szCs w:val="26"/>
        </w:rPr>
        <w:t> </w:t>
      </w:r>
      <w:r w:rsidR="00E01C0B" w:rsidRPr="00E55D7C">
        <w:rPr>
          <w:rFonts w:ascii="Myriad Pro" w:hAnsi="Myriad Pro"/>
          <w:sz w:val="26"/>
          <w:szCs w:val="26"/>
        </w:rPr>
        <w:t>«МРСК Северо-Запада»</w:t>
      </w:r>
      <w:r w:rsidRPr="00E55D7C">
        <w:rPr>
          <w:rFonts w:ascii="Myriad Pro" w:hAnsi="Myriad Pro"/>
          <w:sz w:val="26"/>
          <w:szCs w:val="26"/>
        </w:rPr>
        <w:t xml:space="preserve"> «Архэнерго») при установлении регулируемых тарифов на услуги по передаче электрической энергии</w:t>
      </w:r>
      <w:r w:rsidR="005C4191" w:rsidRPr="00E55D7C">
        <w:rPr>
          <w:rFonts w:ascii="Myriad Pro" w:hAnsi="Myriad Pro"/>
          <w:sz w:val="26"/>
          <w:szCs w:val="26"/>
        </w:rPr>
        <w:t xml:space="preserve"> с применением</w:t>
      </w:r>
      <w:r w:rsidRPr="00E55D7C">
        <w:rPr>
          <w:rFonts w:ascii="Myriad Pro" w:hAnsi="Myriad Pro"/>
          <w:sz w:val="26"/>
          <w:szCs w:val="26"/>
        </w:rPr>
        <w:t xml:space="preserve"> метод</w:t>
      </w:r>
      <w:r w:rsidR="005C4191" w:rsidRPr="00E55D7C">
        <w:rPr>
          <w:rFonts w:ascii="Myriad Pro" w:hAnsi="Myriad Pro"/>
          <w:sz w:val="26"/>
          <w:szCs w:val="26"/>
        </w:rPr>
        <w:t>а</w:t>
      </w:r>
      <w:r w:rsidRPr="00E55D7C">
        <w:rPr>
          <w:rFonts w:ascii="Myriad Pro" w:hAnsi="Myriad Pro"/>
          <w:sz w:val="26"/>
          <w:szCs w:val="26"/>
        </w:rPr>
        <w:t xml:space="preserve"> долгосрочной индексации необходимой валовой выручки на </w:t>
      </w:r>
      <w:r w:rsidR="00221915" w:rsidRPr="00E55D7C">
        <w:rPr>
          <w:rFonts w:ascii="Myriad Pro" w:hAnsi="Myriad Pro"/>
          <w:sz w:val="26"/>
          <w:szCs w:val="26"/>
        </w:rPr>
        <w:t>2017-201</w:t>
      </w:r>
      <w:r w:rsidR="00D937BE" w:rsidRPr="00E55D7C">
        <w:rPr>
          <w:rFonts w:ascii="Myriad Pro" w:hAnsi="Myriad Pro"/>
          <w:sz w:val="26"/>
          <w:szCs w:val="26"/>
        </w:rPr>
        <w:t>9</w:t>
      </w:r>
      <w:r w:rsidR="00221915" w:rsidRPr="00E55D7C">
        <w:rPr>
          <w:rFonts w:ascii="Myriad Pro" w:hAnsi="Myriad Pro"/>
          <w:sz w:val="26"/>
          <w:szCs w:val="26"/>
        </w:rPr>
        <w:t xml:space="preserve"> г</w:t>
      </w:r>
      <w:r w:rsidR="00D937BE" w:rsidRPr="00E55D7C">
        <w:rPr>
          <w:rFonts w:ascii="Myriad Pro" w:hAnsi="Myriad Pro"/>
          <w:sz w:val="26"/>
          <w:szCs w:val="26"/>
        </w:rPr>
        <w:t>оды</w:t>
      </w:r>
      <w:r w:rsidRPr="00E55D7C">
        <w:rPr>
          <w:rFonts w:ascii="Myriad Pro" w:hAnsi="Myriad Pro"/>
          <w:sz w:val="26"/>
          <w:szCs w:val="26"/>
        </w:rPr>
        <w:t xml:space="preserve"> на территории Архангельской области, экспертизы обосновывающих материалов, предоставленных Архангельским филиалом ПАО «МРСК Северо-Запада» в регулирующий орган – Агентство по тарифам и ценам Архангельской области (далее – регулирующий орган</w:t>
      </w:r>
      <w:r w:rsidR="00E01C0B" w:rsidRPr="00E55D7C">
        <w:rPr>
          <w:rFonts w:ascii="Myriad Pro" w:hAnsi="Myriad Pro"/>
          <w:sz w:val="26"/>
          <w:szCs w:val="26"/>
        </w:rPr>
        <w:t>, Агентство</w:t>
      </w:r>
      <w:r w:rsidRPr="00E55D7C">
        <w:rPr>
          <w:rFonts w:ascii="Myriad Pro" w:hAnsi="Myriad Pro"/>
          <w:sz w:val="26"/>
          <w:szCs w:val="26"/>
        </w:rPr>
        <w:t>)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Архангельского филиала ПАО</w:t>
      </w:r>
      <w:r w:rsidR="009A2CE5" w:rsidRPr="00E55D7C">
        <w:rPr>
          <w:rFonts w:ascii="Myriad Pro" w:hAnsi="Myriad Pro"/>
          <w:sz w:val="26"/>
          <w:szCs w:val="26"/>
        </w:rPr>
        <w:t> </w:t>
      </w:r>
      <w:r w:rsidRPr="00E55D7C">
        <w:rPr>
          <w:rFonts w:ascii="Myriad Pro" w:hAnsi="Myriad Pro"/>
          <w:sz w:val="26"/>
          <w:szCs w:val="26"/>
        </w:rPr>
        <w:t>«МРСК Северо-Запада» при установлении тарифов на услуги по передаче электрической энергии</w:t>
      </w:r>
      <w:r w:rsidR="00D937BE" w:rsidRPr="00E55D7C">
        <w:rPr>
          <w:rFonts w:ascii="Myriad Pro" w:hAnsi="Myriad Pro"/>
          <w:sz w:val="26"/>
          <w:szCs w:val="26"/>
        </w:rPr>
        <w:t>.</w:t>
      </w:r>
    </w:p>
    <w:p w14:paraId="39EF629A" w14:textId="77777777" w:rsidR="009A6702" w:rsidRPr="00E55D7C" w:rsidRDefault="009A6702" w:rsidP="009A6702">
      <w:pPr>
        <w:shd w:val="clear" w:color="auto" w:fill="FFFFFF"/>
        <w:spacing w:after="0" w:line="360" w:lineRule="auto"/>
        <w:ind w:firstLine="567"/>
        <w:jc w:val="both"/>
        <w:rPr>
          <w:rFonts w:ascii="Myriad Pro" w:hAnsi="Myriad Pro"/>
          <w:sz w:val="26"/>
          <w:szCs w:val="26"/>
        </w:rPr>
      </w:pPr>
      <w:r w:rsidRPr="00E55D7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FA67B6C" w14:textId="77777777" w:rsidR="009A6702" w:rsidRPr="00E55D7C"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20D9B108" w14:textId="77777777" w:rsidR="009A6702" w:rsidRPr="00E55D7C" w:rsidRDefault="009A6702" w:rsidP="00CC4197">
      <w:pPr>
        <w:shd w:val="clear" w:color="auto" w:fill="FFFFFF"/>
        <w:spacing w:before="100" w:beforeAutospacing="1" w:after="100" w:afterAutospacing="1" w:line="360" w:lineRule="auto"/>
        <w:jc w:val="both"/>
        <w:rPr>
          <w:rFonts w:ascii="Myriad Pro" w:hAnsi="Myriad Pro"/>
          <w:sz w:val="26"/>
          <w:szCs w:val="26"/>
        </w:rPr>
      </w:pPr>
      <w:r w:rsidRPr="00E55D7C">
        <w:rPr>
          <w:rFonts w:ascii="Myriad Pro" w:hAnsi="Myriad Pro"/>
          <w:sz w:val="26"/>
          <w:szCs w:val="26"/>
        </w:rPr>
        <w:t>Генеральный директор ООО «ЭК ЭПАР»</w:t>
      </w:r>
      <w:r w:rsidRPr="00E55D7C">
        <w:rPr>
          <w:rFonts w:ascii="Myriad Pro" w:hAnsi="Myriad Pro"/>
          <w:sz w:val="26"/>
          <w:szCs w:val="26"/>
        </w:rPr>
        <w:tab/>
        <w:t>______________</w:t>
      </w:r>
      <w:r w:rsidR="00CC4197" w:rsidRPr="00E55D7C">
        <w:rPr>
          <w:rFonts w:ascii="Myriad Pro" w:hAnsi="Myriad Pro"/>
          <w:sz w:val="26"/>
          <w:szCs w:val="26"/>
        </w:rPr>
        <w:tab/>
      </w:r>
      <w:r w:rsidR="00CC4197" w:rsidRPr="00E55D7C">
        <w:rPr>
          <w:rFonts w:ascii="Myriad Pro" w:hAnsi="Myriad Pro"/>
          <w:sz w:val="26"/>
          <w:szCs w:val="26"/>
        </w:rPr>
        <w:tab/>
        <w:t xml:space="preserve"> </w:t>
      </w:r>
      <w:r w:rsidRPr="00E55D7C">
        <w:rPr>
          <w:rFonts w:ascii="Myriad Pro" w:hAnsi="Myriad Pro"/>
          <w:sz w:val="26"/>
          <w:szCs w:val="26"/>
        </w:rPr>
        <w:t>В. Н. Логинов</w:t>
      </w:r>
    </w:p>
    <w:p w14:paraId="5A694EBB" w14:textId="77777777" w:rsidR="009A6702" w:rsidRPr="00E55D7C" w:rsidRDefault="009A6702" w:rsidP="009A6702">
      <w:pPr>
        <w:shd w:val="clear" w:color="auto" w:fill="FFFFFF"/>
        <w:spacing w:before="100" w:beforeAutospacing="1" w:after="100" w:afterAutospacing="1" w:line="360" w:lineRule="auto"/>
        <w:jc w:val="both"/>
        <w:rPr>
          <w:rFonts w:ascii="Myriad Pro" w:hAnsi="Myriad Pro"/>
          <w:sz w:val="25"/>
          <w:szCs w:val="25"/>
        </w:rPr>
      </w:pPr>
      <w:r w:rsidRPr="00E55D7C">
        <w:rPr>
          <w:rFonts w:ascii="Myriad Pro" w:hAnsi="Myriad Pro"/>
          <w:sz w:val="25"/>
          <w:szCs w:val="25"/>
        </w:rPr>
        <w:br w:type="page"/>
      </w:r>
    </w:p>
    <w:p w14:paraId="14FE3913" w14:textId="77777777" w:rsidR="009A6702" w:rsidRPr="00E55D7C" w:rsidRDefault="009A6702" w:rsidP="00C03159">
      <w:pPr>
        <w:pStyle w:val="1"/>
        <w:numPr>
          <w:ilvl w:val="0"/>
          <w:numId w:val="1"/>
        </w:numPr>
        <w:spacing w:line="360" w:lineRule="auto"/>
        <w:rPr>
          <w:rFonts w:ascii="Myriad Pro" w:hAnsi="Myriad Pro"/>
          <w:bCs w:val="0"/>
          <w:color w:val="4F6228" w:themeColor="accent3" w:themeShade="80"/>
        </w:rPr>
      </w:pPr>
      <w:bookmarkStart w:id="1" w:name="_Toc33287983"/>
      <w:bookmarkStart w:id="2" w:name="_Toc53671439"/>
      <w:r w:rsidRPr="00E55D7C">
        <w:rPr>
          <w:rFonts w:ascii="Myriad Pro" w:hAnsi="Myriad Pro"/>
          <w:bCs w:val="0"/>
          <w:color w:val="4F6228" w:themeColor="accent3" w:themeShade="80"/>
        </w:rPr>
        <w:lastRenderedPageBreak/>
        <w:t>Вводная часть</w:t>
      </w:r>
      <w:bookmarkEnd w:id="1"/>
      <w:bookmarkEnd w:id="2"/>
    </w:p>
    <w:p w14:paraId="77E038E8" w14:textId="77777777" w:rsidR="009A6702" w:rsidRPr="00E55D7C"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53671440"/>
      <w:r w:rsidRPr="00E55D7C">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42" w:type="dxa"/>
        <w:tblInd w:w="-5" w:type="dxa"/>
        <w:tblLayout w:type="fixed"/>
        <w:tblLook w:val="01E0" w:firstRow="1" w:lastRow="1" w:firstColumn="1" w:lastColumn="1" w:noHBand="0" w:noVBand="0"/>
      </w:tblPr>
      <w:tblGrid>
        <w:gridCol w:w="3402"/>
        <w:gridCol w:w="5840"/>
      </w:tblGrid>
      <w:tr w:rsidR="009A6702" w:rsidRPr="00E55D7C" w14:paraId="5AE8C387"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FF42685" w14:textId="77777777" w:rsidR="009A6702" w:rsidRPr="00E55D7C" w:rsidRDefault="009A6702" w:rsidP="009A6702">
            <w:pPr>
              <w:pStyle w:val="af9"/>
              <w:spacing w:line="360" w:lineRule="auto"/>
              <w:rPr>
                <w:rFonts w:ascii="Myriad Pro" w:hAnsi="Myriad Pro"/>
                <w:b w:val="0"/>
                <w:i w:val="0"/>
                <w:sz w:val="26"/>
                <w:szCs w:val="26"/>
              </w:rPr>
            </w:pPr>
            <w:r w:rsidRPr="00E55D7C">
              <w:rPr>
                <w:rFonts w:ascii="Myriad Pro" w:hAnsi="Myriad Pro"/>
                <w:b w:val="0"/>
                <w:i w:val="0"/>
                <w:sz w:val="26"/>
                <w:szCs w:val="26"/>
              </w:rPr>
              <w:t>Наименование</w:t>
            </w:r>
          </w:p>
        </w:tc>
        <w:tc>
          <w:tcPr>
            <w:tcW w:w="5840" w:type="dxa"/>
          </w:tcPr>
          <w:p w14:paraId="0476C178" w14:textId="77777777" w:rsidR="009A6702" w:rsidRPr="00E55D7C"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E55D7C">
              <w:rPr>
                <w:rFonts w:ascii="Myriad Pro" w:hAnsi="Myriad Pro"/>
                <w:b w:val="0"/>
                <w:i w:val="0"/>
                <w:sz w:val="26"/>
                <w:szCs w:val="26"/>
              </w:rPr>
              <w:t>Информация</w:t>
            </w:r>
          </w:p>
        </w:tc>
      </w:tr>
      <w:tr w:rsidR="009A6702" w:rsidRPr="00E55D7C" w14:paraId="0F0190D7"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EA1EEF5"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Организационно-правовая форма и полное наименование Заказчика</w:t>
            </w:r>
          </w:p>
        </w:tc>
        <w:tc>
          <w:tcPr>
            <w:tcW w:w="5840" w:type="dxa"/>
          </w:tcPr>
          <w:p w14:paraId="1558E979" w14:textId="77777777" w:rsidR="009A6702" w:rsidRPr="00E55D7C" w:rsidRDefault="005010C1"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A6702" w:rsidRPr="00E55D7C" w14:paraId="407A046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A1E3F54"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Краткое наименование Заказчика</w:t>
            </w:r>
          </w:p>
        </w:tc>
        <w:tc>
          <w:tcPr>
            <w:tcW w:w="5840" w:type="dxa"/>
          </w:tcPr>
          <w:p w14:paraId="05704E57"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ПАО «МРСК Северо-Запада»</w:t>
            </w:r>
          </w:p>
        </w:tc>
      </w:tr>
      <w:tr w:rsidR="009A6702" w:rsidRPr="00E55D7C" w14:paraId="27599B4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240777A7"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ОГРН</w:t>
            </w:r>
          </w:p>
        </w:tc>
        <w:tc>
          <w:tcPr>
            <w:tcW w:w="5840" w:type="dxa"/>
          </w:tcPr>
          <w:p w14:paraId="4D85F6CB"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E55D7C">
              <w:rPr>
                <w:rFonts w:ascii="Myriad Pro" w:hAnsi="Myriad Pro"/>
                <w:i w:val="0"/>
                <w:sz w:val="26"/>
                <w:szCs w:val="26"/>
              </w:rPr>
              <w:t>1047855175785</w:t>
            </w:r>
          </w:p>
        </w:tc>
      </w:tr>
      <w:tr w:rsidR="009A6702" w:rsidRPr="00E55D7C" w14:paraId="1145D707"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3A67185"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ИНН / КПП</w:t>
            </w:r>
          </w:p>
        </w:tc>
        <w:tc>
          <w:tcPr>
            <w:tcW w:w="5840" w:type="dxa"/>
          </w:tcPr>
          <w:p w14:paraId="135DD1C9"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7802312751/781001001</w:t>
            </w:r>
          </w:p>
        </w:tc>
      </w:tr>
      <w:tr w:rsidR="009A6702" w:rsidRPr="00E55D7C" w14:paraId="7F6C90BF"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F56D433"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Юридический адрес Заказчика</w:t>
            </w:r>
          </w:p>
        </w:tc>
        <w:tc>
          <w:tcPr>
            <w:tcW w:w="5840" w:type="dxa"/>
          </w:tcPr>
          <w:p w14:paraId="01178C43"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196 247, г. Санкт-Петербург, площадь Конституции, дом 3, литер А, помещение 16Н</w:t>
            </w:r>
          </w:p>
        </w:tc>
      </w:tr>
      <w:tr w:rsidR="009A6702" w:rsidRPr="00E55D7C" w14:paraId="3166281B"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2F9E840"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Место нахождения Заказчика</w:t>
            </w:r>
          </w:p>
        </w:tc>
        <w:tc>
          <w:tcPr>
            <w:tcW w:w="5840" w:type="dxa"/>
          </w:tcPr>
          <w:p w14:paraId="484F9DD1"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196 247, г. Санкт-Петербург, площадь Конституции, дом 3, литер А, помещение 16Н</w:t>
            </w:r>
          </w:p>
        </w:tc>
      </w:tr>
      <w:tr w:rsidR="009A6702" w:rsidRPr="00E55D7C" w14:paraId="11FDA559"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371D61BC"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Реквизиты Заказчика</w:t>
            </w:r>
          </w:p>
        </w:tc>
        <w:tc>
          <w:tcPr>
            <w:tcW w:w="5840" w:type="dxa"/>
          </w:tcPr>
          <w:p w14:paraId="7D3B3F89" w14:textId="77777777" w:rsidR="009A6702" w:rsidRPr="00E55D7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55D7C">
              <w:rPr>
                <w:sz w:val="26"/>
                <w:szCs w:val="26"/>
              </w:rPr>
              <w:t>Ф. ОПЕРУ Банка ВТБ (ПАО) в Санкт-Петербурге г. Санкт-Петербург</w:t>
            </w:r>
          </w:p>
          <w:p w14:paraId="65016D98" w14:textId="77777777" w:rsidR="009A6702" w:rsidRPr="00E55D7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55D7C">
              <w:rPr>
                <w:sz w:val="26"/>
                <w:szCs w:val="26"/>
              </w:rPr>
              <w:t>р/</w:t>
            </w:r>
            <w:proofErr w:type="spellStart"/>
            <w:r w:rsidRPr="00E55D7C">
              <w:rPr>
                <w:sz w:val="26"/>
                <w:szCs w:val="26"/>
              </w:rPr>
              <w:t>сч</w:t>
            </w:r>
            <w:proofErr w:type="spellEnd"/>
            <w:r w:rsidRPr="00E55D7C">
              <w:rPr>
                <w:sz w:val="26"/>
                <w:szCs w:val="26"/>
              </w:rPr>
              <w:t xml:space="preserve"> 40702810539000005887</w:t>
            </w:r>
          </w:p>
          <w:p w14:paraId="02D63FC2" w14:textId="77777777" w:rsidR="009A6702" w:rsidRPr="00E55D7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55D7C">
              <w:rPr>
                <w:sz w:val="26"/>
                <w:szCs w:val="26"/>
              </w:rPr>
              <w:t>БИК 044030704</w:t>
            </w:r>
          </w:p>
          <w:p w14:paraId="7058994A" w14:textId="77777777" w:rsidR="009A6702" w:rsidRPr="00E55D7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55D7C">
              <w:rPr>
                <w:sz w:val="26"/>
                <w:szCs w:val="26"/>
              </w:rPr>
              <w:t>к/с 30101810200000000704 в ГРКЦ ГУ Банка России по г. Санкт-Петербургу</w:t>
            </w:r>
          </w:p>
        </w:tc>
      </w:tr>
      <w:tr w:rsidR="009A6702" w:rsidRPr="00E55D7C" w14:paraId="52519237"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ABCFC4E"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 xml:space="preserve">Получатель услуги </w:t>
            </w:r>
          </w:p>
        </w:tc>
        <w:tc>
          <w:tcPr>
            <w:tcW w:w="5840" w:type="dxa"/>
          </w:tcPr>
          <w:p w14:paraId="4F282649" w14:textId="77777777" w:rsidR="009A6702" w:rsidRPr="00E55D7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55D7C">
              <w:rPr>
                <w:sz w:val="26"/>
                <w:szCs w:val="26"/>
              </w:rPr>
              <w:t xml:space="preserve">Архангельский филиал </w:t>
            </w:r>
            <w:r w:rsidRPr="00E55D7C">
              <w:rPr>
                <w:sz w:val="26"/>
                <w:szCs w:val="26"/>
              </w:rPr>
              <w:br/>
              <w:t>ПАО «МРСК Северо-Запада»</w:t>
            </w:r>
          </w:p>
        </w:tc>
      </w:tr>
      <w:tr w:rsidR="009A6702" w:rsidRPr="00E55D7C" w14:paraId="062F64C6"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E631DB3"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Юридический и почтовый адрес</w:t>
            </w:r>
          </w:p>
        </w:tc>
        <w:tc>
          <w:tcPr>
            <w:tcW w:w="5840" w:type="dxa"/>
          </w:tcPr>
          <w:p w14:paraId="5B772E13" w14:textId="77777777" w:rsidR="009A6702" w:rsidRPr="00E55D7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55D7C">
              <w:rPr>
                <w:sz w:val="26"/>
                <w:szCs w:val="26"/>
              </w:rPr>
              <w:t>163 000, г. Архангельск, ул. Свободы, дом 3</w:t>
            </w:r>
          </w:p>
        </w:tc>
      </w:tr>
    </w:tbl>
    <w:p w14:paraId="6339B98C" w14:textId="77777777" w:rsidR="009A6702" w:rsidRPr="00E55D7C" w:rsidRDefault="009A6702" w:rsidP="00865B8A">
      <w:pPr>
        <w:pStyle w:val="2"/>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53671441"/>
      <w:r w:rsidRPr="00E55D7C">
        <w:rPr>
          <w:rFonts w:ascii="Myriad Pro" w:hAnsi="Myriad Pro"/>
          <w:b/>
          <w:color w:val="4F6228" w:themeColor="accent3" w:themeShade="80"/>
          <w:sz w:val="28"/>
          <w:szCs w:val="28"/>
        </w:rPr>
        <w:t>Сведения об 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9A6702" w:rsidRPr="00E55D7C" w14:paraId="27A0AD43"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89023D9" w14:textId="77777777" w:rsidR="009A6702" w:rsidRPr="00E55D7C" w:rsidRDefault="009A6702" w:rsidP="009A6702">
            <w:pPr>
              <w:pStyle w:val="af9"/>
              <w:spacing w:line="360" w:lineRule="auto"/>
              <w:rPr>
                <w:rFonts w:ascii="Myriad Pro" w:hAnsi="Myriad Pro"/>
                <w:b w:val="0"/>
                <w:i w:val="0"/>
                <w:sz w:val="26"/>
                <w:szCs w:val="26"/>
              </w:rPr>
            </w:pPr>
            <w:r w:rsidRPr="00E55D7C">
              <w:rPr>
                <w:rFonts w:ascii="Myriad Pro" w:hAnsi="Myriad Pro"/>
                <w:b w:val="0"/>
                <w:i w:val="0"/>
                <w:sz w:val="26"/>
                <w:szCs w:val="26"/>
              </w:rPr>
              <w:t>Наименование</w:t>
            </w:r>
          </w:p>
        </w:tc>
        <w:tc>
          <w:tcPr>
            <w:tcW w:w="5840" w:type="dxa"/>
          </w:tcPr>
          <w:p w14:paraId="0CBC1C91" w14:textId="77777777" w:rsidR="009A6702" w:rsidRPr="00E55D7C"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E55D7C">
              <w:rPr>
                <w:rFonts w:ascii="Myriad Pro" w:hAnsi="Myriad Pro"/>
                <w:b w:val="0"/>
                <w:i w:val="0"/>
                <w:sz w:val="26"/>
                <w:szCs w:val="26"/>
              </w:rPr>
              <w:t>Информация</w:t>
            </w:r>
          </w:p>
        </w:tc>
      </w:tr>
      <w:tr w:rsidR="009A6702" w:rsidRPr="00E55D7C" w14:paraId="3FE79A11"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A239ADC"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Организационно-правовая форма и полное наименование Исполнителя</w:t>
            </w:r>
          </w:p>
        </w:tc>
        <w:tc>
          <w:tcPr>
            <w:tcW w:w="5840" w:type="dxa"/>
          </w:tcPr>
          <w:p w14:paraId="22F8DA9E"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 xml:space="preserve">Общество с ограниченной ответственностью «Экспертная компания ЭПАР» </w:t>
            </w:r>
          </w:p>
        </w:tc>
      </w:tr>
      <w:tr w:rsidR="009A6702" w:rsidRPr="00E55D7C" w14:paraId="4BB02D71"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30E60A2"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Краткое наименование Исполнителя</w:t>
            </w:r>
          </w:p>
        </w:tc>
        <w:tc>
          <w:tcPr>
            <w:tcW w:w="5840" w:type="dxa"/>
          </w:tcPr>
          <w:p w14:paraId="499DF441"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ООО «ЭК ЭПАР»</w:t>
            </w:r>
          </w:p>
        </w:tc>
      </w:tr>
      <w:tr w:rsidR="009A6702" w:rsidRPr="00E55D7C" w14:paraId="06EE6EF4"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0CC1AFF"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ОГРН</w:t>
            </w:r>
          </w:p>
        </w:tc>
        <w:tc>
          <w:tcPr>
            <w:tcW w:w="5840" w:type="dxa"/>
          </w:tcPr>
          <w:p w14:paraId="71348565"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1027700164304</w:t>
            </w:r>
          </w:p>
        </w:tc>
      </w:tr>
      <w:tr w:rsidR="009A6702" w:rsidRPr="00E55D7C" w14:paraId="19B9239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0423327A"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ИНН / КПП</w:t>
            </w:r>
          </w:p>
        </w:tc>
        <w:tc>
          <w:tcPr>
            <w:tcW w:w="5840" w:type="dxa"/>
          </w:tcPr>
          <w:p w14:paraId="55542FC3"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7722184448 / 770401001</w:t>
            </w:r>
          </w:p>
        </w:tc>
      </w:tr>
      <w:tr w:rsidR="009A6702" w:rsidRPr="00E55D7C" w14:paraId="564C2265"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E96D980"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Юридический адрес Исполнителя</w:t>
            </w:r>
          </w:p>
        </w:tc>
        <w:tc>
          <w:tcPr>
            <w:tcW w:w="5840" w:type="dxa"/>
          </w:tcPr>
          <w:p w14:paraId="2C23038E"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E55D7C">
              <w:rPr>
                <w:rFonts w:ascii="Myriad Pro" w:hAnsi="Myriad Pro" w:cs="Arial"/>
                <w:i w:val="0"/>
                <w:color w:val="000000"/>
                <w:sz w:val="26"/>
                <w:szCs w:val="26"/>
                <w:shd w:val="clear" w:color="auto" w:fill="FFFFFF"/>
                <w:lang w:val="en-US" w:eastAsia="ar-SA"/>
              </w:rPr>
              <w:t>I</w:t>
            </w:r>
            <w:r w:rsidRPr="00E55D7C">
              <w:rPr>
                <w:rFonts w:ascii="Myriad Pro" w:hAnsi="Myriad Pro" w:cs="Arial"/>
                <w:i w:val="0"/>
                <w:color w:val="000000"/>
                <w:sz w:val="26"/>
                <w:szCs w:val="26"/>
                <w:shd w:val="clear" w:color="auto" w:fill="FFFFFF"/>
                <w:lang w:eastAsia="ar-SA"/>
              </w:rPr>
              <w:t>, этаж – П, комната 8</w:t>
            </w:r>
          </w:p>
        </w:tc>
      </w:tr>
      <w:tr w:rsidR="009A6702" w:rsidRPr="00E55D7C" w14:paraId="65F2621D"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1D0654B"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Место нахождения Исполнителя</w:t>
            </w:r>
          </w:p>
        </w:tc>
        <w:tc>
          <w:tcPr>
            <w:tcW w:w="5840" w:type="dxa"/>
          </w:tcPr>
          <w:p w14:paraId="72CAB799"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123 557, г. Москва, Средний Тишинский переулок, д. 28</w:t>
            </w:r>
          </w:p>
        </w:tc>
      </w:tr>
      <w:tr w:rsidR="009A6702" w:rsidRPr="00E55D7C" w14:paraId="71B27A5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EAAE45B" w14:textId="77777777" w:rsidR="009A6702" w:rsidRPr="00E55D7C" w:rsidRDefault="009A6702" w:rsidP="009A6702">
            <w:pPr>
              <w:pStyle w:val="af9"/>
              <w:spacing w:before="0" w:after="0"/>
              <w:contextualSpacing/>
              <w:rPr>
                <w:rFonts w:ascii="Myriad Pro" w:hAnsi="Myriad Pro"/>
                <w:i w:val="0"/>
                <w:sz w:val="26"/>
                <w:szCs w:val="26"/>
              </w:rPr>
            </w:pPr>
            <w:r w:rsidRPr="00E55D7C">
              <w:rPr>
                <w:rFonts w:ascii="Myriad Pro" w:hAnsi="Myriad Pro"/>
                <w:i w:val="0"/>
                <w:sz w:val="26"/>
                <w:szCs w:val="26"/>
              </w:rPr>
              <w:t>Реквизиты</w:t>
            </w:r>
          </w:p>
        </w:tc>
        <w:tc>
          <w:tcPr>
            <w:tcW w:w="5840" w:type="dxa"/>
          </w:tcPr>
          <w:p w14:paraId="1D07272A"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 xml:space="preserve">р/с </w:t>
            </w:r>
            <w:r w:rsidRPr="00E55D7C">
              <w:rPr>
                <w:rFonts w:ascii="Myriad Pro" w:hAnsi="Myriad Pro" w:cs="Arial"/>
                <w:i w:val="0"/>
                <w:color w:val="000000"/>
                <w:sz w:val="26"/>
                <w:szCs w:val="26"/>
                <w:shd w:val="clear" w:color="auto" w:fill="FFFFFF"/>
              </w:rPr>
              <w:t>40702810287060000071</w:t>
            </w:r>
            <w:r w:rsidRPr="00E55D7C">
              <w:rPr>
                <w:rFonts w:ascii="Myriad Pro" w:hAnsi="Myriad Pro"/>
                <w:i w:val="0"/>
                <w:sz w:val="26"/>
                <w:szCs w:val="26"/>
              </w:rPr>
              <w:br/>
              <w:t>ПАО РОСБАНК</w:t>
            </w:r>
            <w:r w:rsidRPr="00E55D7C">
              <w:rPr>
                <w:rFonts w:ascii="Myriad Pro" w:hAnsi="Myriad Pro"/>
                <w:i w:val="0"/>
                <w:sz w:val="26"/>
                <w:szCs w:val="26"/>
              </w:rPr>
              <w:br/>
              <w:t>к/с 30101810000000000256</w:t>
            </w:r>
          </w:p>
          <w:p w14:paraId="36764143" w14:textId="77777777" w:rsidR="009A6702" w:rsidRPr="00E55D7C"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55D7C">
              <w:rPr>
                <w:rFonts w:ascii="Myriad Pro" w:hAnsi="Myriad Pro"/>
                <w:i w:val="0"/>
                <w:sz w:val="26"/>
                <w:szCs w:val="26"/>
              </w:rPr>
              <w:t>БИК 044525256</w:t>
            </w:r>
          </w:p>
        </w:tc>
      </w:tr>
    </w:tbl>
    <w:p w14:paraId="670CFF26" w14:textId="77777777" w:rsidR="009A6702" w:rsidRPr="00E55D7C" w:rsidRDefault="009A6702" w:rsidP="00C03159">
      <w:pPr>
        <w:pStyle w:val="30"/>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RPr="00E55D7C"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78A54C03" w14:textId="77777777" w:rsidR="009A6702" w:rsidRPr="00E55D7C"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53671442"/>
      <w:r w:rsidRPr="00E55D7C">
        <w:rPr>
          <w:rFonts w:ascii="Myriad Pro" w:hAnsi="Myriad Pro"/>
          <w:b/>
          <w:color w:val="4F6228" w:themeColor="accent3" w:themeShade="80"/>
          <w:sz w:val="28"/>
          <w:szCs w:val="28"/>
        </w:rPr>
        <w:lastRenderedPageBreak/>
        <w:t xml:space="preserve">Основание для </w:t>
      </w:r>
      <w:bookmarkEnd w:id="16"/>
      <w:r w:rsidRPr="00E55D7C">
        <w:rPr>
          <w:rFonts w:ascii="Myriad Pro" w:hAnsi="Myriad Pro"/>
          <w:b/>
          <w:color w:val="4F6228" w:themeColor="accent3" w:themeShade="80"/>
          <w:sz w:val="28"/>
          <w:szCs w:val="28"/>
        </w:rPr>
        <w:t>оказания услуг</w:t>
      </w:r>
      <w:bookmarkEnd w:id="17"/>
      <w:bookmarkEnd w:id="18"/>
    </w:p>
    <w:p w14:paraId="78620EEA" w14:textId="77777777" w:rsidR="009A6702" w:rsidRPr="00E55D7C" w:rsidRDefault="009A6702" w:rsidP="00CC3324">
      <w:pPr>
        <w:pStyle w:val="24"/>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E55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5010C1" w:rsidRPr="00E55D7C">
        <w:rPr>
          <w:rFonts w:ascii="Myriad Pro" w:eastAsiaTheme="minorHAnsi" w:hAnsi="Myriad Pro"/>
          <w:b w:val="0"/>
          <w:i w:val="0"/>
          <w:color w:val="000000" w:themeColor="text1"/>
          <w:sz w:val="26"/>
          <w:szCs w:val="26"/>
          <w:lang w:eastAsia="en-US"/>
        </w:rPr>
        <w:t>Публичным акционерным обществом «Межрегиональная распределительная сетевая компания Северо-Запада»</w:t>
      </w:r>
      <w:r w:rsidRPr="00E55D7C">
        <w:rPr>
          <w:rFonts w:ascii="Myriad Pro" w:eastAsiaTheme="minorHAnsi" w:hAnsi="Myriad Pro"/>
          <w:b w:val="0"/>
          <w:i w:val="0"/>
          <w:color w:val="000000" w:themeColor="text1"/>
          <w:sz w:val="26"/>
          <w:szCs w:val="26"/>
          <w:lang w:eastAsia="en-US"/>
        </w:rPr>
        <w:t xml:space="preserve"> (ПАО</w:t>
      </w:r>
      <w:r w:rsidR="005010C1" w:rsidRPr="00E55D7C">
        <w:rPr>
          <w:rFonts w:ascii="Myriad Pro" w:eastAsiaTheme="minorHAnsi" w:hAnsi="Myriad Pro"/>
          <w:b w:val="0"/>
          <w:i w:val="0"/>
          <w:color w:val="000000" w:themeColor="text1"/>
          <w:sz w:val="26"/>
          <w:szCs w:val="26"/>
          <w:lang w:eastAsia="en-US"/>
        </w:rPr>
        <w:t> </w:t>
      </w:r>
      <w:r w:rsidRPr="00E55D7C">
        <w:rPr>
          <w:rFonts w:ascii="Myriad Pro" w:eastAsiaTheme="minorHAnsi" w:hAnsi="Myriad Pro"/>
          <w:b w:val="0"/>
          <w:i w:val="0"/>
          <w:color w:val="000000" w:themeColor="text1"/>
          <w:sz w:val="26"/>
          <w:szCs w:val="26"/>
          <w:lang w:eastAsia="en-US"/>
        </w:rPr>
        <w:t xml:space="preserve">«МРСК Северо-Запада»), в лице </w:t>
      </w:r>
      <w:r w:rsidR="00E01C0B" w:rsidRPr="00E55D7C">
        <w:rPr>
          <w:rFonts w:ascii="Myriad Pro" w:eastAsiaTheme="minorHAnsi" w:hAnsi="Myriad Pro"/>
          <w:b w:val="0"/>
          <w:i w:val="0"/>
          <w:color w:val="000000" w:themeColor="text1"/>
          <w:sz w:val="26"/>
          <w:szCs w:val="26"/>
          <w:lang w:eastAsia="en-US"/>
        </w:rPr>
        <w:t>З</w:t>
      </w:r>
      <w:r w:rsidRPr="00E55D7C">
        <w:rPr>
          <w:rFonts w:ascii="Myriad Pro" w:eastAsiaTheme="minorHAnsi" w:hAnsi="Myriad Pro"/>
          <w:b w:val="0"/>
          <w:i w:val="0"/>
          <w:color w:val="000000" w:themeColor="text1"/>
          <w:sz w:val="26"/>
          <w:szCs w:val="26"/>
          <w:lang w:eastAsia="en-US"/>
        </w:rPr>
        <w:t>аместителя Генерального директор</w:t>
      </w:r>
      <w:r w:rsidR="00E01C0B" w:rsidRPr="00E55D7C">
        <w:rPr>
          <w:rFonts w:ascii="Myriad Pro" w:eastAsiaTheme="minorHAnsi" w:hAnsi="Myriad Pro"/>
          <w:b w:val="0"/>
          <w:i w:val="0"/>
          <w:color w:val="000000" w:themeColor="text1"/>
          <w:sz w:val="26"/>
          <w:szCs w:val="26"/>
          <w:lang w:eastAsia="en-US"/>
        </w:rPr>
        <w:t>а</w:t>
      </w:r>
      <w:r w:rsidRPr="00E55D7C">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Владимировны.</w:t>
      </w:r>
    </w:p>
    <w:p w14:paraId="64E322B6" w14:textId="77777777" w:rsidR="009A6702" w:rsidRPr="00E55D7C" w:rsidRDefault="009A6702" w:rsidP="009A6702">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78B79C1F" w14:textId="77777777" w:rsidR="009A6702" w:rsidRPr="00E55D7C"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53671443"/>
      <w:r w:rsidRPr="00E55D7C">
        <w:rPr>
          <w:rFonts w:ascii="Myriad Pro" w:hAnsi="Myriad Pro"/>
          <w:b/>
          <w:color w:val="4F6228" w:themeColor="accent3" w:themeShade="80"/>
          <w:sz w:val="28"/>
          <w:szCs w:val="28"/>
        </w:rPr>
        <w:t>Цель оказания услуг</w:t>
      </w:r>
      <w:bookmarkEnd w:id="19"/>
      <w:bookmarkEnd w:id="20"/>
    </w:p>
    <w:p w14:paraId="36ED42B4" w14:textId="77777777" w:rsidR="009A6702" w:rsidRPr="00E55D7C" w:rsidRDefault="009A6702" w:rsidP="009A6702">
      <w:pPr>
        <w:spacing w:after="0" w:line="360" w:lineRule="auto"/>
        <w:ind w:firstLine="567"/>
        <w:contextualSpacing/>
        <w:jc w:val="both"/>
        <w:rPr>
          <w:rFonts w:ascii="Myriad Pro" w:hAnsi="Myriad Pro"/>
          <w:sz w:val="26"/>
          <w:szCs w:val="26"/>
        </w:rPr>
      </w:pPr>
      <w:bookmarkStart w:id="21" w:name="_Hlk37762639"/>
      <w:r w:rsidRPr="00E55D7C">
        <w:rPr>
          <w:rFonts w:ascii="Myriad Pro" w:hAnsi="Myriad Pro" w:cs="Times New Roman"/>
          <w:sz w:val="26"/>
          <w:szCs w:val="26"/>
        </w:rPr>
        <w:t xml:space="preserve">Экспертиза тарифно-балансовых решений, принятых </w:t>
      </w:r>
      <w:r w:rsidRPr="00E55D7C">
        <w:rPr>
          <w:rFonts w:ascii="Myriad Pro" w:hAnsi="Myriad Pro"/>
          <w:sz w:val="26"/>
          <w:szCs w:val="26"/>
        </w:rPr>
        <w:t>Агентством по тарифам и ценам Архангельской области в отношении Архангельского филиала ПАО «МРСК Северо-Запада» при установлении регулируемых тарифов</w:t>
      </w:r>
      <w:r w:rsidR="00CA4559" w:rsidRPr="00E55D7C">
        <w:rPr>
          <w:rFonts w:ascii="Myriad Pro" w:hAnsi="Myriad Pro"/>
          <w:sz w:val="26"/>
          <w:szCs w:val="26"/>
        </w:rPr>
        <w:t>.</w:t>
      </w:r>
    </w:p>
    <w:p w14:paraId="4724CD87" w14:textId="77777777" w:rsidR="009A6702" w:rsidRPr="00E55D7C" w:rsidRDefault="009A6702" w:rsidP="009A6702">
      <w:pPr>
        <w:spacing w:after="0" w:line="360" w:lineRule="auto"/>
        <w:ind w:firstLine="567"/>
        <w:contextualSpacing/>
        <w:jc w:val="both"/>
        <w:rPr>
          <w:rFonts w:ascii="Myriad Pro" w:hAnsi="Myriad Pro"/>
          <w:sz w:val="26"/>
          <w:szCs w:val="26"/>
        </w:rPr>
      </w:pPr>
      <w:r w:rsidRPr="00E55D7C">
        <w:rPr>
          <w:rFonts w:ascii="Myriad Pro" w:hAnsi="Myriad Pro"/>
          <w:sz w:val="26"/>
          <w:szCs w:val="26"/>
        </w:rPr>
        <w:t>Экспертиза обосновывающих материалов,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sidR="00CA4559" w:rsidRPr="00E55D7C">
        <w:rPr>
          <w:rFonts w:ascii="Myriad Pro" w:hAnsi="Myriad Pro"/>
          <w:sz w:val="26"/>
          <w:szCs w:val="26"/>
        </w:rPr>
        <w:t>.</w:t>
      </w:r>
    </w:p>
    <w:p w14:paraId="69EDA196" w14:textId="77777777" w:rsidR="009A6702" w:rsidRPr="00E55D7C" w:rsidRDefault="009A6702" w:rsidP="009A6702">
      <w:pPr>
        <w:spacing w:after="0" w:line="360" w:lineRule="auto"/>
        <w:ind w:firstLine="567"/>
        <w:contextualSpacing/>
        <w:jc w:val="both"/>
        <w:rPr>
          <w:rFonts w:ascii="Myriad Pro" w:hAnsi="Myriad Pro"/>
          <w:sz w:val="26"/>
          <w:szCs w:val="26"/>
        </w:rPr>
      </w:pPr>
      <w:r w:rsidRPr="00E55D7C">
        <w:rPr>
          <w:rFonts w:ascii="Myriad Pro" w:hAnsi="Myriad Pro"/>
          <w:sz w:val="26"/>
          <w:szCs w:val="26"/>
        </w:rPr>
        <w:t>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ПАО «МРСК Северо-Запада» при установлении тарифов</w:t>
      </w:r>
      <w:r w:rsidR="00CA4559" w:rsidRPr="00E55D7C">
        <w:rPr>
          <w:rFonts w:ascii="Myriad Pro" w:hAnsi="Myriad Pro"/>
          <w:sz w:val="26"/>
          <w:szCs w:val="26"/>
        </w:rPr>
        <w:t>.</w:t>
      </w:r>
    </w:p>
    <w:p w14:paraId="5C5CE6C2" w14:textId="77777777" w:rsidR="009A6702" w:rsidRPr="00E55D7C" w:rsidRDefault="009A6702" w:rsidP="009A6702">
      <w:pPr>
        <w:spacing w:after="0" w:line="360" w:lineRule="auto"/>
        <w:ind w:firstLine="567"/>
        <w:contextualSpacing/>
        <w:jc w:val="both"/>
        <w:rPr>
          <w:rFonts w:ascii="Myriad Pro" w:hAnsi="Myriad Pro" w:cs="Times New Roman"/>
          <w:sz w:val="26"/>
          <w:szCs w:val="26"/>
        </w:rPr>
      </w:pPr>
      <w:r w:rsidRPr="00E55D7C">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r w:rsidRPr="00E55D7C">
        <w:rPr>
          <w:rFonts w:ascii="Myriad Pro" w:hAnsi="Myriad Pro" w:cs="Times New Roman"/>
          <w:sz w:val="26"/>
          <w:szCs w:val="26"/>
        </w:rPr>
        <w:t>.</w:t>
      </w:r>
    </w:p>
    <w:bookmarkEnd w:id="21"/>
    <w:p w14:paraId="730D9690" w14:textId="77777777" w:rsidR="009A6702" w:rsidRPr="00E55D7C" w:rsidRDefault="009A6702" w:rsidP="009A6702">
      <w:pPr>
        <w:spacing w:after="0" w:line="360" w:lineRule="auto"/>
        <w:ind w:firstLine="567"/>
        <w:contextualSpacing/>
        <w:jc w:val="both"/>
        <w:rPr>
          <w:rFonts w:ascii="Myriad Pro" w:hAnsi="Myriad Pro" w:cs="Times New Roman"/>
          <w:sz w:val="26"/>
          <w:szCs w:val="26"/>
        </w:rPr>
      </w:pPr>
    </w:p>
    <w:p w14:paraId="6B55F657" w14:textId="77777777" w:rsidR="009A6702" w:rsidRPr="00E55D7C" w:rsidRDefault="009A6702" w:rsidP="009A6702">
      <w:pPr>
        <w:tabs>
          <w:tab w:val="left" w:pos="993"/>
        </w:tabs>
        <w:spacing w:after="0" w:line="360" w:lineRule="auto"/>
        <w:jc w:val="both"/>
        <w:rPr>
          <w:rFonts w:ascii="Myriad Pro" w:eastAsia="Calibri" w:hAnsi="Myriad Pro" w:cs="Times New Roman"/>
          <w:b/>
          <w:sz w:val="26"/>
          <w:szCs w:val="26"/>
          <w:u w:val="single"/>
        </w:rPr>
      </w:pPr>
      <w:r w:rsidRPr="00E55D7C">
        <w:rPr>
          <w:rFonts w:ascii="Myriad Pro" w:eastAsia="Calibri" w:hAnsi="Myriad Pro" w:cs="Times New Roman"/>
          <w:b/>
          <w:sz w:val="26"/>
          <w:szCs w:val="26"/>
          <w:u w:val="single"/>
        </w:rPr>
        <w:t xml:space="preserve">Этап № </w:t>
      </w:r>
      <w:r w:rsidR="00C3429E" w:rsidRPr="00E55D7C">
        <w:rPr>
          <w:rFonts w:ascii="Myriad Pro" w:eastAsia="Calibri" w:hAnsi="Myriad Pro" w:cs="Times New Roman"/>
          <w:b/>
          <w:sz w:val="26"/>
          <w:szCs w:val="26"/>
          <w:u w:val="single"/>
        </w:rPr>
        <w:t>2</w:t>
      </w:r>
      <w:r w:rsidRPr="00E55D7C">
        <w:rPr>
          <w:rFonts w:ascii="Myriad Pro" w:eastAsia="Calibri" w:hAnsi="Myriad Pro" w:cs="Times New Roman"/>
          <w:b/>
          <w:sz w:val="26"/>
          <w:szCs w:val="26"/>
          <w:u w:val="single"/>
        </w:rPr>
        <w:t>.</w:t>
      </w:r>
      <w:r w:rsidR="00E0447E" w:rsidRPr="00E55D7C">
        <w:rPr>
          <w:rFonts w:ascii="Myriad Pro" w:eastAsia="Calibri" w:hAnsi="Myriad Pro" w:cs="Times New Roman"/>
          <w:b/>
          <w:sz w:val="26"/>
          <w:szCs w:val="26"/>
          <w:u w:val="single"/>
        </w:rPr>
        <w:t>2</w:t>
      </w:r>
      <w:r w:rsidRPr="00E55D7C">
        <w:rPr>
          <w:rFonts w:ascii="Myriad Pro" w:eastAsia="Calibri" w:hAnsi="Myriad Pro" w:cs="Times New Roman"/>
          <w:b/>
          <w:sz w:val="26"/>
          <w:szCs w:val="26"/>
          <w:u w:val="single"/>
        </w:rPr>
        <w:t>.</w:t>
      </w:r>
      <w:r w:rsidR="00E0447E" w:rsidRPr="00E55D7C">
        <w:rPr>
          <w:rFonts w:ascii="Myriad Pro" w:eastAsia="Calibri" w:hAnsi="Myriad Pro" w:cs="Times New Roman"/>
          <w:b/>
          <w:sz w:val="26"/>
          <w:szCs w:val="26"/>
          <w:u w:val="single"/>
        </w:rPr>
        <w:t>1</w:t>
      </w:r>
      <w:r w:rsidRPr="00E55D7C">
        <w:rPr>
          <w:rFonts w:ascii="Myriad Pro" w:eastAsia="Calibri" w:hAnsi="Myriad Pro" w:cs="Times New Roman"/>
          <w:b/>
          <w:sz w:val="26"/>
          <w:szCs w:val="26"/>
          <w:u w:val="single"/>
        </w:rPr>
        <w:t xml:space="preserve">. </w:t>
      </w:r>
    </w:p>
    <w:p w14:paraId="5BD85453" w14:textId="77777777" w:rsidR="00E0447E" w:rsidRPr="00E55D7C" w:rsidRDefault="00CC4197" w:rsidP="00E0447E">
      <w:pPr>
        <w:tabs>
          <w:tab w:val="left" w:pos="1418"/>
        </w:tabs>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2</w:t>
      </w:r>
      <w:r w:rsidR="00E0447E" w:rsidRPr="00E55D7C">
        <w:rPr>
          <w:rFonts w:ascii="Myriad Pro" w:eastAsia="Calibri" w:hAnsi="Myriad Pro" w:cs="Times New Roman"/>
          <w:sz w:val="26"/>
          <w:szCs w:val="26"/>
        </w:rPr>
        <w:t>.1.</w:t>
      </w:r>
      <w:r w:rsidRPr="00E55D7C">
        <w:rPr>
          <w:rFonts w:ascii="Myriad Pro" w:eastAsia="Calibri" w:hAnsi="Myriad Pro" w:cs="Times New Roman"/>
          <w:sz w:val="26"/>
          <w:szCs w:val="26"/>
        </w:rPr>
        <w:t>4</w:t>
      </w:r>
      <w:r w:rsidR="00E0447E" w:rsidRPr="00E55D7C">
        <w:rPr>
          <w:rFonts w:ascii="Myriad Pro" w:eastAsia="Calibri" w:hAnsi="Myriad Pro" w:cs="Times New Roman"/>
          <w:sz w:val="26"/>
          <w:szCs w:val="26"/>
        </w:rPr>
        <w:t>.</w:t>
      </w:r>
      <w:r w:rsidR="00E0447E" w:rsidRPr="00E55D7C">
        <w:rPr>
          <w:rFonts w:ascii="Myriad Pro" w:eastAsia="Calibri" w:hAnsi="Myriad Pro" w:cs="Times New Roman"/>
          <w:sz w:val="26"/>
          <w:szCs w:val="26"/>
        </w:rPr>
        <w:tab/>
        <w:t xml:space="preserve">Подготовка рекомендаций и предложений к формированию пакета обосновывающих документов, предоставляемых </w:t>
      </w:r>
      <w:r w:rsidR="00D937BE" w:rsidRPr="00E55D7C">
        <w:rPr>
          <w:rFonts w:ascii="Myriad Pro" w:eastAsia="Calibri" w:hAnsi="Myriad Pro" w:cs="Times New Roman"/>
          <w:sz w:val="26"/>
          <w:szCs w:val="26"/>
        </w:rPr>
        <w:t xml:space="preserve">Архангельским филиалом </w:t>
      </w:r>
      <w:r w:rsidR="00E0447E" w:rsidRPr="00E55D7C">
        <w:rPr>
          <w:rFonts w:ascii="Myriad Pro" w:eastAsia="Calibri" w:hAnsi="Myriad Pro" w:cs="Times New Roman"/>
          <w:sz w:val="26"/>
          <w:szCs w:val="26"/>
        </w:rPr>
        <w:t>ПАО</w:t>
      </w:r>
      <w:r w:rsidR="00D937BE" w:rsidRPr="00E55D7C">
        <w:rPr>
          <w:rFonts w:ascii="Myriad Pro" w:eastAsia="Calibri" w:hAnsi="Myriad Pro" w:cs="Times New Roman"/>
          <w:sz w:val="26"/>
          <w:szCs w:val="26"/>
        </w:rPr>
        <w:t> </w:t>
      </w:r>
      <w:r w:rsidR="00E0447E" w:rsidRPr="00E55D7C">
        <w:rPr>
          <w:rFonts w:ascii="Myriad Pro" w:eastAsia="Calibri" w:hAnsi="Myriad Pro" w:cs="Times New Roman"/>
          <w:sz w:val="26"/>
          <w:szCs w:val="26"/>
        </w:rPr>
        <w:t xml:space="preserve">«МРСК Северо-Запада» в </w:t>
      </w:r>
      <w:r w:rsidR="00D937BE" w:rsidRPr="00E55D7C">
        <w:rPr>
          <w:rFonts w:ascii="Myriad Pro" w:hAnsi="Myriad Pro"/>
          <w:sz w:val="26"/>
          <w:szCs w:val="26"/>
        </w:rPr>
        <w:t>Агентство по тарифам и ценам Архангельской области</w:t>
      </w:r>
      <w:r w:rsidR="00E0447E" w:rsidRPr="00E55D7C">
        <w:rPr>
          <w:rFonts w:ascii="Myriad Pro" w:eastAsia="Calibri" w:hAnsi="Myriad Pro" w:cs="Times New Roman"/>
          <w:sz w:val="26"/>
          <w:szCs w:val="26"/>
        </w:rPr>
        <w:t xml:space="preserve"> в рамках рассмотрения дел об установлении тарифов.</w:t>
      </w:r>
    </w:p>
    <w:p w14:paraId="1527E393" w14:textId="77777777" w:rsidR="00E0447E" w:rsidRPr="00E55D7C" w:rsidRDefault="00CC4197" w:rsidP="00E0447E">
      <w:pPr>
        <w:tabs>
          <w:tab w:val="left" w:pos="1418"/>
        </w:tabs>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lastRenderedPageBreak/>
        <w:t>2</w:t>
      </w:r>
      <w:r w:rsidR="00E0447E" w:rsidRPr="00E55D7C">
        <w:rPr>
          <w:rFonts w:ascii="Myriad Pro" w:eastAsia="Calibri" w:hAnsi="Myriad Pro" w:cs="Times New Roman"/>
          <w:sz w:val="26"/>
          <w:szCs w:val="26"/>
        </w:rPr>
        <w:t>.1.</w:t>
      </w:r>
      <w:r w:rsidRPr="00E55D7C">
        <w:rPr>
          <w:rFonts w:ascii="Myriad Pro" w:eastAsia="Calibri" w:hAnsi="Myriad Pro" w:cs="Times New Roman"/>
          <w:sz w:val="26"/>
          <w:szCs w:val="26"/>
        </w:rPr>
        <w:t>5</w:t>
      </w:r>
      <w:r w:rsidR="00E0447E" w:rsidRPr="00E55D7C">
        <w:rPr>
          <w:rFonts w:ascii="Myriad Pro" w:eastAsia="Calibri" w:hAnsi="Myriad Pro" w:cs="Times New Roman"/>
          <w:sz w:val="26"/>
          <w:szCs w:val="26"/>
        </w:rPr>
        <w:t>.</w:t>
      </w:r>
      <w:r w:rsidR="00E0447E" w:rsidRPr="00E55D7C">
        <w:rPr>
          <w:rFonts w:ascii="Myriad Pro" w:eastAsia="Calibri" w:hAnsi="Myriad Pro" w:cs="Times New Roman"/>
          <w:sz w:val="26"/>
          <w:szCs w:val="26"/>
        </w:rPr>
        <w:tab/>
        <w:t xml:space="preserve">Подготовка рекомендаций и предложений к формированию балансов электрической энергии (мощности), принимаемых </w:t>
      </w:r>
      <w:r w:rsidR="00D937BE" w:rsidRPr="00E55D7C">
        <w:rPr>
          <w:rFonts w:ascii="Myriad Pro" w:hAnsi="Myriad Pro"/>
          <w:sz w:val="26"/>
          <w:szCs w:val="26"/>
        </w:rPr>
        <w:t>Агентством по тарифам и ценам Архангельской области</w:t>
      </w:r>
      <w:r w:rsidR="00E0447E" w:rsidRPr="00E55D7C">
        <w:rPr>
          <w:rFonts w:ascii="Myriad Pro" w:eastAsia="Calibri" w:hAnsi="Myriad Pro" w:cs="Times New Roman"/>
          <w:sz w:val="26"/>
          <w:szCs w:val="26"/>
        </w:rPr>
        <w:t xml:space="preserve"> в расчет тарифов </w:t>
      </w:r>
      <w:r w:rsidR="00D937BE" w:rsidRPr="00E55D7C">
        <w:rPr>
          <w:rFonts w:ascii="Myriad Pro" w:eastAsia="Calibri" w:hAnsi="Myriad Pro" w:cs="Times New Roman"/>
          <w:sz w:val="26"/>
          <w:szCs w:val="26"/>
        </w:rPr>
        <w:t xml:space="preserve">Архангельского филиала </w:t>
      </w:r>
      <w:r w:rsidR="00E0447E" w:rsidRPr="00E55D7C">
        <w:rPr>
          <w:rFonts w:ascii="Myriad Pro" w:eastAsia="Calibri" w:hAnsi="Myriad Pro" w:cs="Times New Roman"/>
          <w:sz w:val="26"/>
          <w:szCs w:val="26"/>
        </w:rPr>
        <w:t>ПАО «МРСК Северо-Запада».</w:t>
      </w:r>
    </w:p>
    <w:p w14:paraId="365235B3" w14:textId="77777777" w:rsidR="009A6702" w:rsidRPr="00E55D7C" w:rsidRDefault="00CC4197" w:rsidP="00E0447E">
      <w:pPr>
        <w:tabs>
          <w:tab w:val="left" w:pos="1418"/>
        </w:tabs>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2</w:t>
      </w:r>
      <w:r w:rsidR="00E0447E" w:rsidRPr="00E55D7C">
        <w:rPr>
          <w:rFonts w:ascii="Myriad Pro" w:eastAsia="Calibri" w:hAnsi="Myriad Pro" w:cs="Times New Roman"/>
          <w:sz w:val="26"/>
          <w:szCs w:val="26"/>
        </w:rPr>
        <w:t>.1.</w:t>
      </w:r>
      <w:r w:rsidRPr="00E55D7C">
        <w:rPr>
          <w:rFonts w:ascii="Myriad Pro" w:eastAsia="Calibri" w:hAnsi="Myriad Pro" w:cs="Times New Roman"/>
          <w:sz w:val="26"/>
          <w:szCs w:val="26"/>
        </w:rPr>
        <w:t>6</w:t>
      </w:r>
      <w:r w:rsidR="00E0447E" w:rsidRPr="00E55D7C">
        <w:rPr>
          <w:rFonts w:ascii="Myriad Pro" w:eastAsia="Calibri" w:hAnsi="Myriad Pro" w:cs="Times New Roman"/>
          <w:sz w:val="26"/>
          <w:szCs w:val="26"/>
        </w:rPr>
        <w:t>.</w:t>
      </w:r>
      <w:r w:rsidR="00E0447E" w:rsidRPr="00E55D7C">
        <w:rPr>
          <w:rFonts w:ascii="Myriad Pro" w:eastAsia="Calibri" w:hAnsi="Myriad Pro" w:cs="Times New Roman"/>
          <w:sz w:val="26"/>
          <w:szCs w:val="26"/>
        </w:rPr>
        <w:tab/>
        <w:t xml:space="preserve">Подготовка рекомендаций и предложений по формированию необходимой валовой выручки, принимаемой </w:t>
      </w:r>
      <w:r w:rsidR="00D937BE" w:rsidRPr="00E55D7C">
        <w:rPr>
          <w:rFonts w:ascii="Myriad Pro" w:hAnsi="Myriad Pro"/>
          <w:sz w:val="26"/>
          <w:szCs w:val="26"/>
        </w:rPr>
        <w:t>Агентством по тарифам и ценам Архангельской области</w:t>
      </w:r>
      <w:r w:rsidR="00E0447E" w:rsidRPr="00E55D7C">
        <w:rPr>
          <w:rFonts w:ascii="Myriad Pro" w:eastAsia="Calibri" w:hAnsi="Myriad Pro" w:cs="Times New Roman"/>
          <w:sz w:val="26"/>
          <w:szCs w:val="26"/>
        </w:rPr>
        <w:t xml:space="preserve"> в расчет тарифов</w:t>
      </w:r>
      <w:r w:rsidR="00D937BE" w:rsidRPr="00E55D7C">
        <w:rPr>
          <w:rFonts w:ascii="Myriad Pro" w:eastAsia="Calibri" w:hAnsi="Myriad Pro" w:cs="Times New Roman"/>
          <w:sz w:val="26"/>
          <w:szCs w:val="26"/>
        </w:rPr>
        <w:t xml:space="preserve"> Архангельского филиала</w:t>
      </w:r>
      <w:r w:rsidR="00E0447E" w:rsidRPr="00E55D7C">
        <w:rPr>
          <w:rFonts w:ascii="Myriad Pro" w:eastAsia="Calibri" w:hAnsi="Myriad Pro" w:cs="Times New Roman"/>
          <w:sz w:val="26"/>
          <w:szCs w:val="26"/>
        </w:rPr>
        <w:t xml:space="preserve"> ПАО «МРСК Северо-Запада».</w:t>
      </w:r>
    </w:p>
    <w:p w14:paraId="0AE2EFD1" w14:textId="77777777" w:rsidR="009A6702" w:rsidRPr="00E55D7C" w:rsidRDefault="009A6702" w:rsidP="009A6702">
      <w:pPr>
        <w:tabs>
          <w:tab w:val="left" w:pos="993"/>
        </w:tabs>
        <w:spacing w:after="0" w:line="360" w:lineRule="auto"/>
        <w:jc w:val="both"/>
        <w:rPr>
          <w:rFonts w:ascii="Myriad Pro" w:eastAsia="Calibri" w:hAnsi="Myriad Pro" w:cs="Times New Roman"/>
          <w:sz w:val="26"/>
          <w:szCs w:val="26"/>
        </w:rPr>
      </w:pPr>
    </w:p>
    <w:p w14:paraId="3F16EBF5" w14:textId="77777777" w:rsidR="009A6702" w:rsidRPr="00E55D7C" w:rsidRDefault="009A6702" w:rsidP="009A6702">
      <w:pPr>
        <w:rPr>
          <w:rFonts w:ascii="Myriad Pro" w:eastAsia="Calibri" w:hAnsi="Myriad Pro" w:cs="Times New Roman"/>
          <w:sz w:val="26"/>
          <w:szCs w:val="26"/>
        </w:rPr>
      </w:pPr>
      <w:r w:rsidRPr="00E55D7C">
        <w:rPr>
          <w:rFonts w:ascii="Myriad Pro" w:eastAsia="Calibri" w:hAnsi="Myriad Pro" w:cs="Times New Roman"/>
          <w:sz w:val="26"/>
          <w:szCs w:val="26"/>
        </w:rPr>
        <w:br w:type="page"/>
      </w:r>
    </w:p>
    <w:p w14:paraId="6D66F755" w14:textId="77777777" w:rsidR="009A6702" w:rsidRPr="00E55D7C"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53671444"/>
      <w:r w:rsidRPr="00E55D7C">
        <w:rPr>
          <w:rFonts w:ascii="Myriad Pro" w:hAnsi="Myriad Pro"/>
          <w:b/>
          <w:color w:val="4F6228" w:themeColor="accent3" w:themeShade="80"/>
          <w:sz w:val="28"/>
          <w:szCs w:val="28"/>
        </w:rPr>
        <w:lastRenderedPageBreak/>
        <w:t>Нормативно-правовая база</w:t>
      </w:r>
      <w:bookmarkEnd w:id="22"/>
      <w:bookmarkEnd w:id="23"/>
    </w:p>
    <w:p w14:paraId="222B7636" w14:textId="77777777" w:rsidR="009A6702" w:rsidRPr="00E55D7C" w:rsidRDefault="009A6702" w:rsidP="009A6702">
      <w:pPr>
        <w:spacing w:after="0" w:line="360" w:lineRule="auto"/>
        <w:ind w:firstLine="567"/>
        <w:contextualSpacing/>
        <w:jc w:val="both"/>
        <w:rPr>
          <w:rFonts w:ascii="Myriad Pro" w:hAnsi="Myriad Pro" w:cs="Times New Roman"/>
          <w:sz w:val="26"/>
          <w:szCs w:val="26"/>
        </w:rPr>
      </w:pPr>
      <w:r w:rsidRPr="00E55D7C">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E55D7C">
        <w:rPr>
          <w:rFonts w:ascii="Myriad Pro" w:hAnsi="Myriad Pro" w:cs="Times New Roman"/>
          <w:sz w:val="26"/>
          <w:szCs w:val="26"/>
        </w:rPr>
        <w:t xml:space="preserve"> </w:t>
      </w:r>
    </w:p>
    <w:p w14:paraId="7862B2AE"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Налоговый кодекс Российской Федерации;</w:t>
      </w:r>
    </w:p>
    <w:p w14:paraId="7D6DBED5"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Федеральный закон Российской Федерации от 26.03.2003 № 35-ФЗ «Об электроэнергетике»;</w:t>
      </w:r>
    </w:p>
    <w:p w14:paraId="763EFADF"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692B22D6"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6E46640"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73337E69"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9858832"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w:t>
      </w:r>
      <w:r w:rsidRPr="00E55D7C">
        <w:rPr>
          <w:rFonts w:ascii="Myriad Pro" w:hAnsi="Myriad Pro"/>
          <w:sz w:val="26"/>
          <w:szCs w:val="26"/>
        </w:rPr>
        <w:lastRenderedPageBreak/>
        <w:t>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2C697FE"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ФСТ России от 11.09.2014 № 215-э/1</w:t>
      </w:r>
      <w:r w:rsidRPr="00E55D7C">
        <w:rPr>
          <w:rFonts w:ascii="Myriad Pro" w:hAnsi="Myriad Pro"/>
        </w:rPr>
        <w:t xml:space="preserve"> </w:t>
      </w:r>
      <w:r w:rsidRPr="00E55D7C">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7C1BD19"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E80290C"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05B37759"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0F63778"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E55D7C">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10BAE1E5" w14:textId="77777777" w:rsidR="009A6702" w:rsidRPr="00E55D7C" w:rsidRDefault="009A6702"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Приказ Министерства энергетики Российской Федерации от 25.04.2018 № 320</w:t>
      </w:r>
      <w:r w:rsidRPr="00E55D7C">
        <w:rPr>
          <w:rFonts w:ascii="Myriad Pro" w:hAnsi="Myriad Pro"/>
        </w:rPr>
        <w:t xml:space="preserve"> </w:t>
      </w:r>
      <w:r w:rsidRPr="00E55D7C">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C78C5DC" w14:textId="77777777" w:rsidR="009A6702" w:rsidRPr="00E55D7C" w:rsidRDefault="00B04A5C"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Н</w:t>
      </w:r>
      <w:r w:rsidR="009A6702" w:rsidRPr="00E55D7C">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04B878C" w14:textId="77777777" w:rsidR="00F52FBB" w:rsidRPr="00E55D7C" w:rsidRDefault="00B04A5C" w:rsidP="00B04A5C">
      <w:pPr>
        <w:pStyle w:val="a3"/>
        <w:numPr>
          <w:ilvl w:val="0"/>
          <w:numId w:val="2"/>
        </w:numPr>
        <w:spacing w:after="0" w:line="360" w:lineRule="auto"/>
        <w:ind w:left="851" w:hanging="284"/>
        <w:jc w:val="both"/>
        <w:rPr>
          <w:rFonts w:ascii="Myriad Pro" w:hAnsi="Myriad Pro"/>
          <w:sz w:val="26"/>
          <w:szCs w:val="26"/>
        </w:rPr>
      </w:pPr>
      <w:r w:rsidRPr="00E55D7C">
        <w:rPr>
          <w:rFonts w:ascii="Myriad Pro" w:hAnsi="Myriad Pro"/>
          <w:sz w:val="26"/>
          <w:szCs w:val="26"/>
        </w:rPr>
        <w:t>И</w:t>
      </w:r>
      <w:r w:rsidR="009A6702" w:rsidRPr="00E55D7C">
        <w:rPr>
          <w:rFonts w:ascii="Myriad Pro" w:hAnsi="Myriad Pro"/>
          <w:sz w:val="26"/>
          <w:szCs w:val="26"/>
        </w:rPr>
        <w:t>ные нормативно-правовые акты Российской Федерации, необходимые для анализа.</w:t>
      </w:r>
      <w:r w:rsidR="00F52FBB" w:rsidRPr="00E55D7C">
        <w:rPr>
          <w:rFonts w:ascii="Myriad Pro" w:hAnsi="Myriad Pro"/>
          <w:sz w:val="26"/>
          <w:szCs w:val="26"/>
        </w:rPr>
        <w:br w:type="page"/>
      </w:r>
    </w:p>
    <w:p w14:paraId="1C9C052A" w14:textId="77777777" w:rsidR="00D24FF2" w:rsidRPr="00E55D7C" w:rsidRDefault="00D24FF2" w:rsidP="00D24FF2">
      <w:pPr>
        <w:pStyle w:val="2"/>
        <w:numPr>
          <w:ilvl w:val="0"/>
          <w:numId w:val="1"/>
        </w:numPr>
        <w:spacing w:before="0" w:line="360" w:lineRule="auto"/>
        <w:jc w:val="both"/>
        <w:rPr>
          <w:rFonts w:ascii="Myriad Pro" w:hAnsi="Myriad Pro"/>
          <w:b/>
          <w:color w:val="4F6228" w:themeColor="accent3" w:themeShade="80"/>
          <w:sz w:val="28"/>
          <w:szCs w:val="28"/>
        </w:rPr>
      </w:pPr>
      <w:bookmarkStart w:id="24" w:name="_Toc53671445"/>
      <w:bookmarkStart w:id="25" w:name="_Toc53158451"/>
      <w:bookmarkStart w:id="26" w:name="_Toc53333651"/>
      <w:r w:rsidRPr="00E55D7C">
        <w:rPr>
          <w:rFonts w:ascii="Myriad Pro" w:hAnsi="Myriad Pro"/>
          <w:b/>
          <w:color w:val="4F6228" w:themeColor="accent3" w:themeShade="80"/>
          <w:sz w:val="28"/>
          <w:szCs w:val="28"/>
        </w:rPr>
        <w:lastRenderedPageBreak/>
        <w:t>Краткая информация долгосрочных параметров регулирования Архангельского филиала ПАО «МРСК Северо-Запада»</w:t>
      </w:r>
      <w:bookmarkEnd w:id="24"/>
    </w:p>
    <w:p w14:paraId="287EE71D" w14:textId="77777777" w:rsidR="00183CDE" w:rsidRPr="00E55D7C" w:rsidRDefault="00183CDE" w:rsidP="00183CDE">
      <w:pPr>
        <w:spacing w:after="0" w:line="360" w:lineRule="auto"/>
        <w:ind w:firstLine="567"/>
        <w:jc w:val="both"/>
        <w:rPr>
          <w:rFonts w:ascii="Myriad Pro" w:hAnsi="Myriad Pro"/>
          <w:sz w:val="26"/>
          <w:szCs w:val="26"/>
        </w:rPr>
      </w:pPr>
      <w:r w:rsidRPr="00E55D7C">
        <w:rPr>
          <w:rFonts w:ascii="Myriad Pro" w:hAnsi="Myriad Pro"/>
          <w:sz w:val="26"/>
          <w:szCs w:val="26"/>
        </w:rPr>
        <w:t>Архангельский филиал ПАО «МРСК Северо-Запада» обеспечивает передачу и распределение электроэнергии на территории Архангельской области. Осуществляет энергоснабжение около 440 тыс. потребителей на территории 245,7 тыс. кв. км.</w:t>
      </w:r>
    </w:p>
    <w:p w14:paraId="2775089F" w14:textId="77777777" w:rsidR="00D24FF2" w:rsidRPr="00E55D7C" w:rsidRDefault="00D24FF2" w:rsidP="00D24FF2">
      <w:pPr>
        <w:spacing w:after="0" w:line="360" w:lineRule="auto"/>
        <w:ind w:firstLine="567"/>
        <w:jc w:val="both"/>
        <w:rPr>
          <w:rFonts w:ascii="Myriad Pro" w:hAnsi="Myriad Pro"/>
          <w:sz w:val="26"/>
          <w:szCs w:val="26"/>
        </w:rPr>
      </w:pPr>
      <w:r w:rsidRPr="00E55D7C">
        <w:rPr>
          <w:rFonts w:ascii="Myriad Pro" w:hAnsi="Myriad Pro"/>
          <w:sz w:val="26"/>
          <w:szCs w:val="26"/>
        </w:rPr>
        <w:t xml:space="preserve">На период с 2014 по 2018 гг. </w:t>
      </w:r>
      <w:r w:rsidR="00183CDE" w:rsidRPr="00E55D7C">
        <w:rPr>
          <w:rFonts w:ascii="Myriad Pro" w:hAnsi="Myriad Pro"/>
          <w:sz w:val="26"/>
          <w:szCs w:val="26"/>
        </w:rPr>
        <w:t>д</w:t>
      </w:r>
      <w:r w:rsidRPr="00E55D7C">
        <w:rPr>
          <w:rFonts w:ascii="Myriad Pro" w:hAnsi="Myriad Pro"/>
          <w:sz w:val="26"/>
          <w:szCs w:val="26"/>
        </w:rPr>
        <w:t>олгосрочные параметры регулирования установлены постановлением Агентства по тарифам и ценам Архангельской области от 13.12.2013 №79-Э/1 «Об установлении долгосрочных параметров регулирования для территориальных сетевых организаций, в отношении которых тарифы на услуги по передаче электрической энергии устанавливают на основе долгосрочных параметров регулирования деятельности территориальных сетевых организаций».</w:t>
      </w:r>
    </w:p>
    <w:p w14:paraId="4FD8815F" w14:textId="77777777" w:rsidR="00D24FF2" w:rsidRPr="00E55D7C" w:rsidRDefault="00D24FF2" w:rsidP="00D24FF2">
      <w:pPr>
        <w:spacing w:after="0" w:line="360" w:lineRule="auto"/>
        <w:ind w:firstLine="567"/>
        <w:jc w:val="both"/>
        <w:rPr>
          <w:rFonts w:ascii="Myriad Pro" w:hAnsi="Myriad Pro"/>
          <w:sz w:val="26"/>
          <w:szCs w:val="26"/>
        </w:rPr>
      </w:pPr>
      <w:r w:rsidRPr="00E55D7C">
        <w:rPr>
          <w:rFonts w:ascii="Myriad Pro" w:hAnsi="Myriad Pro"/>
          <w:sz w:val="26"/>
          <w:szCs w:val="26"/>
        </w:rPr>
        <w:t>Приказом от 13.12.013 № 1587-э ФСТ России согласовала решение Агентства об установлении долгосрочных параметров регулирования и базового уровня подконтрольных расходов филиала ПАО «МРСК Северо-Запада» «Архэнерго» на период  с 2014 по 2018 год.</w:t>
      </w:r>
    </w:p>
    <w:tbl>
      <w:tblPr>
        <w:tblStyle w:val="a5"/>
        <w:tblW w:w="5000" w:type="pct"/>
        <w:jc w:val="center"/>
        <w:tblLayout w:type="fixed"/>
        <w:tblLook w:val="04A0" w:firstRow="1" w:lastRow="0" w:firstColumn="1" w:lastColumn="0" w:noHBand="0" w:noVBand="1"/>
      </w:tblPr>
      <w:tblGrid>
        <w:gridCol w:w="675"/>
        <w:gridCol w:w="1238"/>
        <w:gridCol w:w="1392"/>
        <w:gridCol w:w="1392"/>
        <w:gridCol w:w="1445"/>
        <w:gridCol w:w="1143"/>
        <w:gridCol w:w="1143"/>
        <w:gridCol w:w="1143"/>
      </w:tblGrid>
      <w:tr w:rsidR="00D24FF2" w:rsidRPr="00E55D7C" w14:paraId="5CFF2882" w14:textId="77777777" w:rsidTr="00A86FA4">
        <w:trPr>
          <w:tblHeader/>
          <w:jc w:val="cent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E7E989"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Год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7064F"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Базовый уровень подконтрольных расходов, млн.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B9E0DD"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Индекс эффективности подконтрольных расходов, %</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F441CB"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Коэффициент эластичности подконтрольных расходов по количеству активов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8CFBD6"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 xml:space="preserve">Величина технологического расходов (потерь) электрической энергии, </w:t>
            </w:r>
            <w:proofErr w:type="spellStart"/>
            <w:r w:rsidRPr="00E55D7C">
              <w:rPr>
                <w:rFonts w:ascii="Myriad Pro" w:hAnsi="Myriad Pro"/>
                <w:b/>
                <w:bCs/>
                <w:color w:val="FFFFFF" w:themeColor="background1"/>
                <w:sz w:val="18"/>
                <w:szCs w:val="18"/>
              </w:rPr>
              <w:t>тыс.кВтч</w:t>
            </w:r>
            <w:proofErr w:type="spellEnd"/>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A61A96"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Уровень надежности реализуемых товаров</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5697CE"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Уровень качества реализуемых товаров (услуг)</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0A6CDC" w14:textId="77777777" w:rsidR="00D24FF2" w:rsidRPr="00E55D7C" w:rsidRDefault="00D24FF2"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Уровень качества реализуемых товаров (услуг)</w:t>
            </w:r>
          </w:p>
        </w:tc>
      </w:tr>
      <w:tr w:rsidR="00D24FF2" w:rsidRPr="00E55D7C" w14:paraId="567C1843" w14:textId="77777777" w:rsidTr="00A86FA4">
        <w:trPr>
          <w:jc w:val="center"/>
        </w:trPr>
        <w:tc>
          <w:tcPr>
            <w:tcW w:w="353" w:type="pct"/>
            <w:tcBorders>
              <w:top w:val="single" w:sz="4" w:space="0" w:color="FFFFFF" w:themeColor="background1"/>
            </w:tcBorders>
            <w:vAlign w:val="center"/>
          </w:tcPr>
          <w:p w14:paraId="43C1F558"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2014</w:t>
            </w:r>
          </w:p>
        </w:tc>
        <w:tc>
          <w:tcPr>
            <w:tcW w:w="647" w:type="pct"/>
            <w:tcBorders>
              <w:top w:val="single" w:sz="4" w:space="0" w:color="FFFFFF" w:themeColor="background1"/>
            </w:tcBorders>
            <w:vAlign w:val="center"/>
          </w:tcPr>
          <w:p w14:paraId="02EDFCF3"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1 659,90</w:t>
            </w:r>
          </w:p>
        </w:tc>
        <w:tc>
          <w:tcPr>
            <w:tcW w:w="727" w:type="pct"/>
            <w:tcBorders>
              <w:top w:val="single" w:sz="4" w:space="0" w:color="FFFFFF" w:themeColor="background1"/>
            </w:tcBorders>
            <w:vAlign w:val="center"/>
          </w:tcPr>
          <w:p w14:paraId="7F0DB0CB"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w:t>
            </w:r>
          </w:p>
        </w:tc>
        <w:tc>
          <w:tcPr>
            <w:tcW w:w="727" w:type="pct"/>
            <w:tcBorders>
              <w:top w:val="single" w:sz="4" w:space="0" w:color="FFFFFF" w:themeColor="background1"/>
            </w:tcBorders>
            <w:vAlign w:val="center"/>
          </w:tcPr>
          <w:p w14:paraId="4B4456A1"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tcBorders>
              <w:top w:val="single" w:sz="4" w:space="0" w:color="FFFFFF" w:themeColor="background1"/>
            </w:tcBorders>
            <w:vAlign w:val="center"/>
          </w:tcPr>
          <w:p w14:paraId="17BC4B36"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12,55</w:t>
            </w:r>
          </w:p>
        </w:tc>
        <w:tc>
          <w:tcPr>
            <w:tcW w:w="597" w:type="pct"/>
            <w:tcBorders>
              <w:top w:val="single" w:sz="4" w:space="0" w:color="FFFFFF" w:themeColor="background1"/>
            </w:tcBorders>
            <w:vAlign w:val="center"/>
          </w:tcPr>
          <w:p w14:paraId="2D9E1F99"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0,0982</w:t>
            </w:r>
          </w:p>
        </w:tc>
        <w:tc>
          <w:tcPr>
            <w:tcW w:w="597" w:type="pct"/>
            <w:tcBorders>
              <w:top w:val="single" w:sz="4" w:space="0" w:color="FFFFFF" w:themeColor="background1"/>
            </w:tcBorders>
            <w:vAlign w:val="center"/>
          </w:tcPr>
          <w:p w14:paraId="262F0747"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1,5490</w:t>
            </w:r>
          </w:p>
        </w:tc>
        <w:tc>
          <w:tcPr>
            <w:tcW w:w="597" w:type="pct"/>
            <w:tcBorders>
              <w:top w:val="single" w:sz="4" w:space="0" w:color="FFFFFF" w:themeColor="background1"/>
            </w:tcBorders>
            <w:vAlign w:val="center"/>
          </w:tcPr>
          <w:p w14:paraId="7536E856"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0,8975</w:t>
            </w:r>
          </w:p>
        </w:tc>
      </w:tr>
      <w:tr w:rsidR="00D24FF2" w:rsidRPr="00E55D7C" w14:paraId="2DF777F2" w14:textId="77777777" w:rsidTr="00A86FA4">
        <w:trPr>
          <w:jc w:val="center"/>
        </w:trPr>
        <w:tc>
          <w:tcPr>
            <w:tcW w:w="353" w:type="pct"/>
            <w:vAlign w:val="center"/>
          </w:tcPr>
          <w:p w14:paraId="71BBA744"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2015</w:t>
            </w:r>
          </w:p>
        </w:tc>
        <w:tc>
          <w:tcPr>
            <w:tcW w:w="647" w:type="pct"/>
            <w:vAlign w:val="center"/>
          </w:tcPr>
          <w:p w14:paraId="470CCF3E"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51775AF5"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w:t>
            </w:r>
          </w:p>
        </w:tc>
        <w:tc>
          <w:tcPr>
            <w:tcW w:w="727" w:type="pct"/>
            <w:vAlign w:val="center"/>
          </w:tcPr>
          <w:p w14:paraId="6AE9563F"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149EA8A6"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12,55</w:t>
            </w:r>
          </w:p>
        </w:tc>
        <w:tc>
          <w:tcPr>
            <w:tcW w:w="597" w:type="pct"/>
            <w:vAlign w:val="center"/>
          </w:tcPr>
          <w:p w14:paraId="25B8A23A"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0,0967</w:t>
            </w:r>
          </w:p>
        </w:tc>
        <w:tc>
          <w:tcPr>
            <w:tcW w:w="597" w:type="pct"/>
            <w:vAlign w:val="center"/>
          </w:tcPr>
          <w:p w14:paraId="37344E35"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1,5258</w:t>
            </w:r>
          </w:p>
        </w:tc>
        <w:tc>
          <w:tcPr>
            <w:tcW w:w="597" w:type="pct"/>
            <w:vAlign w:val="center"/>
          </w:tcPr>
          <w:p w14:paraId="6CA91780"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0,8975</w:t>
            </w:r>
          </w:p>
        </w:tc>
      </w:tr>
      <w:tr w:rsidR="00D24FF2" w:rsidRPr="00E55D7C" w14:paraId="5DB8F07D" w14:textId="77777777" w:rsidTr="00A86FA4">
        <w:trPr>
          <w:jc w:val="center"/>
        </w:trPr>
        <w:tc>
          <w:tcPr>
            <w:tcW w:w="353" w:type="pct"/>
            <w:vAlign w:val="center"/>
          </w:tcPr>
          <w:p w14:paraId="09C14EDE"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2016</w:t>
            </w:r>
          </w:p>
        </w:tc>
        <w:tc>
          <w:tcPr>
            <w:tcW w:w="647" w:type="pct"/>
            <w:vAlign w:val="center"/>
          </w:tcPr>
          <w:p w14:paraId="57FB46DB"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5DDA1FD7"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w:t>
            </w:r>
          </w:p>
        </w:tc>
        <w:tc>
          <w:tcPr>
            <w:tcW w:w="727" w:type="pct"/>
            <w:vAlign w:val="center"/>
          </w:tcPr>
          <w:p w14:paraId="1404649C"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07945E90"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12,55</w:t>
            </w:r>
          </w:p>
        </w:tc>
        <w:tc>
          <w:tcPr>
            <w:tcW w:w="597" w:type="pct"/>
            <w:vAlign w:val="center"/>
          </w:tcPr>
          <w:p w14:paraId="61FC5C07"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0,0953</w:t>
            </w:r>
          </w:p>
        </w:tc>
        <w:tc>
          <w:tcPr>
            <w:tcW w:w="597" w:type="pct"/>
            <w:vAlign w:val="center"/>
          </w:tcPr>
          <w:p w14:paraId="29636EB5"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1,5029</w:t>
            </w:r>
          </w:p>
        </w:tc>
        <w:tc>
          <w:tcPr>
            <w:tcW w:w="597" w:type="pct"/>
            <w:vAlign w:val="center"/>
          </w:tcPr>
          <w:p w14:paraId="669ADA63"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0,8975</w:t>
            </w:r>
          </w:p>
        </w:tc>
      </w:tr>
      <w:tr w:rsidR="00D24FF2" w:rsidRPr="00E55D7C" w14:paraId="18197385" w14:textId="77777777" w:rsidTr="00A86FA4">
        <w:trPr>
          <w:jc w:val="center"/>
        </w:trPr>
        <w:tc>
          <w:tcPr>
            <w:tcW w:w="353" w:type="pct"/>
            <w:vAlign w:val="center"/>
          </w:tcPr>
          <w:p w14:paraId="1AEED42A"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2017</w:t>
            </w:r>
          </w:p>
        </w:tc>
        <w:tc>
          <w:tcPr>
            <w:tcW w:w="647" w:type="pct"/>
            <w:vAlign w:val="center"/>
          </w:tcPr>
          <w:p w14:paraId="574E002F"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6669FC5D"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w:t>
            </w:r>
          </w:p>
        </w:tc>
        <w:tc>
          <w:tcPr>
            <w:tcW w:w="727" w:type="pct"/>
            <w:vAlign w:val="center"/>
          </w:tcPr>
          <w:p w14:paraId="0B036E34"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1DA78261"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12,55</w:t>
            </w:r>
          </w:p>
        </w:tc>
        <w:tc>
          <w:tcPr>
            <w:tcW w:w="597" w:type="pct"/>
            <w:vAlign w:val="center"/>
          </w:tcPr>
          <w:p w14:paraId="3E4193A3"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0,0939</w:t>
            </w:r>
          </w:p>
        </w:tc>
        <w:tc>
          <w:tcPr>
            <w:tcW w:w="597" w:type="pct"/>
            <w:vAlign w:val="center"/>
          </w:tcPr>
          <w:p w14:paraId="74C9AA3B"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1,4804</w:t>
            </w:r>
          </w:p>
        </w:tc>
        <w:tc>
          <w:tcPr>
            <w:tcW w:w="597" w:type="pct"/>
            <w:vAlign w:val="center"/>
          </w:tcPr>
          <w:p w14:paraId="7794875A"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0,8975</w:t>
            </w:r>
          </w:p>
        </w:tc>
      </w:tr>
      <w:tr w:rsidR="00D24FF2" w:rsidRPr="00E55D7C" w14:paraId="137BE478" w14:textId="77777777" w:rsidTr="00A86FA4">
        <w:trPr>
          <w:jc w:val="center"/>
        </w:trPr>
        <w:tc>
          <w:tcPr>
            <w:tcW w:w="353" w:type="pct"/>
            <w:vAlign w:val="center"/>
          </w:tcPr>
          <w:p w14:paraId="2371777B"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2018</w:t>
            </w:r>
          </w:p>
        </w:tc>
        <w:tc>
          <w:tcPr>
            <w:tcW w:w="647" w:type="pct"/>
            <w:vAlign w:val="center"/>
          </w:tcPr>
          <w:p w14:paraId="53016C12"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789BC5D4"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w:t>
            </w:r>
          </w:p>
        </w:tc>
        <w:tc>
          <w:tcPr>
            <w:tcW w:w="727" w:type="pct"/>
            <w:vAlign w:val="center"/>
          </w:tcPr>
          <w:p w14:paraId="0B014750"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4B196DC0"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12,55</w:t>
            </w:r>
          </w:p>
        </w:tc>
        <w:tc>
          <w:tcPr>
            <w:tcW w:w="597" w:type="pct"/>
            <w:vAlign w:val="center"/>
          </w:tcPr>
          <w:p w14:paraId="2994469A"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0,0925</w:t>
            </w:r>
          </w:p>
        </w:tc>
        <w:tc>
          <w:tcPr>
            <w:tcW w:w="597" w:type="pct"/>
            <w:vAlign w:val="center"/>
          </w:tcPr>
          <w:p w14:paraId="38655258"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1,4582</w:t>
            </w:r>
          </w:p>
        </w:tc>
        <w:tc>
          <w:tcPr>
            <w:tcW w:w="597" w:type="pct"/>
            <w:vAlign w:val="center"/>
          </w:tcPr>
          <w:p w14:paraId="2214CFFD" w14:textId="77777777" w:rsidR="00D24FF2" w:rsidRPr="00E55D7C" w:rsidRDefault="00D24FF2"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0,8975</w:t>
            </w:r>
          </w:p>
        </w:tc>
      </w:tr>
    </w:tbl>
    <w:p w14:paraId="12F894FB" w14:textId="77777777" w:rsidR="009A2CE5" w:rsidRPr="00E55D7C" w:rsidRDefault="009A2CE5" w:rsidP="00183CDE">
      <w:pPr>
        <w:spacing w:after="0" w:line="360" w:lineRule="auto"/>
        <w:ind w:firstLine="567"/>
        <w:contextualSpacing/>
        <w:jc w:val="both"/>
        <w:rPr>
          <w:rFonts w:ascii="Myriad Pro" w:eastAsia="Calibri" w:hAnsi="Myriad Pro" w:cs="Times New Roman"/>
          <w:iCs/>
          <w:sz w:val="26"/>
          <w:szCs w:val="26"/>
        </w:rPr>
      </w:pPr>
    </w:p>
    <w:p w14:paraId="65781C4D" w14:textId="77777777" w:rsidR="00183CDE" w:rsidRPr="00E55D7C" w:rsidRDefault="00183CDE" w:rsidP="00183CDE">
      <w:pPr>
        <w:spacing w:after="0" w:line="360" w:lineRule="auto"/>
        <w:ind w:firstLine="567"/>
        <w:contextualSpacing/>
        <w:jc w:val="both"/>
        <w:rPr>
          <w:rFonts w:ascii="Myriad Pro" w:eastAsia="Calibri" w:hAnsi="Myriad Pro" w:cs="Times New Roman"/>
          <w:iCs/>
          <w:sz w:val="26"/>
          <w:szCs w:val="26"/>
        </w:rPr>
      </w:pPr>
      <w:r w:rsidRPr="00E55D7C">
        <w:rPr>
          <w:rFonts w:ascii="Myriad Pro" w:eastAsia="Calibri" w:hAnsi="Myriad Pro" w:cs="Times New Roman"/>
          <w:iCs/>
          <w:sz w:val="26"/>
          <w:szCs w:val="26"/>
        </w:rPr>
        <w:t>2019 год является первым годом очередного долгосрочного периода регулирования 2019-2023 гг. Необходимая валовая выручка филиала ПАО «МРСК Северо-Запада» «Архэнерго» на 2019 год определена методом долгосрочной индексации.</w:t>
      </w:r>
    </w:p>
    <w:p w14:paraId="4BE29BE0" w14:textId="77777777" w:rsidR="00183CDE" w:rsidRPr="00E55D7C" w:rsidRDefault="00183CDE" w:rsidP="00183CDE">
      <w:pPr>
        <w:spacing w:after="0" w:line="360" w:lineRule="auto"/>
        <w:ind w:firstLine="567"/>
        <w:contextualSpacing/>
        <w:jc w:val="both"/>
        <w:rPr>
          <w:rFonts w:ascii="Myriad Pro" w:eastAsia="Calibri" w:hAnsi="Myriad Pro" w:cs="Times New Roman"/>
          <w:iCs/>
          <w:sz w:val="26"/>
          <w:szCs w:val="26"/>
        </w:rPr>
      </w:pPr>
      <w:r w:rsidRPr="00E55D7C">
        <w:rPr>
          <w:rFonts w:ascii="Myriad Pro" w:eastAsia="Calibri" w:hAnsi="Myriad Pro" w:cs="Times New Roman"/>
          <w:iCs/>
          <w:sz w:val="26"/>
          <w:szCs w:val="26"/>
        </w:rPr>
        <w:t xml:space="preserve">Долгосрочные параметры регулирования филиала ПАО «МРСК Северо-Запада» «Архэнерго» на 2019-2023 годы были утверждены постановлением Агентства по тарифам и ценам Архангельской области от 26.12.2018 г. № 80-э/1 </w:t>
      </w:r>
      <w:r w:rsidRPr="00E55D7C">
        <w:rPr>
          <w:rFonts w:ascii="Myriad Pro" w:eastAsia="Calibri" w:hAnsi="Myriad Pro" w:cs="Times New Roman"/>
          <w:iCs/>
          <w:sz w:val="26"/>
          <w:szCs w:val="26"/>
        </w:rPr>
        <w:lastRenderedPageBreak/>
        <w:t>«Об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tbl>
      <w:tblPr>
        <w:tblStyle w:val="a5"/>
        <w:tblW w:w="5000" w:type="pct"/>
        <w:jc w:val="center"/>
        <w:tblLayout w:type="fixed"/>
        <w:tblLook w:val="04A0" w:firstRow="1" w:lastRow="0" w:firstColumn="1" w:lastColumn="0" w:noHBand="0" w:noVBand="1"/>
      </w:tblPr>
      <w:tblGrid>
        <w:gridCol w:w="676"/>
        <w:gridCol w:w="1238"/>
        <w:gridCol w:w="1392"/>
        <w:gridCol w:w="1392"/>
        <w:gridCol w:w="1445"/>
        <w:gridCol w:w="1196"/>
        <w:gridCol w:w="1089"/>
        <w:gridCol w:w="1143"/>
      </w:tblGrid>
      <w:tr w:rsidR="00183CDE" w:rsidRPr="00E55D7C" w14:paraId="284DA5C8" w14:textId="77777777" w:rsidTr="00183CDE">
        <w:trPr>
          <w:tblHeader/>
          <w:jc w:val="cent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82BB6A"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Год</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5C9F95"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Базовый уровень подконтрольных расходов, млн.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62FB4F"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Индекс эффективности подконтрольных расходов, %</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4FD9EB"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Коэффициент эластичности подконтрольных расходов по количеству активов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67EC82"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 xml:space="preserve">Величина технологического расходов (потерь) электрической энергии, </w:t>
            </w:r>
            <w:proofErr w:type="spellStart"/>
            <w:r w:rsidRPr="00E55D7C">
              <w:rPr>
                <w:rFonts w:ascii="Myriad Pro" w:hAnsi="Myriad Pro"/>
                <w:b/>
                <w:bCs/>
                <w:color w:val="FFFFFF" w:themeColor="background1"/>
                <w:sz w:val="18"/>
                <w:szCs w:val="18"/>
              </w:rPr>
              <w:t>тыс.кВтч</w:t>
            </w:r>
            <w:proofErr w:type="spellEnd"/>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E8EC6E"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Уровень надежности реализуемых товаров (</w:t>
            </w:r>
            <w:proofErr w:type="spellStart"/>
            <w:r w:rsidRPr="00E55D7C">
              <w:rPr>
                <w:rFonts w:ascii="Myriad Pro" w:hAnsi="Myriad Pro"/>
                <w:b/>
                <w:bCs/>
                <w:color w:val="FFFFFF" w:themeColor="background1"/>
                <w:sz w:val="18"/>
                <w:szCs w:val="18"/>
              </w:rPr>
              <w:t>продолжитльность</w:t>
            </w:r>
            <w:proofErr w:type="spellEnd"/>
            <w:r w:rsidRPr="00E55D7C">
              <w:rPr>
                <w:rFonts w:ascii="Myriad Pro" w:hAnsi="Myriad Pro"/>
                <w:b/>
                <w:bCs/>
                <w:color w:val="FFFFFF" w:themeColor="background1"/>
                <w:sz w:val="18"/>
                <w:szCs w:val="18"/>
              </w:rPr>
              <w:t xml:space="preserve"> прекращений)</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C2EA16" w14:textId="77777777" w:rsidR="00183CDE" w:rsidRPr="00E55D7C" w:rsidRDefault="00183CDE" w:rsidP="00183CDE">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Уровень надежности реализуемых товаров (частота прекращений)</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9B3BB0" w14:textId="77777777" w:rsidR="00183CDE" w:rsidRPr="00E55D7C" w:rsidRDefault="00183CDE" w:rsidP="00A86FA4">
            <w:pPr>
              <w:widowControl w:val="0"/>
              <w:contextualSpacing/>
              <w:jc w:val="center"/>
              <w:rPr>
                <w:rFonts w:ascii="Myriad Pro" w:hAnsi="Myriad Pro"/>
                <w:b/>
                <w:bCs/>
                <w:color w:val="FFFFFF" w:themeColor="background1"/>
                <w:sz w:val="18"/>
                <w:szCs w:val="18"/>
              </w:rPr>
            </w:pPr>
            <w:r w:rsidRPr="00E55D7C">
              <w:rPr>
                <w:rFonts w:ascii="Myriad Pro" w:hAnsi="Myriad Pro"/>
                <w:b/>
                <w:bCs/>
                <w:color w:val="FFFFFF" w:themeColor="background1"/>
                <w:sz w:val="18"/>
                <w:szCs w:val="18"/>
              </w:rPr>
              <w:t>Уровень качества реализуемых товаров (услуг)</w:t>
            </w:r>
          </w:p>
        </w:tc>
      </w:tr>
      <w:tr w:rsidR="00183CDE" w:rsidRPr="00E55D7C" w14:paraId="02B4F2D5" w14:textId="77777777" w:rsidTr="00183CDE">
        <w:trPr>
          <w:jc w:val="center"/>
        </w:trPr>
        <w:tc>
          <w:tcPr>
            <w:tcW w:w="353" w:type="pct"/>
            <w:tcBorders>
              <w:top w:val="single" w:sz="4" w:space="0" w:color="FFFFFF" w:themeColor="background1"/>
            </w:tcBorders>
            <w:vAlign w:val="center"/>
          </w:tcPr>
          <w:p w14:paraId="45DDB123"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2019</w:t>
            </w:r>
          </w:p>
        </w:tc>
        <w:tc>
          <w:tcPr>
            <w:tcW w:w="647" w:type="pct"/>
            <w:tcBorders>
              <w:top w:val="single" w:sz="4" w:space="0" w:color="FFFFFF" w:themeColor="background1"/>
            </w:tcBorders>
            <w:vAlign w:val="center"/>
          </w:tcPr>
          <w:p w14:paraId="64E1707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2 261,7</w:t>
            </w:r>
          </w:p>
        </w:tc>
        <w:tc>
          <w:tcPr>
            <w:tcW w:w="727" w:type="pct"/>
            <w:tcBorders>
              <w:top w:val="single" w:sz="4" w:space="0" w:color="FFFFFF" w:themeColor="background1"/>
            </w:tcBorders>
            <w:vAlign w:val="center"/>
          </w:tcPr>
          <w:p w14:paraId="37A57761"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w:t>
            </w:r>
          </w:p>
        </w:tc>
        <w:tc>
          <w:tcPr>
            <w:tcW w:w="727" w:type="pct"/>
            <w:tcBorders>
              <w:top w:val="single" w:sz="4" w:space="0" w:color="FFFFFF" w:themeColor="background1"/>
            </w:tcBorders>
            <w:vAlign w:val="center"/>
          </w:tcPr>
          <w:p w14:paraId="61E18367"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tcBorders>
              <w:top w:val="single" w:sz="4" w:space="0" w:color="FFFFFF" w:themeColor="background1"/>
            </w:tcBorders>
            <w:vAlign w:val="center"/>
          </w:tcPr>
          <w:p w14:paraId="237AE4FB"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9,43</w:t>
            </w:r>
          </w:p>
        </w:tc>
        <w:tc>
          <w:tcPr>
            <w:tcW w:w="625" w:type="pct"/>
            <w:tcBorders>
              <w:top w:val="single" w:sz="4" w:space="0" w:color="FFFFFF" w:themeColor="background1"/>
            </w:tcBorders>
            <w:vAlign w:val="center"/>
          </w:tcPr>
          <w:p w14:paraId="3CAF2D80"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3,4535</w:t>
            </w:r>
          </w:p>
        </w:tc>
        <w:tc>
          <w:tcPr>
            <w:tcW w:w="569" w:type="pct"/>
            <w:tcBorders>
              <w:top w:val="single" w:sz="4" w:space="0" w:color="FFFFFF" w:themeColor="background1"/>
            </w:tcBorders>
            <w:vAlign w:val="center"/>
          </w:tcPr>
          <w:p w14:paraId="277169CF"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1,2879</w:t>
            </w:r>
          </w:p>
        </w:tc>
        <w:tc>
          <w:tcPr>
            <w:tcW w:w="597" w:type="pct"/>
            <w:tcBorders>
              <w:top w:val="single" w:sz="4" w:space="0" w:color="FFFFFF" w:themeColor="background1"/>
            </w:tcBorders>
            <w:vAlign w:val="center"/>
          </w:tcPr>
          <w:p w14:paraId="44F4E9AA"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1,00</w:t>
            </w:r>
          </w:p>
        </w:tc>
      </w:tr>
      <w:tr w:rsidR="00183CDE" w:rsidRPr="00E55D7C" w14:paraId="72471E38" w14:textId="77777777" w:rsidTr="00183CDE">
        <w:trPr>
          <w:jc w:val="center"/>
        </w:trPr>
        <w:tc>
          <w:tcPr>
            <w:tcW w:w="353" w:type="pct"/>
            <w:vAlign w:val="center"/>
          </w:tcPr>
          <w:p w14:paraId="72D48136"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2020</w:t>
            </w:r>
          </w:p>
        </w:tc>
        <w:tc>
          <w:tcPr>
            <w:tcW w:w="647" w:type="pct"/>
            <w:vAlign w:val="center"/>
          </w:tcPr>
          <w:p w14:paraId="5D6DD86C"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5A14960D"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w:t>
            </w:r>
          </w:p>
        </w:tc>
        <w:tc>
          <w:tcPr>
            <w:tcW w:w="727" w:type="pct"/>
            <w:vAlign w:val="center"/>
          </w:tcPr>
          <w:p w14:paraId="62CD635C"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7C69BD2D"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9,43</w:t>
            </w:r>
          </w:p>
        </w:tc>
        <w:tc>
          <w:tcPr>
            <w:tcW w:w="625" w:type="pct"/>
            <w:vAlign w:val="center"/>
          </w:tcPr>
          <w:p w14:paraId="7F8B51B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3,4017</w:t>
            </w:r>
          </w:p>
        </w:tc>
        <w:tc>
          <w:tcPr>
            <w:tcW w:w="569" w:type="pct"/>
            <w:vAlign w:val="center"/>
          </w:tcPr>
          <w:p w14:paraId="1ECBE388"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1,2686</w:t>
            </w:r>
          </w:p>
        </w:tc>
        <w:tc>
          <w:tcPr>
            <w:tcW w:w="597" w:type="pct"/>
            <w:vAlign w:val="center"/>
          </w:tcPr>
          <w:p w14:paraId="0EE4957A"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1,00</w:t>
            </w:r>
          </w:p>
        </w:tc>
      </w:tr>
      <w:tr w:rsidR="00183CDE" w:rsidRPr="00E55D7C" w14:paraId="6A145E3D" w14:textId="77777777" w:rsidTr="00183CDE">
        <w:trPr>
          <w:jc w:val="center"/>
        </w:trPr>
        <w:tc>
          <w:tcPr>
            <w:tcW w:w="353" w:type="pct"/>
            <w:vAlign w:val="center"/>
          </w:tcPr>
          <w:p w14:paraId="2D5F2D53"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2021</w:t>
            </w:r>
          </w:p>
        </w:tc>
        <w:tc>
          <w:tcPr>
            <w:tcW w:w="647" w:type="pct"/>
            <w:vAlign w:val="center"/>
          </w:tcPr>
          <w:p w14:paraId="375AA10B"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2AE0FF4F"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w:t>
            </w:r>
          </w:p>
        </w:tc>
        <w:tc>
          <w:tcPr>
            <w:tcW w:w="727" w:type="pct"/>
            <w:vAlign w:val="center"/>
          </w:tcPr>
          <w:p w14:paraId="14AF4B26"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23E2B54B"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9,43</w:t>
            </w:r>
          </w:p>
        </w:tc>
        <w:tc>
          <w:tcPr>
            <w:tcW w:w="625" w:type="pct"/>
            <w:vAlign w:val="center"/>
          </w:tcPr>
          <w:p w14:paraId="4B51B279"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3,3507</w:t>
            </w:r>
          </w:p>
        </w:tc>
        <w:tc>
          <w:tcPr>
            <w:tcW w:w="569" w:type="pct"/>
            <w:vAlign w:val="center"/>
          </w:tcPr>
          <w:p w14:paraId="18389697"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1,2496</w:t>
            </w:r>
          </w:p>
        </w:tc>
        <w:tc>
          <w:tcPr>
            <w:tcW w:w="597" w:type="pct"/>
            <w:vAlign w:val="center"/>
          </w:tcPr>
          <w:p w14:paraId="4DF5CF09"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1,00</w:t>
            </w:r>
          </w:p>
        </w:tc>
      </w:tr>
      <w:tr w:rsidR="00183CDE" w:rsidRPr="00E55D7C" w14:paraId="2306811E" w14:textId="77777777" w:rsidTr="00183CDE">
        <w:trPr>
          <w:jc w:val="center"/>
        </w:trPr>
        <w:tc>
          <w:tcPr>
            <w:tcW w:w="353" w:type="pct"/>
            <w:vAlign w:val="center"/>
          </w:tcPr>
          <w:p w14:paraId="2A703F6D"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2022</w:t>
            </w:r>
          </w:p>
        </w:tc>
        <w:tc>
          <w:tcPr>
            <w:tcW w:w="647" w:type="pct"/>
            <w:vAlign w:val="center"/>
          </w:tcPr>
          <w:p w14:paraId="2F3DF657"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772034DA"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w:t>
            </w:r>
          </w:p>
        </w:tc>
        <w:tc>
          <w:tcPr>
            <w:tcW w:w="727" w:type="pct"/>
            <w:vAlign w:val="center"/>
          </w:tcPr>
          <w:p w14:paraId="299899D0"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5E519BE6"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9,43</w:t>
            </w:r>
          </w:p>
        </w:tc>
        <w:tc>
          <w:tcPr>
            <w:tcW w:w="625" w:type="pct"/>
            <w:vAlign w:val="center"/>
          </w:tcPr>
          <w:p w14:paraId="7BD6B080"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3,3004</w:t>
            </w:r>
          </w:p>
        </w:tc>
        <w:tc>
          <w:tcPr>
            <w:tcW w:w="569" w:type="pct"/>
            <w:vAlign w:val="center"/>
          </w:tcPr>
          <w:p w14:paraId="763E188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1,2309</w:t>
            </w:r>
          </w:p>
        </w:tc>
        <w:tc>
          <w:tcPr>
            <w:tcW w:w="597" w:type="pct"/>
            <w:vAlign w:val="center"/>
          </w:tcPr>
          <w:p w14:paraId="4740FBB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1,00</w:t>
            </w:r>
          </w:p>
        </w:tc>
      </w:tr>
      <w:tr w:rsidR="00183CDE" w:rsidRPr="00E55D7C" w14:paraId="6E0FF8D4" w14:textId="77777777" w:rsidTr="00183CDE">
        <w:trPr>
          <w:jc w:val="center"/>
        </w:trPr>
        <w:tc>
          <w:tcPr>
            <w:tcW w:w="353" w:type="pct"/>
            <w:vAlign w:val="center"/>
          </w:tcPr>
          <w:p w14:paraId="4B940E40"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2023</w:t>
            </w:r>
          </w:p>
        </w:tc>
        <w:tc>
          <w:tcPr>
            <w:tcW w:w="647" w:type="pct"/>
            <w:vAlign w:val="center"/>
          </w:tcPr>
          <w:p w14:paraId="09F3897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Х</w:t>
            </w:r>
          </w:p>
        </w:tc>
        <w:tc>
          <w:tcPr>
            <w:tcW w:w="727" w:type="pct"/>
            <w:vAlign w:val="center"/>
          </w:tcPr>
          <w:p w14:paraId="5EEE4AE3"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2,0</w:t>
            </w:r>
          </w:p>
        </w:tc>
        <w:tc>
          <w:tcPr>
            <w:tcW w:w="727" w:type="pct"/>
            <w:vAlign w:val="center"/>
          </w:tcPr>
          <w:p w14:paraId="76BBD56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0,75</w:t>
            </w:r>
          </w:p>
        </w:tc>
        <w:tc>
          <w:tcPr>
            <w:tcW w:w="755" w:type="pct"/>
            <w:vAlign w:val="center"/>
          </w:tcPr>
          <w:p w14:paraId="1EF7DD8A"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9,43</w:t>
            </w:r>
          </w:p>
        </w:tc>
        <w:tc>
          <w:tcPr>
            <w:tcW w:w="625" w:type="pct"/>
            <w:vAlign w:val="center"/>
          </w:tcPr>
          <w:p w14:paraId="25FAC549"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3,2509</w:t>
            </w:r>
          </w:p>
        </w:tc>
        <w:tc>
          <w:tcPr>
            <w:tcW w:w="569" w:type="pct"/>
            <w:vAlign w:val="center"/>
          </w:tcPr>
          <w:p w14:paraId="206F464E"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1,2124</w:t>
            </w:r>
          </w:p>
        </w:tc>
        <w:tc>
          <w:tcPr>
            <w:tcW w:w="597" w:type="pct"/>
            <w:vAlign w:val="center"/>
          </w:tcPr>
          <w:p w14:paraId="67E8EE6F" w14:textId="77777777" w:rsidR="00183CDE" w:rsidRPr="00E55D7C" w:rsidRDefault="00183CDE" w:rsidP="00A86FA4">
            <w:pPr>
              <w:shd w:val="clear" w:color="auto" w:fill="FFFFFF"/>
              <w:jc w:val="center"/>
              <w:rPr>
                <w:rFonts w:ascii="Myriad Pro" w:eastAsia="Times New Roman" w:hAnsi="Myriad Pro"/>
                <w:sz w:val="18"/>
                <w:szCs w:val="18"/>
              </w:rPr>
            </w:pPr>
            <w:r w:rsidRPr="00E55D7C">
              <w:rPr>
                <w:rFonts w:ascii="Myriad Pro" w:eastAsia="Times New Roman" w:hAnsi="Myriad Pro"/>
                <w:sz w:val="18"/>
                <w:szCs w:val="18"/>
              </w:rPr>
              <w:t>1,00</w:t>
            </w:r>
          </w:p>
        </w:tc>
      </w:tr>
    </w:tbl>
    <w:p w14:paraId="75C9DB6B" w14:textId="77777777" w:rsidR="00D24FF2" w:rsidRPr="00E55D7C" w:rsidRDefault="00D24FF2" w:rsidP="00D24FF2">
      <w:pPr>
        <w:rPr>
          <w:rFonts w:ascii="Myriad Pro" w:hAnsi="Myriad Pro"/>
        </w:rPr>
      </w:pPr>
    </w:p>
    <w:p w14:paraId="5BF38231" w14:textId="77777777" w:rsidR="00A86FA4" w:rsidRPr="00E55D7C" w:rsidRDefault="00A86FA4" w:rsidP="00A86FA4">
      <w:pPr>
        <w:spacing w:after="0" w:line="360" w:lineRule="auto"/>
        <w:ind w:firstLine="567"/>
        <w:jc w:val="both"/>
        <w:rPr>
          <w:rFonts w:ascii="Myriad Pro" w:eastAsia="Calibri" w:hAnsi="Myriad Pro" w:cs="Times New Roman"/>
          <w:iCs/>
          <w:sz w:val="26"/>
          <w:szCs w:val="26"/>
        </w:rPr>
      </w:pPr>
      <w:r w:rsidRPr="00E55D7C">
        <w:rPr>
          <w:rFonts w:ascii="Myriad Pro" w:eastAsia="Calibri" w:hAnsi="Myriad Pro" w:cs="Times New Roman"/>
          <w:iCs/>
          <w:sz w:val="26"/>
          <w:szCs w:val="26"/>
        </w:rPr>
        <w:t xml:space="preserve">Постановлениями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w:t>
      </w:r>
      <w:r w:rsidRPr="00E55D7C">
        <w:rPr>
          <w:rFonts w:ascii="Myriad Pro" w:eastAsia="Calibri" w:hAnsi="Myriad Pro" w:cs="Times New Roman"/>
          <w:iCs/>
          <w:sz w:val="26"/>
          <w:szCs w:val="26"/>
        </w:rPr>
        <w:br/>
        <w:t>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и от 26.12.2018 № 80-э/2 «Об установлении единых (котловых) тарифов на услуги по передаче электрической энергии по сетям Архангельской области на 2019 год» была утверждена необходимая валовая выручка (далее – НВВ) без учета оплаты потерь в размере 4 617 591,6 тыс. руб.</w:t>
      </w:r>
    </w:p>
    <w:p w14:paraId="27D6886A" w14:textId="77777777" w:rsidR="00A86FA4" w:rsidRPr="00E55D7C" w:rsidRDefault="00A86FA4" w:rsidP="00A86FA4">
      <w:pPr>
        <w:spacing w:after="0" w:line="360" w:lineRule="auto"/>
        <w:ind w:firstLine="567"/>
        <w:contextualSpacing/>
        <w:jc w:val="both"/>
        <w:rPr>
          <w:rFonts w:ascii="Myriad Pro" w:eastAsia="Calibri" w:hAnsi="Myriad Pro" w:cs="Times New Roman"/>
          <w:iCs/>
          <w:sz w:val="26"/>
          <w:szCs w:val="26"/>
        </w:rPr>
      </w:pPr>
      <w:r w:rsidRPr="00E55D7C">
        <w:rPr>
          <w:rFonts w:ascii="Myriad Pro" w:eastAsia="Calibri" w:hAnsi="Myriad Pro" w:cs="Times New Roman"/>
          <w:iCs/>
          <w:sz w:val="26"/>
          <w:szCs w:val="26"/>
        </w:rPr>
        <w:t xml:space="preserve">Постановлением Агентства по тарифам и ценам Архангельской области от 28.01.2019 № 3-э/1 «О внесении изменений в некоторые постановления Агентства по тарифам и ценам Архангельской области» в постановления Агентства по тарифам и ценам Архангельской области от 26.12.2018 № 80-э/1, от 26.12.2018 </w:t>
      </w:r>
      <w:r w:rsidRPr="00E55D7C">
        <w:rPr>
          <w:rFonts w:ascii="Myriad Pro" w:eastAsia="Calibri" w:hAnsi="Myriad Pro" w:cs="Times New Roman"/>
          <w:iCs/>
          <w:sz w:val="26"/>
          <w:szCs w:val="26"/>
        </w:rPr>
        <w:br/>
        <w:t xml:space="preserve">№ 80-э/2 внесены изменения в части НВВ. </w:t>
      </w:r>
    </w:p>
    <w:p w14:paraId="6C3C1296" w14:textId="77777777" w:rsidR="00A86FA4" w:rsidRPr="00E55D7C" w:rsidRDefault="00A86FA4" w:rsidP="00A86FA4">
      <w:pPr>
        <w:spacing w:after="0" w:line="360" w:lineRule="auto"/>
        <w:ind w:firstLine="567"/>
        <w:contextualSpacing/>
        <w:jc w:val="both"/>
        <w:rPr>
          <w:rFonts w:ascii="Myriad Pro" w:eastAsia="Calibri" w:hAnsi="Myriad Pro" w:cs="Times New Roman"/>
          <w:iCs/>
          <w:sz w:val="26"/>
          <w:szCs w:val="26"/>
        </w:rPr>
      </w:pPr>
      <w:r w:rsidRPr="00E55D7C">
        <w:rPr>
          <w:rFonts w:ascii="Myriad Pro" w:eastAsia="Calibri" w:hAnsi="Myriad Pro" w:cs="Times New Roman"/>
          <w:iCs/>
          <w:sz w:val="26"/>
          <w:szCs w:val="26"/>
        </w:rPr>
        <w:t xml:space="preserve">Указанными правовыми актами величина НВВ без учета оплаты потерь была установлена в размере 4 535 060,4 тыс. руб., перерасчет НВВ на 2019 год выполнен в связи с приведением единых (котловых) тарифов на услуги по передаче электрической энергии по сетям Архангельской области на 2019 год в </w:t>
      </w:r>
      <w:r w:rsidRPr="00E55D7C">
        <w:rPr>
          <w:rFonts w:ascii="Myriad Pro" w:eastAsia="Calibri" w:hAnsi="Myriad Pro" w:cs="Times New Roman"/>
          <w:iCs/>
          <w:sz w:val="26"/>
          <w:szCs w:val="26"/>
        </w:rPr>
        <w:lastRenderedPageBreak/>
        <w:t>соответствие с приказом ФАС России от 13.12.2018 №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 Перерасчет НВВ осуществлен Агентством по тарифам и ценам Архангельской области в результате изменения величины перераспределения излишне полученного дохода за 2017 год.</w:t>
      </w:r>
    </w:p>
    <w:p w14:paraId="57A1FAA7" w14:textId="77777777" w:rsidR="00A86FA4" w:rsidRPr="00E55D7C" w:rsidRDefault="00A86FA4" w:rsidP="00D24FF2">
      <w:pPr>
        <w:rPr>
          <w:rFonts w:ascii="Myriad Pro" w:hAnsi="Myriad Pro"/>
        </w:rPr>
      </w:pPr>
    </w:p>
    <w:p w14:paraId="7C19C3BD" w14:textId="77777777" w:rsidR="00EA7806" w:rsidRPr="00E55D7C" w:rsidRDefault="00EA7806" w:rsidP="00647345">
      <w:pPr>
        <w:spacing w:line="360" w:lineRule="auto"/>
        <w:jc w:val="both"/>
        <w:rPr>
          <w:rFonts w:ascii="Myriad Pro" w:eastAsia="Calibri" w:hAnsi="Myriad Pro" w:cs="Times New Roman"/>
          <w:b/>
          <w:iCs/>
          <w:sz w:val="26"/>
          <w:szCs w:val="26"/>
        </w:rPr>
        <w:sectPr w:rsidR="00EA7806" w:rsidRPr="00E55D7C" w:rsidSect="004A1C71">
          <w:pgSz w:w="11906" w:h="16838"/>
          <w:pgMar w:top="1134" w:right="850" w:bottom="993" w:left="1701" w:header="708" w:footer="708" w:gutter="0"/>
          <w:cols w:space="720"/>
        </w:sectPr>
      </w:pPr>
    </w:p>
    <w:p w14:paraId="03771928" w14:textId="77777777" w:rsidR="00A86FA4" w:rsidRPr="00E55D7C" w:rsidRDefault="00647345" w:rsidP="009A2CE5">
      <w:pPr>
        <w:spacing w:line="360" w:lineRule="auto"/>
        <w:jc w:val="center"/>
        <w:rPr>
          <w:rFonts w:ascii="Myriad Pro" w:eastAsia="Calibri" w:hAnsi="Myriad Pro" w:cs="Times New Roman"/>
          <w:b/>
          <w:iCs/>
          <w:sz w:val="26"/>
          <w:szCs w:val="26"/>
        </w:rPr>
      </w:pPr>
      <w:r w:rsidRPr="00E55D7C">
        <w:rPr>
          <w:rFonts w:ascii="Myriad Pro" w:eastAsia="Calibri" w:hAnsi="Myriad Pro" w:cs="Times New Roman"/>
          <w:b/>
          <w:iCs/>
          <w:sz w:val="26"/>
          <w:szCs w:val="26"/>
        </w:rPr>
        <w:lastRenderedPageBreak/>
        <w:t>Сводные результаты анализа принятых Агентством по тарифа</w:t>
      </w:r>
      <w:r w:rsidR="00103D20" w:rsidRPr="00E55D7C">
        <w:rPr>
          <w:rFonts w:ascii="Myriad Pro" w:eastAsia="Calibri" w:hAnsi="Myriad Pro" w:cs="Times New Roman"/>
          <w:b/>
          <w:iCs/>
          <w:sz w:val="26"/>
          <w:szCs w:val="26"/>
        </w:rPr>
        <w:t>м</w:t>
      </w:r>
      <w:r w:rsidRPr="00E55D7C">
        <w:rPr>
          <w:rFonts w:ascii="Myriad Pro" w:eastAsia="Calibri" w:hAnsi="Myriad Pro" w:cs="Times New Roman"/>
          <w:b/>
          <w:iCs/>
          <w:sz w:val="26"/>
          <w:szCs w:val="26"/>
        </w:rPr>
        <w:t xml:space="preserve"> и ценам Архангельской области тарифно-балансовых решений за 2017 год в отношении Архангельского филиала ПАО «МРСК Северо-Зап</w:t>
      </w:r>
      <w:r w:rsidR="00AA390A" w:rsidRPr="00E55D7C">
        <w:rPr>
          <w:rFonts w:ascii="Myriad Pro" w:eastAsia="Calibri" w:hAnsi="Myriad Pro" w:cs="Times New Roman"/>
          <w:b/>
          <w:iCs/>
          <w:sz w:val="26"/>
          <w:szCs w:val="26"/>
        </w:rPr>
        <w:t>а</w:t>
      </w:r>
      <w:r w:rsidRPr="00E55D7C">
        <w:rPr>
          <w:rFonts w:ascii="Myriad Pro" w:eastAsia="Calibri" w:hAnsi="Myriad Pro" w:cs="Times New Roman"/>
          <w:b/>
          <w:iCs/>
          <w:sz w:val="26"/>
          <w:szCs w:val="26"/>
        </w:rPr>
        <w:t>да»</w:t>
      </w:r>
    </w:p>
    <w:tbl>
      <w:tblPr>
        <w:tblW w:w="5000" w:type="pct"/>
        <w:jc w:val="center"/>
        <w:tblLook w:val="04A0" w:firstRow="1" w:lastRow="0" w:firstColumn="1" w:lastColumn="0" w:noHBand="0" w:noVBand="1"/>
      </w:tblPr>
      <w:tblGrid>
        <w:gridCol w:w="729"/>
        <w:gridCol w:w="6604"/>
        <w:gridCol w:w="2839"/>
        <w:gridCol w:w="2839"/>
        <w:gridCol w:w="1917"/>
      </w:tblGrid>
      <w:tr w:rsidR="002349FD" w:rsidRPr="00E55D7C" w14:paraId="23AE80B1" w14:textId="77777777" w:rsidTr="00E55D7C">
        <w:trPr>
          <w:trHeight w:val="1611"/>
          <w:tblHeader/>
          <w:jc w:val="cent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0CD1CD" w14:textId="77777777" w:rsidR="002349FD" w:rsidRPr="00E55D7C" w:rsidRDefault="002349FD" w:rsidP="00A76F18">
            <w:pPr>
              <w:spacing w:after="0"/>
              <w:jc w:val="center"/>
              <w:rPr>
                <w:rFonts w:ascii="Myriad Pro" w:hAnsi="Myriad Pro"/>
                <w:b/>
                <w:color w:val="FFFFFF" w:themeColor="background1"/>
              </w:rPr>
            </w:pPr>
            <w:r w:rsidRPr="00E55D7C">
              <w:rPr>
                <w:rFonts w:ascii="Myriad Pro" w:hAnsi="Myriad Pro"/>
                <w:b/>
                <w:color w:val="FFFFFF" w:themeColor="background1"/>
              </w:rPr>
              <w:t> </w:t>
            </w:r>
          </w:p>
        </w:tc>
        <w:tc>
          <w:tcPr>
            <w:tcW w:w="2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D956C8" w14:textId="77777777" w:rsidR="002349FD" w:rsidRPr="00E55D7C" w:rsidRDefault="002349FD" w:rsidP="00A76F18">
            <w:pPr>
              <w:spacing w:after="0"/>
              <w:jc w:val="center"/>
              <w:rPr>
                <w:rFonts w:ascii="Myriad Pro" w:hAnsi="Myriad Pro"/>
                <w:b/>
                <w:color w:val="FFFFFF" w:themeColor="background1"/>
              </w:rPr>
            </w:pPr>
            <w:r w:rsidRPr="00E55D7C">
              <w:rPr>
                <w:rFonts w:ascii="Myriad Pro" w:hAnsi="Myriad Pro"/>
                <w:b/>
                <w:color w:val="FFFFFF" w:themeColor="background1"/>
              </w:rPr>
              <w:t> </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E2D7B2"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Предложение</w:t>
            </w:r>
          </w:p>
          <w:p w14:paraId="0279CBD7"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Архангельского</w:t>
            </w:r>
          </w:p>
          <w:p w14:paraId="158DBA78"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филиала</w:t>
            </w:r>
          </w:p>
          <w:p w14:paraId="79374C62"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 xml:space="preserve">ПАО «МРСК </w:t>
            </w:r>
            <w:proofErr w:type="spellStart"/>
            <w:r w:rsidRPr="00E55D7C">
              <w:rPr>
                <w:rFonts w:ascii="Myriad Pro" w:hAnsi="Myriad Pro"/>
                <w:b/>
                <w:color w:val="FFFFFF" w:themeColor="background1"/>
              </w:rPr>
              <w:t>Северо</w:t>
            </w:r>
            <w:proofErr w:type="spellEnd"/>
            <w:r w:rsidRPr="00E55D7C">
              <w:rPr>
                <w:rFonts w:ascii="Myriad Pro" w:hAnsi="Myriad Pro"/>
                <w:b/>
                <w:color w:val="FFFFFF" w:themeColor="background1"/>
              </w:rPr>
              <w:t xml:space="preserve"> –</w:t>
            </w:r>
          </w:p>
          <w:p w14:paraId="597A44AF" w14:textId="77777777" w:rsidR="002349FD" w:rsidRPr="00E55D7C" w:rsidRDefault="002349FD" w:rsidP="00A76F18">
            <w:pPr>
              <w:spacing w:after="0" w:line="240" w:lineRule="auto"/>
              <w:jc w:val="center"/>
              <w:rPr>
                <w:rFonts w:ascii="Myriad Pro" w:hAnsi="Myriad Pro"/>
                <w:b/>
                <w:color w:val="FFFFFF" w:themeColor="background1"/>
                <w:highlight w:val="black"/>
              </w:rPr>
            </w:pPr>
            <w:r w:rsidRPr="00E55D7C">
              <w:rPr>
                <w:rFonts w:ascii="Myriad Pro" w:hAnsi="Myriad Pro"/>
                <w:b/>
                <w:color w:val="FFFFFF" w:themeColor="background1"/>
              </w:rPr>
              <w:t>Запада», тыс. руб.</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A9DBCB"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Принятое ТБР Агентством</w:t>
            </w:r>
          </w:p>
          <w:p w14:paraId="0961DC02"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по тарифам и ценам</w:t>
            </w:r>
          </w:p>
          <w:p w14:paraId="0A41E35D"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Архангельской</w:t>
            </w:r>
          </w:p>
          <w:p w14:paraId="1CBC27D3" w14:textId="77777777" w:rsidR="002349FD" w:rsidRPr="00E55D7C" w:rsidRDefault="002349FD" w:rsidP="00A76F18">
            <w:pPr>
              <w:spacing w:after="0"/>
              <w:jc w:val="center"/>
              <w:rPr>
                <w:rFonts w:ascii="Myriad Pro" w:hAnsi="Myriad Pro"/>
                <w:b/>
                <w:color w:val="FFFFFF" w:themeColor="background1"/>
              </w:rPr>
            </w:pPr>
            <w:r w:rsidRPr="00E55D7C">
              <w:rPr>
                <w:rFonts w:ascii="Myriad Pro" w:hAnsi="Myriad Pro"/>
                <w:b/>
                <w:color w:val="FFFFFF" w:themeColor="background1"/>
              </w:rPr>
              <w:t>области, тыс. руб.</w:t>
            </w:r>
          </w:p>
        </w:tc>
        <w:tc>
          <w:tcPr>
            <w:tcW w:w="64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950969A" w14:textId="77777777" w:rsidR="002349FD" w:rsidRPr="00E55D7C" w:rsidRDefault="002349FD" w:rsidP="00A76F18">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Позиция Исполнителя, тыс. руб.</w:t>
            </w:r>
          </w:p>
        </w:tc>
      </w:tr>
      <w:tr w:rsidR="009A2CE5" w:rsidRPr="00E55D7C" w14:paraId="45DE7030" w14:textId="77777777" w:rsidTr="00E55D7C">
        <w:trPr>
          <w:trHeight w:val="20"/>
          <w:jc w:val="center"/>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88BCBC2"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w:t>
            </w:r>
          </w:p>
        </w:tc>
        <w:tc>
          <w:tcPr>
            <w:tcW w:w="2212" w:type="pct"/>
            <w:tcBorders>
              <w:top w:val="single" w:sz="4" w:space="0" w:color="FFFFFF" w:themeColor="background1"/>
              <w:left w:val="nil"/>
              <w:bottom w:val="single" w:sz="4" w:space="0" w:color="auto"/>
              <w:right w:val="nil"/>
            </w:tcBorders>
            <w:shd w:val="clear" w:color="auto" w:fill="auto"/>
            <w:vAlign w:val="center"/>
            <w:hideMark/>
          </w:tcPr>
          <w:p w14:paraId="2614B9EE" w14:textId="77777777" w:rsidR="009A2CE5" w:rsidRPr="00E55D7C" w:rsidRDefault="009A2CE5" w:rsidP="005149E1">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Подконтрольные расходы -всего</w:t>
            </w:r>
          </w:p>
        </w:tc>
        <w:tc>
          <w:tcPr>
            <w:tcW w:w="95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42D9B08"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1 965 725</w:t>
            </w:r>
          </w:p>
        </w:tc>
        <w:tc>
          <w:tcPr>
            <w:tcW w:w="9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A144E4"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1 945 269</w:t>
            </w:r>
          </w:p>
        </w:tc>
        <w:tc>
          <w:tcPr>
            <w:tcW w:w="6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DCC781"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1 945 269</w:t>
            </w:r>
          </w:p>
        </w:tc>
      </w:tr>
      <w:tr w:rsidR="009A2CE5" w:rsidRPr="00E55D7C" w14:paraId="7BE05575"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0182B07E"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2212" w:type="pct"/>
            <w:tcBorders>
              <w:top w:val="nil"/>
              <w:left w:val="nil"/>
              <w:bottom w:val="single" w:sz="4" w:space="0" w:color="auto"/>
              <w:right w:val="nil"/>
            </w:tcBorders>
            <w:shd w:val="clear" w:color="auto" w:fill="auto"/>
            <w:vAlign w:val="center"/>
            <w:hideMark/>
          </w:tcPr>
          <w:p w14:paraId="0DB97717"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Материальные затраты</w:t>
            </w:r>
          </w:p>
        </w:tc>
        <w:tc>
          <w:tcPr>
            <w:tcW w:w="951" w:type="pct"/>
            <w:tcBorders>
              <w:top w:val="nil"/>
              <w:left w:val="single" w:sz="4" w:space="0" w:color="auto"/>
              <w:bottom w:val="single" w:sz="4" w:space="0" w:color="auto"/>
              <w:right w:val="single" w:sz="4" w:space="0" w:color="auto"/>
            </w:tcBorders>
            <w:shd w:val="clear" w:color="auto" w:fill="auto"/>
            <w:noWrap/>
            <w:vAlign w:val="center"/>
            <w:hideMark/>
          </w:tcPr>
          <w:p w14:paraId="1F1A725E"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127 772</w:t>
            </w:r>
          </w:p>
        </w:tc>
        <w:tc>
          <w:tcPr>
            <w:tcW w:w="951" w:type="pct"/>
            <w:tcBorders>
              <w:top w:val="nil"/>
              <w:left w:val="nil"/>
              <w:bottom w:val="single" w:sz="4" w:space="0" w:color="auto"/>
              <w:right w:val="single" w:sz="4" w:space="0" w:color="auto"/>
            </w:tcBorders>
            <w:shd w:val="clear" w:color="auto" w:fill="auto"/>
            <w:noWrap/>
            <w:vAlign w:val="center"/>
            <w:hideMark/>
          </w:tcPr>
          <w:p w14:paraId="54A24A4A"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125 579</w:t>
            </w:r>
          </w:p>
        </w:tc>
        <w:tc>
          <w:tcPr>
            <w:tcW w:w="643" w:type="pct"/>
            <w:tcBorders>
              <w:top w:val="nil"/>
              <w:left w:val="nil"/>
              <w:bottom w:val="single" w:sz="4" w:space="0" w:color="auto"/>
              <w:right w:val="single" w:sz="4" w:space="0" w:color="auto"/>
            </w:tcBorders>
            <w:shd w:val="clear" w:color="auto" w:fill="auto"/>
            <w:noWrap/>
            <w:vAlign w:val="center"/>
            <w:hideMark/>
          </w:tcPr>
          <w:p w14:paraId="7108DBA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125 579</w:t>
            </w:r>
          </w:p>
        </w:tc>
      </w:tr>
      <w:tr w:rsidR="009A2CE5" w:rsidRPr="00E55D7C" w14:paraId="642CFD56"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683B72F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2212" w:type="pct"/>
            <w:tcBorders>
              <w:top w:val="nil"/>
              <w:left w:val="nil"/>
              <w:bottom w:val="single" w:sz="4" w:space="0" w:color="auto"/>
              <w:right w:val="nil"/>
            </w:tcBorders>
            <w:shd w:val="clear" w:color="auto" w:fill="auto"/>
            <w:vAlign w:val="center"/>
            <w:hideMark/>
          </w:tcPr>
          <w:p w14:paraId="4BB78677"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Затраты на оплату труда</w:t>
            </w:r>
          </w:p>
        </w:tc>
        <w:tc>
          <w:tcPr>
            <w:tcW w:w="951" w:type="pct"/>
            <w:tcBorders>
              <w:top w:val="nil"/>
              <w:left w:val="single" w:sz="4" w:space="0" w:color="auto"/>
              <w:bottom w:val="single" w:sz="4" w:space="0" w:color="auto"/>
              <w:right w:val="single" w:sz="4" w:space="0" w:color="auto"/>
            </w:tcBorders>
            <w:shd w:val="clear" w:color="auto" w:fill="auto"/>
            <w:noWrap/>
            <w:vAlign w:val="center"/>
            <w:hideMark/>
          </w:tcPr>
          <w:p w14:paraId="5AAE574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1 206 955</w:t>
            </w:r>
          </w:p>
        </w:tc>
        <w:tc>
          <w:tcPr>
            <w:tcW w:w="951" w:type="pct"/>
            <w:tcBorders>
              <w:top w:val="nil"/>
              <w:left w:val="nil"/>
              <w:bottom w:val="single" w:sz="4" w:space="0" w:color="auto"/>
              <w:right w:val="single" w:sz="4" w:space="0" w:color="auto"/>
            </w:tcBorders>
            <w:shd w:val="clear" w:color="auto" w:fill="auto"/>
            <w:noWrap/>
            <w:vAlign w:val="center"/>
            <w:hideMark/>
          </w:tcPr>
          <w:p w14:paraId="6D57F72B"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1 193 953</w:t>
            </w:r>
          </w:p>
        </w:tc>
        <w:tc>
          <w:tcPr>
            <w:tcW w:w="643" w:type="pct"/>
            <w:tcBorders>
              <w:top w:val="nil"/>
              <w:left w:val="nil"/>
              <w:bottom w:val="single" w:sz="4" w:space="0" w:color="auto"/>
              <w:right w:val="single" w:sz="4" w:space="0" w:color="auto"/>
            </w:tcBorders>
            <w:shd w:val="clear" w:color="auto" w:fill="auto"/>
            <w:noWrap/>
            <w:vAlign w:val="center"/>
            <w:hideMark/>
          </w:tcPr>
          <w:p w14:paraId="62B2106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1 193 953</w:t>
            </w:r>
          </w:p>
        </w:tc>
      </w:tr>
      <w:tr w:rsidR="009A2CE5" w:rsidRPr="00E55D7C" w14:paraId="02ADF603"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2CFFC0FB"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2212" w:type="pct"/>
            <w:tcBorders>
              <w:top w:val="nil"/>
              <w:left w:val="nil"/>
              <w:bottom w:val="single" w:sz="4" w:space="0" w:color="auto"/>
              <w:right w:val="nil"/>
            </w:tcBorders>
            <w:shd w:val="clear" w:color="auto" w:fill="auto"/>
            <w:vAlign w:val="center"/>
            <w:hideMark/>
          </w:tcPr>
          <w:p w14:paraId="6A9B36DF"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 расходы</w:t>
            </w:r>
          </w:p>
        </w:tc>
        <w:tc>
          <w:tcPr>
            <w:tcW w:w="951" w:type="pct"/>
            <w:tcBorders>
              <w:top w:val="nil"/>
              <w:left w:val="single" w:sz="4" w:space="0" w:color="auto"/>
              <w:bottom w:val="single" w:sz="4" w:space="0" w:color="auto"/>
              <w:right w:val="single" w:sz="4" w:space="0" w:color="auto"/>
            </w:tcBorders>
            <w:shd w:val="clear" w:color="auto" w:fill="auto"/>
            <w:noWrap/>
            <w:vAlign w:val="center"/>
            <w:hideMark/>
          </w:tcPr>
          <w:p w14:paraId="5F94F31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630 998</w:t>
            </w:r>
          </w:p>
        </w:tc>
        <w:tc>
          <w:tcPr>
            <w:tcW w:w="951" w:type="pct"/>
            <w:tcBorders>
              <w:top w:val="nil"/>
              <w:left w:val="nil"/>
              <w:bottom w:val="single" w:sz="4" w:space="0" w:color="auto"/>
              <w:right w:val="single" w:sz="4" w:space="0" w:color="auto"/>
            </w:tcBorders>
            <w:shd w:val="clear" w:color="auto" w:fill="auto"/>
            <w:noWrap/>
            <w:vAlign w:val="center"/>
            <w:hideMark/>
          </w:tcPr>
          <w:p w14:paraId="703F5AC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625 737</w:t>
            </w:r>
          </w:p>
        </w:tc>
        <w:tc>
          <w:tcPr>
            <w:tcW w:w="643" w:type="pct"/>
            <w:tcBorders>
              <w:top w:val="nil"/>
              <w:left w:val="nil"/>
              <w:bottom w:val="single" w:sz="4" w:space="0" w:color="auto"/>
              <w:right w:val="single" w:sz="4" w:space="0" w:color="auto"/>
            </w:tcBorders>
            <w:shd w:val="clear" w:color="auto" w:fill="auto"/>
            <w:noWrap/>
            <w:vAlign w:val="center"/>
            <w:hideMark/>
          </w:tcPr>
          <w:p w14:paraId="498B5E5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625 737</w:t>
            </w:r>
          </w:p>
        </w:tc>
      </w:tr>
      <w:tr w:rsidR="009A2CE5" w:rsidRPr="00E55D7C" w14:paraId="6BA4F4BB"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66C3877C"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II</w:t>
            </w:r>
          </w:p>
        </w:tc>
        <w:tc>
          <w:tcPr>
            <w:tcW w:w="2212" w:type="pct"/>
            <w:tcBorders>
              <w:top w:val="nil"/>
              <w:left w:val="nil"/>
              <w:bottom w:val="single" w:sz="4" w:space="0" w:color="auto"/>
              <w:right w:val="nil"/>
            </w:tcBorders>
            <w:shd w:val="clear" w:color="auto" w:fill="auto"/>
            <w:vAlign w:val="center"/>
            <w:hideMark/>
          </w:tcPr>
          <w:p w14:paraId="76319B4E" w14:textId="77777777" w:rsidR="009A2CE5" w:rsidRPr="00E55D7C" w:rsidRDefault="009A2CE5" w:rsidP="005149E1">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 xml:space="preserve">Неподконтрольные расходы </w:t>
            </w:r>
          </w:p>
        </w:tc>
        <w:tc>
          <w:tcPr>
            <w:tcW w:w="951" w:type="pct"/>
            <w:tcBorders>
              <w:top w:val="nil"/>
              <w:left w:val="single" w:sz="4" w:space="0" w:color="auto"/>
              <w:bottom w:val="single" w:sz="4" w:space="0" w:color="auto"/>
              <w:right w:val="single" w:sz="4" w:space="0" w:color="auto"/>
            </w:tcBorders>
            <w:shd w:val="clear" w:color="auto" w:fill="auto"/>
            <w:vAlign w:val="center"/>
            <w:hideMark/>
          </w:tcPr>
          <w:p w14:paraId="681FE875"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2 339 20</w:t>
            </w:r>
            <w:r w:rsidR="00B80D5C" w:rsidRPr="00E55D7C">
              <w:rPr>
                <w:rFonts w:ascii="Myriad Pro" w:eastAsia="Calibri" w:hAnsi="Myriad Pro" w:cs="Times New Roman"/>
                <w:b/>
                <w:iCs/>
                <w:sz w:val="20"/>
                <w:szCs w:val="18"/>
              </w:rPr>
              <w:t>3</w:t>
            </w:r>
          </w:p>
        </w:tc>
        <w:tc>
          <w:tcPr>
            <w:tcW w:w="951" w:type="pct"/>
            <w:tcBorders>
              <w:top w:val="nil"/>
              <w:left w:val="nil"/>
              <w:bottom w:val="single" w:sz="4" w:space="0" w:color="auto"/>
              <w:right w:val="single" w:sz="4" w:space="0" w:color="auto"/>
            </w:tcBorders>
            <w:shd w:val="clear" w:color="auto" w:fill="auto"/>
            <w:vAlign w:val="center"/>
            <w:hideMark/>
          </w:tcPr>
          <w:p w14:paraId="2B25CAB7"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1 791 238</w:t>
            </w:r>
          </w:p>
        </w:tc>
        <w:tc>
          <w:tcPr>
            <w:tcW w:w="643" w:type="pct"/>
            <w:tcBorders>
              <w:top w:val="nil"/>
              <w:left w:val="nil"/>
              <w:bottom w:val="single" w:sz="4" w:space="0" w:color="auto"/>
              <w:right w:val="single" w:sz="4" w:space="0" w:color="auto"/>
            </w:tcBorders>
            <w:shd w:val="clear" w:color="auto" w:fill="auto"/>
            <w:vAlign w:val="center"/>
            <w:hideMark/>
          </w:tcPr>
          <w:p w14:paraId="63DE8BC5"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1 966 215</w:t>
            </w:r>
          </w:p>
        </w:tc>
      </w:tr>
      <w:tr w:rsidR="009A2CE5" w:rsidRPr="00E55D7C" w14:paraId="55D0EE6E"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324DA6EA"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2212" w:type="pct"/>
            <w:tcBorders>
              <w:top w:val="nil"/>
              <w:left w:val="nil"/>
              <w:bottom w:val="single" w:sz="4" w:space="0" w:color="auto"/>
              <w:right w:val="single" w:sz="4" w:space="0" w:color="auto"/>
            </w:tcBorders>
            <w:shd w:val="clear" w:color="auto" w:fill="auto"/>
            <w:vAlign w:val="center"/>
            <w:hideMark/>
          </w:tcPr>
          <w:p w14:paraId="680937F2"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Оплата услуг ПАО "ФСК ЕЭС"</w:t>
            </w:r>
          </w:p>
        </w:tc>
        <w:tc>
          <w:tcPr>
            <w:tcW w:w="951" w:type="pct"/>
            <w:tcBorders>
              <w:top w:val="nil"/>
              <w:left w:val="nil"/>
              <w:bottom w:val="single" w:sz="4" w:space="0" w:color="auto"/>
              <w:right w:val="single" w:sz="4" w:space="0" w:color="auto"/>
            </w:tcBorders>
            <w:shd w:val="clear" w:color="auto" w:fill="auto"/>
            <w:noWrap/>
            <w:vAlign w:val="center"/>
            <w:hideMark/>
          </w:tcPr>
          <w:p w14:paraId="44B4300E"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716 558</w:t>
            </w:r>
          </w:p>
        </w:tc>
        <w:tc>
          <w:tcPr>
            <w:tcW w:w="951" w:type="pct"/>
            <w:tcBorders>
              <w:top w:val="nil"/>
              <w:left w:val="nil"/>
              <w:bottom w:val="single" w:sz="4" w:space="0" w:color="auto"/>
              <w:right w:val="single" w:sz="4" w:space="0" w:color="auto"/>
            </w:tcBorders>
            <w:shd w:val="clear" w:color="auto" w:fill="auto"/>
            <w:noWrap/>
            <w:vAlign w:val="center"/>
            <w:hideMark/>
          </w:tcPr>
          <w:p w14:paraId="4FA46D9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650 009</w:t>
            </w:r>
          </w:p>
        </w:tc>
        <w:tc>
          <w:tcPr>
            <w:tcW w:w="643" w:type="pct"/>
            <w:tcBorders>
              <w:top w:val="nil"/>
              <w:left w:val="nil"/>
              <w:bottom w:val="single" w:sz="4" w:space="0" w:color="auto"/>
              <w:right w:val="single" w:sz="4" w:space="0" w:color="auto"/>
            </w:tcBorders>
            <w:shd w:val="clear" w:color="auto" w:fill="auto"/>
            <w:noWrap/>
            <w:vAlign w:val="center"/>
            <w:hideMark/>
          </w:tcPr>
          <w:p w14:paraId="720C1D67"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650 009</w:t>
            </w:r>
          </w:p>
        </w:tc>
      </w:tr>
      <w:tr w:rsidR="009A2CE5" w:rsidRPr="00E55D7C" w14:paraId="1EAA25F9"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4B57CF19"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2212" w:type="pct"/>
            <w:tcBorders>
              <w:top w:val="nil"/>
              <w:left w:val="nil"/>
              <w:bottom w:val="single" w:sz="4" w:space="0" w:color="auto"/>
              <w:right w:val="single" w:sz="4" w:space="0" w:color="auto"/>
            </w:tcBorders>
            <w:shd w:val="clear" w:color="auto" w:fill="auto"/>
            <w:vAlign w:val="center"/>
            <w:hideMark/>
          </w:tcPr>
          <w:p w14:paraId="02B0C375"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 регулируемым видам деятельности</w:t>
            </w:r>
          </w:p>
        </w:tc>
        <w:tc>
          <w:tcPr>
            <w:tcW w:w="951" w:type="pct"/>
            <w:tcBorders>
              <w:top w:val="nil"/>
              <w:left w:val="nil"/>
              <w:bottom w:val="single" w:sz="4" w:space="0" w:color="auto"/>
              <w:right w:val="single" w:sz="4" w:space="0" w:color="auto"/>
            </w:tcBorders>
            <w:shd w:val="clear" w:color="auto" w:fill="auto"/>
            <w:noWrap/>
            <w:vAlign w:val="center"/>
            <w:hideMark/>
          </w:tcPr>
          <w:p w14:paraId="52471D05"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52 427</w:t>
            </w:r>
          </w:p>
        </w:tc>
        <w:tc>
          <w:tcPr>
            <w:tcW w:w="951" w:type="pct"/>
            <w:tcBorders>
              <w:top w:val="nil"/>
              <w:left w:val="nil"/>
              <w:bottom w:val="single" w:sz="4" w:space="0" w:color="auto"/>
              <w:right w:val="single" w:sz="4" w:space="0" w:color="auto"/>
            </w:tcBorders>
            <w:shd w:val="clear" w:color="auto" w:fill="auto"/>
            <w:noWrap/>
            <w:vAlign w:val="center"/>
            <w:hideMark/>
          </w:tcPr>
          <w:p w14:paraId="0D312788"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51 936</w:t>
            </w:r>
          </w:p>
        </w:tc>
        <w:tc>
          <w:tcPr>
            <w:tcW w:w="643" w:type="pct"/>
            <w:tcBorders>
              <w:top w:val="nil"/>
              <w:left w:val="nil"/>
              <w:bottom w:val="single" w:sz="4" w:space="0" w:color="auto"/>
              <w:right w:val="single" w:sz="4" w:space="0" w:color="auto"/>
            </w:tcBorders>
            <w:shd w:val="clear" w:color="auto" w:fill="auto"/>
            <w:noWrap/>
            <w:vAlign w:val="center"/>
            <w:hideMark/>
          </w:tcPr>
          <w:p w14:paraId="31C6474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51 936</w:t>
            </w:r>
          </w:p>
        </w:tc>
      </w:tr>
      <w:tr w:rsidR="009A2CE5" w:rsidRPr="00E55D7C" w14:paraId="2F0F519B"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007F828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2212" w:type="pct"/>
            <w:tcBorders>
              <w:top w:val="nil"/>
              <w:left w:val="nil"/>
              <w:bottom w:val="single" w:sz="4" w:space="0" w:color="auto"/>
              <w:right w:val="single" w:sz="4" w:space="0" w:color="auto"/>
            </w:tcBorders>
            <w:shd w:val="clear" w:color="auto" w:fill="auto"/>
            <w:vAlign w:val="center"/>
            <w:hideMark/>
          </w:tcPr>
          <w:p w14:paraId="36BE0F17"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Отчисления на социальные нужды</w:t>
            </w:r>
          </w:p>
        </w:tc>
        <w:tc>
          <w:tcPr>
            <w:tcW w:w="951" w:type="pct"/>
            <w:tcBorders>
              <w:top w:val="nil"/>
              <w:left w:val="nil"/>
              <w:bottom w:val="single" w:sz="4" w:space="0" w:color="auto"/>
              <w:right w:val="single" w:sz="4" w:space="0" w:color="auto"/>
            </w:tcBorders>
            <w:shd w:val="clear" w:color="auto" w:fill="auto"/>
            <w:noWrap/>
            <w:vAlign w:val="center"/>
            <w:hideMark/>
          </w:tcPr>
          <w:p w14:paraId="3455ADB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406 859</w:t>
            </w:r>
          </w:p>
        </w:tc>
        <w:tc>
          <w:tcPr>
            <w:tcW w:w="951" w:type="pct"/>
            <w:tcBorders>
              <w:top w:val="nil"/>
              <w:left w:val="nil"/>
              <w:bottom w:val="single" w:sz="4" w:space="0" w:color="auto"/>
              <w:right w:val="single" w:sz="4" w:space="0" w:color="auto"/>
            </w:tcBorders>
            <w:shd w:val="clear" w:color="auto" w:fill="auto"/>
            <w:noWrap/>
            <w:vAlign w:val="center"/>
            <w:hideMark/>
          </w:tcPr>
          <w:p w14:paraId="55F6FC6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401 505</w:t>
            </w:r>
          </w:p>
        </w:tc>
        <w:tc>
          <w:tcPr>
            <w:tcW w:w="643" w:type="pct"/>
            <w:tcBorders>
              <w:top w:val="nil"/>
              <w:left w:val="nil"/>
              <w:bottom w:val="single" w:sz="4" w:space="0" w:color="auto"/>
              <w:right w:val="single" w:sz="4" w:space="0" w:color="auto"/>
            </w:tcBorders>
            <w:shd w:val="clear" w:color="auto" w:fill="auto"/>
            <w:noWrap/>
            <w:vAlign w:val="center"/>
            <w:hideMark/>
          </w:tcPr>
          <w:p w14:paraId="7F3F00D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401 505</w:t>
            </w:r>
          </w:p>
        </w:tc>
      </w:tr>
      <w:tr w:rsidR="009A2CE5" w:rsidRPr="00E55D7C" w14:paraId="59612409"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79BA6E9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w:t>
            </w:r>
          </w:p>
        </w:tc>
        <w:tc>
          <w:tcPr>
            <w:tcW w:w="2212" w:type="pct"/>
            <w:tcBorders>
              <w:top w:val="nil"/>
              <w:left w:val="nil"/>
              <w:bottom w:val="single" w:sz="4" w:space="0" w:color="auto"/>
              <w:right w:val="single" w:sz="4" w:space="0" w:color="auto"/>
            </w:tcBorders>
            <w:shd w:val="clear" w:color="auto" w:fill="auto"/>
            <w:vAlign w:val="center"/>
            <w:hideMark/>
          </w:tcPr>
          <w:p w14:paraId="0030808E"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Аренда имущества</w:t>
            </w:r>
          </w:p>
        </w:tc>
        <w:tc>
          <w:tcPr>
            <w:tcW w:w="951" w:type="pct"/>
            <w:tcBorders>
              <w:top w:val="nil"/>
              <w:left w:val="nil"/>
              <w:bottom w:val="single" w:sz="4" w:space="0" w:color="auto"/>
              <w:right w:val="single" w:sz="4" w:space="0" w:color="auto"/>
            </w:tcBorders>
            <w:shd w:val="clear" w:color="auto" w:fill="auto"/>
            <w:noWrap/>
            <w:vAlign w:val="center"/>
            <w:hideMark/>
          </w:tcPr>
          <w:p w14:paraId="5FC06CF9"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13 421</w:t>
            </w:r>
          </w:p>
        </w:tc>
        <w:tc>
          <w:tcPr>
            <w:tcW w:w="951" w:type="pct"/>
            <w:tcBorders>
              <w:top w:val="nil"/>
              <w:left w:val="nil"/>
              <w:bottom w:val="single" w:sz="4" w:space="0" w:color="auto"/>
              <w:right w:val="single" w:sz="4" w:space="0" w:color="auto"/>
            </w:tcBorders>
            <w:shd w:val="clear" w:color="auto" w:fill="auto"/>
            <w:noWrap/>
            <w:vAlign w:val="center"/>
            <w:hideMark/>
          </w:tcPr>
          <w:p w14:paraId="74217EC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13 369</w:t>
            </w:r>
          </w:p>
        </w:tc>
        <w:tc>
          <w:tcPr>
            <w:tcW w:w="643" w:type="pct"/>
            <w:tcBorders>
              <w:top w:val="nil"/>
              <w:left w:val="nil"/>
              <w:bottom w:val="single" w:sz="4" w:space="0" w:color="auto"/>
              <w:right w:val="single" w:sz="4" w:space="0" w:color="auto"/>
            </w:tcBorders>
            <w:shd w:val="clear" w:color="auto" w:fill="auto"/>
            <w:noWrap/>
            <w:vAlign w:val="center"/>
            <w:hideMark/>
          </w:tcPr>
          <w:p w14:paraId="440A476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13 369</w:t>
            </w:r>
          </w:p>
        </w:tc>
      </w:tr>
      <w:tr w:rsidR="009A2CE5" w:rsidRPr="00E55D7C" w14:paraId="529483B4"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7EB05843"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w:t>
            </w:r>
          </w:p>
        </w:tc>
        <w:tc>
          <w:tcPr>
            <w:tcW w:w="2212" w:type="pct"/>
            <w:tcBorders>
              <w:top w:val="nil"/>
              <w:left w:val="nil"/>
              <w:bottom w:val="single" w:sz="4" w:space="0" w:color="auto"/>
              <w:right w:val="single" w:sz="4" w:space="0" w:color="auto"/>
            </w:tcBorders>
            <w:shd w:val="clear" w:color="auto" w:fill="auto"/>
            <w:vAlign w:val="center"/>
            <w:hideMark/>
          </w:tcPr>
          <w:p w14:paraId="4E37113A"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 xml:space="preserve">Оплата налогов </w:t>
            </w:r>
          </w:p>
        </w:tc>
        <w:tc>
          <w:tcPr>
            <w:tcW w:w="951" w:type="pct"/>
            <w:tcBorders>
              <w:top w:val="nil"/>
              <w:left w:val="nil"/>
              <w:bottom w:val="single" w:sz="4" w:space="0" w:color="auto"/>
              <w:right w:val="single" w:sz="4" w:space="0" w:color="auto"/>
            </w:tcBorders>
            <w:shd w:val="clear" w:color="auto" w:fill="auto"/>
            <w:noWrap/>
            <w:vAlign w:val="center"/>
            <w:hideMark/>
          </w:tcPr>
          <w:p w14:paraId="319CC6E5"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41 337</w:t>
            </w:r>
          </w:p>
        </w:tc>
        <w:tc>
          <w:tcPr>
            <w:tcW w:w="951" w:type="pct"/>
            <w:tcBorders>
              <w:top w:val="nil"/>
              <w:left w:val="nil"/>
              <w:bottom w:val="single" w:sz="4" w:space="0" w:color="auto"/>
              <w:right w:val="single" w:sz="4" w:space="0" w:color="auto"/>
            </w:tcBorders>
            <w:shd w:val="clear" w:color="auto" w:fill="auto"/>
            <w:noWrap/>
            <w:vAlign w:val="center"/>
            <w:hideMark/>
          </w:tcPr>
          <w:p w14:paraId="66871D73"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41 315</w:t>
            </w:r>
          </w:p>
        </w:tc>
        <w:tc>
          <w:tcPr>
            <w:tcW w:w="643" w:type="pct"/>
            <w:tcBorders>
              <w:top w:val="nil"/>
              <w:left w:val="nil"/>
              <w:bottom w:val="single" w:sz="4" w:space="0" w:color="auto"/>
              <w:right w:val="single" w:sz="4" w:space="0" w:color="auto"/>
            </w:tcBorders>
            <w:shd w:val="clear" w:color="auto" w:fill="auto"/>
            <w:noWrap/>
            <w:vAlign w:val="center"/>
            <w:hideMark/>
          </w:tcPr>
          <w:p w14:paraId="6881B1F2"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41 916</w:t>
            </w:r>
          </w:p>
        </w:tc>
      </w:tr>
      <w:tr w:rsidR="009A2CE5" w:rsidRPr="00E55D7C" w14:paraId="2F513887"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268D74B9"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w:t>
            </w:r>
          </w:p>
        </w:tc>
        <w:tc>
          <w:tcPr>
            <w:tcW w:w="2212" w:type="pct"/>
            <w:tcBorders>
              <w:top w:val="nil"/>
              <w:left w:val="nil"/>
              <w:bottom w:val="single" w:sz="4" w:space="0" w:color="auto"/>
              <w:right w:val="single" w:sz="4" w:space="0" w:color="auto"/>
            </w:tcBorders>
            <w:shd w:val="clear" w:color="auto" w:fill="auto"/>
            <w:vAlign w:val="center"/>
            <w:hideMark/>
          </w:tcPr>
          <w:p w14:paraId="1BC39901"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Амортизация ОС и нематериальных активов</w:t>
            </w:r>
          </w:p>
        </w:tc>
        <w:tc>
          <w:tcPr>
            <w:tcW w:w="951" w:type="pct"/>
            <w:tcBorders>
              <w:top w:val="nil"/>
              <w:left w:val="nil"/>
              <w:bottom w:val="single" w:sz="4" w:space="0" w:color="auto"/>
              <w:right w:val="single" w:sz="4" w:space="0" w:color="auto"/>
            </w:tcBorders>
            <w:shd w:val="clear" w:color="auto" w:fill="auto"/>
            <w:noWrap/>
            <w:vAlign w:val="center"/>
            <w:hideMark/>
          </w:tcPr>
          <w:p w14:paraId="39D16CE4"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475 106</w:t>
            </w:r>
          </w:p>
        </w:tc>
        <w:tc>
          <w:tcPr>
            <w:tcW w:w="951" w:type="pct"/>
            <w:tcBorders>
              <w:top w:val="nil"/>
              <w:left w:val="nil"/>
              <w:bottom w:val="single" w:sz="4" w:space="0" w:color="auto"/>
              <w:right w:val="single" w:sz="4" w:space="0" w:color="auto"/>
            </w:tcBorders>
            <w:shd w:val="clear" w:color="auto" w:fill="auto"/>
            <w:noWrap/>
            <w:vAlign w:val="center"/>
            <w:hideMark/>
          </w:tcPr>
          <w:p w14:paraId="324B4324"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475 106</w:t>
            </w:r>
          </w:p>
        </w:tc>
        <w:tc>
          <w:tcPr>
            <w:tcW w:w="643" w:type="pct"/>
            <w:tcBorders>
              <w:top w:val="nil"/>
              <w:left w:val="nil"/>
              <w:bottom w:val="single" w:sz="4" w:space="0" w:color="auto"/>
              <w:right w:val="single" w:sz="4" w:space="0" w:color="auto"/>
            </w:tcBorders>
            <w:shd w:val="clear" w:color="auto" w:fill="auto"/>
            <w:noWrap/>
            <w:vAlign w:val="center"/>
            <w:hideMark/>
          </w:tcPr>
          <w:p w14:paraId="0C5B8D87"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475 106</w:t>
            </w:r>
          </w:p>
        </w:tc>
      </w:tr>
      <w:tr w:rsidR="009A2CE5" w:rsidRPr="00E55D7C" w14:paraId="625B575E"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9F26DA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w:t>
            </w:r>
          </w:p>
        </w:tc>
        <w:tc>
          <w:tcPr>
            <w:tcW w:w="2212" w:type="pct"/>
            <w:tcBorders>
              <w:top w:val="nil"/>
              <w:left w:val="nil"/>
              <w:bottom w:val="single" w:sz="4" w:space="0" w:color="auto"/>
              <w:right w:val="single" w:sz="4" w:space="0" w:color="auto"/>
            </w:tcBorders>
            <w:shd w:val="clear" w:color="auto" w:fill="auto"/>
            <w:vAlign w:val="center"/>
            <w:hideMark/>
          </w:tcPr>
          <w:p w14:paraId="4464AA7B"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по обслуживанию кредитных ресурсов</w:t>
            </w:r>
          </w:p>
        </w:tc>
        <w:tc>
          <w:tcPr>
            <w:tcW w:w="951" w:type="pct"/>
            <w:tcBorders>
              <w:top w:val="nil"/>
              <w:left w:val="nil"/>
              <w:bottom w:val="single" w:sz="4" w:space="0" w:color="auto"/>
              <w:right w:val="single" w:sz="4" w:space="0" w:color="auto"/>
            </w:tcBorders>
            <w:shd w:val="clear" w:color="auto" w:fill="auto"/>
            <w:noWrap/>
            <w:vAlign w:val="center"/>
            <w:hideMark/>
          </w:tcPr>
          <w:p w14:paraId="64ED0739"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458 294</w:t>
            </w:r>
          </w:p>
        </w:tc>
        <w:tc>
          <w:tcPr>
            <w:tcW w:w="951" w:type="pct"/>
            <w:tcBorders>
              <w:top w:val="nil"/>
              <w:left w:val="nil"/>
              <w:bottom w:val="single" w:sz="4" w:space="0" w:color="auto"/>
              <w:right w:val="single" w:sz="4" w:space="0" w:color="auto"/>
            </w:tcBorders>
            <w:shd w:val="clear" w:color="auto" w:fill="auto"/>
            <w:noWrap/>
            <w:vAlign w:val="center"/>
            <w:hideMark/>
          </w:tcPr>
          <w:p w14:paraId="743B0E0A"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643" w:type="pct"/>
            <w:tcBorders>
              <w:top w:val="nil"/>
              <w:left w:val="nil"/>
              <w:bottom w:val="single" w:sz="4" w:space="0" w:color="auto"/>
              <w:right w:val="single" w:sz="4" w:space="0" w:color="auto"/>
            </w:tcBorders>
            <w:shd w:val="clear" w:color="auto" w:fill="auto"/>
            <w:noWrap/>
            <w:vAlign w:val="center"/>
            <w:hideMark/>
          </w:tcPr>
          <w:p w14:paraId="18968AE6"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165 015</w:t>
            </w:r>
          </w:p>
        </w:tc>
      </w:tr>
      <w:tr w:rsidR="009A2CE5" w:rsidRPr="00E55D7C" w14:paraId="33ABA358"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6533ABBB"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w:t>
            </w:r>
          </w:p>
        </w:tc>
        <w:tc>
          <w:tcPr>
            <w:tcW w:w="2212" w:type="pct"/>
            <w:tcBorders>
              <w:top w:val="nil"/>
              <w:left w:val="nil"/>
              <w:bottom w:val="single" w:sz="4" w:space="0" w:color="auto"/>
              <w:right w:val="single" w:sz="4" w:space="0" w:color="auto"/>
            </w:tcBorders>
            <w:shd w:val="clear" w:color="auto" w:fill="auto"/>
            <w:vAlign w:val="center"/>
            <w:hideMark/>
          </w:tcPr>
          <w:p w14:paraId="0A500512"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создание резервов по сомнительным долгам</w:t>
            </w:r>
          </w:p>
        </w:tc>
        <w:tc>
          <w:tcPr>
            <w:tcW w:w="951" w:type="pct"/>
            <w:tcBorders>
              <w:top w:val="nil"/>
              <w:left w:val="nil"/>
              <w:bottom w:val="single" w:sz="4" w:space="0" w:color="auto"/>
              <w:right w:val="single" w:sz="4" w:space="0" w:color="auto"/>
            </w:tcBorders>
            <w:shd w:val="clear" w:color="auto" w:fill="auto"/>
            <w:noWrap/>
            <w:vAlign w:val="center"/>
            <w:hideMark/>
          </w:tcPr>
          <w:p w14:paraId="3ADF38B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25 147</w:t>
            </w:r>
          </w:p>
        </w:tc>
        <w:tc>
          <w:tcPr>
            <w:tcW w:w="951" w:type="pct"/>
            <w:tcBorders>
              <w:top w:val="nil"/>
              <w:left w:val="nil"/>
              <w:bottom w:val="single" w:sz="4" w:space="0" w:color="auto"/>
              <w:right w:val="single" w:sz="4" w:space="0" w:color="auto"/>
            </w:tcBorders>
            <w:shd w:val="clear" w:color="auto" w:fill="auto"/>
            <w:noWrap/>
            <w:vAlign w:val="center"/>
            <w:hideMark/>
          </w:tcPr>
          <w:p w14:paraId="20908327"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643" w:type="pct"/>
            <w:tcBorders>
              <w:top w:val="nil"/>
              <w:left w:val="nil"/>
              <w:bottom w:val="single" w:sz="4" w:space="0" w:color="auto"/>
              <w:right w:val="single" w:sz="4" w:space="0" w:color="auto"/>
            </w:tcBorders>
            <w:shd w:val="clear" w:color="auto" w:fill="auto"/>
            <w:noWrap/>
            <w:vAlign w:val="center"/>
            <w:hideMark/>
          </w:tcPr>
          <w:p w14:paraId="6304367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9 361</w:t>
            </w:r>
          </w:p>
        </w:tc>
      </w:tr>
      <w:tr w:rsidR="009A2CE5" w:rsidRPr="00E55D7C" w14:paraId="32B1F0B7"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AA62E73"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w:t>
            </w:r>
          </w:p>
        </w:tc>
        <w:tc>
          <w:tcPr>
            <w:tcW w:w="2212" w:type="pct"/>
            <w:tcBorders>
              <w:top w:val="nil"/>
              <w:left w:val="nil"/>
              <w:bottom w:val="single" w:sz="4" w:space="0" w:color="auto"/>
              <w:right w:val="single" w:sz="4" w:space="0" w:color="auto"/>
            </w:tcBorders>
            <w:shd w:val="clear" w:color="auto" w:fill="auto"/>
            <w:vAlign w:val="center"/>
            <w:hideMark/>
          </w:tcPr>
          <w:p w14:paraId="3450D68F"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Налог на прибыль</w:t>
            </w:r>
          </w:p>
        </w:tc>
        <w:tc>
          <w:tcPr>
            <w:tcW w:w="951" w:type="pct"/>
            <w:tcBorders>
              <w:top w:val="nil"/>
              <w:left w:val="nil"/>
              <w:bottom w:val="single" w:sz="4" w:space="0" w:color="auto"/>
              <w:right w:val="single" w:sz="4" w:space="0" w:color="auto"/>
            </w:tcBorders>
            <w:shd w:val="clear" w:color="auto" w:fill="auto"/>
            <w:noWrap/>
            <w:vAlign w:val="center"/>
            <w:hideMark/>
          </w:tcPr>
          <w:p w14:paraId="1C43EB3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23 936</w:t>
            </w:r>
          </w:p>
        </w:tc>
        <w:tc>
          <w:tcPr>
            <w:tcW w:w="951" w:type="pct"/>
            <w:tcBorders>
              <w:top w:val="nil"/>
              <w:left w:val="nil"/>
              <w:bottom w:val="single" w:sz="4" w:space="0" w:color="auto"/>
              <w:right w:val="single" w:sz="4" w:space="0" w:color="auto"/>
            </w:tcBorders>
            <w:shd w:val="clear" w:color="auto" w:fill="auto"/>
            <w:noWrap/>
            <w:vAlign w:val="center"/>
            <w:hideMark/>
          </w:tcPr>
          <w:p w14:paraId="74A275F6"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23 936</w:t>
            </w:r>
          </w:p>
        </w:tc>
        <w:tc>
          <w:tcPr>
            <w:tcW w:w="643" w:type="pct"/>
            <w:tcBorders>
              <w:top w:val="nil"/>
              <w:left w:val="nil"/>
              <w:bottom w:val="single" w:sz="4" w:space="0" w:color="auto"/>
              <w:right w:val="single" w:sz="4" w:space="0" w:color="auto"/>
            </w:tcBorders>
            <w:shd w:val="clear" w:color="auto" w:fill="auto"/>
            <w:noWrap/>
            <w:vAlign w:val="center"/>
            <w:hideMark/>
          </w:tcPr>
          <w:p w14:paraId="1794634B"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23 936</w:t>
            </w:r>
          </w:p>
        </w:tc>
      </w:tr>
      <w:tr w:rsidR="009A2CE5" w:rsidRPr="00E55D7C" w14:paraId="2F9C5C0D"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6F6C665B"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w:t>
            </w:r>
          </w:p>
        </w:tc>
        <w:tc>
          <w:tcPr>
            <w:tcW w:w="2212" w:type="pct"/>
            <w:tcBorders>
              <w:top w:val="nil"/>
              <w:left w:val="nil"/>
              <w:bottom w:val="single" w:sz="4" w:space="0" w:color="auto"/>
              <w:right w:val="single" w:sz="4" w:space="0" w:color="auto"/>
            </w:tcBorders>
            <w:shd w:val="clear" w:color="auto" w:fill="auto"/>
            <w:vAlign w:val="center"/>
            <w:hideMark/>
          </w:tcPr>
          <w:p w14:paraId="2C9FB502"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Выпадающие доходы от льготного ТП (п.87 Основ ценообразования №1178)</w:t>
            </w:r>
          </w:p>
        </w:tc>
        <w:tc>
          <w:tcPr>
            <w:tcW w:w="951" w:type="pct"/>
            <w:tcBorders>
              <w:top w:val="nil"/>
              <w:left w:val="nil"/>
              <w:bottom w:val="single" w:sz="4" w:space="0" w:color="auto"/>
              <w:right w:val="single" w:sz="4" w:space="0" w:color="auto"/>
            </w:tcBorders>
            <w:shd w:val="clear" w:color="auto" w:fill="auto"/>
            <w:noWrap/>
            <w:vAlign w:val="center"/>
            <w:hideMark/>
          </w:tcPr>
          <w:p w14:paraId="05EFE2A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126 117</w:t>
            </w:r>
          </w:p>
        </w:tc>
        <w:tc>
          <w:tcPr>
            <w:tcW w:w="951" w:type="pct"/>
            <w:tcBorders>
              <w:top w:val="nil"/>
              <w:left w:val="nil"/>
              <w:bottom w:val="single" w:sz="4" w:space="0" w:color="auto"/>
              <w:right w:val="single" w:sz="4" w:space="0" w:color="auto"/>
            </w:tcBorders>
            <w:shd w:val="clear" w:color="auto" w:fill="auto"/>
            <w:noWrap/>
            <w:vAlign w:val="center"/>
            <w:hideMark/>
          </w:tcPr>
          <w:p w14:paraId="5ED5BFE2"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134 062</w:t>
            </w:r>
          </w:p>
        </w:tc>
        <w:tc>
          <w:tcPr>
            <w:tcW w:w="643" w:type="pct"/>
            <w:tcBorders>
              <w:top w:val="nil"/>
              <w:left w:val="nil"/>
              <w:bottom w:val="single" w:sz="4" w:space="0" w:color="auto"/>
              <w:right w:val="single" w:sz="4" w:space="0" w:color="auto"/>
            </w:tcBorders>
            <w:shd w:val="clear" w:color="auto" w:fill="auto"/>
            <w:noWrap/>
            <w:vAlign w:val="center"/>
            <w:hideMark/>
          </w:tcPr>
          <w:p w14:paraId="492F1DF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134 062</w:t>
            </w:r>
          </w:p>
        </w:tc>
      </w:tr>
      <w:tr w:rsidR="009A2CE5" w:rsidRPr="00E55D7C" w14:paraId="3010C71A"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1C842CBA" w14:textId="77777777" w:rsidR="009A2CE5" w:rsidRPr="00E55D7C" w:rsidRDefault="009A2CE5" w:rsidP="005149E1">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w:t>
            </w:r>
            <w:r w:rsidRPr="00E55D7C">
              <w:rPr>
                <w:rFonts w:ascii="Myriad Pro" w:eastAsia="Calibri" w:hAnsi="Myriad Pro" w:cs="Times New Roman"/>
                <w:b/>
                <w:iCs/>
                <w:sz w:val="20"/>
                <w:szCs w:val="18"/>
                <w:lang w:val="en-US"/>
              </w:rPr>
              <w:t>II</w:t>
            </w:r>
            <w:r w:rsidRPr="00E55D7C">
              <w:rPr>
                <w:rFonts w:ascii="Myriad Pro" w:eastAsia="Calibri" w:hAnsi="Myriad Pro" w:cs="Times New Roman"/>
                <w:b/>
                <w:iCs/>
                <w:sz w:val="20"/>
                <w:szCs w:val="18"/>
              </w:rPr>
              <w:t>.</w:t>
            </w:r>
          </w:p>
        </w:tc>
        <w:tc>
          <w:tcPr>
            <w:tcW w:w="2212" w:type="pct"/>
            <w:tcBorders>
              <w:top w:val="nil"/>
              <w:left w:val="nil"/>
              <w:bottom w:val="single" w:sz="4" w:space="0" w:color="auto"/>
              <w:right w:val="single" w:sz="4" w:space="0" w:color="auto"/>
            </w:tcBorders>
            <w:shd w:val="clear" w:color="auto" w:fill="auto"/>
            <w:vAlign w:val="center"/>
            <w:hideMark/>
          </w:tcPr>
          <w:p w14:paraId="15B4926C" w14:textId="77777777" w:rsidR="009A2CE5" w:rsidRPr="00E55D7C" w:rsidRDefault="009A2CE5" w:rsidP="00A76F18">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Корректировки необходимой валовой выручки</w:t>
            </w:r>
          </w:p>
        </w:tc>
        <w:tc>
          <w:tcPr>
            <w:tcW w:w="951" w:type="pct"/>
            <w:tcBorders>
              <w:top w:val="nil"/>
              <w:left w:val="nil"/>
              <w:bottom w:val="single" w:sz="4" w:space="0" w:color="auto"/>
              <w:right w:val="single" w:sz="4" w:space="0" w:color="auto"/>
            </w:tcBorders>
            <w:shd w:val="clear" w:color="auto" w:fill="auto"/>
            <w:noWrap/>
            <w:vAlign w:val="center"/>
            <w:hideMark/>
          </w:tcPr>
          <w:p w14:paraId="4B61EB36"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559 462</w:t>
            </w:r>
          </w:p>
        </w:tc>
        <w:tc>
          <w:tcPr>
            <w:tcW w:w="951" w:type="pct"/>
            <w:tcBorders>
              <w:top w:val="nil"/>
              <w:left w:val="nil"/>
              <w:bottom w:val="single" w:sz="4" w:space="0" w:color="auto"/>
              <w:right w:val="single" w:sz="4" w:space="0" w:color="auto"/>
            </w:tcBorders>
            <w:shd w:val="clear" w:color="auto" w:fill="auto"/>
            <w:noWrap/>
            <w:vAlign w:val="center"/>
            <w:hideMark/>
          </w:tcPr>
          <w:p w14:paraId="06895661"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-139 200</w:t>
            </w:r>
          </w:p>
        </w:tc>
        <w:tc>
          <w:tcPr>
            <w:tcW w:w="643" w:type="pct"/>
            <w:tcBorders>
              <w:top w:val="nil"/>
              <w:left w:val="nil"/>
              <w:bottom w:val="single" w:sz="4" w:space="0" w:color="auto"/>
              <w:right w:val="single" w:sz="4" w:space="0" w:color="auto"/>
            </w:tcBorders>
            <w:shd w:val="clear" w:color="auto" w:fill="auto"/>
            <w:noWrap/>
            <w:vAlign w:val="center"/>
            <w:hideMark/>
          </w:tcPr>
          <w:p w14:paraId="5DC37FF5"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48 354</w:t>
            </w:r>
          </w:p>
        </w:tc>
      </w:tr>
      <w:tr w:rsidR="009A2CE5" w:rsidRPr="00E55D7C" w14:paraId="12165835"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0EB2F5E8"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2212" w:type="pct"/>
            <w:tcBorders>
              <w:top w:val="nil"/>
              <w:left w:val="nil"/>
              <w:bottom w:val="single" w:sz="4" w:space="0" w:color="auto"/>
              <w:right w:val="single" w:sz="4" w:space="0" w:color="auto"/>
            </w:tcBorders>
            <w:shd w:val="clear" w:color="auto" w:fill="auto"/>
            <w:vAlign w:val="center"/>
            <w:hideMark/>
          </w:tcPr>
          <w:p w14:paraId="0290875F"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подконтрольных расходов</w:t>
            </w:r>
          </w:p>
        </w:tc>
        <w:tc>
          <w:tcPr>
            <w:tcW w:w="951" w:type="pct"/>
            <w:tcBorders>
              <w:top w:val="nil"/>
              <w:left w:val="nil"/>
              <w:bottom w:val="single" w:sz="4" w:space="0" w:color="auto"/>
              <w:right w:val="single" w:sz="4" w:space="0" w:color="auto"/>
            </w:tcBorders>
            <w:shd w:val="clear" w:color="auto" w:fill="auto"/>
            <w:noWrap/>
            <w:vAlign w:val="center"/>
            <w:hideMark/>
          </w:tcPr>
          <w:p w14:paraId="7DA602E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135 507</w:t>
            </w:r>
          </w:p>
        </w:tc>
        <w:tc>
          <w:tcPr>
            <w:tcW w:w="951" w:type="pct"/>
            <w:tcBorders>
              <w:top w:val="nil"/>
              <w:left w:val="nil"/>
              <w:bottom w:val="single" w:sz="4" w:space="0" w:color="auto"/>
              <w:right w:val="single" w:sz="4" w:space="0" w:color="auto"/>
            </w:tcBorders>
            <w:shd w:val="clear" w:color="auto" w:fill="auto"/>
            <w:noWrap/>
            <w:vAlign w:val="center"/>
            <w:hideMark/>
          </w:tcPr>
          <w:p w14:paraId="64CB3FE0"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126 438</w:t>
            </w:r>
          </w:p>
        </w:tc>
        <w:tc>
          <w:tcPr>
            <w:tcW w:w="643" w:type="pct"/>
            <w:tcBorders>
              <w:top w:val="nil"/>
              <w:left w:val="nil"/>
              <w:bottom w:val="single" w:sz="4" w:space="0" w:color="auto"/>
              <w:right w:val="single" w:sz="4" w:space="0" w:color="auto"/>
            </w:tcBorders>
            <w:shd w:val="clear" w:color="auto" w:fill="auto"/>
            <w:noWrap/>
            <w:vAlign w:val="center"/>
            <w:hideMark/>
          </w:tcPr>
          <w:p w14:paraId="645E560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137 356</w:t>
            </w:r>
          </w:p>
        </w:tc>
      </w:tr>
      <w:tr w:rsidR="009A2CE5" w:rsidRPr="00E55D7C" w14:paraId="18ADD0EC"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7E4295A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2212" w:type="pct"/>
            <w:tcBorders>
              <w:top w:val="nil"/>
              <w:left w:val="nil"/>
              <w:bottom w:val="single" w:sz="4" w:space="0" w:color="auto"/>
              <w:right w:val="single" w:sz="4" w:space="0" w:color="auto"/>
            </w:tcBorders>
            <w:shd w:val="clear" w:color="auto" w:fill="auto"/>
            <w:vAlign w:val="center"/>
            <w:hideMark/>
          </w:tcPr>
          <w:p w14:paraId="5B754FC3"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неподконтрольных расходов</w:t>
            </w:r>
          </w:p>
        </w:tc>
        <w:tc>
          <w:tcPr>
            <w:tcW w:w="951" w:type="pct"/>
            <w:tcBorders>
              <w:top w:val="nil"/>
              <w:left w:val="nil"/>
              <w:bottom w:val="single" w:sz="4" w:space="0" w:color="auto"/>
              <w:right w:val="single" w:sz="4" w:space="0" w:color="auto"/>
            </w:tcBorders>
            <w:shd w:val="clear" w:color="auto" w:fill="auto"/>
            <w:noWrap/>
            <w:vAlign w:val="center"/>
            <w:hideMark/>
          </w:tcPr>
          <w:p w14:paraId="3E81C8FA"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255 442</w:t>
            </w:r>
          </w:p>
        </w:tc>
        <w:tc>
          <w:tcPr>
            <w:tcW w:w="951" w:type="pct"/>
            <w:tcBorders>
              <w:top w:val="nil"/>
              <w:left w:val="nil"/>
              <w:bottom w:val="single" w:sz="4" w:space="0" w:color="auto"/>
              <w:right w:val="single" w:sz="4" w:space="0" w:color="auto"/>
            </w:tcBorders>
            <w:shd w:val="clear" w:color="auto" w:fill="auto"/>
            <w:noWrap/>
            <w:vAlign w:val="center"/>
            <w:hideMark/>
          </w:tcPr>
          <w:p w14:paraId="1407F032"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-9 605</w:t>
            </w:r>
          </w:p>
        </w:tc>
        <w:tc>
          <w:tcPr>
            <w:tcW w:w="643" w:type="pct"/>
            <w:tcBorders>
              <w:top w:val="nil"/>
              <w:left w:val="nil"/>
              <w:bottom w:val="single" w:sz="4" w:space="0" w:color="auto"/>
              <w:right w:val="single" w:sz="4" w:space="0" w:color="auto"/>
            </w:tcBorders>
            <w:shd w:val="clear" w:color="auto" w:fill="auto"/>
            <w:noWrap/>
            <w:vAlign w:val="center"/>
            <w:hideMark/>
          </w:tcPr>
          <w:p w14:paraId="0F966BA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91 159</w:t>
            </w:r>
          </w:p>
        </w:tc>
      </w:tr>
      <w:tr w:rsidR="009A2CE5" w:rsidRPr="00E55D7C" w14:paraId="699C4F8D"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F34B7F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2212" w:type="pct"/>
            <w:tcBorders>
              <w:top w:val="nil"/>
              <w:left w:val="nil"/>
              <w:bottom w:val="single" w:sz="4" w:space="0" w:color="auto"/>
              <w:right w:val="single" w:sz="4" w:space="0" w:color="auto"/>
            </w:tcBorders>
            <w:shd w:val="clear" w:color="auto" w:fill="auto"/>
            <w:vAlign w:val="center"/>
            <w:hideMark/>
          </w:tcPr>
          <w:p w14:paraId="04833EFA"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по доходам от осуществления регулируемой деятельности</w:t>
            </w:r>
          </w:p>
        </w:tc>
        <w:tc>
          <w:tcPr>
            <w:tcW w:w="951" w:type="pct"/>
            <w:tcBorders>
              <w:top w:val="nil"/>
              <w:left w:val="nil"/>
              <w:bottom w:val="single" w:sz="4" w:space="0" w:color="auto"/>
              <w:right w:val="single" w:sz="4" w:space="0" w:color="auto"/>
            </w:tcBorders>
            <w:shd w:val="clear" w:color="auto" w:fill="auto"/>
            <w:noWrap/>
            <w:vAlign w:val="center"/>
            <w:hideMark/>
          </w:tcPr>
          <w:p w14:paraId="3A13BD09"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296 640</w:t>
            </w:r>
          </w:p>
        </w:tc>
        <w:tc>
          <w:tcPr>
            <w:tcW w:w="951" w:type="pct"/>
            <w:tcBorders>
              <w:top w:val="nil"/>
              <w:left w:val="nil"/>
              <w:bottom w:val="single" w:sz="4" w:space="0" w:color="auto"/>
              <w:right w:val="single" w:sz="4" w:space="0" w:color="auto"/>
            </w:tcBorders>
            <w:shd w:val="clear" w:color="auto" w:fill="auto"/>
            <w:noWrap/>
            <w:vAlign w:val="center"/>
            <w:hideMark/>
          </w:tcPr>
          <w:p w14:paraId="2247CF4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643" w:type="pct"/>
            <w:tcBorders>
              <w:top w:val="nil"/>
              <w:left w:val="nil"/>
              <w:bottom w:val="single" w:sz="4" w:space="0" w:color="auto"/>
              <w:right w:val="single" w:sz="4" w:space="0" w:color="auto"/>
            </w:tcBorders>
            <w:shd w:val="clear" w:color="auto" w:fill="auto"/>
            <w:noWrap/>
            <w:vAlign w:val="center"/>
            <w:hideMark/>
          </w:tcPr>
          <w:p w14:paraId="37E865F6"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42A2529B"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2CA4D57A"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w:t>
            </w:r>
          </w:p>
        </w:tc>
        <w:tc>
          <w:tcPr>
            <w:tcW w:w="2212" w:type="pct"/>
            <w:tcBorders>
              <w:top w:val="nil"/>
              <w:left w:val="nil"/>
              <w:bottom w:val="single" w:sz="4" w:space="0" w:color="auto"/>
              <w:right w:val="single" w:sz="4" w:space="0" w:color="auto"/>
            </w:tcBorders>
            <w:shd w:val="clear" w:color="auto" w:fill="auto"/>
            <w:vAlign w:val="center"/>
            <w:hideMark/>
          </w:tcPr>
          <w:p w14:paraId="4A9E6975"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951" w:type="pct"/>
            <w:tcBorders>
              <w:top w:val="nil"/>
              <w:left w:val="nil"/>
              <w:bottom w:val="single" w:sz="4" w:space="0" w:color="auto"/>
              <w:right w:val="single" w:sz="4" w:space="0" w:color="auto"/>
            </w:tcBorders>
            <w:shd w:val="clear" w:color="auto" w:fill="auto"/>
            <w:noWrap/>
            <w:vAlign w:val="center"/>
            <w:hideMark/>
          </w:tcPr>
          <w:p w14:paraId="3A4099E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1 308</w:t>
            </w:r>
          </w:p>
        </w:tc>
        <w:tc>
          <w:tcPr>
            <w:tcW w:w="951" w:type="pct"/>
            <w:tcBorders>
              <w:top w:val="nil"/>
              <w:left w:val="nil"/>
              <w:bottom w:val="single" w:sz="4" w:space="0" w:color="auto"/>
              <w:right w:val="single" w:sz="4" w:space="0" w:color="auto"/>
            </w:tcBorders>
            <w:shd w:val="clear" w:color="auto" w:fill="auto"/>
            <w:noWrap/>
            <w:vAlign w:val="center"/>
            <w:hideMark/>
          </w:tcPr>
          <w:p w14:paraId="5B5DEC9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2 757</w:t>
            </w:r>
          </w:p>
        </w:tc>
        <w:tc>
          <w:tcPr>
            <w:tcW w:w="643" w:type="pct"/>
            <w:tcBorders>
              <w:top w:val="nil"/>
              <w:left w:val="nil"/>
              <w:bottom w:val="single" w:sz="4" w:space="0" w:color="auto"/>
              <w:right w:val="single" w:sz="4" w:space="0" w:color="auto"/>
            </w:tcBorders>
            <w:shd w:val="clear" w:color="auto" w:fill="auto"/>
            <w:noWrap/>
            <w:vAlign w:val="center"/>
            <w:hideMark/>
          </w:tcPr>
          <w:p w14:paraId="3D495DDA"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2 757</w:t>
            </w:r>
          </w:p>
        </w:tc>
      </w:tr>
      <w:tr w:rsidR="009A2CE5" w:rsidRPr="00E55D7C" w14:paraId="17B2C08D"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6847D90D"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w:t>
            </w:r>
          </w:p>
        </w:tc>
        <w:tc>
          <w:tcPr>
            <w:tcW w:w="2212" w:type="pct"/>
            <w:tcBorders>
              <w:top w:val="nil"/>
              <w:left w:val="nil"/>
              <w:bottom w:val="single" w:sz="4" w:space="0" w:color="auto"/>
              <w:right w:val="single" w:sz="4" w:space="0" w:color="auto"/>
            </w:tcBorders>
            <w:shd w:val="clear" w:color="auto" w:fill="auto"/>
            <w:vAlign w:val="center"/>
            <w:hideMark/>
          </w:tcPr>
          <w:p w14:paraId="275EB246"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с учетом достигнутого уровня надежности и качества производимых (реализуемых) товаров и услуг</w:t>
            </w:r>
          </w:p>
        </w:tc>
        <w:tc>
          <w:tcPr>
            <w:tcW w:w="951" w:type="pct"/>
            <w:tcBorders>
              <w:top w:val="nil"/>
              <w:left w:val="nil"/>
              <w:bottom w:val="single" w:sz="4" w:space="0" w:color="auto"/>
              <w:right w:val="single" w:sz="4" w:space="0" w:color="auto"/>
            </w:tcBorders>
            <w:shd w:val="clear" w:color="auto" w:fill="auto"/>
            <w:noWrap/>
            <w:vAlign w:val="center"/>
            <w:hideMark/>
          </w:tcPr>
          <w:p w14:paraId="76E9E624"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45 396</w:t>
            </w:r>
          </w:p>
        </w:tc>
        <w:tc>
          <w:tcPr>
            <w:tcW w:w="951" w:type="pct"/>
            <w:tcBorders>
              <w:top w:val="nil"/>
              <w:left w:val="nil"/>
              <w:bottom w:val="single" w:sz="4" w:space="0" w:color="auto"/>
              <w:right w:val="single" w:sz="4" w:space="0" w:color="auto"/>
            </w:tcBorders>
            <w:shd w:val="clear" w:color="auto" w:fill="auto"/>
            <w:noWrap/>
            <w:vAlign w:val="center"/>
            <w:hideMark/>
          </w:tcPr>
          <w:p w14:paraId="062EF48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45 393</w:t>
            </w:r>
          </w:p>
        </w:tc>
        <w:tc>
          <w:tcPr>
            <w:tcW w:w="643" w:type="pct"/>
            <w:tcBorders>
              <w:top w:val="nil"/>
              <w:left w:val="nil"/>
              <w:bottom w:val="single" w:sz="4" w:space="0" w:color="auto"/>
              <w:right w:val="single" w:sz="4" w:space="0" w:color="auto"/>
            </w:tcBorders>
            <w:shd w:val="clear" w:color="auto" w:fill="auto"/>
            <w:noWrap/>
            <w:vAlign w:val="center"/>
            <w:hideMark/>
          </w:tcPr>
          <w:p w14:paraId="5268C0A1"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45 396</w:t>
            </w:r>
          </w:p>
        </w:tc>
      </w:tr>
      <w:tr w:rsidR="009A2CE5" w:rsidRPr="00E55D7C" w14:paraId="5909DE45"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3F918F74"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w:t>
            </w:r>
          </w:p>
        </w:tc>
        <w:tc>
          <w:tcPr>
            <w:tcW w:w="2212" w:type="pct"/>
            <w:tcBorders>
              <w:top w:val="nil"/>
              <w:left w:val="nil"/>
              <w:bottom w:val="single" w:sz="4" w:space="0" w:color="auto"/>
              <w:right w:val="single" w:sz="4" w:space="0" w:color="auto"/>
            </w:tcBorders>
            <w:shd w:val="clear" w:color="auto" w:fill="auto"/>
            <w:vAlign w:val="center"/>
            <w:hideMark/>
          </w:tcPr>
          <w:p w14:paraId="4E3931C0"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осуществляемой в связи с изменением (неисполнением) ИП</w:t>
            </w:r>
          </w:p>
        </w:tc>
        <w:tc>
          <w:tcPr>
            <w:tcW w:w="951" w:type="pct"/>
            <w:tcBorders>
              <w:top w:val="nil"/>
              <w:left w:val="nil"/>
              <w:bottom w:val="single" w:sz="4" w:space="0" w:color="auto"/>
              <w:right w:val="single" w:sz="4" w:space="0" w:color="auto"/>
            </w:tcBorders>
            <w:shd w:val="clear" w:color="auto" w:fill="auto"/>
            <w:noWrap/>
            <w:vAlign w:val="center"/>
            <w:hideMark/>
          </w:tcPr>
          <w:p w14:paraId="03368013"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-253 174</w:t>
            </w:r>
          </w:p>
        </w:tc>
        <w:tc>
          <w:tcPr>
            <w:tcW w:w="951" w:type="pct"/>
            <w:tcBorders>
              <w:top w:val="nil"/>
              <w:left w:val="nil"/>
              <w:bottom w:val="single" w:sz="4" w:space="0" w:color="auto"/>
              <w:right w:val="single" w:sz="4" w:space="0" w:color="auto"/>
            </w:tcBorders>
            <w:shd w:val="clear" w:color="auto" w:fill="auto"/>
            <w:noWrap/>
            <w:vAlign w:val="center"/>
            <w:hideMark/>
          </w:tcPr>
          <w:p w14:paraId="5CDC0CE7"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-304 183</w:t>
            </w:r>
          </w:p>
        </w:tc>
        <w:tc>
          <w:tcPr>
            <w:tcW w:w="643" w:type="pct"/>
            <w:tcBorders>
              <w:top w:val="nil"/>
              <w:left w:val="nil"/>
              <w:bottom w:val="single" w:sz="4" w:space="0" w:color="auto"/>
              <w:right w:val="single" w:sz="4" w:space="0" w:color="auto"/>
            </w:tcBorders>
            <w:shd w:val="clear" w:color="auto" w:fill="auto"/>
            <w:noWrap/>
            <w:vAlign w:val="center"/>
            <w:hideMark/>
          </w:tcPr>
          <w:p w14:paraId="00E7D603"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-228 314</w:t>
            </w:r>
          </w:p>
        </w:tc>
      </w:tr>
      <w:tr w:rsidR="009A2CE5" w:rsidRPr="00E55D7C" w14:paraId="4626D4F6"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6AA0EB36"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w:t>
            </w:r>
          </w:p>
        </w:tc>
        <w:tc>
          <w:tcPr>
            <w:tcW w:w="2212" w:type="pct"/>
            <w:tcBorders>
              <w:top w:val="nil"/>
              <w:left w:val="nil"/>
              <w:bottom w:val="single" w:sz="4" w:space="0" w:color="auto"/>
              <w:right w:val="single" w:sz="4" w:space="0" w:color="auto"/>
            </w:tcBorders>
            <w:shd w:val="clear" w:color="auto" w:fill="auto"/>
            <w:vAlign w:val="center"/>
            <w:hideMark/>
          </w:tcPr>
          <w:p w14:paraId="3A6C5C5F"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 корректировки (выпадающие расходы 2016 года по оплате услуг ПАО "ФСК ЕЭС")</w:t>
            </w:r>
          </w:p>
        </w:tc>
        <w:tc>
          <w:tcPr>
            <w:tcW w:w="951" w:type="pct"/>
            <w:tcBorders>
              <w:top w:val="nil"/>
              <w:left w:val="nil"/>
              <w:bottom w:val="single" w:sz="4" w:space="0" w:color="auto"/>
              <w:right w:val="single" w:sz="4" w:space="0" w:color="auto"/>
            </w:tcBorders>
            <w:shd w:val="clear" w:color="auto" w:fill="auto"/>
            <w:noWrap/>
            <w:vAlign w:val="center"/>
            <w:hideMark/>
          </w:tcPr>
          <w:p w14:paraId="6A20759C"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78 343</w:t>
            </w:r>
          </w:p>
        </w:tc>
        <w:tc>
          <w:tcPr>
            <w:tcW w:w="951" w:type="pct"/>
            <w:tcBorders>
              <w:top w:val="nil"/>
              <w:left w:val="nil"/>
              <w:bottom w:val="single" w:sz="4" w:space="0" w:color="auto"/>
              <w:right w:val="single" w:sz="4" w:space="0" w:color="auto"/>
            </w:tcBorders>
            <w:shd w:val="clear" w:color="auto" w:fill="auto"/>
            <w:noWrap/>
            <w:vAlign w:val="center"/>
            <w:hideMark/>
          </w:tcPr>
          <w:p w14:paraId="7A4CDE59"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643" w:type="pct"/>
            <w:tcBorders>
              <w:top w:val="nil"/>
              <w:left w:val="nil"/>
              <w:bottom w:val="single" w:sz="4" w:space="0" w:color="auto"/>
              <w:right w:val="single" w:sz="4" w:space="0" w:color="auto"/>
            </w:tcBorders>
            <w:shd w:val="clear" w:color="auto" w:fill="auto"/>
            <w:noWrap/>
            <w:vAlign w:val="center"/>
            <w:hideMark/>
          </w:tcPr>
          <w:p w14:paraId="71FB061F" w14:textId="77777777" w:rsidR="009A2CE5" w:rsidRPr="00E55D7C" w:rsidRDefault="009A2CE5" w:rsidP="00A76F18">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2846A4DD" w14:textId="77777777" w:rsidTr="00E55D7C">
        <w:trPr>
          <w:trHeight w:val="20"/>
          <w:jc w:val="center"/>
        </w:trPr>
        <w:tc>
          <w:tcPr>
            <w:tcW w:w="24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AC4CB64" w14:textId="77777777" w:rsidR="009A2CE5" w:rsidRPr="00E55D7C" w:rsidRDefault="009A2CE5" w:rsidP="00A76F18">
            <w:pPr>
              <w:spacing w:after="0" w:line="240" w:lineRule="auto"/>
              <w:jc w:val="center"/>
              <w:rPr>
                <w:rFonts w:ascii="Myriad Pro" w:eastAsia="Calibri" w:hAnsi="Myriad Pro" w:cs="Times New Roman"/>
                <w:iCs/>
                <w:sz w:val="20"/>
                <w:szCs w:val="18"/>
              </w:rPr>
            </w:pPr>
            <w:r w:rsidRPr="00E55D7C">
              <w:rPr>
                <w:rFonts w:ascii="Myriad Pro" w:eastAsia="Calibri" w:hAnsi="Myriad Pro" w:cs="Times New Roman"/>
                <w:iCs/>
                <w:sz w:val="20"/>
                <w:szCs w:val="18"/>
              </w:rPr>
              <w:t> </w:t>
            </w:r>
          </w:p>
        </w:tc>
        <w:tc>
          <w:tcPr>
            <w:tcW w:w="2212" w:type="pct"/>
            <w:tcBorders>
              <w:top w:val="nil"/>
              <w:left w:val="nil"/>
              <w:bottom w:val="single" w:sz="4" w:space="0" w:color="auto"/>
              <w:right w:val="single" w:sz="4" w:space="0" w:color="auto"/>
            </w:tcBorders>
            <w:shd w:val="clear" w:color="auto" w:fill="EAF1DD" w:themeFill="accent3" w:themeFillTint="33"/>
            <w:vAlign w:val="center"/>
            <w:hideMark/>
          </w:tcPr>
          <w:p w14:paraId="4ABB95FE" w14:textId="77777777" w:rsidR="009A2CE5" w:rsidRPr="00E55D7C" w:rsidRDefault="009A2CE5" w:rsidP="00A76F18">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ИТОГО НВВ на содержание (без учета потерь и услуг ТСО)</w:t>
            </w:r>
          </w:p>
        </w:tc>
        <w:tc>
          <w:tcPr>
            <w:tcW w:w="951" w:type="pct"/>
            <w:tcBorders>
              <w:top w:val="nil"/>
              <w:left w:val="nil"/>
              <w:bottom w:val="single" w:sz="4" w:space="0" w:color="auto"/>
              <w:right w:val="single" w:sz="4" w:space="0" w:color="auto"/>
            </w:tcBorders>
            <w:shd w:val="clear" w:color="auto" w:fill="EAF1DD" w:themeFill="accent3" w:themeFillTint="33"/>
            <w:noWrap/>
            <w:vAlign w:val="center"/>
            <w:hideMark/>
          </w:tcPr>
          <w:p w14:paraId="197602DF" w14:textId="77777777" w:rsidR="009A2CE5" w:rsidRPr="00E55D7C" w:rsidRDefault="009A2CE5" w:rsidP="00CC3324">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4 864 3</w:t>
            </w:r>
            <w:r w:rsidR="00CC3324" w:rsidRPr="00E55D7C">
              <w:rPr>
                <w:rFonts w:ascii="Myriad Pro" w:eastAsia="Calibri" w:hAnsi="Myriad Pro" w:cs="Times New Roman"/>
                <w:b/>
                <w:iCs/>
                <w:sz w:val="20"/>
                <w:szCs w:val="18"/>
              </w:rPr>
              <w:t>90</w:t>
            </w:r>
          </w:p>
        </w:tc>
        <w:tc>
          <w:tcPr>
            <w:tcW w:w="951" w:type="pct"/>
            <w:tcBorders>
              <w:top w:val="nil"/>
              <w:left w:val="nil"/>
              <w:bottom w:val="single" w:sz="4" w:space="0" w:color="auto"/>
              <w:right w:val="single" w:sz="4" w:space="0" w:color="auto"/>
            </w:tcBorders>
            <w:shd w:val="clear" w:color="auto" w:fill="EAF1DD" w:themeFill="accent3" w:themeFillTint="33"/>
            <w:noWrap/>
            <w:vAlign w:val="center"/>
            <w:hideMark/>
          </w:tcPr>
          <w:p w14:paraId="5F58F76E"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3 597 307</w:t>
            </w:r>
          </w:p>
        </w:tc>
        <w:tc>
          <w:tcPr>
            <w:tcW w:w="643" w:type="pct"/>
            <w:tcBorders>
              <w:top w:val="nil"/>
              <w:left w:val="nil"/>
              <w:bottom w:val="single" w:sz="4" w:space="0" w:color="auto"/>
              <w:right w:val="single" w:sz="4" w:space="0" w:color="auto"/>
            </w:tcBorders>
            <w:shd w:val="clear" w:color="auto" w:fill="EAF1DD" w:themeFill="accent3" w:themeFillTint="33"/>
            <w:noWrap/>
            <w:vAlign w:val="center"/>
            <w:hideMark/>
          </w:tcPr>
          <w:p w14:paraId="73192FAB" w14:textId="77777777" w:rsidR="009A2CE5" w:rsidRPr="00E55D7C" w:rsidRDefault="009A2CE5" w:rsidP="00A76F18">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3 959 838</w:t>
            </w:r>
          </w:p>
        </w:tc>
      </w:tr>
    </w:tbl>
    <w:p w14:paraId="392F81EF" w14:textId="77777777" w:rsidR="00EA7806" w:rsidRPr="00E55D7C" w:rsidRDefault="00EA7806" w:rsidP="00647345">
      <w:pPr>
        <w:spacing w:line="360" w:lineRule="auto"/>
        <w:jc w:val="both"/>
        <w:rPr>
          <w:rFonts w:ascii="Myriad Pro" w:eastAsia="Calibri" w:hAnsi="Myriad Pro" w:cs="Times New Roman"/>
          <w:b/>
          <w:iCs/>
          <w:sz w:val="26"/>
          <w:szCs w:val="26"/>
        </w:rPr>
        <w:sectPr w:rsidR="00EA7806" w:rsidRPr="00E55D7C" w:rsidSect="00E55D7C">
          <w:pgSz w:w="16838" w:h="11906" w:orient="landscape"/>
          <w:pgMar w:top="1418" w:right="1134" w:bottom="851" w:left="992" w:header="709" w:footer="709" w:gutter="0"/>
          <w:cols w:space="720"/>
        </w:sectPr>
      </w:pPr>
    </w:p>
    <w:p w14:paraId="6E988AE2" w14:textId="77777777" w:rsidR="00647345" w:rsidRPr="00E55D7C" w:rsidRDefault="00647345" w:rsidP="009A2CE5">
      <w:pPr>
        <w:spacing w:line="360" w:lineRule="auto"/>
        <w:jc w:val="center"/>
        <w:rPr>
          <w:rFonts w:ascii="Myriad Pro" w:eastAsia="Calibri" w:hAnsi="Myriad Pro" w:cs="Times New Roman"/>
          <w:b/>
          <w:iCs/>
          <w:sz w:val="26"/>
          <w:szCs w:val="26"/>
        </w:rPr>
      </w:pPr>
      <w:r w:rsidRPr="00E55D7C">
        <w:rPr>
          <w:rFonts w:ascii="Myriad Pro" w:eastAsia="Calibri" w:hAnsi="Myriad Pro" w:cs="Times New Roman"/>
          <w:b/>
          <w:iCs/>
          <w:sz w:val="26"/>
          <w:szCs w:val="26"/>
        </w:rPr>
        <w:lastRenderedPageBreak/>
        <w:t>Сводные результаты анализа принятых Агентством по тарифа</w:t>
      </w:r>
      <w:r w:rsidR="009A2CE5" w:rsidRPr="00E55D7C">
        <w:rPr>
          <w:rFonts w:ascii="Myriad Pro" w:eastAsia="Calibri" w:hAnsi="Myriad Pro" w:cs="Times New Roman"/>
          <w:b/>
          <w:iCs/>
          <w:sz w:val="26"/>
          <w:szCs w:val="26"/>
        </w:rPr>
        <w:t>м</w:t>
      </w:r>
      <w:r w:rsidRPr="00E55D7C">
        <w:rPr>
          <w:rFonts w:ascii="Myriad Pro" w:eastAsia="Calibri" w:hAnsi="Myriad Pro" w:cs="Times New Roman"/>
          <w:b/>
          <w:iCs/>
          <w:sz w:val="26"/>
          <w:szCs w:val="26"/>
        </w:rPr>
        <w:t xml:space="preserve"> и ценам Архангельской области тарифно-балансовых решений за 2018 год в отношении Архангельского филиала ПАО «МРСК Северо-Зап</w:t>
      </w:r>
      <w:r w:rsidR="00AA390A" w:rsidRPr="00E55D7C">
        <w:rPr>
          <w:rFonts w:ascii="Myriad Pro" w:eastAsia="Calibri" w:hAnsi="Myriad Pro" w:cs="Times New Roman"/>
          <w:b/>
          <w:iCs/>
          <w:sz w:val="26"/>
          <w:szCs w:val="26"/>
        </w:rPr>
        <w:t>а</w:t>
      </w:r>
      <w:r w:rsidRPr="00E55D7C">
        <w:rPr>
          <w:rFonts w:ascii="Myriad Pro" w:eastAsia="Calibri" w:hAnsi="Myriad Pro" w:cs="Times New Roman"/>
          <w:b/>
          <w:iCs/>
          <w:sz w:val="26"/>
          <w:szCs w:val="26"/>
        </w:rPr>
        <w:t>да»</w:t>
      </w:r>
    </w:p>
    <w:tbl>
      <w:tblPr>
        <w:tblW w:w="5000" w:type="pct"/>
        <w:tblLook w:val="04A0" w:firstRow="1" w:lastRow="0" w:firstColumn="1" w:lastColumn="0" w:noHBand="0" w:noVBand="1"/>
      </w:tblPr>
      <w:tblGrid>
        <w:gridCol w:w="670"/>
        <w:gridCol w:w="7154"/>
        <w:gridCol w:w="2431"/>
        <w:gridCol w:w="2279"/>
        <w:gridCol w:w="2394"/>
      </w:tblGrid>
      <w:tr w:rsidR="002349FD" w:rsidRPr="00E55D7C" w14:paraId="10ADE3B8" w14:textId="77777777" w:rsidTr="00E55D7C">
        <w:trPr>
          <w:trHeight w:val="1404"/>
          <w:tblHeader/>
        </w:trPr>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4F0DE" w14:textId="77777777" w:rsidR="002349FD" w:rsidRPr="00E55D7C" w:rsidRDefault="002349FD" w:rsidP="00AA390A">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 </w:t>
            </w:r>
          </w:p>
        </w:tc>
        <w:tc>
          <w:tcPr>
            <w:tcW w:w="2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95CB9" w14:textId="77777777" w:rsidR="002349FD" w:rsidRPr="00E55D7C" w:rsidRDefault="002349FD" w:rsidP="00AA390A">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 </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70A97" w14:textId="77777777" w:rsidR="002349FD" w:rsidRPr="00E55D7C" w:rsidRDefault="002349FD" w:rsidP="00AA390A">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Предложение</w:t>
            </w:r>
            <w:r w:rsidRPr="00E55D7C">
              <w:rPr>
                <w:rFonts w:ascii="Myriad Pro" w:hAnsi="Myriad Pro"/>
                <w:b/>
                <w:color w:val="FFFFFF" w:themeColor="background1"/>
              </w:rPr>
              <w:br/>
              <w:t>Архангельского</w:t>
            </w:r>
            <w:r w:rsidRPr="00E55D7C">
              <w:rPr>
                <w:rFonts w:ascii="Myriad Pro" w:hAnsi="Myriad Pro"/>
                <w:b/>
                <w:color w:val="FFFFFF" w:themeColor="background1"/>
              </w:rPr>
              <w:br/>
              <w:t>филиала</w:t>
            </w:r>
            <w:r w:rsidRPr="00E55D7C">
              <w:rPr>
                <w:rFonts w:ascii="Myriad Pro" w:hAnsi="Myriad Pro"/>
                <w:b/>
                <w:color w:val="FFFFFF" w:themeColor="background1"/>
              </w:rPr>
              <w:br/>
              <w:t xml:space="preserve">ПАО «МРСК </w:t>
            </w:r>
            <w:proofErr w:type="spellStart"/>
            <w:r w:rsidRPr="00E55D7C">
              <w:rPr>
                <w:rFonts w:ascii="Myriad Pro" w:hAnsi="Myriad Pro"/>
                <w:b/>
                <w:color w:val="FFFFFF" w:themeColor="background1"/>
              </w:rPr>
              <w:t>Северо</w:t>
            </w:r>
            <w:proofErr w:type="spellEnd"/>
            <w:r w:rsidRPr="00E55D7C">
              <w:rPr>
                <w:rFonts w:ascii="Myriad Pro" w:hAnsi="Myriad Pro"/>
                <w:b/>
                <w:color w:val="FFFFFF" w:themeColor="background1"/>
              </w:rPr>
              <w:t xml:space="preserve"> –</w:t>
            </w:r>
            <w:r w:rsidRPr="00E55D7C">
              <w:rPr>
                <w:rFonts w:ascii="Myriad Pro" w:hAnsi="Myriad Pro"/>
                <w:b/>
                <w:color w:val="FFFFFF" w:themeColor="background1"/>
              </w:rPr>
              <w:br/>
              <w:t>Запада», тыс. руб.</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DED1E" w14:textId="77777777" w:rsidR="002349FD" w:rsidRPr="00E55D7C" w:rsidRDefault="002349FD" w:rsidP="00AA390A">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Принятое ТБР Агентством</w:t>
            </w:r>
            <w:r w:rsidRPr="00E55D7C">
              <w:rPr>
                <w:rFonts w:ascii="Myriad Pro" w:hAnsi="Myriad Pro"/>
                <w:b/>
                <w:color w:val="FFFFFF" w:themeColor="background1"/>
              </w:rPr>
              <w:br/>
              <w:t>по тарифам и ценам</w:t>
            </w:r>
            <w:r w:rsidRPr="00E55D7C">
              <w:rPr>
                <w:rFonts w:ascii="Myriad Pro" w:hAnsi="Myriad Pro"/>
                <w:b/>
                <w:color w:val="FFFFFF" w:themeColor="background1"/>
              </w:rPr>
              <w:br/>
              <w:t>Архангельской</w:t>
            </w:r>
            <w:r w:rsidRPr="00E55D7C">
              <w:rPr>
                <w:rFonts w:ascii="Myriad Pro" w:hAnsi="Myriad Pro"/>
                <w:b/>
                <w:color w:val="FFFFFF" w:themeColor="background1"/>
              </w:rPr>
              <w:br/>
              <w:t>области, тыс. руб.</w:t>
            </w:r>
          </w:p>
        </w:tc>
        <w:tc>
          <w:tcPr>
            <w:tcW w:w="80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E7E5C76" w14:textId="77777777" w:rsidR="002349FD" w:rsidRPr="00E55D7C" w:rsidRDefault="002349FD" w:rsidP="005149E1">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 xml:space="preserve">Позиция Исполнителя, </w:t>
            </w:r>
            <w:r w:rsidR="00E55D7C">
              <w:rPr>
                <w:rFonts w:ascii="Myriad Pro" w:hAnsi="Myriad Pro"/>
                <w:b/>
                <w:color w:val="FFFFFF" w:themeColor="background1"/>
              </w:rPr>
              <w:br/>
            </w:r>
            <w:r w:rsidRPr="00E55D7C">
              <w:rPr>
                <w:rFonts w:ascii="Myriad Pro" w:hAnsi="Myriad Pro"/>
                <w:b/>
                <w:color w:val="FFFFFF" w:themeColor="background1"/>
              </w:rPr>
              <w:t>тыс. руб.</w:t>
            </w:r>
          </w:p>
        </w:tc>
      </w:tr>
      <w:tr w:rsidR="009A2CE5" w:rsidRPr="00E55D7C" w14:paraId="2E3D8A60" w14:textId="77777777" w:rsidTr="00E55D7C">
        <w:trPr>
          <w:trHeight w:val="20"/>
        </w:trPr>
        <w:tc>
          <w:tcPr>
            <w:tcW w:w="2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05CABA"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w:t>
            </w:r>
          </w:p>
        </w:tc>
        <w:tc>
          <w:tcPr>
            <w:tcW w:w="2396" w:type="pct"/>
            <w:tcBorders>
              <w:top w:val="single" w:sz="4" w:space="0" w:color="FFFFFF" w:themeColor="background1"/>
              <w:left w:val="nil"/>
              <w:bottom w:val="single" w:sz="4" w:space="0" w:color="auto"/>
              <w:right w:val="nil"/>
            </w:tcBorders>
            <w:shd w:val="clear" w:color="auto" w:fill="auto"/>
            <w:vAlign w:val="center"/>
            <w:hideMark/>
          </w:tcPr>
          <w:p w14:paraId="4B3F4D50" w14:textId="77777777" w:rsidR="009A2CE5" w:rsidRPr="00E55D7C" w:rsidRDefault="009A2CE5" w:rsidP="005149E1">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Подконтрольные расходы -всего</w:t>
            </w:r>
          </w:p>
        </w:tc>
        <w:tc>
          <w:tcPr>
            <w:tcW w:w="81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685C6C2"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2 019 436</w:t>
            </w:r>
          </w:p>
        </w:tc>
        <w:tc>
          <w:tcPr>
            <w:tcW w:w="7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26F25E"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1 996 620</w:t>
            </w:r>
          </w:p>
        </w:tc>
        <w:tc>
          <w:tcPr>
            <w:tcW w:w="8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2CDD96"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2 013 71</w:t>
            </w:r>
            <w:r w:rsidR="00B80D5C" w:rsidRPr="00E55D7C">
              <w:rPr>
                <w:rFonts w:ascii="Myriad Pro" w:eastAsia="Calibri" w:hAnsi="Myriad Pro" w:cs="Times New Roman"/>
                <w:b/>
                <w:iCs/>
                <w:sz w:val="20"/>
                <w:szCs w:val="18"/>
              </w:rPr>
              <w:t>1</w:t>
            </w:r>
          </w:p>
        </w:tc>
      </w:tr>
      <w:tr w:rsidR="009A2CE5" w:rsidRPr="00E55D7C" w14:paraId="15538E8C"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09F2584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2396" w:type="pct"/>
            <w:tcBorders>
              <w:top w:val="nil"/>
              <w:left w:val="nil"/>
              <w:bottom w:val="single" w:sz="4" w:space="0" w:color="auto"/>
              <w:right w:val="nil"/>
            </w:tcBorders>
            <w:shd w:val="clear" w:color="auto" w:fill="auto"/>
            <w:vAlign w:val="center"/>
            <w:hideMark/>
          </w:tcPr>
          <w:p w14:paraId="31312F47"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Материальные затраты</w:t>
            </w:r>
          </w:p>
        </w:tc>
        <w:tc>
          <w:tcPr>
            <w:tcW w:w="814" w:type="pct"/>
            <w:tcBorders>
              <w:top w:val="nil"/>
              <w:left w:val="single" w:sz="4" w:space="0" w:color="auto"/>
              <w:bottom w:val="single" w:sz="4" w:space="0" w:color="auto"/>
              <w:right w:val="single" w:sz="4" w:space="0" w:color="auto"/>
            </w:tcBorders>
            <w:shd w:val="clear" w:color="auto" w:fill="auto"/>
            <w:noWrap/>
            <w:vAlign w:val="center"/>
            <w:hideMark/>
          </w:tcPr>
          <w:p w14:paraId="46EF72F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152 561</w:t>
            </w:r>
          </w:p>
        </w:tc>
        <w:tc>
          <w:tcPr>
            <w:tcW w:w="763" w:type="pct"/>
            <w:tcBorders>
              <w:top w:val="nil"/>
              <w:left w:val="nil"/>
              <w:bottom w:val="single" w:sz="4" w:space="0" w:color="auto"/>
              <w:right w:val="single" w:sz="4" w:space="0" w:color="auto"/>
            </w:tcBorders>
            <w:shd w:val="clear" w:color="auto" w:fill="auto"/>
            <w:noWrap/>
            <w:vAlign w:val="center"/>
            <w:hideMark/>
          </w:tcPr>
          <w:p w14:paraId="6B1A1BBC"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150 837</w:t>
            </w:r>
          </w:p>
        </w:tc>
        <w:tc>
          <w:tcPr>
            <w:tcW w:w="802" w:type="pct"/>
            <w:tcBorders>
              <w:top w:val="nil"/>
              <w:left w:val="nil"/>
              <w:bottom w:val="single" w:sz="4" w:space="0" w:color="auto"/>
              <w:right w:val="single" w:sz="4" w:space="0" w:color="auto"/>
            </w:tcBorders>
            <w:shd w:val="clear" w:color="auto" w:fill="auto"/>
            <w:noWrap/>
            <w:vAlign w:val="center"/>
            <w:hideMark/>
          </w:tcPr>
          <w:p w14:paraId="63A6E95D"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129 997</w:t>
            </w:r>
          </w:p>
        </w:tc>
      </w:tr>
      <w:tr w:rsidR="009A2CE5" w:rsidRPr="00E55D7C" w14:paraId="548297AB"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41904AB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2396" w:type="pct"/>
            <w:tcBorders>
              <w:top w:val="nil"/>
              <w:left w:val="nil"/>
              <w:bottom w:val="single" w:sz="4" w:space="0" w:color="auto"/>
              <w:right w:val="nil"/>
            </w:tcBorders>
            <w:shd w:val="clear" w:color="auto" w:fill="auto"/>
            <w:vAlign w:val="center"/>
            <w:hideMark/>
          </w:tcPr>
          <w:p w14:paraId="578EBDEC"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Затраты на оплату труда</w:t>
            </w:r>
          </w:p>
        </w:tc>
        <w:tc>
          <w:tcPr>
            <w:tcW w:w="814" w:type="pct"/>
            <w:tcBorders>
              <w:top w:val="nil"/>
              <w:left w:val="single" w:sz="4" w:space="0" w:color="auto"/>
              <w:bottom w:val="single" w:sz="4" w:space="0" w:color="auto"/>
              <w:right w:val="single" w:sz="4" w:space="0" w:color="auto"/>
            </w:tcBorders>
            <w:shd w:val="clear" w:color="auto" w:fill="auto"/>
            <w:noWrap/>
            <w:vAlign w:val="center"/>
            <w:hideMark/>
          </w:tcPr>
          <w:p w14:paraId="1A18DB1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1 239 475</w:t>
            </w:r>
          </w:p>
        </w:tc>
        <w:tc>
          <w:tcPr>
            <w:tcW w:w="763" w:type="pct"/>
            <w:tcBorders>
              <w:top w:val="nil"/>
              <w:left w:val="nil"/>
              <w:bottom w:val="single" w:sz="4" w:space="0" w:color="auto"/>
              <w:right w:val="single" w:sz="4" w:space="0" w:color="auto"/>
            </w:tcBorders>
            <w:shd w:val="clear" w:color="auto" w:fill="auto"/>
            <w:noWrap/>
            <w:vAlign w:val="center"/>
            <w:hideMark/>
          </w:tcPr>
          <w:p w14:paraId="469A628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1 225 472</w:t>
            </w:r>
          </w:p>
        </w:tc>
        <w:tc>
          <w:tcPr>
            <w:tcW w:w="802" w:type="pct"/>
            <w:tcBorders>
              <w:top w:val="nil"/>
              <w:left w:val="nil"/>
              <w:bottom w:val="single" w:sz="4" w:space="0" w:color="auto"/>
              <w:right w:val="single" w:sz="4" w:space="0" w:color="auto"/>
            </w:tcBorders>
            <w:shd w:val="clear" w:color="auto" w:fill="auto"/>
            <w:noWrap/>
            <w:vAlign w:val="center"/>
            <w:hideMark/>
          </w:tcPr>
          <w:p w14:paraId="2BC2354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1 235 962</w:t>
            </w:r>
          </w:p>
        </w:tc>
      </w:tr>
      <w:tr w:rsidR="009A2CE5" w:rsidRPr="00E55D7C" w14:paraId="477EF5C0"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310161C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2396" w:type="pct"/>
            <w:tcBorders>
              <w:top w:val="nil"/>
              <w:left w:val="nil"/>
              <w:bottom w:val="single" w:sz="4" w:space="0" w:color="auto"/>
              <w:right w:val="nil"/>
            </w:tcBorders>
            <w:shd w:val="clear" w:color="auto" w:fill="auto"/>
            <w:vAlign w:val="center"/>
            <w:hideMark/>
          </w:tcPr>
          <w:p w14:paraId="1D10BCED"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 расходы</w:t>
            </w:r>
          </w:p>
        </w:tc>
        <w:tc>
          <w:tcPr>
            <w:tcW w:w="814" w:type="pct"/>
            <w:tcBorders>
              <w:top w:val="nil"/>
              <w:left w:val="single" w:sz="4" w:space="0" w:color="auto"/>
              <w:bottom w:val="single" w:sz="4" w:space="0" w:color="auto"/>
              <w:right w:val="single" w:sz="4" w:space="0" w:color="auto"/>
            </w:tcBorders>
            <w:shd w:val="clear" w:color="auto" w:fill="auto"/>
            <w:noWrap/>
            <w:vAlign w:val="center"/>
            <w:hideMark/>
          </w:tcPr>
          <w:p w14:paraId="262C9B5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627 400</w:t>
            </w:r>
          </w:p>
        </w:tc>
        <w:tc>
          <w:tcPr>
            <w:tcW w:w="763" w:type="pct"/>
            <w:tcBorders>
              <w:top w:val="nil"/>
              <w:left w:val="nil"/>
              <w:bottom w:val="single" w:sz="4" w:space="0" w:color="auto"/>
              <w:right w:val="single" w:sz="4" w:space="0" w:color="auto"/>
            </w:tcBorders>
            <w:shd w:val="clear" w:color="auto" w:fill="auto"/>
            <w:noWrap/>
            <w:vAlign w:val="center"/>
            <w:hideMark/>
          </w:tcPr>
          <w:p w14:paraId="184FA715"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620 311</w:t>
            </w:r>
          </w:p>
        </w:tc>
        <w:tc>
          <w:tcPr>
            <w:tcW w:w="802" w:type="pct"/>
            <w:tcBorders>
              <w:top w:val="nil"/>
              <w:left w:val="nil"/>
              <w:bottom w:val="single" w:sz="4" w:space="0" w:color="auto"/>
              <w:right w:val="single" w:sz="4" w:space="0" w:color="auto"/>
            </w:tcBorders>
            <w:shd w:val="clear" w:color="auto" w:fill="auto"/>
            <w:noWrap/>
            <w:vAlign w:val="center"/>
            <w:hideMark/>
          </w:tcPr>
          <w:p w14:paraId="42C981A2"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647 753</w:t>
            </w:r>
          </w:p>
        </w:tc>
      </w:tr>
      <w:tr w:rsidR="009A2CE5" w:rsidRPr="00E55D7C" w14:paraId="3B091E2E"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6CA68EAE"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II</w:t>
            </w:r>
          </w:p>
        </w:tc>
        <w:tc>
          <w:tcPr>
            <w:tcW w:w="2396" w:type="pct"/>
            <w:tcBorders>
              <w:top w:val="nil"/>
              <w:left w:val="nil"/>
              <w:bottom w:val="single" w:sz="4" w:space="0" w:color="auto"/>
              <w:right w:val="nil"/>
            </w:tcBorders>
            <w:shd w:val="clear" w:color="auto" w:fill="auto"/>
            <w:vAlign w:val="center"/>
            <w:hideMark/>
          </w:tcPr>
          <w:p w14:paraId="4CBC9170" w14:textId="77777777" w:rsidR="009A2CE5" w:rsidRPr="00E55D7C" w:rsidRDefault="009A2CE5" w:rsidP="005149E1">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 xml:space="preserve">Неподконтрольные расходы </w:t>
            </w:r>
          </w:p>
        </w:tc>
        <w:tc>
          <w:tcPr>
            <w:tcW w:w="814" w:type="pct"/>
            <w:tcBorders>
              <w:top w:val="nil"/>
              <w:left w:val="single" w:sz="4" w:space="0" w:color="auto"/>
              <w:bottom w:val="single" w:sz="4" w:space="0" w:color="auto"/>
              <w:right w:val="single" w:sz="4" w:space="0" w:color="auto"/>
            </w:tcBorders>
            <w:shd w:val="clear" w:color="auto" w:fill="auto"/>
            <w:vAlign w:val="center"/>
            <w:hideMark/>
          </w:tcPr>
          <w:p w14:paraId="792442A3"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2 274 323</w:t>
            </w:r>
          </w:p>
        </w:tc>
        <w:tc>
          <w:tcPr>
            <w:tcW w:w="763" w:type="pct"/>
            <w:tcBorders>
              <w:top w:val="nil"/>
              <w:left w:val="nil"/>
              <w:bottom w:val="single" w:sz="4" w:space="0" w:color="auto"/>
              <w:right w:val="single" w:sz="4" w:space="0" w:color="auto"/>
            </w:tcBorders>
            <w:shd w:val="clear" w:color="auto" w:fill="auto"/>
            <w:vAlign w:val="center"/>
            <w:hideMark/>
          </w:tcPr>
          <w:p w14:paraId="7F1D55F5"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1 656 579</w:t>
            </w:r>
          </w:p>
        </w:tc>
        <w:tc>
          <w:tcPr>
            <w:tcW w:w="802" w:type="pct"/>
            <w:tcBorders>
              <w:top w:val="nil"/>
              <w:left w:val="nil"/>
              <w:bottom w:val="single" w:sz="4" w:space="0" w:color="auto"/>
              <w:right w:val="single" w:sz="4" w:space="0" w:color="auto"/>
            </w:tcBorders>
            <w:shd w:val="clear" w:color="auto" w:fill="auto"/>
            <w:vAlign w:val="center"/>
            <w:hideMark/>
          </w:tcPr>
          <w:p w14:paraId="237783D4" w14:textId="77777777" w:rsidR="009A2CE5" w:rsidRPr="00E55D7C" w:rsidRDefault="009A2CE5" w:rsidP="005149E1">
            <w:pPr>
              <w:spacing w:after="0" w:line="240" w:lineRule="auto"/>
              <w:jc w:val="center"/>
              <w:rPr>
                <w:rFonts w:ascii="Myriad Pro" w:eastAsia="Calibri" w:hAnsi="Myriad Pro" w:cs="Times New Roman"/>
                <w:b/>
                <w:iCs/>
                <w:sz w:val="20"/>
                <w:szCs w:val="18"/>
              </w:rPr>
            </w:pPr>
            <w:r w:rsidRPr="00E55D7C">
              <w:rPr>
                <w:rFonts w:ascii="Myriad Pro" w:hAnsi="Myriad Pro" w:cs="Myriad Pro"/>
                <w:b/>
                <w:sz w:val="20"/>
                <w:szCs w:val="20"/>
              </w:rPr>
              <w:t>1 899 439</w:t>
            </w:r>
          </w:p>
        </w:tc>
      </w:tr>
      <w:tr w:rsidR="009A2CE5" w:rsidRPr="00E55D7C" w14:paraId="7CA509D2"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67D78D18"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2396" w:type="pct"/>
            <w:tcBorders>
              <w:top w:val="nil"/>
              <w:left w:val="nil"/>
              <w:bottom w:val="single" w:sz="4" w:space="0" w:color="auto"/>
              <w:right w:val="single" w:sz="4" w:space="0" w:color="auto"/>
            </w:tcBorders>
            <w:shd w:val="clear" w:color="auto" w:fill="auto"/>
            <w:vAlign w:val="center"/>
            <w:hideMark/>
          </w:tcPr>
          <w:p w14:paraId="534CCF5F"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Оплата услуг ПАО "ФСК ЕЭС"</w:t>
            </w:r>
          </w:p>
        </w:tc>
        <w:tc>
          <w:tcPr>
            <w:tcW w:w="814" w:type="pct"/>
            <w:tcBorders>
              <w:top w:val="nil"/>
              <w:left w:val="nil"/>
              <w:bottom w:val="single" w:sz="4" w:space="0" w:color="auto"/>
              <w:right w:val="single" w:sz="4" w:space="0" w:color="auto"/>
            </w:tcBorders>
            <w:shd w:val="clear" w:color="auto" w:fill="auto"/>
            <w:noWrap/>
            <w:vAlign w:val="center"/>
            <w:hideMark/>
          </w:tcPr>
          <w:p w14:paraId="44BC60CE"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558 278</w:t>
            </w:r>
          </w:p>
        </w:tc>
        <w:tc>
          <w:tcPr>
            <w:tcW w:w="763" w:type="pct"/>
            <w:tcBorders>
              <w:top w:val="nil"/>
              <w:left w:val="nil"/>
              <w:bottom w:val="single" w:sz="4" w:space="0" w:color="auto"/>
              <w:right w:val="single" w:sz="4" w:space="0" w:color="auto"/>
            </w:tcBorders>
            <w:shd w:val="clear" w:color="auto" w:fill="auto"/>
            <w:noWrap/>
            <w:vAlign w:val="center"/>
            <w:hideMark/>
          </w:tcPr>
          <w:p w14:paraId="09DA8AE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543 254</w:t>
            </w:r>
          </w:p>
        </w:tc>
        <w:tc>
          <w:tcPr>
            <w:tcW w:w="802" w:type="pct"/>
            <w:tcBorders>
              <w:top w:val="nil"/>
              <w:left w:val="nil"/>
              <w:bottom w:val="single" w:sz="4" w:space="0" w:color="auto"/>
              <w:right w:val="single" w:sz="4" w:space="0" w:color="auto"/>
            </w:tcBorders>
            <w:shd w:val="clear" w:color="auto" w:fill="auto"/>
            <w:noWrap/>
            <w:vAlign w:val="center"/>
            <w:hideMark/>
          </w:tcPr>
          <w:p w14:paraId="200F0E51"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543 254</w:t>
            </w:r>
          </w:p>
        </w:tc>
      </w:tr>
      <w:tr w:rsidR="009A2CE5" w:rsidRPr="00E55D7C" w14:paraId="72436A5A"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6276B9A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2396" w:type="pct"/>
            <w:tcBorders>
              <w:top w:val="nil"/>
              <w:left w:val="nil"/>
              <w:bottom w:val="single" w:sz="4" w:space="0" w:color="auto"/>
              <w:right w:val="single" w:sz="4" w:space="0" w:color="auto"/>
            </w:tcBorders>
            <w:shd w:val="clear" w:color="auto" w:fill="auto"/>
            <w:vAlign w:val="center"/>
            <w:hideMark/>
          </w:tcPr>
          <w:p w14:paraId="7FBDC30A"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 регулируемым видам деятельности</w:t>
            </w:r>
          </w:p>
        </w:tc>
        <w:tc>
          <w:tcPr>
            <w:tcW w:w="814" w:type="pct"/>
            <w:tcBorders>
              <w:top w:val="nil"/>
              <w:left w:val="nil"/>
              <w:bottom w:val="single" w:sz="4" w:space="0" w:color="auto"/>
              <w:right w:val="single" w:sz="4" w:space="0" w:color="auto"/>
            </w:tcBorders>
            <w:shd w:val="clear" w:color="auto" w:fill="auto"/>
            <w:noWrap/>
            <w:vAlign w:val="center"/>
            <w:hideMark/>
          </w:tcPr>
          <w:p w14:paraId="2DF04262"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51 508</w:t>
            </w:r>
          </w:p>
        </w:tc>
        <w:tc>
          <w:tcPr>
            <w:tcW w:w="763" w:type="pct"/>
            <w:tcBorders>
              <w:top w:val="nil"/>
              <w:left w:val="nil"/>
              <w:bottom w:val="single" w:sz="4" w:space="0" w:color="auto"/>
              <w:right w:val="single" w:sz="4" w:space="0" w:color="auto"/>
            </w:tcBorders>
            <w:shd w:val="clear" w:color="auto" w:fill="auto"/>
            <w:noWrap/>
            <w:vAlign w:val="center"/>
            <w:hideMark/>
          </w:tcPr>
          <w:p w14:paraId="752F64DE"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51 508</w:t>
            </w:r>
          </w:p>
        </w:tc>
        <w:tc>
          <w:tcPr>
            <w:tcW w:w="802" w:type="pct"/>
            <w:tcBorders>
              <w:top w:val="nil"/>
              <w:left w:val="nil"/>
              <w:bottom w:val="single" w:sz="4" w:space="0" w:color="auto"/>
              <w:right w:val="single" w:sz="4" w:space="0" w:color="auto"/>
            </w:tcBorders>
            <w:shd w:val="clear" w:color="auto" w:fill="auto"/>
            <w:noWrap/>
            <w:vAlign w:val="center"/>
            <w:hideMark/>
          </w:tcPr>
          <w:p w14:paraId="363D8C7D"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53 284</w:t>
            </w:r>
          </w:p>
        </w:tc>
      </w:tr>
      <w:tr w:rsidR="009A2CE5" w:rsidRPr="00E55D7C" w14:paraId="25068BCF"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1F5401D2"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2396" w:type="pct"/>
            <w:tcBorders>
              <w:top w:val="nil"/>
              <w:left w:val="nil"/>
              <w:bottom w:val="single" w:sz="4" w:space="0" w:color="auto"/>
              <w:right w:val="single" w:sz="4" w:space="0" w:color="auto"/>
            </w:tcBorders>
            <w:shd w:val="clear" w:color="auto" w:fill="auto"/>
            <w:vAlign w:val="center"/>
            <w:hideMark/>
          </w:tcPr>
          <w:p w14:paraId="74D6AA54"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Отчисления на социальные нужды</w:t>
            </w:r>
          </w:p>
        </w:tc>
        <w:tc>
          <w:tcPr>
            <w:tcW w:w="814" w:type="pct"/>
            <w:tcBorders>
              <w:top w:val="nil"/>
              <w:left w:val="nil"/>
              <w:bottom w:val="single" w:sz="4" w:space="0" w:color="auto"/>
              <w:right w:val="single" w:sz="4" w:space="0" w:color="auto"/>
            </w:tcBorders>
            <w:shd w:val="clear" w:color="auto" w:fill="auto"/>
            <w:noWrap/>
            <w:vAlign w:val="center"/>
            <w:hideMark/>
          </w:tcPr>
          <w:p w14:paraId="6A515EEF"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421 266</w:t>
            </w:r>
          </w:p>
        </w:tc>
        <w:tc>
          <w:tcPr>
            <w:tcW w:w="763" w:type="pct"/>
            <w:tcBorders>
              <w:top w:val="nil"/>
              <w:left w:val="nil"/>
              <w:bottom w:val="single" w:sz="4" w:space="0" w:color="auto"/>
              <w:right w:val="single" w:sz="4" w:space="0" w:color="auto"/>
            </w:tcBorders>
            <w:shd w:val="clear" w:color="auto" w:fill="auto"/>
            <w:noWrap/>
            <w:vAlign w:val="center"/>
            <w:hideMark/>
          </w:tcPr>
          <w:p w14:paraId="4EB3F1EE"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416 841</w:t>
            </w:r>
          </w:p>
        </w:tc>
        <w:tc>
          <w:tcPr>
            <w:tcW w:w="802" w:type="pct"/>
            <w:tcBorders>
              <w:top w:val="nil"/>
              <w:left w:val="nil"/>
              <w:bottom w:val="single" w:sz="4" w:space="0" w:color="auto"/>
              <w:right w:val="single" w:sz="4" w:space="0" w:color="auto"/>
            </w:tcBorders>
            <w:shd w:val="clear" w:color="auto" w:fill="auto"/>
            <w:noWrap/>
            <w:vAlign w:val="center"/>
            <w:hideMark/>
          </w:tcPr>
          <w:p w14:paraId="68552202"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416 841</w:t>
            </w:r>
          </w:p>
        </w:tc>
      </w:tr>
      <w:tr w:rsidR="009A2CE5" w:rsidRPr="00E55D7C" w14:paraId="0768FD94"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072E38F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w:t>
            </w:r>
          </w:p>
        </w:tc>
        <w:tc>
          <w:tcPr>
            <w:tcW w:w="2396" w:type="pct"/>
            <w:tcBorders>
              <w:top w:val="nil"/>
              <w:left w:val="nil"/>
              <w:bottom w:val="single" w:sz="4" w:space="0" w:color="auto"/>
              <w:right w:val="single" w:sz="4" w:space="0" w:color="auto"/>
            </w:tcBorders>
            <w:shd w:val="clear" w:color="auto" w:fill="auto"/>
            <w:vAlign w:val="center"/>
            <w:hideMark/>
          </w:tcPr>
          <w:p w14:paraId="134B9753"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Аренда имущества</w:t>
            </w:r>
          </w:p>
        </w:tc>
        <w:tc>
          <w:tcPr>
            <w:tcW w:w="814" w:type="pct"/>
            <w:tcBorders>
              <w:top w:val="nil"/>
              <w:left w:val="nil"/>
              <w:bottom w:val="single" w:sz="4" w:space="0" w:color="auto"/>
              <w:right w:val="single" w:sz="4" w:space="0" w:color="auto"/>
            </w:tcBorders>
            <w:shd w:val="clear" w:color="auto" w:fill="auto"/>
            <w:noWrap/>
            <w:vAlign w:val="center"/>
            <w:hideMark/>
          </w:tcPr>
          <w:p w14:paraId="55F904D9"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14 685</w:t>
            </w:r>
          </w:p>
        </w:tc>
        <w:tc>
          <w:tcPr>
            <w:tcW w:w="763" w:type="pct"/>
            <w:tcBorders>
              <w:top w:val="nil"/>
              <w:left w:val="nil"/>
              <w:bottom w:val="single" w:sz="4" w:space="0" w:color="auto"/>
              <w:right w:val="single" w:sz="4" w:space="0" w:color="auto"/>
            </w:tcBorders>
            <w:shd w:val="clear" w:color="auto" w:fill="auto"/>
            <w:noWrap/>
            <w:vAlign w:val="center"/>
            <w:hideMark/>
          </w:tcPr>
          <w:p w14:paraId="4D3BCD6D"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9 395</w:t>
            </w:r>
          </w:p>
        </w:tc>
        <w:tc>
          <w:tcPr>
            <w:tcW w:w="802" w:type="pct"/>
            <w:tcBorders>
              <w:top w:val="nil"/>
              <w:left w:val="nil"/>
              <w:bottom w:val="single" w:sz="4" w:space="0" w:color="auto"/>
              <w:right w:val="single" w:sz="4" w:space="0" w:color="auto"/>
            </w:tcBorders>
            <w:shd w:val="clear" w:color="auto" w:fill="auto"/>
            <w:noWrap/>
            <w:vAlign w:val="center"/>
            <w:hideMark/>
          </w:tcPr>
          <w:p w14:paraId="0A44AB3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9 395</w:t>
            </w:r>
          </w:p>
        </w:tc>
      </w:tr>
      <w:tr w:rsidR="009A2CE5" w:rsidRPr="00E55D7C" w14:paraId="62D08CBF"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61D4CAC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w:t>
            </w:r>
          </w:p>
        </w:tc>
        <w:tc>
          <w:tcPr>
            <w:tcW w:w="2396" w:type="pct"/>
            <w:tcBorders>
              <w:top w:val="nil"/>
              <w:left w:val="nil"/>
              <w:bottom w:val="single" w:sz="4" w:space="0" w:color="auto"/>
              <w:right w:val="single" w:sz="4" w:space="0" w:color="auto"/>
            </w:tcBorders>
            <w:shd w:val="clear" w:color="auto" w:fill="auto"/>
            <w:vAlign w:val="center"/>
            <w:hideMark/>
          </w:tcPr>
          <w:p w14:paraId="3B739D4A"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 xml:space="preserve">Оплата налогов </w:t>
            </w:r>
          </w:p>
        </w:tc>
        <w:tc>
          <w:tcPr>
            <w:tcW w:w="814" w:type="pct"/>
            <w:tcBorders>
              <w:top w:val="nil"/>
              <w:left w:val="nil"/>
              <w:bottom w:val="single" w:sz="4" w:space="0" w:color="auto"/>
              <w:right w:val="single" w:sz="4" w:space="0" w:color="auto"/>
            </w:tcBorders>
            <w:shd w:val="clear" w:color="auto" w:fill="auto"/>
            <w:noWrap/>
            <w:vAlign w:val="center"/>
            <w:hideMark/>
          </w:tcPr>
          <w:p w14:paraId="5D6602C9"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43 879</w:t>
            </w:r>
          </w:p>
        </w:tc>
        <w:tc>
          <w:tcPr>
            <w:tcW w:w="763" w:type="pct"/>
            <w:tcBorders>
              <w:top w:val="nil"/>
              <w:left w:val="nil"/>
              <w:bottom w:val="single" w:sz="4" w:space="0" w:color="auto"/>
              <w:right w:val="single" w:sz="4" w:space="0" w:color="auto"/>
            </w:tcBorders>
            <w:shd w:val="clear" w:color="auto" w:fill="auto"/>
            <w:noWrap/>
            <w:vAlign w:val="center"/>
            <w:hideMark/>
          </w:tcPr>
          <w:p w14:paraId="2D85D03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74 276</w:t>
            </w:r>
          </w:p>
        </w:tc>
        <w:tc>
          <w:tcPr>
            <w:tcW w:w="802" w:type="pct"/>
            <w:tcBorders>
              <w:top w:val="nil"/>
              <w:left w:val="nil"/>
              <w:bottom w:val="single" w:sz="4" w:space="0" w:color="auto"/>
              <w:right w:val="single" w:sz="4" w:space="0" w:color="auto"/>
            </w:tcBorders>
            <w:shd w:val="clear" w:color="auto" w:fill="auto"/>
            <w:noWrap/>
            <w:vAlign w:val="center"/>
            <w:hideMark/>
          </w:tcPr>
          <w:p w14:paraId="019240E7"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74 878</w:t>
            </w:r>
          </w:p>
        </w:tc>
      </w:tr>
      <w:tr w:rsidR="009A2CE5" w:rsidRPr="00E55D7C" w14:paraId="74EC38BA"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75B46961"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w:t>
            </w:r>
          </w:p>
        </w:tc>
        <w:tc>
          <w:tcPr>
            <w:tcW w:w="2396" w:type="pct"/>
            <w:tcBorders>
              <w:top w:val="nil"/>
              <w:left w:val="nil"/>
              <w:bottom w:val="single" w:sz="4" w:space="0" w:color="auto"/>
              <w:right w:val="single" w:sz="4" w:space="0" w:color="auto"/>
            </w:tcBorders>
            <w:shd w:val="clear" w:color="auto" w:fill="auto"/>
            <w:vAlign w:val="center"/>
            <w:hideMark/>
          </w:tcPr>
          <w:p w14:paraId="253BAC6B"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Амортизация ОС и нематериальных активов</w:t>
            </w:r>
          </w:p>
        </w:tc>
        <w:tc>
          <w:tcPr>
            <w:tcW w:w="814" w:type="pct"/>
            <w:tcBorders>
              <w:top w:val="nil"/>
              <w:left w:val="nil"/>
              <w:bottom w:val="single" w:sz="4" w:space="0" w:color="auto"/>
              <w:right w:val="single" w:sz="4" w:space="0" w:color="auto"/>
            </w:tcBorders>
            <w:shd w:val="clear" w:color="auto" w:fill="auto"/>
            <w:noWrap/>
            <w:vAlign w:val="center"/>
            <w:hideMark/>
          </w:tcPr>
          <w:p w14:paraId="7D525A3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451 767</w:t>
            </w:r>
          </w:p>
        </w:tc>
        <w:tc>
          <w:tcPr>
            <w:tcW w:w="763" w:type="pct"/>
            <w:tcBorders>
              <w:top w:val="nil"/>
              <w:left w:val="nil"/>
              <w:bottom w:val="single" w:sz="4" w:space="0" w:color="auto"/>
              <w:right w:val="single" w:sz="4" w:space="0" w:color="auto"/>
            </w:tcBorders>
            <w:shd w:val="clear" w:color="auto" w:fill="auto"/>
            <w:noWrap/>
            <w:vAlign w:val="center"/>
            <w:hideMark/>
          </w:tcPr>
          <w:p w14:paraId="5B5BC58C"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430 864</w:t>
            </w:r>
          </w:p>
        </w:tc>
        <w:tc>
          <w:tcPr>
            <w:tcW w:w="802" w:type="pct"/>
            <w:tcBorders>
              <w:top w:val="nil"/>
              <w:left w:val="nil"/>
              <w:bottom w:val="single" w:sz="4" w:space="0" w:color="auto"/>
              <w:right w:val="single" w:sz="4" w:space="0" w:color="auto"/>
            </w:tcBorders>
            <w:shd w:val="clear" w:color="auto" w:fill="auto"/>
            <w:noWrap/>
            <w:vAlign w:val="center"/>
            <w:hideMark/>
          </w:tcPr>
          <w:p w14:paraId="6AB6767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430 864</w:t>
            </w:r>
          </w:p>
        </w:tc>
      </w:tr>
      <w:tr w:rsidR="009A2CE5" w:rsidRPr="00E55D7C" w14:paraId="1D20E863"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254934ED"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w:t>
            </w:r>
          </w:p>
        </w:tc>
        <w:tc>
          <w:tcPr>
            <w:tcW w:w="2396" w:type="pct"/>
            <w:tcBorders>
              <w:top w:val="nil"/>
              <w:left w:val="nil"/>
              <w:bottom w:val="single" w:sz="4" w:space="0" w:color="auto"/>
              <w:right w:val="single" w:sz="4" w:space="0" w:color="auto"/>
            </w:tcBorders>
            <w:shd w:val="clear" w:color="auto" w:fill="auto"/>
            <w:vAlign w:val="center"/>
            <w:hideMark/>
          </w:tcPr>
          <w:p w14:paraId="04803D98"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по обслуживанию кредитных ресурсов</w:t>
            </w:r>
          </w:p>
        </w:tc>
        <w:tc>
          <w:tcPr>
            <w:tcW w:w="814" w:type="pct"/>
            <w:tcBorders>
              <w:top w:val="nil"/>
              <w:left w:val="nil"/>
              <w:bottom w:val="single" w:sz="4" w:space="0" w:color="auto"/>
              <w:right w:val="single" w:sz="4" w:space="0" w:color="auto"/>
            </w:tcBorders>
            <w:shd w:val="clear" w:color="auto" w:fill="auto"/>
            <w:noWrap/>
            <w:vAlign w:val="center"/>
            <w:hideMark/>
          </w:tcPr>
          <w:p w14:paraId="46C7AD5C"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549 035</w:t>
            </w:r>
          </w:p>
        </w:tc>
        <w:tc>
          <w:tcPr>
            <w:tcW w:w="763" w:type="pct"/>
            <w:tcBorders>
              <w:top w:val="nil"/>
              <w:left w:val="nil"/>
              <w:bottom w:val="single" w:sz="4" w:space="0" w:color="auto"/>
              <w:right w:val="single" w:sz="4" w:space="0" w:color="auto"/>
            </w:tcBorders>
            <w:shd w:val="clear" w:color="auto" w:fill="auto"/>
            <w:noWrap/>
            <w:vAlign w:val="center"/>
            <w:hideMark/>
          </w:tcPr>
          <w:p w14:paraId="755284A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802" w:type="pct"/>
            <w:tcBorders>
              <w:top w:val="nil"/>
              <w:left w:val="nil"/>
              <w:bottom w:val="single" w:sz="4" w:space="0" w:color="auto"/>
              <w:right w:val="single" w:sz="4" w:space="0" w:color="auto"/>
            </w:tcBorders>
            <w:shd w:val="clear" w:color="auto" w:fill="auto"/>
            <w:noWrap/>
            <w:vAlign w:val="center"/>
            <w:hideMark/>
          </w:tcPr>
          <w:p w14:paraId="79B7D98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221 118</w:t>
            </w:r>
          </w:p>
        </w:tc>
      </w:tr>
      <w:tr w:rsidR="009A2CE5" w:rsidRPr="00E55D7C" w14:paraId="0742BF24"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127FD770"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w:t>
            </w:r>
          </w:p>
        </w:tc>
        <w:tc>
          <w:tcPr>
            <w:tcW w:w="2396" w:type="pct"/>
            <w:tcBorders>
              <w:top w:val="nil"/>
              <w:left w:val="nil"/>
              <w:bottom w:val="single" w:sz="4" w:space="0" w:color="auto"/>
              <w:right w:val="single" w:sz="4" w:space="0" w:color="auto"/>
            </w:tcBorders>
            <w:shd w:val="clear" w:color="auto" w:fill="auto"/>
            <w:vAlign w:val="center"/>
            <w:hideMark/>
          </w:tcPr>
          <w:p w14:paraId="4D78A360"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создание резервов по сомнительным долгам</w:t>
            </w:r>
          </w:p>
        </w:tc>
        <w:tc>
          <w:tcPr>
            <w:tcW w:w="814" w:type="pct"/>
            <w:tcBorders>
              <w:top w:val="nil"/>
              <w:left w:val="nil"/>
              <w:bottom w:val="single" w:sz="4" w:space="0" w:color="auto"/>
              <w:right w:val="single" w:sz="4" w:space="0" w:color="auto"/>
            </w:tcBorders>
            <w:shd w:val="clear" w:color="auto" w:fill="auto"/>
            <w:noWrap/>
            <w:vAlign w:val="center"/>
            <w:hideMark/>
          </w:tcPr>
          <w:p w14:paraId="282082DA"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31 414</w:t>
            </w:r>
          </w:p>
        </w:tc>
        <w:tc>
          <w:tcPr>
            <w:tcW w:w="763" w:type="pct"/>
            <w:tcBorders>
              <w:top w:val="nil"/>
              <w:left w:val="nil"/>
              <w:bottom w:val="single" w:sz="4" w:space="0" w:color="auto"/>
              <w:right w:val="single" w:sz="4" w:space="0" w:color="auto"/>
            </w:tcBorders>
            <w:shd w:val="clear" w:color="auto" w:fill="auto"/>
            <w:noWrap/>
            <w:vAlign w:val="center"/>
            <w:hideMark/>
          </w:tcPr>
          <w:p w14:paraId="0248AB08"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802" w:type="pct"/>
            <w:tcBorders>
              <w:top w:val="nil"/>
              <w:left w:val="nil"/>
              <w:bottom w:val="single" w:sz="4" w:space="0" w:color="auto"/>
              <w:right w:val="single" w:sz="4" w:space="0" w:color="auto"/>
            </w:tcBorders>
            <w:shd w:val="clear" w:color="auto" w:fill="auto"/>
            <w:noWrap/>
            <w:vAlign w:val="center"/>
            <w:hideMark/>
          </w:tcPr>
          <w:p w14:paraId="38D61079"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12 416</w:t>
            </w:r>
          </w:p>
        </w:tc>
      </w:tr>
      <w:tr w:rsidR="009A2CE5" w:rsidRPr="00E55D7C" w14:paraId="29DA1158"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26AB6FA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w:t>
            </w:r>
          </w:p>
        </w:tc>
        <w:tc>
          <w:tcPr>
            <w:tcW w:w="2396" w:type="pct"/>
            <w:tcBorders>
              <w:top w:val="nil"/>
              <w:left w:val="nil"/>
              <w:bottom w:val="single" w:sz="4" w:space="0" w:color="auto"/>
              <w:right w:val="single" w:sz="4" w:space="0" w:color="auto"/>
            </w:tcBorders>
            <w:shd w:val="clear" w:color="auto" w:fill="auto"/>
            <w:vAlign w:val="center"/>
            <w:hideMark/>
          </w:tcPr>
          <w:p w14:paraId="19E6BCD3"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Налог на прибыль</w:t>
            </w:r>
          </w:p>
        </w:tc>
        <w:tc>
          <w:tcPr>
            <w:tcW w:w="814" w:type="pct"/>
            <w:tcBorders>
              <w:top w:val="nil"/>
              <w:left w:val="nil"/>
              <w:bottom w:val="single" w:sz="4" w:space="0" w:color="auto"/>
              <w:right w:val="single" w:sz="4" w:space="0" w:color="auto"/>
            </w:tcBorders>
            <w:shd w:val="clear" w:color="auto" w:fill="auto"/>
            <w:noWrap/>
            <w:vAlign w:val="center"/>
            <w:hideMark/>
          </w:tcPr>
          <w:p w14:paraId="43E6A0C0"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33 027</w:t>
            </w:r>
          </w:p>
        </w:tc>
        <w:tc>
          <w:tcPr>
            <w:tcW w:w="763" w:type="pct"/>
            <w:tcBorders>
              <w:top w:val="nil"/>
              <w:left w:val="nil"/>
              <w:bottom w:val="single" w:sz="4" w:space="0" w:color="auto"/>
              <w:right w:val="single" w:sz="4" w:space="0" w:color="auto"/>
            </w:tcBorders>
            <w:shd w:val="clear" w:color="auto" w:fill="auto"/>
            <w:noWrap/>
            <w:vAlign w:val="center"/>
            <w:hideMark/>
          </w:tcPr>
          <w:p w14:paraId="01B1C523"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33 027</w:t>
            </w:r>
          </w:p>
        </w:tc>
        <w:tc>
          <w:tcPr>
            <w:tcW w:w="802" w:type="pct"/>
            <w:tcBorders>
              <w:top w:val="nil"/>
              <w:left w:val="nil"/>
              <w:bottom w:val="single" w:sz="4" w:space="0" w:color="auto"/>
              <w:right w:val="single" w:sz="4" w:space="0" w:color="auto"/>
            </w:tcBorders>
            <w:shd w:val="clear" w:color="auto" w:fill="auto"/>
            <w:noWrap/>
            <w:vAlign w:val="center"/>
            <w:hideMark/>
          </w:tcPr>
          <w:p w14:paraId="1BE48BF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33 027</w:t>
            </w:r>
          </w:p>
        </w:tc>
      </w:tr>
      <w:tr w:rsidR="009A2CE5" w:rsidRPr="00E55D7C" w14:paraId="3A7753B5"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2DD8378F"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w:t>
            </w:r>
          </w:p>
        </w:tc>
        <w:tc>
          <w:tcPr>
            <w:tcW w:w="2396" w:type="pct"/>
            <w:tcBorders>
              <w:top w:val="nil"/>
              <w:left w:val="nil"/>
              <w:bottom w:val="single" w:sz="4" w:space="0" w:color="auto"/>
              <w:right w:val="single" w:sz="4" w:space="0" w:color="auto"/>
            </w:tcBorders>
            <w:shd w:val="clear" w:color="auto" w:fill="auto"/>
            <w:vAlign w:val="center"/>
            <w:hideMark/>
          </w:tcPr>
          <w:p w14:paraId="5AD83394"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Выпадающие доходы от льготного ТП (п.87 Основ ценообразования №1178)</w:t>
            </w:r>
          </w:p>
        </w:tc>
        <w:tc>
          <w:tcPr>
            <w:tcW w:w="814" w:type="pct"/>
            <w:tcBorders>
              <w:top w:val="nil"/>
              <w:left w:val="nil"/>
              <w:bottom w:val="single" w:sz="4" w:space="0" w:color="auto"/>
              <w:right w:val="single" w:sz="4" w:space="0" w:color="auto"/>
            </w:tcBorders>
            <w:shd w:val="clear" w:color="auto" w:fill="auto"/>
            <w:noWrap/>
            <w:vAlign w:val="center"/>
            <w:hideMark/>
          </w:tcPr>
          <w:p w14:paraId="333F8B4F"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119 464</w:t>
            </w:r>
          </w:p>
        </w:tc>
        <w:tc>
          <w:tcPr>
            <w:tcW w:w="763" w:type="pct"/>
            <w:tcBorders>
              <w:top w:val="nil"/>
              <w:left w:val="nil"/>
              <w:bottom w:val="single" w:sz="4" w:space="0" w:color="auto"/>
              <w:right w:val="single" w:sz="4" w:space="0" w:color="auto"/>
            </w:tcBorders>
            <w:shd w:val="clear" w:color="auto" w:fill="auto"/>
            <w:noWrap/>
            <w:vAlign w:val="center"/>
            <w:hideMark/>
          </w:tcPr>
          <w:p w14:paraId="27D027AC"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97 414</w:t>
            </w:r>
          </w:p>
        </w:tc>
        <w:tc>
          <w:tcPr>
            <w:tcW w:w="802" w:type="pct"/>
            <w:tcBorders>
              <w:top w:val="nil"/>
              <w:left w:val="nil"/>
              <w:bottom w:val="single" w:sz="4" w:space="0" w:color="auto"/>
              <w:right w:val="single" w:sz="4" w:space="0" w:color="auto"/>
            </w:tcBorders>
            <w:shd w:val="clear" w:color="auto" w:fill="auto"/>
            <w:noWrap/>
            <w:vAlign w:val="center"/>
            <w:hideMark/>
          </w:tcPr>
          <w:p w14:paraId="778EC061"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104 361</w:t>
            </w:r>
          </w:p>
        </w:tc>
      </w:tr>
      <w:tr w:rsidR="009A2CE5" w:rsidRPr="00E55D7C" w14:paraId="5EF4D971"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0ED31402" w14:textId="77777777" w:rsidR="009A2CE5" w:rsidRPr="00E55D7C" w:rsidRDefault="009A2CE5" w:rsidP="005149E1">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III</w:t>
            </w:r>
          </w:p>
        </w:tc>
        <w:tc>
          <w:tcPr>
            <w:tcW w:w="2396" w:type="pct"/>
            <w:tcBorders>
              <w:top w:val="nil"/>
              <w:left w:val="nil"/>
              <w:bottom w:val="single" w:sz="4" w:space="0" w:color="auto"/>
              <w:right w:val="single" w:sz="4" w:space="0" w:color="auto"/>
            </w:tcBorders>
            <w:shd w:val="clear" w:color="auto" w:fill="auto"/>
            <w:vAlign w:val="center"/>
            <w:hideMark/>
          </w:tcPr>
          <w:p w14:paraId="52B34E9E" w14:textId="77777777" w:rsidR="009A2CE5" w:rsidRPr="00E55D7C" w:rsidRDefault="009A2CE5" w:rsidP="00103D20">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Корректировки необходимой валовой выручки</w:t>
            </w:r>
          </w:p>
        </w:tc>
        <w:tc>
          <w:tcPr>
            <w:tcW w:w="814" w:type="pct"/>
            <w:tcBorders>
              <w:top w:val="nil"/>
              <w:left w:val="nil"/>
              <w:bottom w:val="single" w:sz="4" w:space="0" w:color="auto"/>
              <w:right w:val="single" w:sz="4" w:space="0" w:color="auto"/>
            </w:tcBorders>
            <w:shd w:val="clear" w:color="auto" w:fill="auto"/>
            <w:noWrap/>
            <w:vAlign w:val="center"/>
            <w:hideMark/>
          </w:tcPr>
          <w:p w14:paraId="43DBDE96"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1 253 209</w:t>
            </w:r>
          </w:p>
        </w:tc>
        <w:tc>
          <w:tcPr>
            <w:tcW w:w="763" w:type="pct"/>
            <w:tcBorders>
              <w:top w:val="nil"/>
              <w:left w:val="nil"/>
              <w:bottom w:val="single" w:sz="4" w:space="0" w:color="auto"/>
              <w:right w:val="single" w:sz="4" w:space="0" w:color="auto"/>
            </w:tcBorders>
            <w:shd w:val="clear" w:color="auto" w:fill="auto"/>
            <w:noWrap/>
            <w:vAlign w:val="center"/>
            <w:hideMark/>
          </w:tcPr>
          <w:p w14:paraId="64F6FC81"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454 052</w:t>
            </w:r>
          </w:p>
        </w:tc>
        <w:tc>
          <w:tcPr>
            <w:tcW w:w="802" w:type="pct"/>
            <w:tcBorders>
              <w:top w:val="nil"/>
              <w:left w:val="nil"/>
              <w:bottom w:val="single" w:sz="4" w:space="0" w:color="auto"/>
              <w:right w:val="single" w:sz="4" w:space="0" w:color="auto"/>
            </w:tcBorders>
            <w:shd w:val="clear" w:color="auto" w:fill="auto"/>
            <w:noWrap/>
            <w:vAlign w:val="center"/>
            <w:hideMark/>
          </w:tcPr>
          <w:p w14:paraId="7241BCCC"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658 933</w:t>
            </w:r>
          </w:p>
        </w:tc>
      </w:tr>
      <w:tr w:rsidR="009A2CE5" w:rsidRPr="00E55D7C" w14:paraId="7D0E25D9"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72469D4A"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2396" w:type="pct"/>
            <w:tcBorders>
              <w:top w:val="nil"/>
              <w:left w:val="nil"/>
              <w:bottom w:val="single" w:sz="4" w:space="0" w:color="auto"/>
              <w:right w:val="single" w:sz="4" w:space="0" w:color="auto"/>
            </w:tcBorders>
            <w:shd w:val="clear" w:color="auto" w:fill="auto"/>
            <w:vAlign w:val="center"/>
            <w:hideMark/>
          </w:tcPr>
          <w:p w14:paraId="1A0D068A"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подконтрольных расходов</w:t>
            </w:r>
          </w:p>
        </w:tc>
        <w:tc>
          <w:tcPr>
            <w:tcW w:w="814" w:type="pct"/>
            <w:tcBorders>
              <w:top w:val="nil"/>
              <w:left w:val="nil"/>
              <w:bottom w:val="single" w:sz="4" w:space="0" w:color="auto"/>
              <w:right w:val="single" w:sz="4" w:space="0" w:color="auto"/>
            </w:tcBorders>
            <w:shd w:val="clear" w:color="auto" w:fill="auto"/>
            <w:noWrap/>
            <w:vAlign w:val="center"/>
            <w:hideMark/>
          </w:tcPr>
          <w:p w14:paraId="00C089E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3 151</w:t>
            </w:r>
          </w:p>
        </w:tc>
        <w:tc>
          <w:tcPr>
            <w:tcW w:w="763" w:type="pct"/>
            <w:tcBorders>
              <w:top w:val="nil"/>
              <w:left w:val="nil"/>
              <w:bottom w:val="single" w:sz="4" w:space="0" w:color="auto"/>
              <w:right w:val="single" w:sz="4" w:space="0" w:color="auto"/>
            </w:tcBorders>
            <w:shd w:val="clear" w:color="auto" w:fill="auto"/>
            <w:noWrap/>
            <w:vAlign w:val="center"/>
            <w:hideMark/>
          </w:tcPr>
          <w:p w14:paraId="7577AF2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6 246</w:t>
            </w:r>
          </w:p>
        </w:tc>
        <w:tc>
          <w:tcPr>
            <w:tcW w:w="802" w:type="pct"/>
            <w:tcBorders>
              <w:top w:val="nil"/>
              <w:left w:val="nil"/>
              <w:bottom w:val="single" w:sz="4" w:space="0" w:color="auto"/>
              <w:right w:val="single" w:sz="4" w:space="0" w:color="auto"/>
            </w:tcBorders>
            <w:shd w:val="clear" w:color="auto" w:fill="auto"/>
            <w:noWrap/>
            <w:vAlign w:val="center"/>
            <w:hideMark/>
          </w:tcPr>
          <w:p w14:paraId="0B880AAC"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6 246</w:t>
            </w:r>
          </w:p>
        </w:tc>
      </w:tr>
      <w:tr w:rsidR="009A2CE5" w:rsidRPr="00E55D7C" w14:paraId="483B3A2D"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22CEECF8"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2396" w:type="pct"/>
            <w:tcBorders>
              <w:top w:val="nil"/>
              <w:left w:val="nil"/>
              <w:bottom w:val="single" w:sz="4" w:space="0" w:color="auto"/>
              <w:right w:val="single" w:sz="4" w:space="0" w:color="auto"/>
            </w:tcBorders>
            <w:shd w:val="clear" w:color="auto" w:fill="auto"/>
            <w:vAlign w:val="center"/>
            <w:hideMark/>
          </w:tcPr>
          <w:p w14:paraId="7765B8BD"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неподконтрольных расходов</w:t>
            </w:r>
          </w:p>
        </w:tc>
        <w:tc>
          <w:tcPr>
            <w:tcW w:w="814" w:type="pct"/>
            <w:tcBorders>
              <w:top w:val="nil"/>
              <w:left w:val="nil"/>
              <w:bottom w:val="single" w:sz="4" w:space="0" w:color="auto"/>
              <w:right w:val="single" w:sz="4" w:space="0" w:color="auto"/>
            </w:tcBorders>
            <w:shd w:val="clear" w:color="auto" w:fill="auto"/>
            <w:noWrap/>
            <w:vAlign w:val="center"/>
            <w:hideMark/>
          </w:tcPr>
          <w:p w14:paraId="146D11EA"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470 426</w:t>
            </w:r>
          </w:p>
        </w:tc>
        <w:tc>
          <w:tcPr>
            <w:tcW w:w="763" w:type="pct"/>
            <w:tcBorders>
              <w:top w:val="nil"/>
              <w:left w:val="nil"/>
              <w:bottom w:val="single" w:sz="4" w:space="0" w:color="auto"/>
              <w:right w:val="single" w:sz="4" w:space="0" w:color="auto"/>
            </w:tcBorders>
            <w:shd w:val="clear" w:color="auto" w:fill="auto"/>
            <w:noWrap/>
            <w:vAlign w:val="center"/>
            <w:hideMark/>
          </w:tcPr>
          <w:p w14:paraId="3754FD2C"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144 020</w:t>
            </w:r>
          </w:p>
        </w:tc>
        <w:tc>
          <w:tcPr>
            <w:tcW w:w="802" w:type="pct"/>
            <w:tcBorders>
              <w:top w:val="nil"/>
              <w:left w:val="nil"/>
              <w:bottom w:val="single" w:sz="4" w:space="0" w:color="auto"/>
              <w:right w:val="single" w:sz="4" w:space="0" w:color="auto"/>
            </w:tcBorders>
            <w:shd w:val="clear" w:color="auto" w:fill="auto"/>
            <w:noWrap/>
            <w:vAlign w:val="center"/>
            <w:hideMark/>
          </w:tcPr>
          <w:p w14:paraId="52815F8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329 139</w:t>
            </w:r>
          </w:p>
        </w:tc>
      </w:tr>
      <w:tr w:rsidR="009A2CE5" w:rsidRPr="00E55D7C" w14:paraId="36EF4BDF"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2333B2A8"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2396" w:type="pct"/>
            <w:tcBorders>
              <w:top w:val="nil"/>
              <w:left w:val="nil"/>
              <w:bottom w:val="single" w:sz="4" w:space="0" w:color="auto"/>
              <w:right w:val="single" w:sz="4" w:space="0" w:color="auto"/>
            </w:tcBorders>
            <w:shd w:val="clear" w:color="auto" w:fill="auto"/>
            <w:vAlign w:val="center"/>
            <w:hideMark/>
          </w:tcPr>
          <w:p w14:paraId="11599680"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по доходам от осуществления регулируемой деятельности (выпадающие недополученные доходы в соответствии с п.7 Основ ценообразования №1178)</w:t>
            </w:r>
          </w:p>
        </w:tc>
        <w:tc>
          <w:tcPr>
            <w:tcW w:w="814" w:type="pct"/>
            <w:tcBorders>
              <w:top w:val="nil"/>
              <w:left w:val="nil"/>
              <w:bottom w:val="single" w:sz="4" w:space="0" w:color="auto"/>
              <w:right w:val="single" w:sz="4" w:space="0" w:color="auto"/>
            </w:tcBorders>
            <w:shd w:val="clear" w:color="auto" w:fill="auto"/>
            <w:noWrap/>
            <w:vAlign w:val="center"/>
            <w:hideMark/>
          </w:tcPr>
          <w:p w14:paraId="34EF5A35"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358 782</w:t>
            </w:r>
          </w:p>
        </w:tc>
        <w:tc>
          <w:tcPr>
            <w:tcW w:w="763" w:type="pct"/>
            <w:tcBorders>
              <w:top w:val="nil"/>
              <w:left w:val="nil"/>
              <w:bottom w:val="single" w:sz="4" w:space="0" w:color="auto"/>
              <w:right w:val="single" w:sz="4" w:space="0" w:color="auto"/>
            </w:tcBorders>
            <w:shd w:val="clear" w:color="auto" w:fill="auto"/>
            <w:noWrap/>
            <w:vAlign w:val="center"/>
            <w:hideMark/>
          </w:tcPr>
          <w:p w14:paraId="5D647573"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22 654</w:t>
            </w:r>
          </w:p>
        </w:tc>
        <w:tc>
          <w:tcPr>
            <w:tcW w:w="802" w:type="pct"/>
            <w:tcBorders>
              <w:top w:val="nil"/>
              <w:left w:val="nil"/>
              <w:bottom w:val="single" w:sz="4" w:space="0" w:color="auto"/>
              <w:right w:val="single" w:sz="4" w:space="0" w:color="auto"/>
            </w:tcBorders>
            <w:shd w:val="clear" w:color="auto" w:fill="auto"/>
            <w:noWrap/>
            <w:vAlign w:val="center"/>
            <w:hideMark/>
          </w:tcPr>
          <w:p w14:paraId="71FAA094"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22 654</w:t>
            </w:r>
          </w:p>
        </w:tc>
      </w:tr>
      <w:tr w:rsidR="009A2CE5" w:rsidRPr="00E55D7C" w14:paraId="6C84640B"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153E7877"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w:t>
            </w:r>
          </w:p>
        </w:tc>
        <w:tc>
          <w:tcPr>
            <w:tcW w:w="2396" w:type="pct"/>
            <w:tcBorders>
              <w:top w:val="nil"/>
              <w:left w:val="nil"/>
              <w:bottom w:val="single" w:sz="4" w:space="0" w:color="auto"/>
              <w:right w:val="single" w:sz="4" w:space="0" w:color="auto"/>
            </w:tcBorders>
            <w:shd w:val="clear" w:color="auto" w:fill="auto"/>
            <w:vAlign w:val="center"/>
            <w:hideMark/>
          </w:tcPr>
          <w:p w14:paraId="18A02787"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14" w:type="pct"/>
            <w:tcBorders>
              <w:top w:val="nil"/>
              <w:left w:val="nil"/>
              <w:bottom w:val="single" w:sz="4" w:space="0" w:color="auto"/>
              <w:right w:val="single" w:sz="4" w:space="0" w:color="auto"/>
            </w:tcBorders>
            <w:shd w:val="clear" w:color="auto" w:fill="auto"/>
            <w:noWrap/>
            <w:vAlign w:val="center"/>
            <w:hideMark/>
          </w:tcPr>
          <w:p w14:paraId="531925A8"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90 343</w:t>
            </w:r>
          </w:p>
        </w:tc>
        <w:tc>
          <w:tcPr>
            <w:tcW w:w="763" w:type="pct"/>
            <w:tcBorders>
              <w:top w:val="nil"/>
              <w:left w:val="nil"/>
              <w:bottom w:val="single" w:sz="4" w:space="0" w:color="auto"/>
              <w:right w:val="single" w:sz="4" w:space="0" w:color="auto"/>
            </w:tcBorders>
            <w:shd w:val="clear" w:color="auto" w:fill="auto"/>
            <w:noWrap/>
            <w:vAlign w:val="center"/>
            <w:hideMark/>
          </w:tcPr>
          <w:p w14:paraId="06C6800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90 343</w:t>
            </w:r>
          </w:p>
        </w:tc>
        <w:tc>
          <w:tcPr>
            <w:tcW w:w="802" w:type="pct"/>
            <w:tcBorders>
              <w:top w:val="nil"/>
              <w:left w:val="nil"/>
              <w:bottom w:val="single" w:sz="4" w:space="0" w:color="auto"/>
              <w:right w:val="single" w:sz="4" w:space="0" w:color="auto"/>
            </w:tcBorders>
            <w:shd w:val="clear" w:color="auto" w:fill="auto"/>
            <w:noWrap/>
            <w:vAlign w:val="center"/>
            <w:hideMark/>
          </w:tcPr>
          <w:p w14:paraId="082AC997"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105 049</w:t>
            </w:r>
          </w:p>
        </w:tc>
      </w:tr>
      <w:tr w:rsidR="009A2CE5" w:rsidRPr="00E55D7C" w14:paraId="39B5FF01"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2DFEF10F"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w:t>
            </w:r>
          </w:p>
        </w:tc>
        <w:tc>
          <w:tcPr>
            <w:tcW w:w="2396" w:type="pct"/>
            <w:tcBorders>
              <w:top w:val="nil"/>
              <w:left w:val="nil"/>
              <w:bottom w:val="single" w:sz="4" w:space="0" w:color="auto"/>
              <w:right w:val="single" w:sz="4" w:space="0" w:color="auto"/>
            </w:tcBorders>
            <w:shd w:val="clear" w:color="auto" w:fill="auto"/>
            <w:vAlign w:val="center"/>
            <w:hideMark/>
          </w:tcPr>
          <w:p w14:paraId="2872980E"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с учетом достигнутого уровня надежности и качества производимых (реализуемых) товаров и услуг</w:t>
            </w:r>
          </w:p>
        </w:tc>
        <w:tc>
          <w:tcPr>
            <w:tcW w:w="814" w:type="pct"/>
            <w:tcBorders>
              <w:top w:val="nil"/>
              <w:left w:val="nil"/>
              <w:bottom w:val="single" w:sz="4" w:space="0" w:color="auto"/>
              <w:right w:val="single" w:sz="4" w:space="0" w:color="auto"/>
            </w:tcBorders>
            <w:shd w:val="clear" w:color="auto" w:fill="auto"/>
            <w:noWrap/>
            <w:vAlign w:val="center"/>
            <w:hideMark/>
          </w:tcPr>
          <w:p w14:paraId="4F400F20"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64 874</w:t>
            </w:r>
          </w:p>
        </w:tc>
        <w:tc>
          <w:tcPr>
            <w:tcW w:w="763" w:type="pct"/>
            <w:tcBorders>
              <w:top w:val="nil"/>
              <w:left w:val="nil"/>
              <w:bottom w:val="single" w:sz="4" w:space="0" w:color="auto"/>
              <w:right w:val="single" w:sz="4" w:space="0" w:color="auto"/>
            </w:tcBorders>
            <w:shd w:val="clear" w:color="auto" w:fill="auto"/>
            <w:noWrap/>
            <w:vAlign w:val="center"/>
            <w:hideMark/>
          </w:tcPr>
          <w:p w14:paraId="679127BF"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64 874</w:t>
            </w:r>
          </w:p>
        </w:tc>
        <w:tc>
          <w:tcPr>
            <w:tcW w:w="802" w:type="pct"/>
            <w:tcBorders>
              <w:top w:val="nil"/>
              <w:left w:val="nil"/>
              <w:bottom w:val="single" w:sz="4" w:space="0" w:color="auto"/>
              <w:right w:val="single" w:sz="4" w:space="0" w:color="auto"/>
            </w:tcBorders>
            <w:shd w:val="clear" w:color="auto" w:fill="auto"/>
            <w:noWrap/>
            <w:vAlign w:val="center"/>
            <w:hideMark/>
          </w:tcPr>
          <w:p w14:paraId="46AEC485"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64 874</w:t>
            </w:r>
          </w:p>
        </w:tc>
      </w:tr>
      <w:tr w:rsidR="009A2CE5" w:rsidRPr="00E55D7C" w14:paraId="5155AE05"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1604974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w:t>
            </w:r>
          </w:p>
        </w:tc>
        <w:tc>
          <w:tcPr>
            <w:tcW w:w="2396" w:type="pct"/>
            <w:tcBorders>
              <w:top w:val="nil"/>
              <w:left w:val="nil"/>
              <w:bottom w:val="single" w:sz="4" w:space="0" w:color="auto"/>
              <w:right w:val="single" w:sz="4" w:space="0" w:color="auto"/>
            </w:tcBorders>
            <w:shd w:val="clear" w:color="auto" w:fill="auto"/>
            <w:vAlign w:val="center"/>
            <w:hideMark/>
          </w:tcPr>
          <w:p w14:paraId="492CC820"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осуществляемой в связи с изменением (неисполнением) ИП</w:t>
            </w:r>
          </w:p>
        </w:tc>
        <w:tc>
          <w:tcPr>
            <w:tcW w:w="814" w:type="pct"/>
            <w:tcBorders>
              <w:top w:val="nil"/>
              <w:left w:val="nil"/>
              <w:bottom w:val="single" w:sz="4" w:space="0" w:color="auto"/>
              <w:right w:val="single" w:sz="4" w:space="0" w:color="auto"/>
            </w:tcBorders>
            <w:shd w:val="clear" w:color="auto" w:fill="auto"/>
            <w:noWrap/>
            <w:vAlign w:val="center"/>
            <w:hideMark/>
          </w:tcPr>
          <w:p w14:paraId="56065016"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763" w:type="pct"/>
            <w:tcBorders>
              <w:top w:val="nil"/>
              <w:left w:val="nil"/>
              <w:bottom w:val="single" w:sz="4" w:space="0" w:color="auto"/>
              <w:right w:val="single" w:sz="4" w:space="0" w:color="auto"/>
            </w:tcBorders>
            <w:shd w:val="clear" w:color="auto" w:fill="auto"/>
            <w:noWrap/>
            <w:vAlign w:val="center"/>
            <w:hideMark/>
          </w:tcPr>
          <w:p w14:paraId="4B3B3B60"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-509</w:t>
            </w:r>
          </w:p>
        </w:tc>
        <w:tc>
          <w:tcPr>
            <w:tcW w:w="802" w:type="pct"/>
            <w:tcBorders>
              <w:top w:val="nil"/>
              <w:left w:val="nil"/>
              <w:bottom w:val="single" w:sz="4" w:space="0" w:color="auto"/>
              <w:right w:val="single" w:sz="4" w:space="0" w:color="auto"/>
            </w:tcBorders>
            <w:shd w:val="clear" w:color="auto" w:fill="auto"/>
            <w:noWrap/>
            <w:vAlign w:val="center"/>
            <w:hideMark/>
          </w:tcPr>
          <w:p w14:paraId="3A61B47B"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-509</w:t>
            </w:r>
          </w:p>
        </w:tc>
      </w:tr>
      <w:tr w:rsidR="009A2CE5" w:rsidRPr="00E55D7C" w14:paraId="409AC46C"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14:paraId="5F01DFC3"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w:t>
            </w:r>
          </w:p>
        </w:tc>
        <w:tc>
          <w:tcPr>
            <w:tcW w:w="2396" w:type="pct"/>
            <w:tcBorders>
              <w:top w:val="nil"/>
              <w:left w:val="nil"/>
              <w:bottom w:val="single" w:sz="4" w:space="0" w:color="auto"/>
              <w:right w:val="single" w:sz="4" w:space="0" w:color="auto"/>
            </w:tcBorders>
            <w:shd w:val="clear" w:color="auto" w:fill="auto"/>
            <w:vAlign w:val="center"/>
            <w:hideMark/>
          </w:tcPr>
          <w:p w14:paraId="65F235E5" w14:textId="77777777" w:rsidR="009A2CE5" w:rsidRPr="00E55D7C" w:rsidRDefault="009A2CE5" w:rsidP="00A76F18">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 xml:space="preserve">Прочие корректировки </w:t>
            </w:r>
          </w:p>
        </w:tc>
        <w:tc>
          <w:tcPr>
            <w:tcW w:w="814" w:type="pct"/>
            <w:tcBorders>
              <w:top w:val="nil"/>
              <w:left w:val="nil"/>
              <w:bottom w:val="single" w:sz="4" w:space="0" w:color="auto"/>
              <w:right w:val="single" w:sz="4" w:space="0" w:color="auto"/>
            </w:tcBorders>
            <w:shd w:val="clear" w:color="auto" w:fill="auto"/>
            <w:noWrap/>
            <w:vAlign w:val="center"/>
            <w:hideMark/>
          </w:tcPr>
          <w:p w14:paraId="180A8E47"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265 633</w:t>
            </w:r>
          </w:p>
        </w:tc>
        <w:tc>
          <w:tcPr>
            <w:tcW w:w="763" w:type="pct"/>
            <w:tcBorders>
              <w:top w:val="nil"/>
              <w:left w:val="nil"/>
              <w:bottom w:val="single" w:sz="4" w:space="0" w:color="auto"/>
              <w:right w:val="single" w:sz="4" w:space="0" w:color="auto"/>
            </w:tcBorders>
            <w:shd w:val="clear" w:color="auto" w:fill="auto"/>
            <w:noWrap/>
            <w:vAlign w:val="center"/>
            <w:hideMark/>
          </w:tcPr>
          <w:p w14:paraId="6800E579"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126 423</w:t>
            </w:r>
          </w:p>
        </w:tc>
        <w:tc>
          <w:tcPr>
            <w:tcW w:w="802" w:type="pct"/>
            <w:tcBorders>
              <w:top w:val="nil"/>
              <w:left w:val="nil"/>
              <w:bottom w:val="single" w:sz="4" w:space="0" w:color="auto"/>
              <w:right w:val="single" w:sz="4" w:space="0" w:color="auto"/>
            </w:tcBorders>
            <w:shd w:val="clear" w:color="auto" w:fill="auto"/>
            <w:noWrap/>
            <w:vAlign w:val="center"/>
            <w:hideMark/>
          </w:tcPr>
          <w:p w14:paraId="05704F31" w14:textId="77777777" w:rsidR="009A2CE5" w:rsidRPr="00E55D7C" w:rsidRDefault="009A2CE5" w:rsidP="00646045">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131 480</w:t>
            </w:r>
          </w:p>
        </w:tc>
      </w:tr>
      <w:tr w:rsidR="009A2CE5" w:rsidRPr="00E55D7C" w14:paraId="7B77B654" w14:textId="77777777" w:rsidTr="00E55D7C">
        <w:trPr>
          <w:trHeight w:val="20"/>
        </w:trPr>
        <w:tc>
          <w:tcPr>
            <w:tcW w:w="224"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C6E30DD" w14:textId="77777777" w:rsidR="009A2CE5" w:rsidRPr="00E55D7C" w:rsidRDefault="009A2CE5" w:rsidP="00646045">
            <w:pPr>
              <w:spacing w:after="0" w:line="240" w:lineRule="auto"/>
              <w:jc w:val="center"/>
              <w:rPr>
                <w:rFonts w:ascii="Myriad Pro" w:eastAsia="Calibri" w:hAnsi="Myriad Pro" w:cs="Times New Roman"/>
                <w:iCs/>
                <w:sz w:val="20"/>
                <w:szCs w:val="18"/>
              </w:rPr>
            </w:pPr>
            <w:r w:rsidRPr="00E55D7C">
              <w:rPr>
                <w:rFonts w:ascii="Myriad Pro" w:eastAsia="Calibri" w:hAnsi="Myriad Pro" w:cs="Times New Roman"/>
                <w:iCs/>
                <w:sz w:val="20"/>
                <w:szCs w:val="18"/>
              </w:rPr>
              <w:t> </w:t>
            </w:r>
          </w:p>
        </w:tc>
        <w:tc>
          <w:tcPr>
            <w:tcW w:w="2396" w:type="pct"/>
            <w:tcBorders>
              <w:top w:val="nil"/>
              <w:left w:val="nil"/>
              <w:bottom w:val="single" w:sz="4" w:space="0" w:color="auto"/>
              <w:right w:val="single" w:sz="4" w:space="0" w:color="auto"/>
            </w:tcBorders>
            <w:shd w:val="clear" w:color="auto" w:fill="EAF1DD" w:themeFill="accent3" w:themeFillTint="33"/>
            <w:vAlign w:val="center"/>
            <w:hideMark/>
          </w:tcPr>
          <w:p w14:paraId="7A5548A7" w14:textId="77777777" w:rsidR="009A2CE5" w:rsidRPr="00E55D7C" w:rsidRDefault="009A2CE5" w:rsidP="00A76F18">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 xml:space="preserve">ИТОГО НВВ на содержание </w:t>
            </w:r>
          </w:p>
          <w:p w14:paraId="34D11B9D" w14:textId="77777777" w:rsidR="009A2CE5" w:rsidRPr="00E55D7C" w:rsidRDefault="009A2CE5" w:rsidP="00A76F18">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(без учета потерь и услуг ТСО)</w:t>
            </w:r>
          </w:p>
        </w:tc>
        <w:tc>
          <w:tcPr>
            <w:tcW w:w="814" w:type="pct"/>
            <w:tcBorders>
              <w:top w:val="nil"/>
              <w:left w:val="nil"/>
              <w:bottom w:val="single" w:sz="4" w:space="0" w:color="auto"/>
              <w:right w:val="single" w:sz="4" w:space="0" w:color="auto"/>
            </w:tcBorders>
            <w:shd w:val="clear" w:color="auto" w:fill="EAF1DD" w:themeFill="accent3" w:themeFillTint="33"/>
            <w:noWrap/>
            <w:vAlign w:val="center"/>
            <w:hideMark/>
          </w:tcPr>
          <w:p w14:paraId="551D3412"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5 546 968</w:t>
            </w:r>
          </w:p>
        </w:tc>
        <w:tc>
          <w:tcPr>
            <w:tcW w:w="763" w:type="pct"/>
            <w:tcBorders>
              <w:top w:val="nil"/>
              <w:left w:val="nil"/>
              <w:bottom w:val="single" w:sz="4" w:space="0" w:color="auto"/>
              <w:right w:val="single" w:sz="4" w:space="0" w:color="auto"/>
            </w:tcBorders>
            <w:shd w:val="clear" w:color="auto" w:fill="EAF1DD" w:themeFill="accent3" w:themeFillTint="33"/>
            <w:noWrap/>
            <w:vAlign w:val="center"/>
            <w:hideMark/>
          </w:tcPr>
          <w:p w14:paraId="5C636ECE"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4 107 251</w:t>
            </w:r>
          </w:p>
        </w:tc>
        <w:tc>
          <w:tcPr>
            <w:tcW w:w="802" w:type="pct"/>
            <w:tcBorders>
              <w:top w:val="nil"/>
              <w:left w:val="nil"/>
              <w:bottom w:val="single" w:sz="4" w:space="0" w:color="auto"/>
              <w:right w:val="single" w:sz="4" w:space="0" w:color="auto"/>
            </w:tcBorders>
            <w:shd w:val="clear" w:color="auto" w:fill="EAF1DD" w:themeFill="accent3" w:themeFillTint="33"/>
            <w:noWrap/>
            <w:vAlign w:val="center"/>
            <w:hideMark/>
          </w:tcPr>
          <w:p w14:paraId="6D9EADA0" w14:textId="77777777" w:rsidR="009A2CE5" w:rsidRPr="00E55D7C" w:rsidRDefault="009A2CE5" w:rsidP="00646045">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lang w:val="en-US"/>
              </w:rPr>
              <w:t>4 572 08</w:t>
            </w:r>
            <w:r w:rsidR="00CC3324" w:rsidRPr="00E55D7C">
              <w:rPr>
                <w:rFonts w:ascii="Myriad Pro" w:eastAsia="Calibri" w:hAnsi="Myriad Pro" w:cs="Times New Roman"/>
                <w:b/>
                <w:iCs/>
                <w:sz w:val="20"/>
                <w:szCs w:val="18"/>
              </w:rPr>
              <w:t>3</w:t>
            </w:r>
          </w:p>
        </w:tc>
      </w:tr>
    </w:tbl>
    <w:p w14:paraId="3A9AA13D" w14:textId="77777777" w:rsidR="00647345" w:rsidRPr="00E55D7C" w:rsidRDefault="00647345" w:rsidP="00192873">
      <w:pPr>
        <w:spacing w:after="0" w:line="360" w:lineRule="auto"/>
        <w:jc w:val="center"/>
        <w:rPr>
          <w:rFonts w:ascii="Myriad Pro" w:eastAsia="Calibri" w:hAnsi="Myriad Pro" w:cs="Times New Roman"/>
          <w:b/>
          <w:iCs/>
          <w:sz w:val="26"/>
          <w:szCs w:val="26"/>
        </w:rPr>
      </w:pPr>
      <w:r w:rsidRPr="00E55D7C">
        <w:rPr>
          <w:rFonts w:ascii="Myriad Pro" w:eastAsia="Calibri" w:hAnsi="Myriad Pro" w:cs="Times New Roman"/>
          <w:b/>
          <w:iCs/>
          <w:sz w:val="26"/>
          <w:szCs w:val="26"/>
        </w:rPr>
        <w:lastRenderedPageBreak/>
        <w:t>Сводные результаты анализа принятых Агентством по тарифа</w:t>
      </w:r>
      <w:r w:rsidR="009A2CE5" w:rsidRPr="00E55D7C">
        <w:rPr>
          <w:rFonts w:ascii="Myriad Pro" w:eastAsia="Calibri" w:hAnsi="Myriad Pro" w:cs="Times New Roman"/>
          <w:b/>
          <w:iCs/>
          <w:sz w:val="26"/>
          <w:szCs w:val="26"/>
        </w:rPr>
        <w:t>м</w:t>
      </w:r>
      <w:r w:rsidRPr="00E55D7C">
        <w:rPr>
          <w:rFonts w:ascii="Myriad Pro" w:eastAsia="Calibri" w:hAnsi="Myriad Pro" w:cs="Times New Roman"/>
          <w:b/>
          <w:iCs/>
          <w:sz w:val="26"/>
          <w:szCs w:val="26"/>
        </w:rPr>
        <w:t xml:space="preserve"> и ценам Архангельской области тарифно-балансовых решений за 2019 год в отношении Архангельского филиала ПАО «МРСК </w:t>
      </w:r>
      <w:proofErr w:type="spellStart"/>
      <w:r w:rsidRPr="00E55D7C">
        <w:rPr>
          <w:rFonts w:ascii="Myriad Pro" w:eastAsia="Calibri" w:hAnsi="Myriad Pro" w:cs="Times New Roman"/>
          <w:b/>
          <w:iCs/>
          <w:sz w:val="26"/>
          <w:szCs w:val="26"/>
        </w:rPr>
        <w:t>Северо</w:t>
      </w:r>
      <w:proofErr w:type="spellEnd"/>
      <w:r w:rsidR="00BC45B9" w:rsidRPr="00E55D7C">
        <w:rPr>
          <w:rFonts w:ascii="Myriad Pro" w:eastAsia="Calibri" w:hAnsi="Myriad Pro" w:cs="Times New Roman"/>
          <w:b/>
          <w:iCs/>
          <w:sz w:val="26"/>
          <w:szCs w:val="26"/>
        </w:rPr>
        <w:t xml:space="preserve"> </w:t>
      </w:r>
      <w:r w:rsidRPr="00E55D7C">
        <w:rPr>
          <w:rFonts w:ascii="Myriad Pro" w:eastAsia="Calibri" w:hAnsi="Myriad Pro" w:cs="Times New Roman"/>
          <w:b/>
          <w:iCs/>
          <w:sz w:val="26"/>
          <w:szCs w:val="26"/>
        </w:rPr>
        <w:t>-</w:t>
      </w:r>
      <w:r w:rsidR="00BC45B9" w:rsidRPr="00E55D7C">
        <w:rPr>
          <w:rFonts w:ascii="Myriad Pro" w:eastAsia="Calibri" w:hAnsi="Myriad Pro" w:cs="Times New Roman"/>
          <w:b/>
          <w:iCs/>
          <w:sz w:val="26"/>
          <w:szCs w:val="26"/>
        </w:rPr>
        <w:t xml:space="preserve"> </w:t>
      </w:r>
      <w:r w:rsidRPr="00E55D7C">
        <w:rPr>
          <w:rFonts w:ascii="Myriad Pro" w:eastAsia="Calibri" w:hAnsi="Myriad Pro" w:cs="Times New Roman"/>
          <w:b/>
          <w:iCs/>
          <w:sz w:val="26"/>
          <w:szCs w:val="26"/>
        </w:rPr>
        <w:t>Зап</w:t>
      </w:r>
      <w:r w:rsidR="00BC45B9" w:rsidRPr="00E55D7C">
        <w:rPr>
          <w:rFonts w:ascii="Myriad Pro" w:eastAsia="Calibri" w:hAnsi="Myriad Pro" w:cs="Times New Roman"/>
          <w:b/>
          <w:iCs/>
          <w:sz w:val="26"/>
          <w:szCs w:val="26"/>
        </w:rPr>
        <w:t>а</w:t>
      </w:r>
      <w:r w:rsidRPr="00E55D7C">
        <w:rPr>
          <w:rFonts w:ascii="Myriad Pro" w:eastAsia="Calibri" w:hAnsi="Myriad Pro" w:cs="Times New Roman"/>
          <w:b/>
          <w:iCs/>
          <w:sz w:val="26"/>
          <w:szCs w:val="26"/>
        </w:rPr>
        <w:t>да»</w:t>
      </w:r>
    </w:p>
    <w:tbl>
      <w:tblPr>
        <w:tblW w:w="0" w:type="auto"/>
        <w:tblLook w:val="04A0" w:firstRow="1" w:lastRow="0" w:firstColumn="1" w:lastColumn="0" w:noHBand="0" w:noVBand="1"/>
      </w:tblPr>
      <w:tblGrid>
        <w:gridCol w:w="735"/>
        <w:gridCol w:w="6397"/>
        <w:gridCol w:w="2309"/>
        <w:gridCol w:w="1275"/>
        <w:gridCol w:w="2327"/>
        <w:gridCol w:w="1885"/>
      </w:tblGrid>
      <w:tr w:rsidR="002349FD" w:rsidRPr="00E55D7C" w14:paraId="10CEAB81" w14:textId="77777777" w:rsidTr="002349FD">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86A37" w14:textId="77777777" w:rsidR="002349FD" w:rsidRPr="00E55D7C" w:rsidRDefault="002349FD" w:rsidP="00EA7806">
            <w:pPr>
              <w:spacing w:after="0"/>
              <w:jc w:val="center"/>
              <w:rPr>
                <w:rFonts w:ascii="Myriad Pro" w:hAnsi="Myriad Pro"/>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F9DA3" w14:textId="77777777" w:rsidR="002349FD" w:rsidRPr="00E55D7C" w:rsidRDefault="002349FD" w:rsidP="00EA7806">
            <w:pPr>
              <w:spacing w:after="0" w:line="240" w:lineRule="auto"/>
              <w:jc w:val="center"/>
              <w:rPr>
                <w:rFonts w:ascii="Myriad Pro" w:hAnsi="Myriad Pro"/>
              </w:rPr>
            </w:pP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CF785F"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Предложение</w:t>
            </w:r>
          </w:p>
          <w:p w14:paraId="32497542"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Архангельского</w:t>
            </w:r>
          </w:p>
          <w:p w14:paraId="472426EA"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филиала</w:t>
            </w:r>
          </w:p>
          <w:p w14:paraId="50F5BE5A"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 xml:space="preserve">ПАО «МРСК </w:t>
            </w:r>
            <w:proofErr w:type="spellStart"/>
            <w:r w:rsidRPr="00E55D7C">
              <w:rPr>
                <w:rFonts w:ascii="Myriad Pro" w:hAnsi="Myriad Pro"/>
                <w:b/>
                <w:color w:val="FFFFFF" w:themeColor="background1"/>
              </w:rPr>
              <w:t>Северо</w:t>
            </w:r>
            <w:proofErr w:type="spellEnd"/>
            <w:r w:rsidRPr="00E55D7C">
              <w:rPr>
                <w:rFonts w:ascii="Myriad Pro" w:hAnsi="Myriad Pro"/>
                <w:b/>
                <w:color w:val="FFFFFF" w:themeColor="background1"/>
              </w:rPr>
              <w:t xml:space="preserve"> –</w:t>
            </w:r>
          </w:p>
          <w:p w14:paraId="7E947508"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Запада», тыс. руб.</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5ABB27"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Принятое ТБР Агентством</w:t>
            </w:r>
          </w:p>
          <w:p w14:paraId="53CA9BC3"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по тарифам и ценам</w:t>
            </w:r>
          </w:p>
          <w:p w14:paraId="1EC66474"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Архангельской</w:t>
            </w:r>
          </w:p>
          <w:p w14:paraId="3C087D19" w14:textId="77777777" w:rsidR="002349FD" w:rsidRPr="00E55D7C" w:rsidRDefault="002349FD" w:rsidP="00EA7806">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области, тыс. руб.</w:t>
            </w:r>
          </w:p>
        </w:tc>
        <w:tc>
          <w:tcPr>
            <w:tcW w:w="0" w:type="auto"/>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CB40272" w14:textId="77777777" w:rsidR="002349FD" w:rsidRPr="00E55D7C" w:rsidRDefault="002349FD" w:rsidP="00CB4BB0">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Позиция Исполнителя, тыс. руб.</w:t>
            </w:r>
          </w:p>
        </w:tc>
      </w:tr>
      <w:tr w:rsidR="002349FD" w:rsidRPr="00E55D7C" w14:paraId="5675626E" w14:textId="77777777" w:rsidTr="002349FD">
        <w:trPr>
          <w:trHeight w:val="80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963067" w14:textId="77777777" w:rsidR="002349FD" w:rsidRPr="00E55D7C" w:rsidRDefault="002349FD" w:rsidP="00EA7806">
            <w:pPr>
              <w:spacing w:after="0"/>
              <w:jc w:val="center"/>
              <w:rPr>
                <w:rFonts w:ascii="Myriad Pro" w:hAnsi="Myriad Pro"/>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BD6A2" w14:textId="77777777" w:rsidR="002349FD" w:rsidRPr="00E55D7C" w:rsidRDefault="002349FD" w:rsidP="00EA7806">
            <w:pPr>
              <w:rPr>
                <w:rFonts w:ascii="Myriad Pro" w:hAnsi="Myriad Pro"/>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F5B7F5" w14:textId="77777777" w:rsidR="002349FD" w:rsidRPr="00E55D7C" w:rsidRDefault="002349FD" w:rsidP="00EA7806">
            <w:pPr>
              <w:rPr>
                <w:rFonts w:ascii="Myriad Pro" w:hAnsi="Myriad Pro"/>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9EE0D6" w14:textId="77777777" w:rsidR="002349FD" w:rsidRPr="00E55D7C" w:rsidRDefault="002349FD" w:rsidP="00C42BB0">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метод ЭОР</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243960" w14:textId="77777777" w:rsidR="002349FD" w:rsidRPr="00E55D7C" w:rsidRDefault="002349FD" w:rsidP="00CB4BB0">
            <w:pPr>
              <w:spacing w:after="0" w:line="240" w:lineRule="auto"/>
              <w:jc w:val="center"/>
              <w:rPr>
                <w:rFonts w:ascii="Myriad Pro" w:hAnsi="Myriad Pro"/>
                <w:b/>
                <w:color w:val="FFFFFF" w:themeColor="background1"/>
              </w:rPr>
            </w:pPr>
            <w:r w:rsidRPr="00E55D7C">
              <w:rPr>
                <w:rFonts w:ascii="Myriad Pro" w:hAnsi="Myriad Pro"/>
                <w:b/>
                <w:color w:val="FFFFFF" w:themeColor="background1"/>
              </w:rPr>
              <w:t>Базовый уровень ОР.</w:t>
            </w:r>
          </w:p>
        </w:tc>
        <w:tc>
          <w:tcPr>
            <w:tcW w:w="0" w:type="auto"/>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B9E43A" w14:textId="77777777" w:rsidR="002349FD" w:rsidRPr="00E55D7C" w:rsidRDefault="002349FD" w:rsidP="00CB4BB0">
            <w:pPr>
              <w:spacing w:after="0" w:line="240" w:lineRule="auto"/>
              <w:jc w:val="center"/>
              <w:rPr>
                <w:rFonts w:ascii="Myriad Pro" w:hAnsi="Myriad Pro"/>
              </w:rPr>
            </w:pPr>
          </w:p>
        </w:tc>
      </w:tr>
      <w:tr w:rsidR="009A2CE5" w:rsidRPr="00E55D7C" w14:paraId="28CE5700" w14:textId="77777777" w:rsidTr="002349FD">
        <w:trPr>
          <w:trHeight w:val="20"/>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4DFC3C"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D287AC" w14:textId="77777777" w:rsidR="009A2CE5" w:rsidRPr="00E55D7C" w:rsidRDefault="009A2CE5" w:rsidP="006E195D">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 xml:space="preserve">Подконтрольные расходы </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9ABD7AE"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3 286 661</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7E1456"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2 323 405</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DF1743"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2 261 762</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C8C2E04"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2 409 291</w:t>
            </w:r>
          </w:p>
        </w:tc>
      </w:tr>
      <w:tr w:rsidR="009A2CE5" w:rsidRPr="00E55D7C" w14:paraId="508680CE"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EC651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DEF88F0"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Материальные затраты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6527A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628 875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AEB13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489 650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D187B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465 940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5121B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494 539</w:t>
            </w:r>
          </w:p>
        </w:tc>
      </w:tr>
      <w:tr w:rsidR="009A2CE5" w:rsidRPr="00E55D7C" w14:paraId="513A851D"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08424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E305F6"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Вспомогательные материалы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68B7B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373 153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5C990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354 273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66BE0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338 600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95571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356 109</w:t>
            </w:r>
          </w:p>
        </w:tc>
      </w:tr>
      <w:tr w:rsidR="009A2CE5" w:rsidRPr="00E55D7C" w14:paraId="598611E4"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11841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4068A41"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Материалы на ремонт</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F2B62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198 175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42EE8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198 175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C499E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186 735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5171C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198 175</w:t>
            </w:r>
          </w:p>
        </w:tc>
      </w:tr>
      <w:tr w:rsidR="009A2CE5" w:rsidRPr="00E55D7C" w14:paraId="57732ED4"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693FA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BBCC69B"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Топливо и ГСМ (без топлива Мезенской ДЭС)</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1C24B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63 366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B861D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63 656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8EFA4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62 382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2563D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63 656</w:t>
            </w:r>
          </w:p>
        </w:tc>
      </w:tr>
      <w:tr w:rsidR="009A2CE5" w:rsidRPr="00E55D7C" w14:paraId="1639F2D8"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D8560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E6A252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Спецодежда и спецобувь</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207A3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40 465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FDBED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28 460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8FFC2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27 822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CA26A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28 460</w:t>
            </w:r>
          </w:p>
        </w:tc>
      </w:tr>
      <w:tr w:rsidR="009A2CE5" w:rsidRPr="00E55D7C" w14:paraId="61052030"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260D0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6CEA719"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Материалы на эксплуатацию</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ED56F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55 018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2DA5A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53 038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380D5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50 954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64CC7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54 874</w:t>
            </w:r>
          </w:p>
        </w:tc>
      </w:tr>
      <w:tr w:rsidR="009A2CE5" w:rsidRPr="00E55D7C" w14:paraId="4A8EBC8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B0B04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1682BC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Средства индивидуальной защиты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65294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7 262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EE099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4 804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F2126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4 697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B82C7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4 804</w:t>
            </w:r>
          </w:p>
        </w:tc>
      </w:tr>
      <w:tr w:rsidR="009A2CE5" w:rsidRPr="00E55D7C" w14:paraId="3AB326F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E3651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1.2.6.</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EA98889"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Материалы на охрану труда</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E7A23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4 465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463B5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1 736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6071D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1 698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FD40F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1 736</w:t>
            </w:r>
          </w:p>
        </w:tc>
      </w:tr>
      <w:tr w:rsidR="009A2CE5" w:rsidRPr="00E55D7C" w14:paraId="45D59FE8"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EAB1A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1.2.7.</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7ADA73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Канцелярские товары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F58DA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4 403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4805E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4 403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1643D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4 313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360E7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4 403</w:t>
            </w:r>
          </w:p>
        </w:tc>
      </w:tr>
      <w:tr w:rsidR="009A2CE5" w:rsidRPr="00E55D7C" w14:paraId="08EADC0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64555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2B683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Работы и услуги производственного характера</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4AC06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210 707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C3295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135 377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16FD1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127 339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F79A6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138 429</w:t>
            </w:r>
          </w:p>
        </w:tc>
      </w:tr>
      <w:tr w:rsidR="009A2CE5" w:rsidRPr="00E55D7C" w14:paraId="7322DB10"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07A90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1EC12A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подрядчиков по обслуживанию  оборудования</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94C22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26 341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E9F79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13 780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CC320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13 510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A7E5A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16 832</w:t>
            </w:r>
          </w:p>
        </w:tc>
      </w:tr>
      <w:tr w:rsidR="009A2CE5" w:rsidRPr="00E55D7C" w14:paraId="6054C94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3ADE1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C66D3C6"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подрядчиков по ремонту</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D72E5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86 027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19B08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86 027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95D44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85 318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FC97B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86 027</w:t>
            </w:r>
          </w:p>
        </w:tc>
      </w:tr>
      <w:tr w:rsidR="009A2CE5" w:rsidRPr="00E55D7C" w14:paraId="4C41867C"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BA906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3433ABB"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Транспортные услуги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30D3F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8 362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3FFE1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6 334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02EED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6 203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91F3C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6 334</w:t>
            </w:r>
          </w:p>
        </w:tc>
      </w:tr>
      <w:tr w:rsidR="009A2CE5" w:rsidRPr="00E55D7C" w14:paraId="4CABEAD9"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D12CA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BA9A6F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 испытанию и поверке приборов</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77AF2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6 959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86EE9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2 331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7CE48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2 285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57498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2 331</w:t>
            </w:r>
          </w:p>
        </w:tc>
      </w:tr>
      <w:tr w:rsidR="009A2CE5" w:rsidRPr="00E55D7C" w14:paraId="28EAE26F"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5D72E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E0CF8B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 услуги производственного характера</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AEF36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83 017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BD802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26 905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EB278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20 023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59179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26 905</w:t>
            </w:r>
          </w:p>
        </w:tc>
      </w:tr>
      <w:tr w:rsidR="009A2CE5" w:rsidRPr="00E55D7C" w14:paraId="6727185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FD895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1.2.5.1.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A8B110B"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 xml:space="preserve">проведение форума "Арктика - территория диалога"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19BA8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81 000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1667E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26 242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9CB0A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20 023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30F4A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26 242</w:t>
            </w:r>
          </w:p>
        </w:tc>
      </w:tr>
      <w:tr w:rsidR="009A2CE5" w:rsidRPr="00E55D7C" w14:paraId="45CFC339"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DDA1B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E92AB3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энергию на собственные и хозяйственные нужды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BF823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45 015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F2A5D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D1BFC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B689C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r>
      <w:tr w:rsidR="009A2CE5" w:rsidRPr="00E55D7C" w14:paraId="3D60FC74"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81433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FFB6E57"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Затраты на оплату труда</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C4DAA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2 073 837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04BA0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1 511 599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610FC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1 482 705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A74DD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1 548 578</w:t>
            </w:r>
          </w:p>
        </w:tc>
      </w:tr>
      <w:tr w:rsidR="009A2CE5" w:rsidRPr="00E55D7C" w14:paraId="5295AEBF"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C1CA7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1809597"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F7865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513 450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E9923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274 545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9A52D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265 196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69EC2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295 676</w:t>
            </w:r>
          </w:p>
        </w:tc>
      </w:tr>
      <w:tr w:rsidR="009A2CE5" w:rsidRPr="00E55D7C" w14:paraId="65122EDF"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5DA4A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A82C7F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отчисления на негосударственное пенсионное обеспечение</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3EA0D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8 457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ACCB2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FA140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DEEC0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3FA05435"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9D08C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466F6CF"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сторонних организаций</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1763B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280 285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58B7A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160 460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8A2B2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153 270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A74F7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160 702</w:t>
            </w:r>
          </w:p>
        </w:tc>
      </w:tr>
      <w:tr w:rsidR="009A2CE5" w:rsidRPr="00E55D7C" w14:paraId="3D07D01C"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B562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B4513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коммунальные услуги ( с учетом услуг по уборке помещений)</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9D407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14 663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BDFA2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10 728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319DF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10 519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865F6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10 728</w:t>
            </w:r>
          </w:p>
        </w:tc>
      </w:tr>
      <w:tr w:rsidR="009A2CE5" w:rsidRPr="00E55D7C" w14:paraId="0682B584"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C7912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6182383"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связи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17482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14 519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38122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16 308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1C4F8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15 989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24028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16 308</w:t>
            </w:r>
          </w:p>
        </w:tc>
      </w:tr>
      <w:tr w:rsidR="009A2CE5" w:rsidRPr="00E55D7C" w14:paraId="197FA5AA"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7A37B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EB801C7"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аренда каналов связи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29262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12 310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A89D1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A0A60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0D0B8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78395CD8"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03350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3158E2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почтово-телеграфные услуги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FB54B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2 380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EEF06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1 593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89F8E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1 630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1FCE4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1 835</w:t>
            </w:r>
          </w:p>
        </w:tc>
      </w:tr>
      <w:tr w:rsidR="009A2CE5" w:rsidRPr="00E55D7C" w14:paraId="67D42A3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ABCFC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E7171"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консультационные  услуги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62AA5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2E48A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774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A57E7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2 344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F2633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330</w:t>
            </w:r>
          </w:p>
        </w:tc>
      </w:tr>
      <w:tr w:rsidR="009A2CE5" w:rsidRPr="00E55D7C" w14:paraId="152B4E6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644A8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F8C3959"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юридические и нотариальные</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80BB1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444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95235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7981D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78038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444</w:t>
            </w:r>
          </w:p>
        </w:tc>
      </w:tr>
      <w:tr w:rsidR="009A2CE5" w:rsidRPr="00E55D7C" w14:paraId="10603625"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6B4D1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4782684"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информационно-вычислительные услуги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6A8FA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15397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49FDD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128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9D089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131</w:t>
            </w:r>
          </w:p>
        </w:tc>
      </w:tr>
      <w:tr w:rsidR="009A2CE5" w:rsidRPr="00E55D7C" w14:paraId="6B046914"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09EB6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lastRenderedPageBreak/>
              <w:t>3.2.8.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597BC15"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рекламу и PR</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17554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1 437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2F9B5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6695C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8C7F8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3701536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400FB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BA7A53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сторожевой и вневедомственной охраны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7AF31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47 014</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CDBDB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47 227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BF3B39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46 303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3DF58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43 755</w:t>
            </w:r>
          </w:p>
        </w:tc>
      </w:tr>
      <w:tr w:rsidR="009A2CE5" w:rsidRPr="00E55D7C" w14:paraId="0F0D48D1"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E9469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8462D8E"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затраты на обеспечение пожарной безопасности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4E6F7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3 265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17CC27"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FFC16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AC0A2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3 472</w:t>
            </w:r>
          </w:p>
        </w:tc>
      </w:tr>
      <w:tr w:rsidR="009A2CE5" w:rsidRPr="00E55D7C" w14:paraId="40AEEBDC"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AF2F9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AC0F657"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 охране труда</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B73C9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1 782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9BAC7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1 418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35367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1 063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7835A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1 418</w:t>
            </w:r>
          </w:p>
        </w:tc>
      </w:tr>
      <w:tr w:rsidR="009A2CE5" w:rsidRPr="00E55D7C" w14:paraId="56D325DE"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9B268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0AC3C"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 подготовке кадров</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7C21F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10 768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2F9BA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5 889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72515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5 773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A77F8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5 889</w:t>
            </w:r>
          </w:p>
        </w:tc>
      </w:tr>
      <w:tr w:rsidR="009A2CE5" w:rsidRPr="00E55D7C" w14:paraId="59F6955C"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60A3B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14:paraId="7F759D29"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оформление земельно-правовых документов (межевание, перерегистрация)</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1B2D7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94 078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AD47D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25 698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AAC44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23 229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37925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25 698</w:t>
            </w:r>
          </w:p>
        </w:tc>
      </w:tr>
      <w:tr w:rsidR="009A2CE5" w:rsidRPr="00E55D7C" w14:paraId="2E9B966F"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CCBE4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0AC1A5C"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медицинские осмотры и обследования</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7C053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11 582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E158B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8 742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1430E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8 571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A3F28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8 742</w:t>
            </w:r>
          </w:p>
        </w:tc>
      </w:tr>
      <w:tr w:rsidR="009A2CE5" w:rsidRPr="00E55D7C" w14:paraId="3808353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E6EA0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2ADEABC"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техосмотр и регистрации, пропуски автомобиля</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130B5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1 371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A792D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1 051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B890A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1 031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92350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1 051</w:t>
            </w:r>
          </w:p>
        </w:tc>
      </w:tr>
      <w:tr w:rsidR="009A2CE5" w:rsidRPr="00E55D7C" w14:paraId="7136E8DD"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EE4E4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3CF433"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метрология</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71012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46DB1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50B13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AA6D7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w:t>
            </w:r>
          </w:p>
        </w:tc>
      </w:tr>
      <w:tr w:rsidR="009A2CE5" w:rsidRPr="00E55D7C" w14:paraId="080939DE"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9056A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65A165E"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 xml:space="preserve"> IT - услуги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19071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57 538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31C94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36 400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02C2E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32 278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FB7D7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36 400</w:t>
            </w:r>
          </w:p>
        </w:tc>
      </w:tr>
      <w:tr w:rsidR="009A2CE5" w:rsidRPr="00E55D7C" w14:paraId="76679ADF"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FDAD5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3.2.18.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2F015E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8558A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6 659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A78DD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4 485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F90C0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4 397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4E643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4 485</w:t>
            </w:r>
          </w:p>
        </w:tc>
      </w:tr>
      <w:tr w:rsidR="009A2CE5" w:rsidRPr="00E55D7C" w14:paraId="3F93648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AD57B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3.3.</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80C023E"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лицензирование, получение сертификатов, регистрационных свидетельств</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BEE5D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84DA8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C029F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686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168FB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700</w:t>
            </w:r>
          </w:p>
        </w:tc>
      </w:tr>
      <w:tr w:rsidR="009A2CE5" w:rsidRPr="00E55D7C" w14:paraId="63E2D184"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843FC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3.4.</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308E5EC6"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страхование</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D6AA5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14 908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51D8B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3 310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F2FFA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3 315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458A9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3 310</w:t>
            </w:r>
          </w:p>
        </w:tc>
      </w:tr>
      <w:tr w:rsidR="009A2CE5" w:rsidRPr="00E55D7C" w14:paraId="502B297B"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8CAF2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328A704"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командировочные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9C063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41 003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A83E6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40 094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6FEDD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39 310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04D9F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40 094</w:t>
            </w:r>
          </w:p>
        </w:tc>
      </w:tr>
      <w:tr w:rsidR="009A2CE5" w:rsidRPr="00E55D7C" w14:paraId="7FCE279E"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E32F7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3.6.</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0A0FBFE"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представительские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EFFA3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2 508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5FF47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334E2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4A19D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0917CE5E"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D2C26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3.7.</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A7983FA"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управленческие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C8C00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156 046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7B747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64 150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30657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62 896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B1EE8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85 041</w:t>
            </w:r>
          </w:p>
        </w:tc>
      </w:tr>
      <w:tr w:rsidR="009A2CE5" w:rsidRPr="00E55D7C" w14:paraId="1F60A4F0"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54972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3.8.</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5537BD69"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НИОКР</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6A43E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3 307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BCD2A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EB598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D603E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0</w:t>
            </w:r>
          </w:p>
        </w:tc>
      </w:tr>
      <w:tr w:rsidR="009A2CE5" w:rsidRPr="00E55D7C" w14:paraId="64501C72"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A453D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3.9.</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10324CD5"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другие прочие затраты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BA516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6 136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D1EE4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5 829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AFF2F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5 718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09A6C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5 829</w:t>
            </w:r>
          </w:p>
        </w:tc>
      </w:tr>
      <w:tr w:rsidR="009A2CE5" w:rsidRPr="00E55D7C" w14:paraId="72E93A20"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6040C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A27D7E"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Внереализационные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B52B3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47615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6D9BA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F9EC4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r>
      <w:tr w:rsidR="009A2CE5" w:rsidRPr="00E55D7C" w14:paraId="01C35949"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67C68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4037E7E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Подконтрольные расходы из прибыли (Расходы, не учитываемые в целях налогообложения)</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C8986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70 499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8BA18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47 611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C17AE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47 922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950A9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70 499</w:t>
            </w:r>
          </w:p>
        </w:tc>
      </w:tr>
      <w:tr w:rsidR="009A2CE5" w:rsidRPr="00E55D7C" w14:paraId="13A4CEEF"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44FB9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775BBC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выплаты персоналу из прибыли</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B1E14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64 277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1BC00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41 390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A37E2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39 711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2C5AD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64 277</w:t>
            </w:r>
          </w:p>
        </w:tc>
      </w:tr>
      <w:tr w:rsidR="009A2CE5" w:rsidRPr="00E55D7C" w14:paraId="0D272C12"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A3538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5.2.</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78C9594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прочие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73122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6 222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8CF4E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6 222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9D2B3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8 212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8FFE9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6 222</w:t>
            </w:r>
          </w:p>
        </w:tc>
      </w:tr>
      <w:tr w:rsidR="009A2CE5" w:rsidRPr="00E55D7C" w14:paraId="6953E0F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14:paraId="32D26503"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II</w:t>
            </w:r>
          </w:p>
        </w:tc>
        <w:tc>
          <w:tcPr>
            <w:tcW w:w="0" w:type="auto"/>
            <w:tcBorders>
              <w:top w:val="single" w:sz="4" w:space="0" w:color="auto"/>
              <w:left w:val="single" w:sz="4" w:space="0" w:color="auto"/>
              <w:bottom w:val="single" w:sz="4" w:space="0" w:color="auto"/>
              <w:right w:val="single" w:sz="4" w:space="0" w:color="auto"/>
            </w:tcBorders>
            <w:shd w:val="clear" w:color="000000" w:fill="auto"/>
            <w:vAlign w:val="center"/>
            <w:hideMark/>
          </w:tcPr>
          <w:p w14:paraId="4C79FFF4" w14:textId="77777777" w:rsidR="009A2CE5" w:rsidRPr="00E55D7C" w:rsidRDefault="009A2CE5" w:rsidP="00EA7806">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Неподконтрольные расходы</w:t>
            </w:r>
          </w:p>
        </w:tc>
        <w:tc>
          <w:tcPr>
            <w:tcW w:w="0" w:type="auto"/>
            <w:tcBorders>
              <w:top w:val="single" w:sz="4" w:space="0" w:color="auto"/>
              <w:left w:val="single" w:sz="4" w:space="0" w:color="auto"/>
              <w:bottom w:val="single" w:sz="4" w:space="0" w:color="auto"/>
              <w:right w:val="single" w:sz="4" w:space="0" w:color="auto"/>
            </w:tcBorders>
            <w:shd w:val="clear" w:color="000000" w:fill="auto"/>
            <w:vAlign w:val="center"/>
            <w:hideMark/>
          </w:tcPr>
          <w:p w14:paraId="7F5D01A3"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2 454 305</w:t>
            </w:r>
          </w:p>
        </w:tc>
        <w:tc>
          <w:tcPr>
            <w:tcW w:w="0" w:type="auto"/>
            <w:tcBorders>
              <w:top w:val="single" w:sz="4" w:space="0" w:color="auto"/>
              <w:left w:val="single" w:sz="4" w:space="0" w:color="auto"/>
              <w:bottom w:val="single" w:sz="4" w:space="0" w:color="auto"/>
              <w:right w:val="single" w:sz="4" w:space="0" w:color="auto"/>
            </w:tcBorders>
            <w:shd w:val="clear" w:color="000000" w:fill="auto"/>
            <w:vAlign w:val="center"/>
            <w:hideMark/>
          </w:tcPr>
          <w:p w14:paraId="2E14CDCA" w14:textId="77777777" w:rsidR="009A2CE5" w:rsidRPr="00E55D7C" w:rsidRDefault="009A2CE5" w:rsidP="00EA7806">
            <w:pPr>
              <w:spacing w:after="0" w:line="240" w:lineRule="auto"/>
              <w:jc w:val="center"/>
              <w:rPr>
                <w:rFonts w:ascii="Myriad Pro" w:eastAsia="Calibri" w:hAnsi="Myriad Pro" w:cs="Times New Roman"/>
                <w:b/>
                <w:iCs/>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000000" w:fill="auto"/>
            <w:vAlign w:val="center"/>
            <w:hideMark/>
          </w:tcPr>
          <w:p w14:paraId="6F2796B9"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2 059 013</w:t>
            </w:r>
          </w:p>
        </w:tc>
        <w:tc>
          <w:tcPr>
            <w:tcW w:w="0" w:type="auto"/>
            <w:tcBorders>
              <w:top w:val="single" w:sz="4" w:space="0" w:color="auto"/>
              <w:left w:val="single" w:sz="4" w:space="0" w:color="auto"/>
              <w:bottom w:val="single" w:sz="4" w:space="0" w:color="auto"/>
              <w:right w:val="single" w:sz="4" w:space="0" w:color="auto"/>
            </w:tcBorders>
            <w:shd w:val="clear" w:color="000000" w:fill="auto"/>
            <w:vAlign w:val="center"/>
            <w:hideMark/>
          </w:tcPr>
          <w:p w14:paraId="5CCE16F7"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2 081 084</w:t>
            </w:r>
          </w:p>
        </w:tc>
      </w:tr>
      <w:tr w:rsidR="009A2CE5" w:rsidRPr="00E55D7C" w14:paraId="25FBE0D9"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EA386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18284A3"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Оплата услуг ПАО "ФСК ЕЭС"</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727240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624 771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39EE176"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13C446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593 118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01A24A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593 118</w:t>
            </w:r>
          </w:p>
        </w:tc>
      </w:tr>
      <w:tr w:rsidR="009A2CE5" w:rsidRPr="00E55D7C" w14:paraId="63DE41F9"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AEDACB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B06BD32"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Услуги по регулируемым видам деятельности</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C94F82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5 688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A01244C"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8DA449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50 951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88510B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51 194</w:t>
            </w:r>
          </w:p>
        </w:tc>
      </w:tr>
      <w:tr w:rsidR="009A2CE5" w:rsidRPr="00E55D7C" w14:paraId="4130A07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95C7F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D255F1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Отчисления на социальные нужды</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DBEDC9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597 917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E205210"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8F8E9C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440 172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02E744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462 000</w:t>
            </w:r>
          </w:p>
        </w:tc>
      </w:tr>
      <w:tr w:rsidR="009A2CE5" w:rsidRPr="00E55D7C" w14:paraId="4974B67D"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88BDB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5E1D536"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Аренда имущества</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3BD755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13 286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64CB386"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78FF8D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9 736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493B4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9 736</w:t>
            </w:r>
          </w:p>
        </w:tc>
      </w:tr>
      <w:tr w:rsidR="009A2CE5" w:rsidRPr="00E55D7C" w14:paraId="506E5389"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89B81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47694784"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 xml:space="preserve">Оплата налогов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CE96D0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68 070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2081908"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BB514E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67 881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CF0E42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67 881</w:t>
            </w:r>
          </w:p>
        </w:tc>
      </w:tr>
      <w:tr w:rsidR="009A2CE5" w:rsidRPr="00E55D7C" w14:paraId="5A88F1D8"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8789A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71B8D88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Амортизация ОС и нематериальных активов</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B57C5D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473 849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14D298F"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840411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435 115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40E100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435 115</w:t>
            </w:r>
          </w:p>
        </w:tc>
      </w:tr>
      <w:tr w:rsidR="009A2CE5" w:rsidRPr="00E55D7C" w14:paraId="13E7982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B2D27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7</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142229C"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по обслуживанию кредитных ресурсов</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13697A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475 872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64F1D5"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99E3E2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269 307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6C2A2A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269 307</w:t>
            </w:r>
          </w:p>
        </w:tc>
      </w:tr>
      <w:tr w:rsidR="009A2CE5" w:rsidRPr="00E55D7C" w14:paraId="118BAA9D"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C4A05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8</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0487F87"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Расходы на создание резервов по сомнительным долгам</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85127E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756653"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EE32C9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37 242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C3327D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37 242</w:t>
            </w:r>
          </w:p>
        </w:tc>
      </w:tr>
      <w:tr w:rsidR="009A2CE5" w:rsidRPr="00E55D7C" w14:paraId="29A9A470"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1CFE2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lastRenderedPageBreak/>
              <w:t>9</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14F3C6B"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Налог на прибыль</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7CDA05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51 809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68C669F"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349ACC4"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51 809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C75AE3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51 809</w:t>
            </w:r>
          </w:p>
        </w:tc>
      </w:tr>
      <w:tr w:rsidR="009A2CE5" w:rsidRPr="00E55D7C" w14:paraId="0841101D"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162D7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9DADA5D"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Выпадающие доходы от льготного ТП (п.87 Основ ценообразования №1178)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BF7FB2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143 042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36BBB94"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707C22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103 681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FB04482"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103 681</w:t>
            </w:r>
          </w:p>
        </w:tc>
      </w:tr>
      <w:tr w:rsidR="009A2CE5" w:rsidRPr="00E55D7C" w14:paraId="70EC49FA"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13D6B1"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III.</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6B2019F1" w14:textId="77777777" w:rsidR="009A2CE5" w:rsidRPr="00E55D7C" w:rsidRDefault="009A2CE5" w:rsidP="00EA7806">
            <w:pPr>
              <w:spacing w:after="0" w:line="240" w:lineRule="auto"/>
              <w:rPr>
                <w:rFonts w:ascii="Myriad Pro" w:eastAsia="Calibri" w:hAnsi="Myriad Pro" w:cs="Times New Roman"/>
                <w:b/>
                <w:iCs/>
                <w:sz w:val="20"/>
                <w:szCs w:val="18"/>
              </w:rPr>
            </w:pPr>
            <w:r w:rsidRPr="00E55D7C">
              <w:rPr>
                <w:rFonts w:ascii="Myriad Pro" w:eastAsia="Calibri" w:hAnsi="Myriad Pro" w:cs="Times New Roman"/>
                <w:b/>
                <w:iCs/>
                <w:sz w:val="20"/>
                <w:szCs w:val="18"/>
              </w:rPr>
              <w:t>Корректировки необходимой валовой выручки</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99023FE"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4 210 609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C1A16A" w14:textId="77777777" w:rsidR="009A2CE5" w:rsidRPr="00E55D7C" w:rsidRDefault="009A2CE5" w:rsidP="00EA7806">
            <w:pPr>
              <w:spacing w:after="0" w:line="240" w:lineRule="auto"/>
              <w:jc w:val="center"/>
              <w:rPr>
                <w:rFonts w:ascii="Myriad Pro" w:eastAsia="Calibri" w:hAnsi="Myriad Pro" w:cs="Times New Roman"/>
                <w:b/>
                <w:iCs/>
                <w:sz w:val="20"/>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45A26B0"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      123 111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18B1D35" w14:textId="77777777" w:rsidR="009A2CE5" w:rsidRPr="00E55D7C" w:rsidRDefault="009A2CE5" w:rsidP="00EA7806">
            <w:pPr>
              <w:spacing w:after="0" w:line="240" w:lineRule="auto"/>
              <w:jc w:val="center"/>
              <w:rPr>
                <w:rFonts w:ascii="Myriad Pro" w:eastAsia="Calibri" w:hAnsi="Myriad Pro" w:cs="Times New Roman"/>
                <w:b/>
                <w:iCs/>
                <w:sz w:val="20"/>
                <w:szCs w:val="18"/>
              </w:rPr>
            </w:pPr>
            <w:r w:rsidRPr="00E55D7C">
              <w:rPr>
                <w:rFonts w:ascii="Myriad Pro" w:eastAsia="Calibri" w:hAnsi="Myriad Pro" w:cs="Times New Roman"/>
                <w:b/>
                <w:iCs/>
                <w:sz w:val="20"/>
                <w:szCs w:val="18"/>
              </w:rPr>
              <w:t>- 110 637</w:t>
            </w:r>
          </w:p>
        </w:tc>
      </w:tr>
      <w:tr w:rsidR="009A2CE5" w:rsidRPr="00E55D7C" w14:paraId="22688DAA"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DEDFDA"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83E748F"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подконтрольных расходов</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F0A3491"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- 9 355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58F755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B96770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-13 375</w:t>
            </w:r>
          </w:p>
        </w:tc>
        <w:tc>
          <w:tcPr>
            <w:tcW w:w="0" w:type="auto"/>
            <w:tcBorders>
              <w:top w:val="single" w:sz="4" w:space="0" w:color="auto"/>
              <w:left w:val="nil"/>
              <w:bottom w:val="single" w:sz="4" w:space="0" w:color="auto"/>
              <w:right w:val="single" w:sz="4" w:space="0" w:color="auto"/>
            </w:tcBorders>
            <w:shd w:val="clear" w:color="000000" w:fill="auto"/>
            <w:noWrap/>
            <w:vAlign w:val="center"/>
            <w:hideMark/>
          </w:tcPr>
          <w:p w14:paraId="2662411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-13 375</w:t>
            </w:r>
          </w:p>
        </w:tc>
      </w:tr>
      <w:tr w:rsidR="009A2CE5" w:rsidRPr="00E55D7C" w14:paraId="6FD46AB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0F78F8"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CA07D24"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неподконтрольных расходов</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3ED86A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3 560 380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A536D77"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D9B3BE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309 973</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570129"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309 973</w:t>
            </w:r>
          </w:p>
        </w:tc>
      </w:tr>
      <w:tr w:rsidR="009A2CE5" w:rsidRPr="00E55D7C" w14:paraId="2BFCC027"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30EF31B"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F9119C4"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по доходам от осуществления регулируемой деятельности</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C964E9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258 287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D50ECC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497D7D3"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-489 039</w:t>
            </w:r>
          </w:p>
        </w:tc>
        <w:tc>
          <w:tcPr>
            <w:tcW w:w="0" w:type="auto"/>
            <w:tcBorders>
              <w:top w:val="single" w:sz="4" w:space="0" w:color="auto"/>
              <w:left w:val="nil"/>
              <w:bottom w:val="single" w:sz="4" w:space="0" w:color="auto"/>
              <w:right w:val="single" w:sz="4" w:space="0" w:color="auto"/>
            </w:tcBorders>
            <w:shd w:val="clear" w:color="000000" w:fill="auto"/>
            <w:noWrap/>
            <w:vAlign w:val="center"/>
            <w:hideMark/>
          </w:tcPr>
          <w:p w14:paraId="503F6B1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  489 039</w:t>
            </w:r>
          </w:p>
        </w:tc>
      </w:tr>
      <w:tr w:rsidR="009A2CE5" w:rsidRPr="00E55D7C" w14:paraId="47AF01A3"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A646DBD"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9D2AFC6"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2ADF6A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105 068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6DD2A1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DA43C4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105 089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0AA1330"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105 089</w:t>
            </w:r>
          </w:p>
        </w:tc>
      </w:tr>
      <w:tr w:rsidR="009A2CE5" w:rsidRPr="00E55D7C" w14:paraId="561E4F5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DEA4F5"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B6AFD35"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280A88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64 752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CCF224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163F88E"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64 752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34340EB"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64 752</w:t>
            </w:r>
          </w:p>
        </w:tc>
      </w:tr>
      <w:tr w:rsidR="009A2CE5" w:rsidRPr="00E55D7C" w14:paraId="31F49DC2"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D67985"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3600D702"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корректировки необходимой валовой выручки, осуществляемая в связи с изменением (неисполнением) инвестиционной программы</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9452C9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4 586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DCC4D8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1C84356"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- 368 767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ACC12A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- 368 767</w:t>
            </w:r>
          </w:p>
        </w:tc>
      </w:tr>
      <w:tr w:rsidR="009A2CE5" w:rsidRPr="00E55D7C" w14:paraId="7BD1CFC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054F685"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2681F40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корректировка неподконтрольных расходов, распределяемая в целях сглаживания изменения тарифов (недоучтенные корректировки 2016 года в НВВ 2018 года)</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7B94B8"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226 892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A05516D"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911A2B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268 256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49CBB7F"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280 730</w:t>
            </w:r>
          </w:p>
        </w:tc>
      </w:tr>
      <w:tr w:rsidR="009A2CE5" w:rsidRPr="00E55D7C" w14:paraId="35E39566"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1CDA90" w14:textId="77777777" w:rsidR="009A2CE5" w:rsidRPr="00E55D7C" w:rsidRDefault="009A2CE5" w:rsidP="00EA7806">
            <w:pPr>
              <w:spacing w:after="0" w:line="240" w:lineRule="auto"/>
              <w:jc w:val="center"/>
              <w:rPr>
                <w:rFonts w:ascii="Myriad Pro" w:eastAsia="Calibri" w:hAnsi="Myriad Pro" w:cs="Times New Roman"/>
                <w:b/>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5CF99510" w14:textId="77777777" w:rsidR="009A2CE5" w:rsidRPr="00E55D7C" w:rsidRDefault="009A2CE5" w:rsidP="00EA7806">
            <w:pPr>
              <w:spacing w:after="0" w:line="240" w:lineRule="auto"/>
              <w:rPr>
                <w:rFonts w:ascii="Myriad Pro" w:eastAsia="Calibri" w:hAnsi="Myriad Pro" w:cs="Times New Roman"/>
                <w:b/>
                <w:iCs/>
                <w:sz w:val="18"/>
                <w:szCs w:val="18"/>
              </w:rPr>
            </w:pPr>
            <w:r w:rsidRPr="00E55D7C">
              <w:rPr>
                <w:rFonts w:ascii="Myriad Pro" w:eastAsia="Calibri" w:hAnsi="Myriad Pro" w:cs="Times New Roman"/>
                <w:b/>
                <w:iCs/>
                <w:sz w:val="18"/>
                <w:szCs w:val="18"/>
              </w:rPr>
              <w:t xml:space="preserve">НВВ на содержание электрических сетей </w:t>
            </w:r>
          </w:p>
          <w:p w14:paraId="6DD85CFA" w14:textId="77777777" w:rsidR="009A2CE5" w:rsidRPr="00E55D7C" w:rsidRDefault="009A2CE5" w:rsidP="00EA7806">
            <w:pPr>
              <w:spacing w:after="0" w:line="240" w:lineRule="auto"/>
              <w:rPr>
                <w:rFonts w:ascii="Myriad Pro" w:eastAsia="Calibri" w:hAnsi="Myriad Pro" w:cs="Times New Roman"/>
                <w:b/>
                <w:iCs/>
                <w:sz w:val="18"/>
                <w:szCs w:val="18"/>
              </w:rPr>
            </w:pPr>
            <w:r w:rsidRPr="00E55D7C">
              <w:rPr>
                <w:rFonts w:ascii="Myriad Pro" w:eastAsia="Calibri" w:hAnsi="Myriad Pro" w:cs="Times New Roman"/>
                <w:b/>
                <w:iCs/>
                <w:sz w:val="18"/>
                <w:szCs w:val="18"/>
              </w:rPr>
              <w:t>(без учета потерь и услуг ТСО) без учета сглаживания</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073DEAE" w14:textId="77777777" w:rsidR="009A2CE5" w:rsidRPr="00E55D7C" w:rsidRDefault="009A2CE5" w:rsidP="00EA7806">
            <w:pPr>
              <w:spacing w:after="0" w:line="240" w:lineRule="auto"/>
              <w:jc w:val="center"/>
              <w:rPr>
                <w:rFonts w:ascii="Myriad Pro" w:eastAsia="Calibri" w:hAnsi="Myriad Pro" w:cs="Times New Roman"/>
                <w:b/>
                <w:iCs/>
                <w:sz w:val="18"/>
                <w:szCs w:val="18"/>
              </w:rPr>
            </w:pPr>
            <w:r w:rsidRPr="00E55D7C">
              <w:rPr>
                <w:rFonts w:ascii="Myriad Pro" w:eastAsia="Calibri" w:hAnsi="Myriad Pro" w:cs="Times New Roman"/>
                <w:b/>
                <w:iCs/>
                <w:sz w:val="18"/>
                <w:szCs w:val="18"/>
              </w:rPr>
              <w:t>9 951 576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832766E" w14:textId="77777777" w:rsidR="009A2CE5" w:rsidRPr="00E55D7C" w:rsidRDefault="009A2CE5" w:rsidP="00EA7806">
            <w:pPr>
              <w:spacing w:after="0" w:line="240" w:lineRule="auto"/>
              <w:jc w:val="center"/>
              <w:rPr>
                <w:rFonts w:ascii="Myriad Pro" w:eastAsia="Calibri" w:hAnsi="Myriad Pro" w:cs="Times New Roman"/>
                <w:b/>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2F61CCC" w14:textId="77777777" w:rsidR="009A2CE5" w:rsidRPr="00E55D7C" w:rsidRDefault="009A2CE5" w:rsidP="00EA7806">
            <w:pPr>
              <w:spacing w:after="0" w:line="240" w:lineRule="auto"/>
              <w:jc w:val="center"/>
              <w:rPr>
                <w:rFonts w:ascii="Myriad Pro" w:eastAsia="Calibri" w:hAnsi="Myriad Pro" w:cs="Times New Roman"/>
                <w:b/>
                <w:iCs/>
                <w:sz w:val="18"/>
                <w:szCs w:val="18"/>
              </w:rPr>
            </w:pPr>
            <w:r w:rsidRPr="00E55D7C">
              <w:rPr>
                <w:rFonts w:ascii="Myriad Pro" w:eastAsia="Calibri" w:hAnsi="Myriad Pro" w:cs="Times New Roman"/>
                <w:b/>
                <w:iCs/>
                <w:sz w:val="18"/>
                <w:szCs w:val="18"/>
              </w:rPr>
              <w:t>4 197 664</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6BB98DA" w14:textId="77777777" w:rsidR="009A2CE5" w:rsidRPr="00E55D7C" w:rsidRDefault="009A2CE5" w:rsidP="00EA7806">
            <w:pPr>
              <w:spacing w:after="0" w:line="240" w:lineRule="auto"/>
              <w:jc w:val="center"/>
              <w:rPr>
                <w:rFonts w:ascii="Myriad Pro" w:eastAsia="Calibri" w:hAnsi="Myriad Pro" w:cs="Times New Roman"/>
                <w:b/>
                <w:iCs/>
                <w:sz w:val="18"/>
                <w:szCs w:val="18"/>
              </w:rPr>
            </w:pPr>
            <w:r w:rsidRPr="00E55D7C">
              <w:rPr>
                <w:rFonts w:ascii="Myriad Pro" w:eastAsia="Calibri" w:hAnsi="Myriad Pro" w:cs="Times New Roman"/>
                <w:b/>
                <w:iCs/>
                <w:sz w:val="18"/>
                <w:szCs w:val="18"/>
              </w:rPr>
              <w:t>4 379 738</w:t>
            </w:r>
          </w:p>
        </w:tc>
      </w:tr>
      <w:tr w:rsidR="009A2CE5" w:rsidRPr="00E55D7C" w14:paraId="671021D2"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E7385A"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IV.</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1F69CDC8" w14:textId="77777777" w:rsidR="009A2CE5" w:rsidRPr="00E55D7C" w:rsidRDefault="009A2CE5" w:rsidP="00EA7806">
            <w:pPr>
              <w:spacing w:after="0" w:line="240" w:lineRule="auto"/>
              <w:rPr>
                <w:rFonts w:ascii="Myriad Pro" w:eastAsia="Calibri" w:hAnsi="Myriad Pro" w:cs="Times New Roman"/>
                <w:iCs/>
                <w:sz w:val="18"/>
                <w:szCs w:val="18"/>
              </w:rPr>
            </w:pPr>
            <w:r w:rsidRPr="00E55D7C">
              <w:rPr>
                <w:rFonts w:ascii="Myriad Pro" w:eastAsia="Calibri" w:hAnsi="Myriad Pro" w:cs="Times New Roman"/>
                <w:iCs/>
                <w:sz w:val="18"/>
                <w:szCs w:val="18"/>
              </w:rPr>
              <w:t>Сглаживание, перенесенное на 2020 - 2023</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9083983"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B9337DA" w14:textId="77777777" w:rsidR="009A2CE5" w:rsidRPr="00E55D7C" w:rsidRDefault="009A2CE5" w:rsidP="00EA7806">
            <w:pPr>
              <w:spacing w:after="0" w:line="240" w:lineRule="auto"/>
              <w:jc w:val="center"/>
              <w:rPr>
                <w:rFonts w:ascii="Myriad Pro" w:eastAsia="Calibri" w:hAnsi="Myriad Pro" w:cs="Times New Roman"/>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29D250D5"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- 337 396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473BC6C" w14:textId="77777777" w:rsidR="009A2CE5" w:rsidRPr="00E55D7C" w:rsidRDefault="009A2CE5" w:rsidP="00EA7806">
            <w:pPr>
              <w:spacing w:after="0" w:line="240" w:lineRule="auto"/>
              <w:jc w:val="center"/>
              <w:rPr>
                <w:rFonts w:ascii="Myriad Pro" w:eastAsia="Calibri" w:hAnsi="Myriad Pro" w:cs="Times New Roman"/>
                <w:iCs/>
                <w:sz w:val="18"/>
                <w:szCs w:val="18"/>
              </w:rPr>
            </w:pPr>
            <w:r w:rsidRPr="00E55D7C">
              <w:rPr>
                <w:rFonts w:ascii="Myriad Pro" w:eastAsia="Calibri" w:hAnsi="Myriad Pro" w:cs="Times New Roman"/>
                <w:iCs/>
                <w:sz w:val="18"/>
                <w:szCs w:val="18"/>
              </w:rPr>
              <w:t>-155 322</w:t>
            </w:r>
          </w:p>
        </w:tc>
      </w:tr>
      <w:tr w:rsidR="009A2CE5" w:rsidRPr="00E55D7C" w14:paraId="17E39292" w14:textId="77777777" w:rsidTr="002349FD">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EE6408" w14:textId="77777777" w:rsidR="009A2CE5" w:rsidRPr="00E55D7C" w:rsidRDefault="009A2CE5" w:rsidP="00EA7806">
            <w:pPr>
              <w:spacing w:after="0" w:line="240" w:lineRule="auto"/>
              <w:jc w:val="center"/>
              <w:rPr>
                <w:rFonts w:ascii="Myriad Pro" w:eastAsia="Calibri" w:hAnsi="Myriad Pro" w:cs="Times New Roman"/>
                <w:b/>
                <w:iCs/>
                <w:sz w:val="18"/>
                <w:szCs w:val="18"/>
              </w:rPr>
            </w:pPr>
          </w:p>
        </w:tc>
        <w:tc>
          <w:tcPr>
            <w:tcW w:w="0" w:type="auto"/>
            <w:tcBorders>
              <w:top w:val="single" w:sz="4" w:space="0" w:color="auto"/>
              <w:left w:val="nil"/>
              <w:bottom w:val="single" w:sz="4" w:space="0" w:color="auto"/>
              <w:right w:val="single" w:sz="4" w:space="0" w:color="auto"/>
            </w:tcBorders>
            <w:shd w:val="clear" w:color="000000" w:fill="FFFFFF"/>
            <w:vAlign w:val="center"/>
            <w:hideMark/>
          </w:tcPr>
          <w:p w14:paraId="04807295" w14:textId="77777777" w:rsidR="009A2CE5" w:rsidRPr="00E55D7C" w:rsidRDefault="009A2CE5" w:rsidP="00EA7806">
            <w:pPr>
              <w:spacing w:after="0" w:line="240" w:lineRule="auto"/>
              <w:rPr>
                <w:rFonts w:ascii="Myriad Pro" w:eastAsia="Calibri" w:hAnsi="Myriad Pro" w:cs="Times New Roman"/>
                <w:b/>
                <w:iCs/>
                <w:sz w:val="18"/>
                <w:szCs w:val="18"/>
              </w:rPr>
            </w:pPr>
            <w:r w:rsidRPr="00E55D7C">
              <w:rPr>
                <w:rFonts w:ascii="Myriad Pro" w:eastAsia="Calibri" w:hAnsi="Myriad Pro" w:cs="Times New Roman"/>
                <w:b/>
                <w:iCs/>
                <w:sz w:val="18"/>
                <w:szCs w:val="18"/>
              </w:rPr>
              <w:t xml:space="preserve">НВВ на содержание электрических сетей </w:t>
            </w:r>
          </w:p>
          <w:p w14:paraId="4EB8725A" w14:textId="77777777" w:rsidR="009A2CE5" w:rsidRPr="00E55D7C" w:rsidRDefault="009A2CE5" w:rsidP="00EA7806">
            <w:pPr>
              <w:spacing w:after="0" w:line="240" w:lineRule="auto"/>
              <w:rPr>
                <w:rFonts w:ascii="Myriad Pro" w:eastAsia="Calibri" w:hAnsi="Myriad Pro" w:cs="Times New Roman"/>
                <w:b/>
                <w:iCs/>
                <w:sz w:val="18"/>
                <w:szCs w:val="18"/>
              </w:rPr>
            </w:pPr>
            <w:r w:rsidRPr="00E55D7C">
              <w:rPr>
                <w:rFonts w:ascii="Myriad Pro" w:eastAsia="Calibri" w:hAnsi="Myriad Pro" w:cs="Times New Roman"/>
                <w:b/>
                <w:iCs/>
                <w:sz w:val="18"/>
                <w:szCs w:val="18"/>
              </w:rPr>
              <w:t>(без учета потерь и услуг ТСО)</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507D7B1" w14:textId="77777777" w:rsidR="009A2CE5" w:rsidRPr="00E55D7C" w:rsidRDefault="009A2CE5" w:rsidP="00EA7806">
            <w:pPr>
              <w:spacing w:after="0" w:line="240" w:lineRule="auto"/>
              <w:jc w:val="center"/>
              <w:rPr>
                <w:rFonts w:ascii="Myriad Pro" w:eastAsia="Calibri" w:hAnsi="Myriad Pro" w:cs="Times New Roman"/>
                <w:b/>
                <w:iCs/>
                <w:sz w:val="18"/>
                <w:szCs w:val="18"/>
              </w:rPr>
            </w:pPr>
            <w:r w:rsidRPr="00E55D7C">
              <w:rPr>
                <w:rFonts w:ascii="Myriad Pro" w:eastAsia="Calibri" w:hAnsi="Myriad Pro" w:cs="Times New Roman"/>
                <w:b/>
                <w:iCs/>
                <w:sz w:val="18"/>
                <w:szCs w:val="18"/>
              </w:rPr>
              <w:t>9 951 576</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8EA517A" w14:textId="77777777" w:rsidR="009A2CE5" w:rsidRPr="00E55D7C" w:rsidRDefault="009A2CE5" w:rsidP="00EA7806">
            <w:pPr>
              <w:spacing w:after="0" w:line="240" w:lineRule="auto"/>
              <w:jc w:val="center"/>
              <w:rPr>
                <w:rFonts w:ascii="Myriad Pro" w:eastAsia="Calibri" w:hAnsi="Myriad Pro" w:cs="Times New Roman"/>
                <w:b/>
                <w:iCs/>
                <w:sz w:val="18"/>
                <w:szCs w:val="18"/>
              </w:rPr>
            </w:pP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44ADA9" w14:textId="77777777" w:rsidR="009A2CE5" w:rsidRPr="00E55D7C" w:rsidRDefault="009A2CE5" w:rsidP="00EA7806">
            <w:pPr>
              <w:spacing w:after="0" w:line="240" w:lineRule="auto"/>
              <w:jc w:val="center"/>
              <w:rPr>
                <w:rFonts w:ascii="Myriad Pro" w:eastAsia="Calibri" w:hAnsi="Myriad Pro" w:cs="Times New Roman"/>
                <w:b/>
                <w:iCs/>
                <w:sz w:val="18"/>
                <w:szCs w:val="18"/>
              </w:rPr>
            </w:pPr>
            <w:r w:rsidRPr="00E55D7C">
              <w:rPr>
                <w:rFonts w:ascii="Myriad Pro" w:eastAsia="Calibri" w:hAnsi="Myriad Pro" w:cs="Times New Roman"/>
                <w:b/>
                <w:iCs/>
                <w:sz w:val="18"/>
                <w:szCs w:val="18"/>
              </w:rPr>
              <w:t>4 535 060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5C6D4EE" w14:textId="77777777" w:rsidR="009A2CE5" w:rsidRPr="00E55D7C" w:rsidRDefault="009A2CE5" w:rsidP="00EA7806">
            <w:pPr>
              <w:spacing w:after="0" w:line="240" w:lineRule="auto"/>
              <w:jc w:val="center"/>
              <w:rPr>
                <w:rFonts w:ascii="Myriad Pro" w:eastAsia="Calibri" w:hAnsi="Myriad Pro" w:cs="Times New Roman"/>
                <w:b/>
                <w:iCs/>
                <w:sz w:val="18"/>
                <w:szCs w:val="18"/>
              </w:rPr>
            </w:pPr>
            <w:r w:rsidRPr="00E55D7C">
              <w:rPr>
                <w:rFonts w:ascii="Myriad Pro" w:eastAsia="Calibri" w:hAnsi="Myriad Pro" w:cs="Times New Roman"/>
                <w:b/>
                <w:iCs/>
                <w:sz w:val="18"/>
                <w:szCs w:val="18"/>
              </w:rPr>
              <w:t>4 535 060</w:t>
            </w:r>
          </w:p>
        </w:tc>
      </w:tr>
    </w:tbl>
    <w:p w14:paraId="107AA051" w14:textId="77777777" w:rsidR="00A86FA4" w:rsidRPr="00E55D7C" w:rsidRDefault="00A86FA4" w:rsidP="00EA7806">
      <w:pPr>
        <w:spacing w:after="0"/>
        <w:rPr>
          <w:rFonts w:ascii="Myriad Pro" w:hAnsi="Myriad Pro"/>
        </w:rPr>
      </w:pPr>
    </w:p>
    <w:p w14:paraId="4B64FC85" w14:textId="77777777" w:rsidR="00647345" w:rsidRPr="00E55D7C" w:rsidRDefault="00647345" w:rsidP="00D24FF2">
      <w:pPr>
        <w:rPr>
          <w:rFonts w:ascii="Myriad Pro" w:hAnsi="Myriad Pro"/>
        </w:rPr>
        <w:sectPr w:rsidR="00647345" w:rsidRPr="00E55D7C" w:rsidSect="00E55D7C">
          <w:pgSz w:w="16838" w:h="11906" w:orient="landscape"/>
          <w:pgMar w:top="1418" w:right="1134" w:bottom="851" w:left="992" w:header="709" w:footer="709" w:gutter="0"/>
          <w:cols w:space="720"/>
        </w:sectPr>
      </w:pPr>
    </w:p>
    <w:p w14:paraId="7C3863E3" w14:textId="77777777" w:rsidR="00A334B8" w:rsidRPr="00E55D7C" w:rsidRDefault="00A334B8" w:rsidP="00A334B8">
      <w:pPr>
        <w:spacing w:line="360" w:lineRule="auto"/>
        <w:rPr>
          <w:rFonts w:ascii="Myriad Pro" w:hAnsi="Myriad Pro"/>
          <w:b/>
          <w:sz w:val="26"/>
          <w:szCs w:val="26"/>
        </w:rPr>
      </w:pPr>
      <w:r w:rsidRPr="00E55D7C">
        <w:rPr>
          <w:rFonts w:ascii="Myriad Pro" w:hAnsi="Myriad Pro"/>
          <w:b/>
          <w:sz w:val="26"/>
          <w:szCs w:val="26"/>
        </w:rPr>
        <w:lastRenderedPageBreak/>
        <w:t>Подконтрольные расходы</w:t>
      </w:r>
    </w:p>
    <w:p w14:paraId="1A5CF90C"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В 2017-2018 годах, являющихся четвертым и пятым годами долгосрочного периода регулирования 2014-2018 гг., величина подконтрольных расходов определялась Агентством по тарифам и ценам Архангельской области в соответствии с пунктом 11 Методических указаний № 98-э по формуле 2.</w:t>
      </w:r>
    </w:p>
    <w:p w14:paraId="7BCB0551"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В 2018 году в результате не принятия в расчет информации Архангельского филиала ПАО «МРСК Северо-Запада» о количестве условных единиц величина подконтрольных расходов была определена регулирующим органом на уровне отличном от уровня, определенного Исполнител</w:t>
      </w:r>
      <w:r w:rsidR="00192873" w:rsidRPr="00E55D7C">
        <w:rPr>
          <w:rFonts w:ascii="Myriad Pro" w:hAnsi="Myriad Pro"/>
          <w:sz w:val="26"/>
          <w:szCs w:val="26"/>
        </w:rPr>
        <w:t>ем и Архангельским филиалом ПАО «</w:t>
      </w:r>
      <w:r w:rsidRPr="00E55D7C">
        <w:rPr>
          <w:rFonts w:ascii="Myriad Pro" w:hAnsi="Myriad Pro"/>
          <w:sz w:val="26"/>
          <w:szCs w:val="26"/>
        </w:rPr>
        <w:t xml:space="preserve">МРСК </w:t>
      </w:r>
      <w:proofErr w:type="spellStart"/>
      <w:r w:rsidRPr="00E55D7C">
        <w:rPr>
          <w:rFonts w:ascii="Myriad Pro" w:hAnsi="Myriad Pro"/>
          <w:sz w:val="26"/>
          <w:szCs w:val="26"/>
        </w:rPr>
        <w:t>Северо</w:t>
      </w:r>
      <w:proofErr w:type="spellEnd"/>
      <w:r w:rsidRPr="00E55D7C">
        <w:rPr>
          <w:rFonts w:ascii="Myriad Pro" w:hAnsi="Myriad Pro"/>
          <w:sz w:val="26"/>
          <w:szCs w:val="26"/>
        </w:rPr>
        <w:t xml:space="preserve"> – Запада».</w:t>
      </w:r>
    </w:p>
    <w:p w14:paraId="3697EAF7"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2019 год являлся первым годом долгосрочного периода регулирования 2019-2023 гг. Величина базового уровня подконтрольных расходов определялась Агентством по тарифам и ценам Архангельской области с применением метода экономически обоснованных расходов и метода аналогов. В результате отсутствия достаточного документального подтверждения и обоснование по ряду статей затрат отдельные расходы, входящие в состав базового уровня подконтрольных расходов были приняты регулирующим органом на уровне ниже предложения Архангельского филиала ПАО «МРСК Северо-Запада». К составу подконтрольных расходов, по которым Исполнителем выявлены существенные отклонения между уровнем принятым регулирующим органом и уровнем предложенным Архангельским филиалом ПАО «МРСК Северо-Запада» относятся:</w:t>
      </w:r>
    </w:p>
    <w:p w14:paraId="7D1DC6FD"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расходы на оплату труда;</w:t>
      </w:r>
    </w:p>
    <w:p w14:paraId="7A67E020"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управленческие расходы;</w:t>
      </w:r>
    </w:p>
    <w:p w14:paraId="7E0E3484"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расходы на негосударственное пенсионное обеспечение;</w:t>
      </w:r>
    </w:p>
    <w:p w14:paraId="0201A6C4"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услуги сторожевой и вневедомственной охраны;</w:t>
      </w:r>
    </w:p>
    <w:p w14:paraId="14675598"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услуги по подготовке кадров;</w:t>
      </w:r>
    </w:p>
    <w:p w14:paraId="5B4B5806"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расходы на оформление земельно-правовых документов;</w:t>
      </w:r>
    </w:p>
    <w:p w14:paraId="747CCAAC"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lang w:val="en-US"/>
        </w:rPr>
        <w:t>IT</w:t>
      </w:r>
      <w:r w:rsidRPr="00E55D7C">
        <w:rPr>
          <w:rFonts w:ascii="Myriad Pro" w:hAnsi="Myriad Pro"/>
          <w:sz w:val="26"/>
          <w:szCs w:val="26"/>
        </w:rPr>
        <w:t>-услуги;</w:t>
      </w:r>
    </w:p>
    <w:p w14:paraId="72782949"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страхование;</w:t>
      </w:r>
    </w:p>
    <w:p w14:paraId="06D4B8A7" w14:textId="77777777" w:rsidR="00A334B8" w:rsidRPr="00E55D7C" w:rsidRDefault="00A334B8" w:rsidP="00A334B8">
      <w:pPr>
        <w:pStyle w:val="a3"/>
        <w:numPr>
          <w:ilvl w:val="0"/>
          <w:numId w:val="69"/>
        </w:numPr>
        <w:spacing w:after="0" w:line="360" w:lineRule="auto"/>
        <w:ind w:left="851" w:hanging="284"/>
        <w:jc w:val="both"/>
        <w:rPr>
          <w:rFonts w:ascii="Myriad Pro" w:hAnsi="Myriad Pro"/>
          <w:sz w:val="26"/>
          <w:szCs w:val="26"/>
        </w:rPr>
      </w:pPr>
      <w:r w:rsidRPr="00E55D7C">
        <w:rPr>
          <w:rFonts w:ascii="Myriad Pro" w:hAnsi="Myriad Pro"/>
          <w:sz w:val="26"/>
          <w:szCs w:val="26"/>
        </w:rPr>
        <w:t>представительские расходы.</w:t>
      </w:r>
    </w:p>
    <w:p w14:paraId="29BC9E22" w14:textId="77777777" w:rsidR="00A334B8" w:rsidRPr="00E55D7C" w:rsidRDefault="00A334B8" w:rsidP="00A334B8">
      <w:pPr>
        <w:spacing w:line="360" w:lineRule="auto"/>
        <w:rPr>
          <w:rFonts w:ascii="Myriad Pro" w:hAnsi="Myriad Pro"/>
          <w:b/>
          <w:sz w:val="26"/>
          <w:szCs w:val="26"/>
        </w:rPr>
      </w:pPr>
      <w:r w:rsidRPr="00E55D7C">
        <w:rPr>
          <w:rFonts w:ascii="Myriad Pro" w:hAnsi="Myriad Pro"/>
          <w:b/>
          <w:sz w:val="26"/>
          <w:szCs w:val="26"/>
        </w:rPr>
        <w:lastRenderedPageBreak/>
        <w:t>Неподконтрольные расходы</w:t>
      </w:r>
    </w:p>
    <w:p w14:paraId="440B526C" w14:textId="77777777" w:rsidR="00A334B8" w:rsidRPr="00E55D7C" w:rsidRDefault="00A334B8" w:rsidP="00A334B8">
      <w:pPr>
        <w:pStyle w:val="a3"/>
        <w:numPr>
          <w:ilvl w:val="0"/>
          <w:numId w:val="70"/>
        </w:numPr>
        <w:spacing w:after="0" w:line="360" w:lineRule="auto"/>
        <w:ind w:left="851" w:hanging="284"/>
        <w:rPr>
          <w:rFonts w:ascii="Myriad Pro" w:hAnsi="Myriad Pro"/>
          <w:i/>
          <w:sz w:val="26"/>
          <w:szCs w:val="26"/>
        </w:rPr>
      </w:pPr>
      <w:r w:rsidRPr="00E55D7C">
        <w:rPr>
          <w:rFonts w:ascii="Myriad Pro" w:hAnsi="Myriad Pro"/>
          <w:i/>
          <w:sz w:val="26"/>
          <w:szCs w:val="26"/>
        </w:rPr>
        <w:t>Оплата Услуг ПАО «ФСК ЕЭС»</w:t>
      </w:r>
    </w:p>
    <w:p w14:paraId="0165CB6F"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Исполнитель отмечает, что при утверждении необходимой валовой выручки Архангельского филиала ПАО «МРСК Северо-Запада» на 2017-2019 годы Агентством по тарифам и ценам Архангельской области ставки на оплату потерь в сетях ЕНЭС определены не в соответствии с прогнозными значениями ставок на услуги по передаче электрической энергии, используемых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w:t>
      </w:r>
    </w:p>
    <w:p w14:paraId="393A1EC4" w14:textId="77777777" w:rsidR="00A334B8" w:rsidRPr="00E55D7C" w:rsidRDefault="00A334B8" w:rsidP="00A334B8">
      <w:pPr>
        <w:pStyle w:val="a3"/>
        <w:numPr>
          <w:ilvl w:val="0"/>
          <w:numId w:val="70"/>
        </w:numPr>
        <w:spacing w:after="0" w:line="360" w:lineRule="auto"/>
        <w:ind w:left="851" w:hanging="284"/>
        <w:rPr>
          <w:rFonts w:ascii="Myriad Pro" w:hAnsi="Myriad Pro"/>
          <w:i/>
          <w:sz w:val="26"/>
          <w:szCs w:val="26"/>
        </w:rPr>
      </w:pPr>
      <w:r w:rsidRPr="00E55D7C">
        <w:rPr>
          <w:rFonts w:ascii="Myriad Pro" w:hAnsi="Myriad Pro"/>
          <w:i/>
          <w:sz w:val="26"/>
          <w:szCs w:val="26"/>
        </w:rPr>
        <w:t>Услуги по регулируемым видам деятельности</w:t>
      </w:r>
    </w:p>
    <w:p w14:paraId="05BB1CF3" w14:textId="77777777" w:rsidR="00A334B8" w:rsidRPr="00E55D7C" w:rsidRDefault="00A334B8" w:rsidP="00A334B8">
      <w:pPr>
        <w:spacing w:after="0" w:line="360" w:lineRule="auto"/>
        <w:ind w:firstLine="567"/>
        <w:jc w:val="both"/>
        <w:rPr>
          <w:rFonts w:ascii="Myriad Pro" w:hAnsi="Myriad Pro"/>
          <w:color w:val="000000" w:themeColor="text1"/>
          <w:sz w:val="26"/>
          <w:szCs w:val="26"/>
        </w:rPr>
      </w:pPr>
      <w:r w:rsidRPr="00E55D7C">
        <w:rPr>
          <w:rFonts w:ascii="Myriad Pro" w:hAnsi="Myriad Pro"/>
          <w:sz w:val="26"/>
          <w:szCs w:val="26"/>
        </w:rPr>
        <w:t xml:space="preserve">Отклонения по затратам части услуг по регулируемым видам деятельности  между расчетами Исполнителя и Агентства по тарифам и ценам Архангельской области обусловлены не принятием со стороны Агентства по тарифам и ценам Архангельской области в расчет расходов на тепловую энергию установленным в соответствии с действующим законодательством </w:t>
      </w:r>
      <w:r w:rsidRPr="00E55D7C">
        <w:rPr>
          <w:rFonts w:ascii="Myriad Pro" w:hAnsi="Myriad Pro"/>
          <w:color w:val="000000" w:themeColor="text1"/>
          <w:sz w:val="26"/>
          <w:szCs w:val="26"/>
        </w:rPr>
        <w:t>тарифов</w:t>
      </w:r>
      <w:r w:rsidRPr="00E55D7C">
        <w:rPr>
          <w:rFonts w:ascii="Myriad Pro" w:eastAsia="Calibri" w:hAnsi="Myriad Pro" w:cs="Times New Roman"/>
          <w:color w:val="000000" w:themeColor="text1"/>
          <w:sz w:val="26"/>
          <w:szCs w:val="26"/>
        </w:rPr>
        <w:t xml:space="preserve"> на тепловую энергию для поставщиков соответствующих ресурсов</w:t>
      </w:r>
      <w:r w:rsidRPr="00E55D7C">
        <w:rPr>
          <w:rFonts w:ascii="Myriad Pro" w:hAnsi="Myriad Pro"/>
          <w:color w:val="000000" w:themeColor="text1"/>
          <w:sz w:val="26"/>
          <w:szCs w:val="26"/>
        </w:rPr>
        <w:t xml:space="preserve">, с которыми у Архангельского филиала ПАО «МРСК Северо-Запада» </w:t>
      </w:r>
      <w:bookmarkStart w:id="27" w:name="_Toc33288934"/>
      <w:r w:rsidRPr="00E55D7C">
        <w:rPr>
          <w:rFonts w:ascii="Myriad Pro" w:hAnsi="Myriad Pro"/>
          <w:color w:val="000000" w:themeColor="text1"/>
          <w:sz w:val="26"/>
          <w:szCs w:val="26"/>
        </w:rPr>
        <w:t>заключены договоры теплоснабжения.</w:t>
      </w:r>
    </w:p>
    <w:p w14:paraId="765249C0" w14:textId="77777777" w:rsidR="00A334B8" w:rsidRPr="00E55D7C" w:rsidRDefault="00A334B8" w:rsidP="00A334B8">
      <w:pPr>
        <w:pStyle w:val="a3"/>
        <w:numPr>
          <w:ilvl w:val="0"/>
          <w:numId w:val="70"/>
        </w:numPr>
        <w:spacing w:after="0" w:line="360" w:lineRule="auto"/>
        <w:ind w:left="851" w:hanging="284"/>
        <w:jc w:val="both"/>
        <w:rPr>
          <w:rFonts w:ascii="Myriad Pro" w:hAnsi="Myriad Pro"/>
          <w:sz w:val="26"/>
          <w:szCs w:val="26"/>
        </w:rPr>
      </w:pPr>
      <w:r w:rsidRPr="00E55D7C">
        <w:rPr>
          <w:rFonts w:ascii="Myriad Pro" w:hAnsi="Myriad Pro"/>
          <w:i/>
          <w:sz w:val="26"/>
          <w:szCs w:val="26"/>
        </w:rPr>
        <w:t>Плата</w:t>
      </w:r>
      <w:bookmarkEnd w:id="27"/>
      <w:r w:rsidRPr="00E55D7C">
        <w:rPr>
          <w:rFonts w:ascii="Myriad Pro" w:hAnsi="Myriad Pro"/>
          <w:i/>
          <w:sz w:val="26"/>
          <w:szCs w:val="26"/>
        </w:rPr>
        <w:t xml:space="preserve"> за аренду имущества и лизинг</w:t>
      </w:r>
    </w:p>
    <w:p w14:paraId="4DE442C9" w14:textId="77777777" w:rsidR="00A334B8" w:rsidRPr="00E55D7C" w:rsidRDefault="00A334B8" w:rsidP="00A334B8">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hAnsi="Myriad Pro"/>
          <w:sz w:val="26"/>
          <w:szCs w:val="26"/>
        </w:rPr>
        <w:t xml:space="preserve">Отклонение по затратам за аренду имущества между расчетами Исполнителя и Агентства по тарифам и ценам Архангельской области  определением со стороны регулирующего органа экономически обоснованного размера арендной платы (подпункт 5 пункта 28 Основ ценообразования №1178), а именно величины амортизационных отчислений и налога на имущества без </w:t>
      </w:r>
      <w:r w:rsidRPr="00E55D7C">
        <w:rPr>
          <w:rFonts w:ascii="Myriad Pro" w:hAnsi="Myriad Pro" w:cs="Myriad Pro"/>
          <w:sz w:val="26"/>
          <w:szCs w:val="26"/>
        </w:rPr>
        <w:t>учета изменения стоимости объектов на величину начисленной амортизации.</w:t>
      </w:r>
    </w:p>
    <w:p w14:paraId="48E2F28F" w14:textId="77777777" w:rsidR="00A334B8" w:rsidRPr="00E55D7C" w:rsidRDefault="00A334B8" w:rsidP="00A334B8">
      <w:pPr>
        <w:pStyle w:val="a3"/>
        <w:numPr>
          <w:ilvl w:val="0"/>
          <w:numId w:val="70"/>
        </w:numPr>
        <w:spacing w:after="0" w:line="360" w:lineRule="auto"/>
        <w:ind w:left="851" w:hanging="284"/>
        <w:jc w:val="both"/>
        <w:rPr>
          <w:rFonts w:ascii="Myriad Pro" w:hAnsi="Myriad Pro"/>
          <w:i/>
          <w:sz w:val="26"/>
          <w:szCs w:val="26"/>
        </w:rPr>
      </w:pPr>
      <w:r w:rsidRPr="00E55D7C">
        <w:rPr>
          <w:rFonts w:ascii="Myriad Pro" w:hAnsi="Myriad Pro"/>
          <w:i/>
          <w:sz w:val="26"/>
          <w:szCs w:val="26"/>
        </w:rPr>
        <w:t>Оплата налогов (без учета налога на прибыль)</w:t>
      </w:r>
    </w:p>
    <w:p w14:paraId="4580341C"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 xml:space="preserve">Отклонение по расходам на оплату налогов (без учета налога на прибыль) между расчетами Исполнителя и Агентства по тарифам и ценам Архангельской области обусловлены включением в состав налогооблагаемой базы объектов </w:t>
      </w:r>
      <w:r w:rsidRPr="00E55D7C">
        <w:rPr>
          <w:rFonts w:ascii="Myriad Pro" w:hAnsi="Myriad Pro"/>
          <w:sz w:val="26"/>
          <w:szCs w:val="26"/>
        </w:rPr>
        <w:lastRenderedPageBreak/>
        <w:t xml:space="preserve">основных средств, по которым отсутствует документарное подтверждение ввода в эксплуатацию. </w:t>
      </w:r>
    </w:p>
    <w:p w14:paraId="625C000B" w14:textId="77777777" w:rsidR="00A334B8" w:rsidRPr="00E55D7C" w:rsidRDefault="00A334B8" w:rsidP="00A334B8">
      <w:pPr>
        <w:pStyle w:val="a3"/>
        <w:numPr>
          <w:ilvl w:val="0"/>
          <w:numId w:val="70"/>
        </w:numPr>
        <w:spacing w:after="0" w:line="360" w:lineRule="auto"/>
        <w:ind w:left="851" w:hanging="284"/>
        <w:rPr>
          <w:rFonts w:ascii="Myriad Pro" w:hAnsi="Myriad Pro"/>
          <w:i/>
          <w:sz w:val="26"/>
          <w:szCs w:val="26"/>
        </w:rPr>
      </w:pPr>
      <w:r w:rsidRPr="00E55D7C">
        <w:rPr>
          <w:rFonts w:ascii="Myriad Pro" w:hAnsi="Myriad Pro"/>
          <w:i/>
          <w:sz w:val="26"/>
          <w:szCs w:val="26"/>
        </w:rPr>
        <w:t>Амортизация ОС и нематериальных активов</w:t>
      </w:r>
    </w:p>
    <w:p w14:paraId="7E7A9915"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 xml:space="preserve">Отклонение по величине амортизации ОС и нематериальных активов между расчетами Исполнителя и Агентства по тарифам и ценам Архангельской области сформировались в результате учета в составе амортизационных отчислений амортизации объектов основных средств, по которым отсутствует документарное подтверждение ввода соответствующих объектов в эксплуатацию. </w:t>
      </w:r>
    </w:p>
    <w:p w14:paraId="404FBAD5" w14:textId="77777777" w:rsidR="00A334B8" w:rsidRPr="00E55D7C" w:rsidRDefault="00A334B8" w:rsidP="00A334B8">
      <w:pPr>
        <w:pStyle w:val="a3"/>
        <w:numPr>
          <w:ilvl w:val="0"/>
          <w:numId w:val="70"/>
        </w:numPr>
        <w:spacing w:after="0" w:line="360" w:lineRule="auto"/>
        <w:ind w:left="851" w:hanging="284"/>
        <w:rPr>
          <w:rFonts w:ascii="Myriad Pro" w:hAnsi="Myriad Pro"/>
          <w:i/>
          <w:sz w:val="26"/>
          <w:szCs w:val="26"/>
        </w:rPr>
      </w:pPr>
      <w:r w:rsidRPr="00E55D7C">
        <w:rPr>
          <w:rFonts w:ascii="Myriad Pro" w:hAnsi="Myriad Pro"/>
          <w:i/>
          <w:sz w:val="26"/>
          <w:szCs w:val="26"/>
        </w:rPr>
        <w:t>Расходы на обслуживание кредитных ресурсов</w:t>
      </w:r>
    </w:p>
    <w:p w14:paraId="4DBF4F20" w14:textId="77777777" w:rsidR="00A334B8" w:rsidRPr="00E55D7C" w:rsidRDefault="00A334B8" w:rsidP="00A334B8">
      <w:pPr>
        <w:pStyle w:val="a3"/>
        <w:spacing w:after="0" w:line="360" w:lineRule="auto"/>
        <w:ind w:left="0" w:firstLine="567"/>
        <w:jc w:val="both"/>
        <w:rPr>
          <w:rFonts w:ascii="Myriad Pro" w:hAnsi="Myriad Pro"/>
          <w:sz w:val="26"/>
          <w:szCs w:val="26"/>
        </w:rPr>
      </w:pPr>
      <w:r w:rsidRPr="00E55D7C">
        <w:rPr>
          <w:rFonts w:ascii="Myriad Pro" w:hAnsi="Myriad Pro"/>
          <w:sz w:val="26"/>
          <w:szCs w:val="26"/>
        </w:rPr>
        <w:t xml:space="preserve">Не смотря на наличие существенных фактических расходов в предшествующих периодах регулирования, а также предложений со стороны Архангельского филиала ПАО «МРСК Северо-Запада», расходы на обслуживание кредитных ресурсов со стороны Агентства по тарифам и ценам Архангельской области были включены в состав необходимой валовой выручки только на 2019 год. </w:t>
      </w:r>
    </w:p>
    <w:p w14:paraId="3F4B5EFC" w14:textId="77777777" w:rsidR="00A334B8" w:rsidRPr="00E55D7C" w:rsidRDefault="00A334B8" w:rsidP="00A334B8">
      <w:pPr>
        <w:pStyle w:val="a3"/>
        <w:spacing w:line="360" w:lineRule="auto"/>
        <w:ind w:left="0" w:firstLine="567"/>
        <w:jc w:val="both"/>
        <w:rPr>
          <w:rFonts w:ascii="Myriad Pro" w:hAnsi="Myriad Pro"/>
          <w:sz w:val="26"/>
          <w:szCs w:val="26"/>
        </w:rPr>
      </w:pPr>
      <w:r w:rsidRPr="00E55D7C">
        <w:rPr>
          <w:rFonts w:ascii="Myriad Pro" w:hAnsi="Myriad Pro"/>
          <w:sz w:val="26"/>
          <w:szCs w:val="26"/>
        </w:rPr>
        <w:t>Расчет соответствующих расходов на период 2017-2019 гг. был произведен Исполнителем исходя из фактической просроченной дебиторской задолженности на соответствующую последнюю отчетную дату (31.12.2015, 31.12.2016, 31.12.2017), средневзвешенных процентных ставок по действующим кредитным договорам, заключенным ПАО «МРСК Северо-Запада» в 2015, 2016, 2017 годах, а также дополнительных средств (корректировок), которые не являются источником финансирования текущих расходов соответствующих периодов, а предназначены для покрытия расходов прошлых лет.</w:t>
      </w:r>
    </w:p>
    <w:p w14:paraId="4987B3A7" w14:textId="77777777" w:rsidR="00A334B8" w:rsidRPr="00E55D7C" w:rsidRDefault="00A334B8" w:rsidP="00A334B8">
      <w:pPr>
        <w:pStyle w:val="a3"/>
        <w:numPr>
          <w:ilvl w:val="0"/>
          <w:numId w:val="70"/>
        </w:numPr>
        <w:spacing w:after="0" w:line="360" w:lineRule="auto"/>
        <w:ind w:left="851" w:hanging="284"/>
        <w:rPr>
          <w:rFonts w:ascii="Myriad Pro" w:hAnsi="Myriad Pro"/>
          <w:i/>
          <w:sz w:val="26"/>
          <w:szCs w:val="26"/>
        </w:rPr>
      </w:pPr>
      <w:r w:rsidRPr="00E55D7C">
        <w:rPr>
          <w:rFonts w:ascii="Myriad Pro" w:hAnsi="Myriad Pro"/>
          <w:i/>
          <w:sz w:val="26"/>
          <w:szCs w:val="26"/>
        </w:rPr>
        <w:t>Резервы по сомнительным долгам</w:t>
      </w:r>
    </w:p>
    <w:p w14:paraId="7603D9CB"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Величина расходов на создание резервов по сомнительным долгам Агентством по тарифам и ценам Архангельской области была учтена в составе необходимой валовой выручке Архангельского филиала ПАО «МРСК Северо-Запада» только в 2019 году в размере фактически списанной в 2017 году нереальной к взыскано дебиторской задолженности.</w:t>
      </w:r>
    </w:p>
    <w:p w14:paraId="0CC72F92"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lastRenderedPageBreak/>
        <w:t>При определении расходов на создание резервов по сомнительным долгам  2017 -2018 гг. Исполнителем использовался аналогичный подход.</w:t>
      </w:r>
    </w:p>
    <w:p w14:paraId="50789A07" w14:textId="77777777" w:rsidR="00A334B8" w:rsidRPr="00E55D7C" w:rsidRDefault="00A334B8" w:rsidP="00A334B8">
      <w:pPr>
        <w:pStyle w:val="a3"/>
        <w:numPr>
          <w:ilvl w:val="0"/>
          <w:numId w:val="70"/>
        </w:numPr>
        <w:spacing w:after="0" w:line="360" w:lineRule="auto"/>
        <w:ind w:left="851" w:hanging="284"/>
        <w:rPr>
          <w:rFonts w:ascii="Myriad Pro" w:hAnsi="Myriad Pro"/>
          <w:i/>
          <w:sz w:val="26"/>
          <w:szCs w:val="26"/>
        </w:rPr>
      </w:pPr>
      <w:r w:rsidRPr="00E55D7C">
        <w:rPr>
          <w:rFonts w:ascii="Myriad Pro" w:hAnsi="Myriad Pro"/>
          <w:i/>
          <w:sz w:val="26"/>
          <w:szCs w:val="26"/>
        </w:rPr>
        <w:t>Выпадающие доходы по п.87 Основ ценообразования</w:t>
      </w:r>
    </w:p>
    <w:p w14:paraId="3DB9DBE7"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 xml:space="preserve">Отклонения между расчетами Исполнителя и Агентства по тарифам и ценам Архангельской области обусловлены отличными </w:t>
      </w:r>
      <w:r w:rsidRPr="00E55D7C">
        <w:rPr>
          <w:rFonts w:ascii="Myriad Pro" w:eastAsia="Calibri" w:hAnsi="Myriad Pro" w:cs="Times New Roman"/>
          <w:bCs/>
          <w:sz w:val="26"/>
          <w:szCs w:val="26"/>
        </w:rPr>
        <w:t>плановы</w:t>
      </w:r>
      <w:r w:rsidRPr="00E55D7C">
        <w:rPr>
          <w:rFonts w:ascii="Myriad Pro" w:eastAsia="Calibri" w:hAnsi="Myriad Pro"/>
          <w:bCs/>
          <w:sz w:val="26"/>
          <w:szCs w:val="26"/>
        </w:rPr>
        <w:t>ми показателями по объему</w:t>
      </w:r>
      <w:r w:rsidRPr="00E55D7C">
        <w:rPr>
          <w:rFonts w:ascii="Myriad Pro" w:eastAsia="Calibri" w:hAnsi="Myriad Pro" w:cs="Times New Roman"/>
          <w:bCs/>
          <w:sz w:val="26"/>
          <w:szCs w:val="26"/>
        </w:rPr>
        <w:t xml:space="preserve"> максимальной мощности и длины линий</w:t>
      </w:r>
      <w:r w:rsidRPr="00E55D7C">
        <w:rPr>
          <w:rFonts w:ascii="Myriad Pro" w:eastAsia="Calibri" w:hAnsi="Myriad Pro"/>
          <w:bCs/>
          <w:sz w:val="26"/>
          <w:szCs w:val="26"/>
        </w:rPr>
        <w:t>, принимаемых в расчет на плановый период регулирования. В Экспертных заключениях Агентства по тарифам и ценам Архангельской области не приводятся обоснования принятых в расчет натуральных показателей.</w:t>
      </w:r>
    </w:p>
    <w:p w14:paraId="1E361333" w14:textId="77777777" w:rsidR="00A334B8" w:rsidRPr="00E55D7C" w:rsidRDefault="00A334B8" w:rsidP="00A334B8">
      <w:pPr>
        <w:spacing w:line="360" w:lineRule="auto"/>
        <w:jc w:val="both"/>
        <w:rPr>
          <w:rFonts w:ascii="Myriad Pro" w:hAnsi="Myriad Pro"/>
          <w:b/>
          <w:sz w:val="26"/>
          <w:szCs w:val="26"/>
        </w:rPr>
      </w:pPr>
    </w:p>
    <w:p w14:paraId="1B8B3CAF" w14:textId="77777777" w:rsidR="00A334B8" w:rsidRPr="00E55D7C" w:rsidRDefault="00A334B8" w:rsidP="00A334B8">
      <w:pPr>
        <w:spacing w:after="0" w:line="360" w:lineRule="auto"/>
        <w:jc w:val="both"/>
        <w:rPr>
          <w:rFonts w:ascii="Myriad Pro" w:hAnsi="Myriad Pro"/>
          <w:b/>
          <w:sz w:val="26"/>
          <w:szCs w:val="26"/>
        </w:rPr>
      </w:pPr>
      <w:r w:rsidRPr="00E55D7C">
        <w:rPr>
          <w:rFonts w:ascii="Myriad Pro" w:hAnsi="Myriad Pro"/>
          <w:b/>
          <w:sz w:val="26"/>
          <w:szCs w:val="26"/>
        </w:rPr>
        <w:t>Расходы, связанные с компенсацией незапланированных расходов или полученного избытка</w:t>
      </w:r>
    </w:p>
    <w:p w14:paraId="47A3BF0B" w14:textId="77777777" w:rsidR="00A334B8" w:rsidRPr="00E55D7C" w:rsidRDefault="00A334B8" w:rsidP="00A334B8">
      <w:pPr>
        <w:pStyle w:val="a3"/>
        <w:numPr>
          <w:ilvl w:val="0"/>
          <w:numId w:val="71"/>
        </w:numPr>
        <w:spacing w:after="0" w:line="360" w:lineRule="auto"/>
        <w:ind w:left="0" w:firstLine="567"/>
        <w:jc w:val="both"/>
        <w:rPr>
          <w:rFonts w:ascii="Myriad Pro" w:hAnsi="Myriad Pro"/>
          <w:b/>
          <w:sz w:val="26"/>
          <w:szCs w:val="26"/>
        </w:rPr>
      </w:pPr>
      <w:r w:rsidRPr="00E55D7C">
        <w:rPr>
          <w:rFonts w:ascii="Myriad Pro" w:hAnsi="Myriad Pro"/>
          <w:sz w:val="26"/>
          <w:szCs w:val="26"/>
        </w:rPr>
        <w:t>Отклонения по корректировке подконтрольных расходов в связи с изменением планируемых параметров расчета тарифов между расчетами Исполнителя и Агентства по тарифам и ценам Архангельской области:</w:t>
      </w:r>
    </w:p>
    <w:p w14:paraId="6FE4EF0C" w14:textId="77777777" w:rsidR="00A334B8" w:rsidRPr="00E55D7C" w:rsidRDefault="00A334B8" w:rsidP="00A334B8">
      <w:pPr>
        <w:pStyle w:val="a3"/>
        <w:numPr>
          <w:ilvl w:val="0"/>
          <w:numId w:val="72"/>
        </w:numPr>
        <w:spacing w:after="0" w:line="360" w:lineRule="auto"/>
        <w:ind w:left="851" w:hanging="284"/>
        <w:jc w:val="both"/>
        <w:rPr>
          <w:rFonts w:ascii="Myriad Pro" w:hAnsi="Myriad Pro"/>
          <w:sz w:val="26"/>
          <w:szCs w:val="26"/>
        </w:rPr>
      </w:pPr>
      <w:r w:rsidRPr="00E55D7C">
        <w:rPr>
          <w:rFonts w:ascii="Myriad Pro" w:hAnsi="Myriad Pro"/>
          <w:sz w:val="26"/>
          <w:szCs w:val="26"/>
        </w:rPr>
        <w:t>за 2016 год - обусловлены отличием принятых в расчет условных единиц;</w:t>
      </w:r>
    </w:p>
    <w:p w14:paraId="3CB38856" w14:textId="77777777" w:rsidR="00A334B8" w:rsidRPr="00E55D7C" w:rsidRDefault="00A334B8" w:rsidP="00A334B8">
      <w:pPr>
        <w:pStyle w:val="a3"/>
        <w:numPr>
          <w:ilvl w:val="0"/>
          <w:numId w:val="72"/>
        </w:numPr>
        <w:spacing w:after="0" w:line="360" w:lineRule="auto"/>
        <w:ind w:left="851" w:hanging="284"/>
        <w:jc w:val="both"/>
        <w:rPr>
          <w:rFonts w:ascii="Myriad Pro" w:hAnsi="Myriad Pro"/>
          <w:sz w:val="26"/>
          <w:szCs w:val="26"/>
        </w:rPr>
      </w:pPr>
      <w:r w:rsidRPr="00E55D7C">
        <w:rPr>
          <w:rFonts w:ascii="Myriad Pro" w:hAnsi="Myriad Pro"/>
          <w:sz w:val="26"/>
          <w:szCs w:val="26"/>
        </w:rPr>
        <w:t>за 2017 год -  отсутствуют.</w:t>
      </w:r>
    </w:p>
    <w:p w14:paraId="4E821126" w14:textId="77777777" w:rsidR="00A334B8" w:rsidRPr="00E55D7C" w:rsidRDefault="00A334B8" w:rsidP="00A334B8">
      <w:pPr>
        <w:spacing w:line="360" w:lineRule="auto"/>
        <w:ind w:firstLine="567"/>
        <w:jc w:val="both"/>
        <w:rPr>
          <w:rFonts w:ascii="Myriad Pro" w:hAnsi="Myriad Pro"/>
          <w:sz w:val="26"/>
          <w:szCs w:val="26"/>
        </w:rPr>
      </w:pPr>
      <w:r w:rsidRPr="00E55D7C">
        <w:rPr>
          <w:rFonts w:ascii="Myriad Pro" w:hAnsi="Myriad Pro"/>
          <w:sz w:val="26"/>
          <w:szCs w:val="26"/>
        </w:rPr>
        <w:t>За 2015 год Исполнителем не может быть сделан однозначный вывод относительно причин отклонений по корректировке подконтрольных расходов в связи с изменением планируемых параметров расчета тарифов между расчетами Исполнителя и Агентства по тарифам и ценам Архангельской области по причине отсутствия в Экспертном заключении Агентства по тарифам и ценам Архангельской области пояснений и расчета величины соответствующей корректировки.</w:t>
      </w:r>
    </w:p>
    <w:p w14:paraId="6ED8CAB3" w14:textId="77777777" w:rsidR="00A334B8" w:rsidRPr="00E55D7C" w:rsidRDefault="00A334B8" w:rsidP="00A334B8">
      <w:pPr>
        <w:pStyle w:val="a3"/>
        <w:numPr>
          <w:ilvl w:val="0"/>
          <w:numId w:val="71"/>
        </w:numPr>
        <w:spacing w:after="0" w:line="360" w:lineRule="auto"/>
        <w:ind w:left="0" w:firstLine="567"/>
        <w:jc w:val="both"/>
        <w:rPr>
          <w:rFonts w:ascii="Myriad Pro" w:hAnsi="Myriad Pro"/>
          <w:b/>
          <w:sz w:val="26"/>
          <w:szCs w:val="26"/>
        </w:rPr>
      </w:pPr>
      <w:r w:rsidRPr="00E55D7C">
        <w:rPr>
          <w:rFonts w:ascii="Myriad Pro" w:hAnsi="Myriad Pro"/>
          <w:sz w:val="26"/>
          <w:szCs w:val="26"/>
        </w:rPr>
        <w:t>Отклонения по корректировке неподконтрольных расходов в связи с изменением планируемых параметров расчета тарифов между расчетами Исполнителя и Агентства по тарифам и ценам Архангельской области:</w:t>
      </w:r>
    </w:p>
    <w:p w14:paraId="0DE52473" w14:textId="77777777" w:rsidR="00A334B8" w:rsidRPr="00E55D7C" w:rsidRDefault="00A334B8" w:rsidP="00A334B8">
      <w:pPr>
        <w:pStyle w:val="a3"/>
        <w:numPr>
          <w:ilvl w:val="0"/>
          <w:numId w:val="73"/>
        </w:numPr>
        <w:spacing w:after="0" w:line="360" w:lineRule="auto"/>
        <w:ind w:left="851" w:hanging="284"/>
        <w:jc w:val="both"/>
        <w:rPr>
          <w:rFonts w:ascii="Myriad Pro" w:hAnsi="Myriad Pro"/>
          <w:sz w:val="26"/>
          <w:szCs w:val="26"/>
        </w:rPr>
      </w:pPr>
      <w:r w:rsidRPr="00E55D7C">
        <w:rPr>
          <w:rFonts w:ascii="Myriad Pro" w:hAnsi="Myriad Pro"/>
          <w:sz w:val="26"/>
          <w:szCs w:val="26"/>
        </w:rPr>
        <w:t>за 2016 год - обусловлены не принятием в состав фактических за 2016 год неподконтрольных расходов со стороны Агентства по тарифам и ценам Архангельской области расходов на обслуживание заемных средств;</w:t>
      </w:r>
    </w:p>
    <w:p w14:paraId="2AB40727" w14:textId="77777777" w:rsidR="00A334B8" w:rsidRPr="00E55D7C" w:rsidRDefault="00A334B8" w:rsidP="00A334B8">
      <w:pPr>
        <w:pStyle w:val="a3"/>
        <w:numPr>
          <w:ilvl w:val="0"/>
          <w:numId w:val="73"/>
        </w:numPr>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за 2017 год - обусловлены разным уровнем выпадающих расходов от льготного технологического присоединения, учтенных в составе фактических неподконтрольных расходов 2017 года Исполнителем и Агентством по тарифам и ценам Архангельской области;</w:t>
      </w:r>
    </w:p>
    <w:p w14:paraId="57831F8F" w14:textId="77777777" w:rsidR="00A334B8" w:rsidRPr="00E55D7C" w:rsidRDefault="00A334B8" w:rsidP="00A334B8">
      <w:pPr>
        <w:spacing w:after="0" w:line="360" w:lineRule="auto"/>
        <w:ind w:firstLine="567"/>
        <w:jc w:val="both"/>
        <w:rPr>
          <w:rFonts w:ascii="Myriad Pro" w:hAnsi="Myriad Pro"/>
          <w:sz w:val="26"/>
          <w:szCs w:val="26"/>
        </w:rPr>
      </w:pPr>
      <w:r w:rsidRPr="00E55D7C">
        <w:rPr>
          <w:rFonts w:ascii="Myriad Pro" w:hAnsi="Myriad Pro"/>
          <w:sz w:val="26"/>
          <w:szCs w:val="26"/>
        </w:rPr>
        <w:t>За 2015 год Исполнителем не может быть сделан однозначный вывод относительно причин отклонений по корректировке неподконтрольных расходов между расчетами Исполнителя и Агентства по тарифам и ценам Архангельской области по причине отсутствия в Экспертном заключении Агентства по тарифам и ценам Архангельской области пояснений и расчета величины соответствующей корректировки.</w:t>
      </w:r>
    </w:p>
    <w:p w14:paraId="5C5E9A39" w14:textId="77777777" w:rsidR="00A334B8" w:rsidRPr="00E55D7C" w:rsidRDefault="00A334B8" w:rsidP="00A334B8">
      <w:pPr>
        <w:pStyle w:val="a3"/>
        <w:numPr>
          <w:ilvl w:val="0"/>
          <w:numId w:val="71"/>
        </w:numPr>
        <w:spacing w:after="0" w:line="360" w:lineRule="auto"/>
        <w:ind w:left="0" w:firstLine="567"/>
        <w:jc w:val="both"/>
        <w:rPr>
          <w:rFonts w:ascii="Myriad Pro" w:eastAsia="Times New Roman" w:hAnsi="Myriad Pro"/>
          <w:sz w:val="26"/>
          <w:szCs w:val="26"/>
        </w:rPr>
      </w:pPr>
      <w:r w:rsidRPr="00E55D7C">
        <w:rPr>
          <w:rFonts w:ascii="Myriad Pro" w:hAnsi="Myriad Pro"/>
          <w:sz w:val="26"/>
          <w:szCs w:val="26"/>
        </w:rPr>
        <w:t xml:space="preserve">Отклонения по корректировке по доходам от осуществления регулируемой деятельности </w:t>
      </w:r>
      <w:r w:rsidRPr="00E55D7C">
        <w:rPr>
          <w:rFonts w:ascii="Myriad Pro" w:eastAsia="Times New Roman" w:hAnsi="Myriad Pro"/>
          <w:sz w:val="26"/>
          <w:szCs w:val="26"/>
        </w:rPr>
        <w:t>между расчетами Исполнителя и Агентства по тарифам и ценам Архангельской области отсутствуют.</w:t>
      </w:r>
    </w:p>
    <w:p w14:paraId="344F5E6A" w14:textId="77777777" w:rsidR="00A334B8" w:rsidRPr="00E55D7C" w:rsidRDefault="00A334B8" w:rsidP="00A334B8">
      <w:pPr>
        <w:pStyle w:val="a3"/>
        <w:numPr>
          <w:ilvl w:val="0"/>
          <w:numId w:val="71"/>
        </w:numPr>
        <w:spacing w:after="0" w:line="360" w:lineRule="auto"/>
        <w:ind w:left="0" w:firstLine="567"/>
        <w:jc w:val="both"/>
        <w:rPr>
          <w:rFonts w:ascii="Myriad Pro" w:eastAsia="Times New Roman" w:hAnsi="Myriad Pro"/>
          <w:sz w:val="26"/>
          <w:szCs w:val="26"/>
        </w:rPr>
      </w:pPr>
      <w:r w:rsidRPr="00E55D7C">
        <w:rPr>
          <w:rFonts w:ascii="Myriad Pro" w:eastAsia="Times New Roman" w:hAnsi="Myriad Pro"/>
          <w:sz w:val="26"/>
          <w:szCs w:val="26"/>
        </w:rPr>
        <w:t xml:space="preserve">Отклонения по корректировке </w:t>
      </w:r>
      <w:r w:rsidRPr="00E55D7C">
        <w:rPr>
          <w:rFonts w:ascii="Myriad Pro" w:eastAsia="Times New Roman" w:hAnsi="Myriad Pro" w:cs="Times New Roman"/>
          <w:sz w:val="26"/>
          <w:szCs w:val="26"/>
        </w:rPr>
        <w:t>необходимой валовой выручки регулируемой организации с учетом изменения полезного отпуска и цен на электрическую энергию</w:t>
      </w:r>
      <w:r w:rsidRPr="00E55D7C">
        <w:rPr>
          <w:rFonts w:ascii="Myriad Pro" w:eastAsia="Times New Roman" w:hAnsi="Myriad Pro"/>
          <w:sz w:val="26"/>
          <w:szCs w:val="26"/>
        </w:rPr>
        <w:t xml:space="preserve"> между расчетами Исполнителя и Агентства по тарифам и ценам Архангельской области:</w:t>
      </w:r>
    </w:p>
    <w:p w14:paraId="63E5DCF3" w14:textId="77777777" w:rsidR="00A334B8" w:rsidRPr="00E55D7C" w:rsidRDefault="00A334B8" w:rsidP="00A334B8">
      <w:pPr>
        <w:pStyle w:val="a3"/>
        <w:numPr>
          <w:ilvl w:val="0"/>
          <w:numId w:val="74"/>
        </w:numPr>
        <w:spacing w:after="0" w:line="360" w:lineRule="auto"/>
        <w:ind w:left="851" w:hanging="284"/>
        <w:jc w:val="both"/>
        <w:rPr>
          <w:rFonts w:ascii="Myriad Pro" w:eastAsia="Times New Roman" w:hAnsi="Myriad Pro"/>
          <w:sz w:val="26"/>
          <w:szCs w:val="26"/>
        </w:rPr>
      </w:pPr>
      <w:r w:rsidRPr="00E55D7C">
        <w:rPr>
          <w:rFonts w:ascii="Myriad Pro" w:hAnsi="Myriad Pro"/>
          <w:sz w:val="26"/>
          <w:szCs w:val="26"/>
        </w:rPr>
        <w:t>за 2016 год - обусловлены принятием Агентством по тарифам и ценам Архангельской области в расчет соответствующей корректировки процента технологического расхода (потерь) электрической энергии отличного от уровня, установленного в качестве долгосрочного параметра регулирования (в расчет принято значение 10,79%, установлено в качестве долгосрочного параметра регулирования -12,55%);</w:t>
      </w:r>
    </w:p>
    <w:p w14:paraId="045A4B52" w14:textId="77777777" w:rsidR="00A334B8" w:rsidRPr="00E55D7C" w:rsidRDefault="00A334B8" w:rsidP="00A334B8">
      <w:pPr>
        <w:pStyle w:val="a3"/>
        <w:numPr>
          <w:ilvl w:val="0"/>
          <w:numId w:val="74"/>
        </w:numPr>
        <w:spacing w:after="0" w:line="360" w:lineRule="auto"/>
        <w:ind w:left="851" w:hanging="284"/>
        <w:jc w:val="both"/>
        <w:rPr>
          <w:rFonts w:ascii="Myriad Pro" w:eastAsia="Times New Roman" w:hAnsi="Myriad Pro"/>
          <w:sz w:val="26"/>
          <w:szCs w:val="26"/>
        </w:rPr>
      </w:pPr>
      <w:r w:rsidRPr="00E55D7C">
        <w:rPr>
          <w:rFonts w:ascii="Myriad Pro" w:hAnsi="Myriad Pro"/>
          <w:sz w:val="26"/>
          <w:szCs w:val="26"/>
        </w:rPr>
        <w:t xml:space="preserve">   за 2017 год -  отклонения между расчетами Исполнителя и Агентства по тарифам и ценам Архангельской области не существенные.</w:t>
      </w:r>
    </w:p>
    <w:p w14:paraId="170831A1" w14:textId="77777777" w:rsidR="00A334B8" w:rsidRPr="00E55D7C" w:rsidRDefault="00A334B8" w:rsidP="00A334B8">
      <w:pPr>
        <w:spacing w:line="360" w:lineRule="auto"/>
        <w:ind w:firstLine="567"/>
        <w:jc w:val="both"/>
        <w:rPr>
          <w:rFonts w:ascii="Myriad Pro" w:hAnsi="Myriad Pro"/>
          <w:sz w:val="26"/>
          <w:szCs w:val="26"/>
        </w:rPr>
      </w:pPr>
      <w:r w:rsidRPr="00E55D7C">
        <w:rPr>
          <w:rFonts w:ascii="Myriad Pro" w:hAnsi="Myriad Pro"/>
          <w:sz w:val="26"/>
          <w:szCs w:val="26"/>
        </w:rPr>
        <w:t xml:space="preserve">За 2015 год Исполнителем не может быть сделан однозначный вывод относительно причин отклонений по корректировке </w:t>
      </w:r>
      <w:r w:rsidRPr="00E55D7C">
        <w:rPr>
          <w:rFonts w:ascii="Myriad Pro" w:eastAsia="Times New Roman" w:hAnsi="Myriad Pro" w:cs="Times New Roman"/>
          <w:sz w:val="26"/>
          <w:szCs w:val="26"/>
        </w:rPr>
        <w:t>необходимой валовой выручки регулируемой организации с учетом изменения полезного отпуска и цен на электрическую энергию</w:t>
      </w:r>
      <w:r w:rsidRPr="00E55D7C">
        <w:rPr>
          <w:rFonts w:ascii="Myriad Pro" w:hAnsi="Myriad Pro"/>
          <w:sz w:val="26"/>
          <w:szCs w:val="26"/>
        </w:rPr>
        <w:t xml:space="preserve"> между расчетами Исполнителя и Агентства по тарифам и ценам Архангельской области по причине отсутствия в Экспертном </w:t>
      </w:r>
      <w:r w:rsidRPr="00E55D7C">
        <w:rPr>
          <w:rFonts w:ascii="Myriad Pro" w:hAnsi="Myriad Pro"/>
          <w:sz w:val="26"/>
          <w:szCs w:val="26"/>
        </w:rPr>
        <w:lastRenderedPageBreak/>
        <w:t>заключении Агентства по тарифам и ценам Архангельской области пояснений и расчета величины соответствующей корректировки.</w:t>
      </w:r>
    </w:p>
    <w:p w14:paraId="3064A0BE" w14:textId="77777777" w:rsidR="00A334B8" w:rsidRPr="00E55D7C" w:rsidRDefault="00A334B8" w:rsidP="00A334B8">
      <w:pPr>
        <w:pStyle w:val="a3"/>
        <w:numPr>
          <w:ilvl w:val="0"/>
          <w:numId w:val="71"/>
        </w:numPr>
        <w:spacing w:after="0" w:line="360" w:lineRule="auto"/>
        <w:ind w:left="0" w:firstLine="567"/>
        <w:jc w:val="both"/>
        <w:rPr>
          <w:rFonts w:ascii="Myriad Pro" w:hAnsi="Myriad Pro"/>
          <w:sz w:val="26"/>
          <w:szCs w:val="26"/>
        </w:rPr>
      </w:pPr>
      <w:r w:rsidRPr="00E55D7C">
        <w:rPr>
          <w:rFonts w:ascii="Myriad Pro" w:hAnsi="Myriad Pro"/>
          <w:sz w:val="26"/>
          <w:szCs w:val="26"/>
        </w:rPr>
        <w:t>Отклонения по корректировки с учетом надежности и качества производимых (реализуемых) товаров (услуг) отсутствуют.</w:t>
      </w:r>
    </w:p>
    <w:p w14:paraId="1F7755CB" w14:textId="77777777" w:rsidR="00A334B8" w:rsidRPr="00E55D7C" w:rsidRDefault="00A334B8" w:rsidP="00A334B8">
      <w:pPr>
        <w:pStyle w:val="a3"/>
        <w:numPr>
          <w:ilvl w:val="0"/>
          <w:numId w:val="71"/>
        </w:numPr>
        <w:spacing w:after="0" w:line="360" w:lineRule="auto"/>
        <w:ind w:left="0" w:firstLine="567"/>
        <w:jc w:val="both"/>
        <w:rPr>
          <w:rFonts w:ascii="Myriad Pro" w:hAnsi="Myriad Pro"/>
          <w:sz w:val="26"/>
          <w:szCs w:val="26"/>
        </w:rPr>
      </w:pPr>
      <w:r w:rsidRPr="00E55D7C">
        <w:rPr>
          <w:rFonts w:ascii="Myriad Pro" w:eastAsia="Times New Roman" w:hAnsi="Myriad Pro"/>
          <w:sz w:val="26"/>
          <w:szCs w:val="26"/>
        </w:rPr>
        <w:t xml:space="preserve">Отклонения по корректировке </w:t>
      </w:r>
      <w:r w:rsidRPr="00E55D7C">
        <w:rPr>
          <w:rFonts w:ascii="Myriad Pro" w:hAnsi="Myriad Pro"/>
          <w:sz w:val="26"/>
          <w:szCs w:val="26"/>
        </w:rPr>
        <w:t xml:space="preserve">осуществляемой в связи с изменением (неисполнением) инвестиционной программы за 2015 - 2017 годы являются существенными, при этом Исполнитель не может сделать однозначный вывод о причинах отклонения в соответствующих корректировках в связи с отсутствием в Экспертных заключениях Агентства по тарифам и ценам Архангельской области </w:t>
      </w:r>
      <w:proofErr w:type="spellStart"/>
      <w:r w:rsidRPr="00E55D7C">
        <w:rPr>
          <w:rFonts w:ascii="Myriad Pro" w:hAnsi="Myriad Pro"/>
          <w:sz w:val="26"/>
          <w:szCs w:val="26"/>
        </w:rPr>
        <w:t>пообъектного</w:t>
      </w:r>
      <w:proofErr w:type="spellEnd"/>
      <w:r w:rsidRPr="00E55D7C">
        <w:rPr>
          <w:rFonts w:ascii="Myriad Pro" w:hAnsi="Myriad Pro"/>
          <w:sz w:val="26"/>
          <w:szCs w:val="26"/>
        </w:rPr>
        <w:t xml:space="preserve"> анализа фактического финансирования реализуемых инвестиционных проектов.</w:t>
      </w:r>
    </w:p>
    <w:p w14:paraId="40230C23" w14:textId="77777777" w:rsidR="00A334B8" w:rsidRPr="00E55D7C" w:rsidRDefault="00A334B8" w:rsidP="00A334B8">
      <w:pPr>
        <w:spacing w:after="0" w:line="360" w:lineRule="auto"/>
        <w:jc w:val="both"/>
        <w:rPr>
          <w:rFonts w:ascii="Myriad Pro" w:hAnsi="Myriad Pro"/>
          <w:b/>
          <w:sz w:val="26"/>
          <w:szCs w:val="26"/>
        </w:rPr>
      </w:pPr>
    </w:p>
    <w:p w14:paraId="1B9567D2" w14:textId="77777777" w:rsidR="00A334B8" w:rsidRPr="00E55D7C" w:rsidRDefault="00A334B8" w:rsidP="00A334B8">
      <w:pPr>
        <w:spacing w:after="0" w:line="360" w:lineRule="auto"/>
        <w:jc w:val="both"/>
        <w:rPr>
          <w:rFonts w:ascii="Myriad Pro" w:hAnsi="Myriad Pro"/>
          <w:b/>
          <w:sz w:val="26"/>
          <w:szCs w:val="26"/>
        </w:rPr>
      </w:pPr>
      <w:r w:rsidRPr="00E55D7C">
        <w:rPr>
          <w:rFonts w:ascii="Myriad Pro" w:hAnsi="Myriad Pro"/>
          <w:b/>
          <w:sz w:val="26"/>
          <w:szCs w:val="26"/>
        </w:rPr>
        <w:t>Расходы на покупку потерь</w:t>
      </w:r>
    </w:p>
    <w:p w14:paraId="4DBC933E" w14:textId="77777777" w:rsidR="00A334B8" w:rsidRPr="00E55D7C" w:rsidRDefault="00A334B8" w:rsidP="00A334B8">
      <w:pPr>
        <w:spacing w:after="0" w:line="360" w:lineRule="auto"/>
        <w:jc w:val="both"/>
        <w:rPr>
          <w:rFonts w:ascii="Myriad Pro" w:eastAsia="Calibri" w:hAnsi="Myriad Pro" w:cs="Times New Roman"/>
          <w:color w:val="000000" w:themeColor="text1"/>
          <w:sz w:val="26"/>
          <w:szCs w:val="26"/>
        </w:rPr>
      </w:pPr>
      <w:r w:rsidRPr="00E55D7C">
        <w:rPr>
          <w:rFonts w:ascii="Myriad Pro" w:hAnsi="Myriad Pro"/>
          <w:sz w:val="26"/>
          <w:szCs w:val="26"/>
        </w:rPr>
        <w:t>Относительно расходов на покупку потерь Исполнитель считает необходимым отметить, что в Экспертных заключениях Агентства по тарифам и ценам Архангельской области р</w:t>
      </w:r>
      <w:r w:rsidRPr="00E55D7C">
        <w:rPr>
          <w:rFonts w:ascii="Myriad Pro" w:eastAsia="Calibri" w:hAnsi="Myriad Pro" w:cs="Times New Roman"/>
          <w:color w:val="000000" w:themeColor="text1"/>
          <w:sz w:val="26"/>
          <w:szCs w:val="26"/>
        </w:rPr>
        <w:t>асчеты по величине расходов, пояснения по применению цены покупки электроэнергии в целях оплаты технологического расхода (потерь) не отражены.</w:t>
      </w:r>
    </w:p>
    <w:p w14:paraId="566994F4" w14:textId="77777777" w:rsidR="00F52FBB" w:rsidRPr="00E55D7C" w:rsidRDefault="002349FD" w:rsidP="00CC3324">
      <w:pPr>
        <w:pStyle w:val="2"/>
        <w:numPr>
          <w:ilvl w:val="0"/>
          <w:numId w:val="1"/>
        </w:numPr>
        <w:spacing w:before="0" w:line="360" w:lineRule="auto"/>
        <w:jc w:val="both"/>
        <w:rPr>
          <w:rFonts w:ascii="Myriad Pro" w:hAnsi="Myriad Pro"/>
          <w:b/>
          <w:color w:val="4F6228" w:themeColor="accent3" w:themeShade="80"/>
          <w:sz w:val="28"/>
          <w:szCs w:val="28"/>
        </w:rPr>
      </w:pPr>
      <w:r w:rsidRPr="00E55D7C">
        <w:rPr>
          <w:rFonts w:ascii="Myriad Pro" w:eastAsiaTheme="minorHAnsi" w:hAnsi="Myriad Pro" w:cstheme="minorBidi"/>
          <w:color w:val="auto"/>
          <w:sz w:val="22"/>
          <w:szCs w:val="22"/>
        </w:rPr>
        <w:br w:type="page"/>
      </w:r>
      <w:bookmarkStart w:id="28" w:name="_Toc53671446"/>
      <w:r w:rsidR="00F52FBB" w:rsidRPr="00E55D7C">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4C3B2A" w:rsidRPr="00E55D7C">
        <w:rPr>
          <w:rFonts w:ascii="Myriad Pro" w:hAnsi="Myriad Pro"/>
          <w:b/>
          <w:color w:val="4F6228" w:themeColor="accent3" w:themeShade="80"/>
          <w:sz w:val="28"/>
          <w:szCs w:val="28"/>
        </w:rPr>
        <w:t xml:space="preserve">Архангельским </w:t>
      </w:r>
      <w:r w:rsidR="00B414AF" w:rsidRPr="00E55D7C">
        <w:rPr>
          <w:rFonts w:ascii="Myriad Pro" w:hAnsi="Myriad Pro"/>
          <w:b/>
          <w:color w:val="4F6228" w:themeColor="accent3" w:themeShade="80"/>
          <w:sz w:val="28"/>
          <w:szCs w:val="28"/>
        </w:rPr>
        <w:t xml:space="preserve">филиалом </w:t>
      </w:r>
      <w:r w:rsidR="00F52FBB" w:rsidRPr="00E55D7C">
        <w:rPr>
          <w:rFonts w:ascii="Myriad Pro" w:hAnsi="Myriad Pro"/>
          <w:b/>
          <w:color w:val="4F6228" w:themeColor="accent3" w:themeShade="80"/>
          <w:sz w:val="28"/>
          <w:szCs w:val="28"/>
        </w:rPr>
        <w:t>ПАО «МРСК Северо-Запада»</w:t>
      </w:r>
      <w:r w:rsidR="004C3B2A" w:rsidRPr="00E55D7C">
        <w:rPr>
          <w:rFonts w:ascii="Myriad Pro" w:hAnsi="Myriad Pro"/>
          <w:b/>
          <w:color w:val="4F6228" w:themeColor="accent3" w:themeShade="80"/>
          <w:sz w:val="28"/>
          <w:szCs w:val="28"/>
        </w:rPr>
        <w:t xml:space="preserve"> </w:t>
      </w:r>
      <w:r w:rsidR="00F52FBB" w:rsidRPr="00E55D7C">
        <w:rPr>
          <w:rFonts w:ascii="Myriad Pro" w:hAnsi="Myriad Pro"/>
          <w:b/>
          <w:color w:val="4F6228" w:themeColor="accent3" w:themeShade="80"/>
          <w:sz w:val="28"/>
          <w:szCs w:val="28"/>
        </w:rPr>
        <w:t xml:space="preserve">в </w:t>
      </w:r>
      <w:r w:rsidR="001B04CE" w:rsidRPr="00E55D7C">
        <w:rPr>
          <w:rFonts w:ascii="Myriad Pro" w:hAnsi="Myriad Pro"/>
          <w:b/>
          <w:color w:val="4F6228" w:themeColor="accent3" w:themeShade="80"/>
          <w:sz w:val="28"/>
          <w:szCs w:val="28"/>
        </w:rPr>
        <w:t>Агентство по тарифам и ценам Архангельской области</w:t>
      </w:r>
      <w:r w:rsidR="00F52FBB" w:rsidRPr="00E55D7C">
        <w:rPr>
          <w:rFonts w:ascii="Myriad Pro" w:hAnsi="Myriad Pro"/>
          <w:b/>
          <w:color w:val="4F6228" w:themeColor="accent3" w:themeShade="80"/>
          <w:sz w:val="28"/>
          <w:szCs w:val="28"/>
        </w:rPr>
        <w:t xml:space="preserve"> в рамках рассмотрения дел об установлении тарифов</w:t>
      </w:r>
      <w:bookmarkEnd w:id="25"/>
      <w:bookmarkEnd w:id="26"/>
      <w:bookmarkEnd w:id="28"/>
    </w:p>
    <w:p w14:paraId="2B842FE8" w14:textId="77777777" w:rsidR="00F52FBB" w:rsidRPr="00E55D7C" w:rsidRDefault="00F52FBB" w:rsidP="00E55D7C">
      <w:pPr>
        <w:pStyle w:val="2"/>
        <w:numPr>
          <w:ilvl w:val="1"/>
          <w:numId w:val="1"/>
        </w:numPr>
        <w:spacing w:before="0" w:line="360" w:lineRule="auto"/>
        <w:ind w:left="567" w:hanging="567"/>
        <w:jc w:val="both"/>
        <w:rPr>
          <w:rFonts w:ascii="Myriad Pro" w:hAnsi="Myriad Pro"/>
          <w:b/>
          <w:color w:val="4F6228" w:themeColor="accent3" w:themeShade="80"/>
          <w:sz w:val="28"/>
          <w:szCs w:val="28"/>
        </w:rPr>
      </w:pPr>
      <w:bookmarkStart w:id="29" w:name="_Toc52882351"/>
      <w:bookmarkStart w:id="30" w:name="_Toc53158452"/>
      <w:bookmarkStart w:id="31" w:name="_Toc53333652"/>
      <w:bookmarkStart w:id="32" w:name="_Toc53671447"/>
      <w:bookmarkEnd w:id="29"/>
      <w:r w:rsidRPr="00E55D7C">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0"/>
      <w:bookmarkEnd w:id="31"/>
      <w:bookmarkEnd w:id="32"/>
    </w:p>
    <w:p w14:paraId="092E93E7" w14:textId="77777777" w:rsidR="00D13ED3" w:rsidRPr="00E55D7C" w:rsidRDefault="00D13ED3" w:rsidP="00D13ED3">
      <w:pPr>
        <w:spacing w:line="360" w:lineRule="auto"/>
        <w:ind w:firstLine="567"/>
        <w:contextualSpacing/>
        <w:jc w:val="both"/>
        <w:rPr>
          <w:rFonts w:ascii="Myriad Pro" w:hAnsi="Myriad Pro"/>
          <w:sz w:val="26"/>
          <w:szCs w:val="26"/>
        </w:rPr>
      </w:pPr>
      <w:bookmarkStart w:id="33" w:name="_Hlk51940449"/>
      <w:r w:rsidRPr="00E55D7C">
        <w:rPr>
          <w:rFonts w:ascii="Myriad Pro" w:hAnsi="Myriad Pro"/>
          <w:sz w:val="26"/>
          <w:szCs w:val="26"/>
        </w:rPr>
        <w:t>Статьей 6 Федерального закона от 26.03.2003 № 35-ФЗ «Об электроэнергетике» определены общие принципы организации экономических отношений и основы государственной политики в сфере электроэнергетики.</w:t>
      </w:r>
    </w:p>
    <w:p w14:paraId="5AECB65F"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61D2FDB"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энергетической безопасности Российской Федерации;</w:t>
      </w:r>
    </w:p>
    <w:p w14:paraId="68C1BA20"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технологическое единство электроэнергетики;</w:t>
      </w:r>
    </w:p>
    <w:p w14:paraId="6B0E4819"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1DF0C532"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b/>
          <w:bCs/>
          <w:sz w:val="26"/>
          <w:szCs w:val="26"/>
        </w:rPr>
        <w:t>свобода экономической деятельности в сфере электроэнергетики</w:t>
      </w:r>
      <w:r w:rsidRPr="00E55D7C">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38C9C809" w14:textId="77777777" w:rsidR="00D13ED3" w:rsidRPr="00E55D7C" w:rsidRDefault="00D13ED3" w:rsidP="00D13ED3">
      <w:pPr>
        <w:pStyle w:val="a3"/>
        <w:numPr>
          <w:ilvl w:val="0"/>
          <w:numId w:val="4"/>
        </w:numPr>
        <w:spacing w:after="0" w:line="360" w:lineRule="auto"/>
        <w:ind w:left="0" w:firstLine="567"/>
        <w:jc w:val="both"/>
        <w:rPr>
          <w:rFonts w:ascii="Myriad Pro" w:hAnsi="Myriad Pro"/>
          <w:b/>
          <w:bCs/>
          <w:sz w:val="26"/>
          <w:szCs w:val="26"/>
        </w:rPr>
      </w:pPr>
      <w:r w:rsidRPr="00E55D7C">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300BD5F1" w14:textId="77777777" w:rsidR="00D13ED3" w:rsidRPr="00E55D7C" w:rsidRDefault="00D13ED3" w:rsidP="00D13ED3">
      <w:pPr>
        <w:pStyle w:val="a3"/>
        <w:numPr>
          <w:ilvl w:val="0"/>
          <w:numId w:val="4"/>
        </w:numPr>
        <w:spacing w:after="0" w:line="360" w:lineRule="auto"/>
        <w:ind w:left="0" w:firstLine="567"/>
        <w:jc w:val="both"/>
        <w:rPr>
          <w:rFonts w:ascii="Myriad Pro" w:hAnsi="Myriad Pro"/>
          <w:b/>
          <w:bCs/>
          <w:sz w:val="26"/>
          <w:szCs w:val="26"/>
        </w:rPr>
      </w:pPr>
      <w:r w:rsidRPr="00E55D7C">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511B3BC4" w14:textId="77777777" w:rsidR="00D13ED3" w:rsidRPr="00E55D7C" w:rsidRDefault="00D13ED3" w:rsidP="00D13ED3">
      <w:pPr>
        <w:pStyle w:val="a3"/>
        <w:numPr>
          <w:ilvl w:val="0"/>
          <w:numId w:val="4"/>
        </w:numPr>
        <w:spacing w:after="0" w:line="360" w:lineRule="auto"/>
        <w:ind w:left="0" w:firstLine="567"/>
        <w:jc w:val="both"/>
        <w:rPr>
          <w:rFonts w:ascii="Myriad Pro" w:hAnsi="Myriad Pro"/>
          <w:b/>
          <w:bCs/>
          <w:sz w:val="26"/>
          <w:szCs w:val="26"/>
        </w:rPr>
      </w:pPr>
      <w:r w:rsidRPr="00E55D7C">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E55D7C">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1CD0B768"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0E18C529" w14:textId="77777777" w:rsidR="00D13ED3" w:rsidRPr="00E55D7C" w:rsidRDefault="00D13ED3" w:rsidP="00D13ED3">
      <w:pPr>
        <w:pStyle w:val="a3"/>
        <w:numPr>
          <w:ilvl w:val="0"/>
          <w:numId w:val="4"/>
        </w:numPr>
        <w:spacing w:after="0" w:line="360" w:lineRule="auto"/>
        <w:ind w:left="0" w:firstLine="567"/>
        <w:jc w:val="both"/>
        <w:rPr>
          <w:rFonts w:ascii="Myriad Pro" w:hAnsi="Myriad Pro"/>
          <w:b/>
          <w:bCs/>
          <w:sz w:val="26"/>
          <w:szCs w:val="26"/>
        </w:rPr>
      </w:pPr>
      <w:r w:rsidRPr="00E55D7C">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67506818"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экологической безопасности электроэнергетики;</w:t>
      </w:r>
    </w:p>
    <w:p w14:paraId="12B65563"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77F66352" w14:textId="77777777" w:rsidR="00D13ED3" w:rsidRPr="00E55D7C" w:rsidRDefault="00D13ED3" w:rsidP="00D13ED3">
      <w:pPr>
        <w:spacing w:line="360" w:lineRule="auto"/>
        <w:ind w:firstLine="567"/>
        <w:contextualSpacing/>
        <w:jc w:val="both"/>
        <w:rPr>
          <w:rFonts w:ascii="Myriad Pro" w:hAnsi="Myriad Pro"/>
          <w:b/>
          <w:bCs/>
          <w:sz w:val="26"/>
          <w:szCs w:val="26"/>
        </w:rPr>
      </w:pPr>
      <w:r w:rsidRPr="00E55D7C">
        <w:rPr>
          <w:rFonts w:ascii="Myriad Pro" w:hAnsi="Myriad Pro"/>
          <w:sz w:val="26"/>
          <w:szCs w:val="26"/>
        </w:rPr>
        <w:t>Статьей 20 Федерального закона от 26.03.2003 № 35-ФЗ «Об электроэнергетике» определены п</w:t>
      </w:r>
      <w:r w:rsidRPr="00E55D7C">
        <w:rPr>
          <w:rFonts w:ascii="Myriad Pro" w:hAnsi="Myriad Pro"/>
          <w:b/>
          <w:bCs/>
          <w:sz w:val="26"/>
          <w:szCs w:val="26"/>
        </w:rPr>
        <w:t>ринципы и методы государственного регулирования и контроля в электроэнергетике.</w:t>
      </w:r>
    </w:p>
    <w:p w14:paraId="424D2F02"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Основными принципами государственного регулирования и контроля в электроэнергетике являются:</w:t>
      </w:r>
    </w:p>
    <w:p w14:paraId="2611410F"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7EF9B469"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эффективное управление государственной собственностью в электроэнергетике;</w:t>
      </w:r>
    </w:p>
    <w:p w14:paraId="4C8B29CA" w14:textId="77777777" w:rsidR="00D13ED3" w:rsidRPr="00E55D7C" w:rsidRDefault="00D13ED3" w:rsidP="00D13ED3">
      <w:pPr>
        <w:pStyle w:val="a3"/>
        <w:numPr>
          <w:ilvl w:val="0"/>
          <w:numId w:val="4"/>
        </w:numPr>
        <w:spacing w:after="0" w:line="360" w:lineRule="auto"/>
        <w:ind w:left="0" w:firstLine="567"/>
        <w:jc w:val="both"/>
        <w:rPr>
          <w:rFonts w:ascii="Myriad Pro" w:hAnsi="Myriad Pro"/>
          <w:b/>
          <w:bCs/>
          <w:sz w:val="26"/>
          <w:szCs w:val="26"/>
        </w:rPr>
      </w:pPr>
      <w:r w:rsidRPr="00E55D7C">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11CEF7C9"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lastRenderedPageBreak/>
        <w:t>обеспечение доступности электрической энергии для потребителей и защита их прав;</w:t>
      </w:r>
    </w:p>
    <w:p w14:paraId="4C04A5D9"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695B48C7" w14:textId="77777777" w:rsidR="00D13ED3" w:rsidRPr="00E55D7C" w:rsidRDefault="00D13ED3" w:rsidP="00D13ED3">
      <w:pPr>
        <w:pStyle w:val="a3"/>
        <w:numPr>
          <w:ilvl w:val="0"/>
          <w:numId w:val="4"/>
        </w:numPr>
        <w:spacing w:after="0" w:line="360" w:lineRule="auto"/>
        <w:ind w:left="0" w:firstLine="567"/>
        <w:jc w:val="both"/>
        <w:rPr>
          <w:rFonts w:ascii="Myriad Pro" w:hAnsi="Myriad Pro"/>
          <w:b/>
          <w:bCs/>
          <w:sz w:val="26"/>
          <w:szCs w:val="26"/>
        </w:rPr>
      </w:pPr>
      <w:r w:rsidRPr="00E55D7C">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6E03D70D"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245E08FB"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468B5761"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6AA4080A"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31D565BD"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обеспечение энергетической и экологической безопасности электроэнергетики;</w:t>
      </w:r>
    </w:p>
    <w:p w14:paraId="62ACD209" w14:textId="77777777" w:rsidR="00D13ED3" w:rsidRPr="00E55D7C" w:rsidRDefault="00D13ED3" w:rsidP="00D13ED3">
      <w:pPr>
        <w:pStyle w:val="a3"/>
        <w:numPr>
          <w:ilvl w:val="0"/>
          <w:numId w:val="4"/>
        </w:numPr>
        <w:spacing w:after="0" w:line="360" w:lineRule="auto"/>
        <w:ind w:left="0" w:firstLine="567"/>
        <w:jc w:val="both"/>
        <w:rPr>
          <w:rFonts w:ascii="Myriad Pro" w:hAnsi="Myriad Pro"/>
          <w:sz w:val="26"/>
          <w:szCs w:val="26"/>
        </w:rPr>
      </w:pPr>
      <w:r w:rsidRPr="00E55D7C">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3"/>
    <w:p w14:paraId="1B027CF6"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E55D7C">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E55D7C">
        <w:rPr>
          <w:rFonts w:ascii="Myriad Pro" w:hAnsi="Myriad Pro"/>
          <w:sz w:val="26"/>
          <w:szCs w:val="26"/>
        </w:rPr>
        <w:t xml:space="preserve"> (заявление об установлении тарифов и (или) их </w:t>
      </w:r>
      <w:r w:rsidRPr="00E55D7C">
        <w:rPr>
          <w:rFonts w:ascii="Myriad Pro" w:hAnsi="Myriad Pro"/>
          <w:sz w:val="26"/>
          <w:szCs w:val="26"/>
        </w:rPr>
        <w:lastRenderedPageBreak/>
        <w:t xml:space="preserve">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E55D7C">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E55D7C">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E55D7C">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4980AD1A"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Организации, осуществляющие регулируемую деятельность, </w:t>
      </w:r>
      <w:r w:rsidRPr="00E55D7C">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E55D7C">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w:t>
      </w:r>
      <w:smartTag w:uri="urn:schemas-microsoft-com:office:smarttags" w:element="metricconverter">
        <w:smartTagPr>
          <w:attr w:name="ProductID" w:val="2004 г"/>
        </w:smartTagPr>
        <w:r w:rsidRPr="00E55D7C">
          <w:rPr>
            <w:rFonts w:ascii="Myriad Pro" w:hAnsi="Myriad Pro"/>
            <w:sz w:val="26"/>
            <w:szCs w:val="26"/>
          </w:rPr>
          <w:t>2004 г</w:t>
        </w:r>
      </w:smartTag>
      <w:r w:rsidRPr="00E55D7C">
        <w:rPr>
          <w:rFonts w:ascii="Myriad Pro" w:hAnsi="Myriad Pro"/>
          <w:sz w:val="26"/>
          <w:szCs w:val="26"/>
        </w:rPr>
        <w:t>. № 24 «Об утверждении стандартов раскрытия информации субъектами оптового и розничных рынков электрической энергии».</w:t>
      </w:r>
    </w:p>
    <w:p w14:paraId="687DA013"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К заявлениям, направленным в соответствии с пунктом 12 Правил регулирования, организации, осуществляющие регулируемую деятельность, прилагают следующие обосновывающие материалы:</w:t>
      </w:r>
    </w:p>
    <w:p w14:paraId="3672ECBE"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1) баланс электрической энергии;</w:t>
      </w:r>
    </w:p>
    <w:p w14:paraId="71F107D1"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2) баланс электрической мощности;</w:t>
      </w:r>
    </w:p>
    <w:p w14:paraId="46C5D21D" w14:textId="77777777" w:rsidR="00D13ED3" w:rsidRPr="00E55D7C" w:rsidRDefault="00D13ED3" w:rsidP="00D13ED3">
      <w:pPr>
        <w:spacing w:line="360" w:lineRule="auto"/>
        <w:ind w:firstLine="567"/>
        <w:contextualSpacing/>
        <w:jc w:val="both"/>
        <w:rPr>
          <w:rFonts w:ascii="Myriad Pro" w:hAnsi="Myriad Pro"/>
          <w:sz w:val="26"/>
          <w:szCs w:val="26"/>
        </w:rPr>
      </w:pPr>
      <w:bookmarkStart w:id="34" w:name="Par2598"/>
      <w:bookmarkEnd w:id="34"/>
      <w:r w:rsidRPr="00E55D7C">
        <w:rPr>
          <w:rFonts w:ascii="Myriad Pro" w:hAnsi="Myriad Pro"/>
          <w:sz w:val="26"/>
          <w:szCs w:val="26"/>
        </w:rPr>
        <w:t>5) бухгалтерская и статистическая отчетность за предшествующий период регулирования;</w:t>
      </w:r>
    </w:p>
    <w:p w14:paraId="2E1A7FAC"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49A0BADB"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62D4770"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9) расчет тарифов на отдельные услуги, оказываемые на рынках электрической энергии;</w:t>
      </w:r>
    </w:p>
    <w:p w14:paraId="021A7267"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BA37D4F"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5A0B19C4"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w:t>
      </w:r>
      <w:r w:rsidRPr="00E55D7C">
        <w:rPr>
          <w:rFonts w:ascii="Myriad Pro" w:hAnsi="Myriad Pro"/>
          <w:sz w:val="26"/>
          <w:szCs w:val="26"/>
        </w:rPr>
        <w:lastRenderedPageBreak/>
        <w:t>электрической энергии с лиц, осуществляющих бездоговорное потребление электрической энергии;</w:t>
      </w:r>
    </w:p>
    <w:p w14:paraId="76E84B6B" w14:textId="77777777" w:rsidR="00D13ED3" w:rsidRPr="00E55D7C" w:rsidRDefault="00D13ED3" w:rsidP="00D13ED3">
      <w:pPr>
        <w:spacing w:line="360" w:lineRule="auto"/>
        <w:ind w:firstLine="567"/>
        <w:contextualSpacing/>
        <w:jc w:val="both"/>
        <w:rPr>
          <w:rFonts w:ascii="Myriad Pro" w:hAnsi="Myriad Pro"/>
          <w:sz w:val="26"/>
          <w:szCs w:val="26"/>
        </w:rPr>
      </w:pPr>
      <w:bookmarkStart w:id="35" w:name="Par2608"/>
      <w:bookmarkEnd w:id="35"/>
      <w:r w:rsidRPr="00E55D7C">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8A23232" w14:textId="77777777" w:rsidR="00D13ED3" w:rsidRPr="00E55D7C" w:rsidRDefault="00D13ED3" w:rsidP="00D13ED3">
      <w:pPr>
        <w:spacing w:line="360" w:lineRule="auto"/>
        <w:ind w:firstLine="567"/>
        <w:contextualSpacing/>
        <w:jc w:val="both"/>
        <w:rPr>
          <w:rFonts w:ascii="Myriad Pro" w:hAnsi="Myriad Pro"/>
          <w:sz w:val="26"/>
          <w:szCs w:val="26"/>
        </w:rPr>
      </w:pPr>
      <w:bookmarkStart w:id="36" w:name="Par2610"/>
      <w:bookmarkEnd w:id="36"/>
      <w:r w:rsidRPr="00E55D7C">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16C786A" w14:textId="77777777" w:rsidR="00D13ED3" w:rsidRPr="00E55D7C" w:rsidRDefault="00D13ED3" w:rsidP="00D13ED3">
      <w:pPr>
        <w:pStyle w:val="a3"/>
        <w:numPr>
          <w:ilvl w:val="0"/>
          <w:numId w:val="5"/>
        </w:numPr>
        <w:spacing w:after="0" w:line="360" w:lineRule="auto"/>
        <w:ind w:left="1287"/>
        <w:jc w:val="both"/>
        <w:rPr>
          <w:rFonts w:ascii="Myriad Pro" w:hAnsi="Myriad Pro"/>
          <w:sz w:val="26"/>
          <w:szCs w:val="26"/>
        </w:rPr>
      </w:pPr>
      <w:r w:rsidRPr="00E55D7C">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9544298" w14:textId="77777777" w:rsidR="00D13ED3" w:rsidRPr="00E55D7C" w:rsidRDefault="00D13ED3" w:rsidP="00D13ED3">
      <w:pPr>
        <w:pStyle w:val="a3"/>
        <w:numPr>
          <w:ilvl w:val="0"/>
          <w:numId w:val="5"/>
        </w:numPr>
        <w:spacing w:after="0" w:line="360" w:lineRule="auto"/>
        <w:ind w:left="1287"/>
        <w:jc w:val="both"/>
        <w:rPr>
          <w:rFonts w:ascii="Myriad Pro" w:hAnsi="Myriad Pro"/>
          <w:sz w:val="26"/>
          <w:szCs w:val="26"/>
        </w:rPr>
      </w:pPr>
      <w:r w:rsidRPr="00E55D7C">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008B6AA9"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7F8773A9"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w:t>
      </w:r>
      <w:smartTag w:uri="urn:schemas-microsoft-com:office:smarttags" w:element="metricconverter">
        <w:smartTagPr>
          <w:attr w:name="ProductID" w:val="2015 г"/>
        </w:smartTagPr>
        <w:r w:rsidRPr="00E55D7C">
          <w:rPr>
            <w:rFonts w:ascii="Myriad Pro" w:hAnsi="Myriad Pro"/>
            <w:sz w:val="26"/>
            <w:szCs w:val="26"/>
          </w:rPr>
          <w:t>2015 г</w:t>
        </w:r>
      </w:smartTag>
      <w:r w:rsidRPr="00E55D7C">
        <w:rPr>
          <w:rFonts w:ascii="Myriad Pro" w:hAnsi="Myriad Pro"/>
          <w:sz w:val="26"/>
          <w:szCs w:val="26"/>
        </w:rPr>
        <w:t xml:space="preserve">. № 184 «Об отнесении владельцев объектов электросетевого хозяйства к территориальным сетевым </w:t>
      </w:r>
      <w:r w:rsidRPr="00E55D7C">
        <w:rPr>
          <w:rFonts w:ascii="Myriad Pro" w:hAnsi="Myriad Pro"/>
          <w:sz w:val="26"/>
          <w:szCs w:val="26"/>
        </w:rPr>
        <w:lastRenderedPageBreak/>
        <w:t>организациям» (далее - критерии отнесения владельцев объектов электросетевого хозяйства к территориальным сетевым организациям).</w:t>
      </w:r>
    </w:p>
    <w:p w14:paraId="0A6D294A"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w:t>
      </w:r>
      <w:smartTag w:uri="urn:schemas-microsoft-com:office:smarttags" w:element="metricconverter">
        <w:smartTagPr>
          <w:attr w:name="ProductID" w:val="2004 г"/>
        </w:smartTagPr>
        <w:r w:rsidRPr="00E55D7C">
          <w:rPr>
            <w:rFonts w:ascii="Myriad Pro" w:hAnsi="Myriad Pro"/>
            <w:sz w:val="26"/>
            <w:szCs w:val="26"/>
          </w:rPr>
          <w:t>2004 г</w:t>
        </w:r>
      </w:smartTag>
      <w:r w:rsidRPr="00E55D7C">
        <w:rPr>
          <w:rFonts w:ascii="Myriad Pro" w:hAnsi="Myriad Pro"/>
          <w:sz w:val="26"/>
          <w:szCs w:val="26"/>
        </w:rPr>
        <w:t>.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18D5A386"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56EF0287"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2A40CD63"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1314085D"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19 Правил регулирования </w:t>
      </w:r>
      <w:r w:rsidRPr="00E55D7C">
        <w:rPr>
          <w:rFonts w:ascii="Myriad Pro" w:hAnsi="Myriad Pro"/>
          <w:b/>
          <w:bCs/>
          <w:sz w:val="26"/>
          <w:szCs w:val="26"/>
          <w:u w:val="single"/>
        </w:rPr>
        <w:t>в случае если</w:t>
      </w:r>
      <w:r w:rsidRPr="00E55D7C">
        <w:rPr>
          <w:rFonts w:ascii="Myriad Pro" w:hAnsi="Myriad Pro"/>
          <w:b/>
          <w:bCs/>
          <w:sz w:val="26"/>
          <w:szCs w:val="26"/>
        </w:rPr>
        <w:t xml:space="preserve"> в ходе анализа</w:t>
      </w:r>
      <w:r w:rsidRPr="00E55D7C">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E55D7C">
        <w:rPr>
          <w:rFonts w:ascii="Myriad Pro" w:hAnsi="Myriad Pro"/>
          <w:b/>
          <w:bCs/>
          <w:sz w:val="26"/>
          <w:szCs w:val="26"/>
          <w:u w:val="single"/>
        </w:rPr>
        <w:t>возникнет необходимость уточнений предложений либо их обоснований</w:t>
      </w:r>
      <w:r w:rsidRPr="00E55D7C">
        <w:rPr>
          <w:rFonts w:ascii="Myriad Pro" w:hAnsi="Myriad Pro"/>
          <w:b/>
          <w:bCs/>
          <w:sz w:val="26"/>
          <w:szCs w:val="26"/>
        </w:rPr>
        <w:t xml:space="preserve">, регулирующий орган запрашивает дополнительные материалы, указав форму их </w:t>
      </w:r>
      <w:r w:rsidRPr="00E55D7C">
        <w:rPr>
          <w:rFonts w:ascii="Myriad Pro" w:hAnsi="Myriad Pro"/>
          <w:b/>
          <w:bCs/>
          <w:sz w:val="26"/>
          <w:szCs w:val="26"/>
        </w:rPr>
        <w:lastRenderedPageBreak/>
        <w:t>представления и требования к ним</w:t>
      </w:r>
      <w:r w:rsidRPr="00E55D7C">
        <w:rPr>
          <w:rFonts w:ascii="Myriad Pro" w:hAnsi="Myriad Pro"/>
          <w:sz w:val="26"/>
          <w:szCs w:val="26"/>
        </w:rPr>
        <w:t xml:space="preserve">, а </w:t>
      </w:r>
      <w:r w:rsidRPr="00E55D7C">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55D7C">
        <w:rPr>
          <w:rFonts w:ascii="Myriad Pro" w:hAnsi="Myriad Pro"/>
          <w:sz w:val="26"/>
          <w:szCs w:val="26"/>
        </w:rPr>
        <w:t xml:space="preserve"> со дня поступления запроса.</w:t>
      </w:r>
    </w:p>
    <w:p w14:paraId="02919083"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Пунктом 22 Правил регулирования определено, что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56191F6"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B294FD4"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55D7C">
        <w:rPr>
          <w:rFonts w:ascii="Myriad Pro" w:hAnsi="Myriad Pro"/>
          <w:b/>
          <w:bCs/>
          <w:sz w:val="26"/>
          <w:szCs w:val="26"/>
        </w:rPr>
        <w:t xml:space="preserve">экспертные заключения, </w:t>
      </w:r>
      <w:r w:rsidRPr="00E55D7C">
        <w:rPr>
          <w:rFonts w:ascii="Myriad Pro" w:hAnsi="Myriad Pro"/>
          <w:b/>
          <w:bCs/>
          <w:sz w:val="26"/>
          <w:szCs w:val="26"/>
          <w:u w:val="single"/>
        </w:rPr>
        <w:t>представленные организациями, осуществляющими регулируемую деятельность,</w:t>
      </w:r>
      <w:r w:rsidRPr="00E55D7C">
        <w:rPr>
          <w:rFonts w:ascii="Myriad Pro" w:hAnsi="Myriad Pro"/>
          <w:b/>
          <w:bCs/>
          <w:sz w:val="26"/>
          <w:szCs w:val="26"/>
        </w:rPr>
        <w:t xml:space="preserve"> потребителями и (или) иными заинтересованными организациями</w:t>
      </w:r>
      <w:r w:rsidRPr="00E55D7C">
        <w:rPr>
          <w:rFonts w:ascii="Myriad Pro" w:hAnsi="Myriad Pro"/>
          <w:sz w:val="26"/>
          <w:szCs w:val="26"/>
        </w:rPr>
        <w:t xml:space="preserve">. Указанные </w:t>
      </w:r>
      <w:r w:rsidRPr="00E55D7C">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55D7C">
        <w:rPr>
          <w:rFonts w:ascii="Myriad Pro" w:hAnsi="Myriad Pro"/>
          <w:sz w:val="26"/>
          <w:szCs w:val="26"/>
        </w:rPr>
        <w:t>.</w:t>
      </w:r>
    </w:p>
    <w:p w14:paraId="6AE8511A"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23 Правил регулирования </w:t>
      </w:r>
      <w:r w:rsidRPr="00E55D7C">
        <w:rPr>
          <w:rFonts w:ascii="Myriad Pro" w:hAnsi="Myriad Pro"/>
          <w:b/>
          <w:bCs/>
          <w:sz w:val="26"/>
          <w:szCs w:val="26"/>
        </w:rPr>
        <w:t xml:space="preserve">экспертное заключение помимо общих мотивированных </w:t>
      </w:r>
      <w:r w:rsidRPr="00E55D7C">
        <w:rPr>
          <w:rFonts w:ascii="Myriad Pro" w:hAnsi="Myriad Pro"/>
          <w:b/>
          <w:bCs/>
          <w:sz w:val="26"/>
          <w:szCs w:val="26"/>
          <w:u w:val="single"/>
        </w:rPr>
        <w:t>выводов и рекомендаций</w:t>
      </w:r>
      <w:r w:rsidRPr="00E55D7C">
        <w:rPr>
          <w:rFonts w:ascii="Myriad Pro" w:hAnsi="Myriad Pro"/>
          <w:b/>
          <w:bCs/>
          <w:sz w:val="26"/>
          <w:szCs w:val="26"/>
        </w:rPr>
        <w:t xml:space="preserve"> должно содержать</w:t>
      </w:r>
      <w:r w:rsidRPr="00E55D7C">
        <w:rPr>
          <w:rFonts w:ascii="Myriad Pro" w:hAnsi="Myriad Pro"/>
          <w:sz w:val="26"/>
          <w:szCs w:val="26"/>
        </w:rPr>
        <w:t>:</w:t>
      </w:r>
    </w:p>
    <w:p w14:paraId="6D7C5185"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55505DEA"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2) оценку финансового состояния организации, осуществляющей регулируемую деятельность;</w:t>
      </w:r>
    </w:p>
    <w:p w14:paraId="072FCAEE"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F88B5AC"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4) анализ экономической обоснованности расходов по статьям расходов;</w:t>
      </w:r>
    </w:p>
    <w:p w14:paraId="4AAE5D94"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E48C54B"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68C58F82"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E1F5014"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12501803"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 регулирования</w:t>
      </w:r>
      <w:r w:rsidRPr="00E55D7C">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55D7C">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w:t>
      </w:r>
      <w:r w:rsidR="00CC3324" w:rsidRPr="00E55D7C">
        <w:rPr>
          <w:rFonts w:ascii="Myriad Pro" w:hAnsi="Myriad Pro"/>
          <w:b/>
          <w:bCs/>
          <w:sz w:val="26"/>
          <w:szCs w:val="26"/>
        </w:rPr>
        <w:t>,</w:t>
      </w:r>
      <w:r w:rsidRPr="00E55D7C">
        <w:rPr>
          <w:rFonts w:ascii="Myriad Pro" w:hAnsi="Myriad Pro"/>
          <w:b/>
          <w:bCs/>
          <w:sz w:val="26"/>
          <w:szCs w:val="26"/>
        </w:rPr>
        <w:t xml:space="preserve"> в том числе</w:t>
      </w:r>
      <w:r w:rsidR="00CC3324" w:rsidRPr="00E55D7C">
        <w:rPr>
          <w:rFonts w:ascii="Myriad Pro" w:hAnsi="Myriad Pro"/>
          <w:b/>
          <w:bCs/>
          <w:sz w:val="26"/>
          <w:szCs w:val="26"/>
        </w:rPr>
        <w:t>,</w:t>
      </w:r>
      <w:r w:rsidRPr="00E55D7C">
        <w:rPr>
          <w:rFonts w:ascii="Myriad Pro" w:hAnsi="Myriad Pro"/>
          <w:b/>
          <w:bCs/>
          <w:sz w:val="26"/>
          <w:szCs w:val="26"/>
        </w:rPr>
        <w:t xml:space="preserve"> для установления действующих цен (тарифов)</w:t>
      </w:r>
      <w:r w:rsidRPr="00E55D7C">
        <w:rPr>
          <w:rFonts w:ascii="Myriad Pro" w:hAnsi="Myriad Pro"/>
          <w:sz w:val="26"/>
          <w:szCs w:val="26"/>
        </w:rPr>
        <w:t>, в соответствии с пунктом 24 Правил регулирования.</w:t>
      </w:r>
    </w:p>
    <w:p w14:paraId="25B5F199"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16 Основ ценообразования № 1178 </w:t>
      </w:r>
      <w:r w:rsidRPr="00E55D7C">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E55D7C">
        <w:rPr>
          <w:rFonts w:ascii="Myriad Pro" w:hAnsi="Myriad Pro"/>
          <w:sz w:val="26"/>
          <w:szCs w:val="26"/>
        </w:rPr>
        <w:t xml:space="preserve"> производятся в соответствии </w:t>
      </w:r>
      <w:r w:rsidRPr="00E55D7C">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E55D7C">
        <w:rPr>
          <w:rFonts w:ascii="Myriad Pro" w:hAnsi="Myriad Pro"/>
          <w:sz w:val="26"/>
          <w:szCs w:val="26"/>
        </w:rPr>
        <w:t>.</w:t>
      </w:r>
    </w:p>
    <w:p w14:paraId="50025180"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необходимую валовую выручку включаются </w:t>
      </w:r>
      <w:r w:rsidRPr="00E55D7C">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E55D7C">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E55D7C">
        <w:rPr>
          <w:rFonts w:ascii="Myriad Pro" w:hAnsi="Myriad Pro"/>
          <w:b/>
          <w:bCs/>
          <w:sz w:val="26"/>
          <w:szCs w:val="26"/>
        </w:rPr>
        <w:t>расходы, не учитываемые при определении налоговой базы налога на прибыль</w:t>
      </w:r>
      <w:r w:rsidRPr="00E55D7C">
        <w:rPr>
          <w:rFonts w:ascii="Myriad Pro" w:hAnsi="Myriad Pro"/>
          <w:sz w:val="26"/>
          <w:szCs w:val="26"/>
        </w:rPr>
        <w:t xml:space="preserve"> (относимые на прибыль после налогообложения), согласно пункту 17 Основ ценообразования № 1178.</w:t>
      </w:r>
    </w:p>
    <w:p w14:paraId="03FD69F4"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29 Основ ценообразования № 1178 при определении фактических значений расходов (цен) </w:t>
      </w:r>
      <w:r w:rsidRPr="00E55D7C">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E55D7C">
        <w:rPr>
          <w:rFonts w:ascii="Myriad Pro" w:hAnsi="Myriad Pro"/>
          <w:sz w:val="26"/>
          <w:szCs w:val="26"/>
        </w:rPr>
        <w:t>:</w:t>
      </w:r>
    </w:p>
    <w:p w14:paraId="2BD66FF0" w14:textId="77777777" w:rsidR="00D13ED3" w:rsidRPr="00E55D7C" w:rsidRDefault="00D13ED3" w:rsidP="00D13ED3">
      <w:pPr>
        <w:pStyle w:val="a3"/>
        <w:numPr>
          <w:ilvl w:val="0"/>
          <w:numId w:val="6"/>
        </w:numPr>
        <w:spacing w:after="0" w:line="360" w:lineRule="auto"/>
        <w:ind w:left="1287"/>
        <w:jc w:val="both"/>
        <w:rPr>
          <w:rFonts w:ascii="Myriad Pro" w:hAnsi="Myriad Pro"/>
          <w:sz w:val="26"/>
          <w:szCs w:val="26"/>
        </w:rPr>
      </w:pPr>
      <w:r w:rsidRPr="00E55D7C">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C9109CD" w14:textId="77777777" w:rsidR="00D13ED3" w:rsidRPr="00E55D7C" w:rsidRDefault="00D13ED3" w:rsidP="00D13ED3">
      <w:pPr>
        <w:pStyle w:val="a3"/>
        <w:numPr>
          <w:ilvl w:val="0"/>
          <w:numId w:val="6"/>
        </w:numPr>
        <w:spacing w:after="0" w:line="360" w:lineRule="auto"/>
        <w:ind w:left="1287"/>
        <w:jc w:val="both"/>
        <w:rPr>
          <w:rFonts w:ascii="Myriad Pro" w:hAnsi="Myriad Pro"/>
          <w:sz w:val="26"/>
          <w:szCs w:val="26"/>
        </w:rPr>
      </w:pPr>
      <w:r w:rsidRPr="00E55D7C">
        <w:rPr>
          <w:rFonts w:ascii="Myriad Pro" w:hAnsi="Myriad Pro"/>
          <w:sz w:val="26"/>
          <w:szCs w:val="26"/>
        </w:rPr>
        <w:t>расходы (цены), установленные в договорах, заключенных в результате проведения торгов;</w:t>
      </w:r>
    </w:p>
    <w:p w14:paraId="4331DF7B" w14:textId="77777777" w:rsidR="00D13ED3" w:rsidRPr="00E55D7C" w:rsidRDefault="00D13ED3" w:rsidP="00D13ED3">
      <w:pPr>
        <w:pStyle w:val="a3"/>
        <w:numPr>
          <w:ilvl w:val="0"/>
          <w:numId w:val="6"/>
        </w:numPr>
        <w:spacing w:after="0" w:line="360" w:lineRule="auto"/>
        <w:ind w:left="1287"/>
        <w:jc w:val="both"/>
        <w:rPr>
          <w:rFonts w:ascii="Myriad Pro" w:hAnsi="Myriad Pro"/>
          <w:sz w:val="26"/>
          <w:szCs w:val="26"/>
        </w:rPr>
      </w:pPr>
      <w:r w:rsidRPr="00E55D7C">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B573BA3" w14:textId="77777777" w:rsidR="00D13ED3" w:rsidRPr="00E55D7C" w:rsidRDefault="00D13ED3" w:rsidP="00D13ED3">
      <w:pPr>
        <w:pStyle w:val="a3"/>
        <w:numPr>
          <w:ilvl w:val="0"/>
          <w:numId w:val="6"/>
        </w:numPr>
        <w:spacing w:after="0" w:line="360" w:lineRule="auto"/>
        <w:ind w:left="1287"/>
        <w:jc w:val="both"/>
        <w:rPr>
          <w:rFonts w:ascii="Myriad Pro" w:hAnsi="Myriad Pro"/>
          <w:sz w:val="26"/>
          <w:szCs w:val="26"/>
        </w:rPr>
      </w:pPr>
      <w:r w:rsidRPr="00E55D7C">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C97C0C6"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b/>
          <w:bCs/>
          <w:sz w:val="26"/>
          <w:szCs w:val="26"/>
        </w:rPr>
        <w:t>При отсутствии указанных данных</w:t>
      </w:r>
      <w:r w:rsidRPr="00E55D7C">
        <w:rPr>
          <w:rFonts w:ascii="Myriad Pro" w:hAnsi="Myriad Pro"/>
          <w:sz w:val="26"/>
          <w:szCs w:val="26"/>
        </w:rPr>
        <w:t xml:space="preserve"> расчетные значения расходов </w:t>
      </w:r>
      <w:r w:rsidRPr="00E55D7C">
        <w:rPr>
          <w:rFonts w:ascii="Myriad Pro" w:hAnsi="Myriad Pro"/>
          <w:b/>
          <w:bCs/>
          <w:sz w:val="26"/>
          <w:szCs w:val="26"/>
        </w:rPr>
        <w:t>определяются с использованием официальной статистической информации</w:t>
      </w:r>
      <w:r w:rsidRPr="00E55D7C">
        <w:rPr>
          <w:rFonts w:ascii="Myriad Pro" w:hAnsi="Myriad Pro"/>
          <w:sz w:val="26"/>
          <w:szCs w:val="26"/>
        </w:rPr>
        <w:t>.</w:t>
      </w:r>
    </w:p>
    <w:p w14:paraId="34CB166A" w14:textId="77777777" w:rsidR="00D13ED3" w:rsidRPr="00E55D7C" w:rsidRDefault="00D13ED3" w:rsidP="00D13ED3">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31 Основ ценообразования № 1178 </w:t>
      </w:r>
      <w:r w:rsidRPr="00E55D7C">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E55D7C">
        <w:rPr>
          <w:rFonts w:ascii="Myriad Pro" w:hAnsi="Myriad Pro"/>
          <w:b/>
          <w:bCs/>
          <w:sz w:val="26"/>
          <w:szCs w:val="26"/>
          <w:u w:val="single"/>
        </w:rPr>
        <w:t>экспертных оценок, основанных на отчетных данных, представляемых организацией</w:t>
      </w:r>
      <w:r w:rsidRPr="00E55D7C">
        <w:rPr>
          <w:rFonts w:ascii="Myriad Pro" w:hAnsi="Myriad Pro"/>
          <w:sz w:val="26"/>
          <w:szCs w:val="26"/>
        </w:rPr>
        <w:t>, осуществляющей регулируемую деятельность.</w:t>
      </w:r>
    </w:p>
    <w:p w14:paraId="6E27B9F8" w14:textId="77777777" w:rsidR="00F52FBB" w:rsidRPr="00E55D7C" w:rsidRDefault="00D13ED3" w:rsidP="00D13ED3">
      <w:pPr>
        <w:spacing w:after="0" w:line="360" w:lineRule="auto"/>
        <w:ind w:firstLine="567"/>
        <w:contextualSpacing/>
        <w:rPr>
          <w:rFonts w:ascii="Myriad Pro" w:hAnsi="Myriad Pro"/>
          <w:sz w:val="26"/>
          <w:szCs w:val="26"/>
        </w:rPr>
      </w:pPr>
      <w:r w:rsidRPr="00E55D7C">
        <w:rPr>
          <w:rFonts w:ascii="Myriad Pro" w:hAnsi="Myriad Pro"/>
          <w:b/>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05165AA8" w14:textId="77777777" w:rsidR="00F52FBB" w:rsidRPr="00E55D7C" w:rsidRDefault="00F52FBB" w:rsidP="00F52FBB">
      <w:pPr>
        <w:spacing w:after="0" w:line="360" w:lineRule="auto"/>
        <w:ind w:left="414"/>
        <w:contextualSpacing/>
        <w:jc w:val="both"/>
        <w:rPr>
          <w:rFonts w:ascii="Myriad Pro" w:hAnsi="Myriad Pro"/>
          <w:sz w:val="26"/>
          <w:szCs w:val="26"/>
        </w:rPr>
      </w:pPr>
    </w:p>
    <w:p w14:paraId="45A08060" w14:textId="77777777" w:rsidR="00F52FBB" w:rsidRPr="00E55D7C" w:rsidRDefault="00F52FBB" w:rsidP="00F52FBB">
      <w:pPr>
        <w:spacing w:after="0" w:line="360" w:lineRule="auto"/>
        <w:contextualSpacing/>
        <w:jc w:val="both"/>
        <w:rPr>
          <w:rFonts w:ascii="Myriad Pro" w:hAnsi="Myriad Pro"/>
          <w:sz w:val="26"/>
          <w:szCs w:val="26"/>
        </w:rPr>
      </w:pPr>
      <w:r w:rsidRPr="00E55D7C">
        <w:rPr>
          <w:rFonts w:ascii="Myriad Pro" w:hAnsi="Myriad Pro"/>
          <w:sz w:val="26"/>
          <w:szCs w:val="26"/>
        </w:rPr>
        <w:br w:type="page"/>
      </w:r>
    </w:p>
    <w:p w14:paraId="3969B632" w14:textId="77777777" w:rsidR="00F52FBB" w:rsidRPr="00E55D7C" w:rsidRDefault="00F52FBB" w:rsidP="00E55D7C">
      <w:pPr>
        <w:pStyle w:val="2"/>
        <w:numPr>
          <w:ilvl w:val="1"/>
          <w:numId w:val="1"/>
        </w:numPr>
        <w:spacing w:before="0" w:line="360" w:lineRule="auto"/>
        <w:ind w:left="567" w:hanging="567"/>
        <w:jc w:val="both"/>
        <w:rPr>
          <w:rFonts w:ascii="Myriad Pro" w:hAnsi="Myriad Pro"/>
          <w:b/>
          <w:color w:val="4F6228" w:themeColor="accent3" w:themeShade="80"/>
          <w:sz w:val="28"/>
          <w:szCs w:val="28"/>
        </w:rPr>
      </w:pPr>
      <w:bookmarkStart w:id="37" w:name="_Toc53158453"/>
      <w:bookmarkStart w:id="38" w:name="_Toc53333653"/>
      <w:bookmarkStart w:id="39" w:name="_Toc53671448"/>
      <w:r w:rsidRPr="00E55D7C">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4C3B2A" w:rsidRPr="00E55D7C">
        <w:rPr>
          <w:rFonts w:ascii="Myriad Pro" w:hAnsi="Myriad Pro"/>
          <w:b/>
          <w:color w:val="4F6228" w:themeColor="accent3" w:themeShade="80"/>
          <w:sz w:val="28"/>
          <w:szCs w:val="28"/>
        </w:rPr>
        <w:t xml:space="preserve">Архангельским </w:t>
      </w:r>
      <w:r w:rsidR="00B414AF" w:rsidRPr="00E55D7C">
        <w:rPr>
          <w:rFonts w:ascii="Myriad Pro" w:hAnsi="Myriad Pro"/>
          <w:b/>
          <w:color w:val="4F6228" w:themeColor="accent3" w:themeShade="80"/>
          <w:sz w:val="28"/>
          <w:szCs w:val="28"/>
        </w:rPr>
        <w:t xml:space="preserve">филиалом </w:t>
      </w:r>
      <w:r w:rsidR="001B04CE" w:rsidRPr="00E55D7C">
        <w:rPr>
          <w:rFonts w:ascii="Myriad Pro" w:hAnsi="Myriad Pro"/>
          <w:b/>
          <w:color w:val="4F6228" w:themeColor="accent3" w:themeShade="80"/>
          <w:sz w:val="28"/>
          <w:szCs w:val="28"/>
        </w:rPr>
        <w:t>ПАО «МРСК Северо-Запада»</w:t>
      </w:r>
      <w:r w:rsidR="0054538A" w:rsidRPr="00E55D7C">
        <w:rPr>
          <w:rFonts w:ascii="Myriad Pro" w:hAnsi="Myriad Pro"/>
          <w:b/>
          <w:color w:val="4F6228" w:themeColor="accent3" w:themeShade="80"/>
          <w:sz w:val="28"/>
          <w:szCs w:val="28"/>
        </w:rPr>
        <w:t xml:space="preserve"> </w:t>
      </w:r>
      <w:r w:rsidR="001B04CE" w:rsidRPr="00E55D7C">
        <w:rPr>
          <w:rFonts w:ascii="Myriad Pro" w:hAnsi="Myriad Pro"/>
          <w:b/>
          <w:color w:val="4F6228" w:themeColor="accent3" w:themeShade="80"/>
          <w:sz w:val="28"/>
          <w:szCs w:val="28"/>
        </w:rPr>
        <w:t>в Агентство по тарифам и ценам Архангельской области</w:t>
      </w:r>
      <w:r w:rsidRPr="00E55D7C">
        <w:rPr>
          <w:rFonts w:ascii="Myriad Pro" w:hAnsi="Myriad Pro"/>
          <w:b/>
          <w:color w:val="4F6228" w:themeColor="accent3" w:themeShade="80"/>
          <w:sz w:val="28"/>
          <w:szCs w:val="28"/>
        </w:rPr>
        <w:t xml:space="preserve">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37"/>
      <w:bookmarkEnd w:id="38"/>
      <w:bookmarkEnd w:id="39"/>
    </w:p>
    <w:p w14:paraId="277F7568" w14:textId="77777777" w:rsidR="004B0484" w:rsidRPr="00E55D7C" w:rsidRDefault="004B0484" w:rsidP="004B0484">
      <w:pPr>
        <w:spacing w:line="360" w:lineRule="auto"/>
        <w:ind w:firstLine="567"/>
        <w:contextualSpacing/>
        <w:jc w:val="both"/>
        <w:rPr>
          <w:rFonts w:ascii="Myriad Pro" w:hAnsi="Myriad Pro"/>
          <w:sz w:val="26"/>
          <w:szCs w:val="26"/>
        </w:rPr>
      </w:pPr>
      <w:bookmarkStart w:id="40" w:name="_Toc52882358"/>
      <w:r w:rsidRPr="00E55D7C">
        <w:rPr>
          <w:rFonts w:ascii="Myriad Pro" w:hAnsi="Myriad Pro"/>
          <w:sz w:val="26"/>
          <w:szCs w:val="26"/>
        </w:rPr>
        <w:t xml:space="preserve">В соответствии с Основами ценообразования № 1178 к </w:t>
      </w:r>
      <w:r w:rsidRPr="00E55D7C">
        <w:rPr>
          <w:rFonts w:ascii="Myriad Pro" w:hAnsi="Myriad Pro"/>
          <w:b/>
          <w:bCs/>
          <w:sz w:val="26"/>
          <w:szCs w:val="26"/>
        </w:rPr>
        <w:t>подконтрольным расходам</w:t>
      </w:r>
      <w:r w:rsidRPr="00E55D7C">
        <w:rPr>
          <w:rFonts w:ascii="Myriad Pro" w:hAnsi="Myriad Pro"/>
          <w:sz w:val="26"/>
          <w:szCs w:val="26"/>
        </w:rPr>
        <w:t xml:space="preserve"> относятся </w:t>
      </w:r>
      <w:r w:rsidRPr="00E55D7C">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E55D7C">
        <w:rPr>
          <w:rFonts w:ascii="Myriad Pro" w:hAnsi="Myriad Pro"/>
          <w:sz w:val="26"/>
          <w:szCs w:val="26"/>
        </w:rPr>
        <w:t xml:space="preserve">, </w:t>
      </w:r>
      <w:r w:rsidRPr="00E55D7C">
        <w:rPr>
          <w:rFonts w:ascii="Myriad Pro" w:hAnsi="Myriad Pro"/>
          <w:sz w:val="26"/>
          <w:szCs w:val="26"/>
          <w:u w:val="single"/>
        </w:rPr>
        <w:t>за исключением:</w:t>
      </w:r>
    </w:p>
    <w:p w14:paraId="5FC7D711"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расходов на финансирование капитальных вложений, </w:t>
      </w:r>
    </w:p>
    <w:p w14:paraId="1092A189"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расходов на амортизацию основных средств и нематериальных активов, </w:t>
      </w:r>
    </w:p>
    <w:p w14:paraId="644BCFFF"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4B775190"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3B80D8AE"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лизинговых платежей, </w:t>
      </w:r>
    </w:p>
    <w:p w14:paraId="59055D1B"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3DD1C31A"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3336A4AC" w14:textId="77777777" w:rsidR="004B0484" w:rsidRPr="00E55D7C" w:rsidRDefault="004B0484" w:rsidP="004B0484">
      <w:pPr>
        <w:pStyle w:val="a3"/>
        <w:numPr>
          <w:ilvl w:val="0"/>
          <w:numId w:val="7"/>
        </w:numPr>
        <w:spacing w:after="0" w:line="360" w:lineRule="auto"/>
        <w:jc w:val="both"/>
        <w:rPr>
          <w:rFonts w:ascii="Myriad Pro" w:hAnsi="Myriad Pro"/>
          <w:sz w:val="26"/>
          <w:szCs w:val="26"/>
        </w:rPr>
      </w:pPr>
      <w:r w:rsidRPr="00E55D7C">
        <w:rPr>
          <w:rFonts w:ascii="Myriad Pro" w:hAnsi="Myriad Pro"/>
          <w:sz w:val="26"/>
          <w:szCs w:val="26"/>
        </w:rPr>
        <w:t>расходов на оплату нормативных потерь в сетях.</w:t>
      </w:r>
    </w:p>
    <w:p w14:paraId="5258275C"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b/>
          <w:bCs/>
          <w:sz w:val="26"/>
          <w:szCs w:val="26"/>
        </w:rPr>
        <w:t>Расходы, связанные с производством и реализацией продукции (услуг)</w:t>
      </w:r>
      <w:r w:rsidRPr="00E55D7C">
        <w:rPr>
          <w:rFonts w:ascii="Myriad Pro" w:hAnsi="Myriad Pro"/>
          <w:sz w:val="26"/>
          <w:szCs w:val="26"/>
        </w:rPr>
        <w:t xml:space="preserve"> по регулируемым видам деятельности, включают в себя:</w:t>
      </w:r>
    </w:p>
    <w:p w14:paraId="1AEADC33"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1) расходы на топливо;</w:t>
      </w:r>
    </w:p>
    <w:p w14:paraId="3F0E59F5"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2) расходы на покупку электрической и тепловой энергии (мощности);</w:t>
      </w:r>
    </w:p>
    <w:p w14:paraId="249DE625" w14:textId="77777777" w:rsidR="004B0484" w:rsidRPr="00E55D7C" w:rsidRDefault="004B0484" w:rsidP="004B0484">
      <w:pPr>
        <w:spacing w:line="360" w:lineRule="auto"/>
        <w:ind w:firstLine="567"/>
        <w:contextualSpacing/>
        <w:jc w:val="both"/>
        <w:rPr>
          <w:rFonts w:ascii="Myriad Pro" w:hAnsi="Myriad Pro"/>
          <w:sz w:val="26"/>
          <w:szCs w:val="26"/>
        </w:rPr>
      </w:pPr>
      <w:bookmarkStart w:id="41" w:name="Par409"/>
      <w:bookmarkEnd w:id="41"/>
      <w:r w:rsidRPr="00E55D7C">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w:t>
      </w:r>
      <w:r w:rsidRPr="00E55D7C">
        <w:rPr>
          <w:rFonts w:ascii="Myriad Pro" w:hAnsi="Myriad Pro"/>
          <w:sz w:val="26"/>
          <w:szCs w:val="26"/>
        </w:rPr>
        <w:lastRenderedPageBreak/>
        <w:t>постановлением Правительства Российской Федерации от 27.12.2010 № 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04.05.2012 № 442;</w:t>
      </w:r>
    </w:p>
    <w:p w14:paraId="5892E09F"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4) расходы на сырье и материалы;</w:t>
      </w:r>
    </w:p>
    <w:p w14:paraId="15C02308"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5) расходы на ремонт основных средств;</w:t>
      </w:r>
    </w:p>
    <w:p w14:paraId="070CB9A2"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6) расходы на оплату труда и страховые взносы;</w:t>
      </w:r>
    </w:p>
    <w:p w14:paraId="0E3A3985"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7) расходы на амортизацию основных средств и нематериальных активов;</w:t>
      </w:r>
    </w:p>
    <w:p w14:paraId="6ABD6999"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8) прочие расходы.</w:t>
      </w:r>
    </w:p>
    <w:p w14:paraId="7F88FAF4"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b/>
          <w:bCs/>
          <w:sz w:val="26"/>
          <w:szCs w:val="26"/>
        </w:rPr>
        <w:t>Расходы, не учитываемые при определении налоговой базы налога на прибыль</w:t>
      </w:r>
      <w:r w:rsidRPr="00E55D7C">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451063D1"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1) капитальные вложения (инвестиции) на расширенное воспроизводство;</w:t>
      </w:r>
    </w:p>
    <w:p w14:paraId="20D22876"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2) другие расходы из прибыли после уплаты налогов;</w:t>
      </w:r>
    </w:p>
    <w:p w14:paraId="3967010C"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3) взносы в уставные (складочные) капиталы организаций;</w:t>
      </w:r>
    </w:p>
    <w:p w14:paraId="3F9FFC75"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77A4D8D6"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11 Методических указаний № 98-э при установлении базового уровня подконтрольных расходов </w:t>
      </w:r>
      <w:r w:rsidRPr="00E55D7C">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sidRPr="00E55D7C">
        <w:rPr>
          <w:rFonts w:ascii="Myriad Pro" w:hAnsi="Myriad Pro"/>
          <w:sz w:val="26"/>
          <w:szCs w:val="26"/>
        </w:rPr>
        <w:t>.</w:t>
      </w:r>
    </w:p>
    <w:p w14:paraId="0A1F7CC3"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7501F16B" w14:textId="77777777" w:rsidR="004B0484" w:rsidRPr="00E55D7C" w:rsidRDefault="004B0484" w:rsidP="004B0484">
      <w:pPr>
        <w:spacing w:line="360" w:lineRule="auto"/>
        <w:ind w:firstLine="567"/>
        <w:contextualSpacing/>
        <w:jc w:val="both"/>
        <w:rPr>
          <w:rFonts w:ascii="Myriad Pro" w:hAnsi="Myriad Pro"/>
          <w:sz w:val="26"/>
          <w:szCs w:val="26"/>
        </w:rPr>
      </w:pPr>
      <w:r w:rsidRPr="00E55D7C">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 в том числе, но не ограничиваясь:</w:t>
      </w:r>
    </w:p>
    <w:p w14:paraId="669798FE"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Учетная политика;</w:t>
      </w:r>
    </w:p>
    <w:p w14:paraId="60D543AE"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Положение о конкурсных процедурах;</w:t>
      </w:r>
    </w:p>
    <w:p w14:paraId="70924A44"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Положение о ведении раздельного (управленческого) учета;</w:t>
      </w:r>
    </w:p>
    <w:p w14:paraId="37380DA9"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Положение об оплате труда и премировании сотрудников;</w:t>
      </w:r>
    </w:p>
    <w:p w14:paraId="7C70E914"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Штатное расписание;</w:t>
      </w:r>
    </w:p>
    <w:p w14:paraId="12AA988F"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Коллективный договор;</w:t>
      </w:r>
    </w:p>
    <w:p w14:paraId="35AB55D4"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Положение о служебных командировках;</w:t>
      </w:r>
    </w:p>
    <w:p w14:paraId="0908827B"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268261B5" w14:textId="77777777" w:rsidR="004B0484" w:rsidRPr="00E55D7C" w:rsidRDefault="004B0484" w:rsidP="004B0484">
      <w:pPr>
        <w:pStyle w:val="a3"/>
        <w:numPr>
          <w:ilvl w:val="0"/>
          <w:numId w:val="8"/>
        </w:numPr>
        <w:spacing w:after="0" w:line="360" w:lineRule="auto"/>
        <w:jc w:val="both"/>
        <w:rPr>
          <w:rFonts w:ascii="Myriad Pro" w:eastAsia="Times New Roman" w:hAnsi="Myriad Pro"/>
          <w:sz w:val="26"/>
          <w:szCs w:val="26"/>
        </w:rPr>
      </w:pPr>
      <w:r w:rsidRPr="00E55D7C">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72EB18FE" w14:textId="77777777" w:rsidR="004B0484" w:rsidRPr="00E55D7C" w:rsidRDefault="004B0484" w:rsidP="004B0484">
      <w:pPr>
        <w:spacing w:line="360" w:lineRule="auto"/>
        <w:ind w:firstLine="567"/>
        <w:jc w:val="both"/>
        <w:rPr>
          <w:rFonts w:ascii="Myriad Pro" w:hAnsi="Myriad Pro"/>
          <w:b/>
          <w:i/>
          <w:iCs/>
          <w:sz w:val="26"/>
          <w:szCs w:val="26"/>
        </w:rPr>
      </w:pPr>
      <w:r w:rsidRPr="00E55D7C">
        <w:rPr>
          <w:rFonts w:ascii="Myriad Pro" w:hAnsi="Myriad Pro"/>
          <w:b/>
          <w:i/>
          <w:iCs/>
          <w:sz w:val="26"/>
          <w:szCs w:val="26"/>
        </w:rPr>
        <w:t>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402AC9FA" w14:textId="77777777" w:rsidR="004B0484" w:rsidRPr="00E55D7C" w:rsidRDefault="004B0484" w:rsidP="004B0484">
      <w:pPr>
        <w:widowControl w:val="0"/>
        <w:spacing w:line="360" w:lineRule="auto"/>
        <w:ind w:firstLine="567"/>
        <w:contextualSpacing/>
        <w:jc w:val="both"/>
        <w:rPr>
          <w:rFonts w:ascii="Myriad Pro" w:hAnsi="Myriad Pro"/>
          <w:sz w:val="26"/>
          <w:szCs w:val="26"/>
        </w:rPr>
      </w:pPr>
      <w:r w:rsidRPr="00E55D7C">
        <w:rPr>
          <w:rFonts w:ascii="Myriad Pro" w:hAnsi="Myriad Pro"/>
          <w:sz w:val="26"/>
          <w:szCs w:val="26"/>
        </w:rPr>
        <w:lastRenderedPageBreak/>
        <w:t xml:space="preserve">С целью повышения качества экспертного заключения и прозрачности принимаемых </w:t>
      </w:r>
      <w:r w:rsidR="002349FD" w:rsidRPr="00E55D7C">
        <w:rPr>
          <w:rFonts w:ascii="Myriad Pro" w:hAnsi="Myriad Pro"/>
          <w:sz w:val="26"/>
          <w:szCs w:val="26"/>
        </w:rPr>
        <w:t>Агентством по тарифам и ценам Архангельской области</w:t>
      </w:r>
      <w:r w:rsidRPr="00E55D7C">
        <w:rPr>
          <w:rFonts w:ascii="Myriad Pro" w:hAnsi="Myriad Pro"/>
          <w:sz w:val="26"/>
          <w:szCs w:val="26"/>
        </w:rPr>
        <w:t xml:space="preserve"> тарифно-балансовых решений Исполнитель рекомендует </w:t>
      </w:r>
      <w:r w:rsidR="002349FD" w:rsidRPr="00E55D7C">
        <w:rPr>
          <w:rFonts w:ascii="Myriad Pro" w:hAnsi="Myriad Pro"/>
          <w:sz w:val="26"/>
          <w:szCs w:val="26"/>
        </w:rPr>
        <w:t xml:space="preserve">Архангельскому </w:t>
      </w:r>
      <w:r w:rsidRPr="00E55D7C">
        <w:rPr>
          <w:rFonts w:ascii="Myriad Pro" w:hAnsi="Myriad Pro"/>
          <w:sz w:val="26"/>
          <w:szCs w:val="26"/>
        </w:rPr>
        <w:t>филиалу ПАО</w:t>
      </w:r>
      <w:r w:rsidR="002349FD" w:rsidRPr="00E55D7C">
        <w:rPr>
          <w:rFonts w:ascii="Myriad Pro" w:hAnsi="Myriad Pro"/>
          <w:sz w:val="26"/>
          <w:szCs w:val="26"/>
        </w:rPr>
        <w:t> </w:t>
      </w:r>
      <w:r w:rsidRPr="00E55D7C">
        <w:rPr>
          <w:rFonts w:ascii="Myriad Pro" w:hAnsi="Myriad Pro"/>
          <w:sz w:val="26"/>
          <w:szCs w:val="26"/>
        </w:rPr>
        <w:t xml:space="preserve">«МРСК Северо-Запада»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44933F7B" w14:textId="77777777" w:rsidR="004B0484" w:rsidRPr="00E55D7C" w:rsidRDefault="004B0484" w:rsidP="004B0484">
      <w:pPr>
        <w:spacing w:line="360" w:lineRule="auto"/>
        <w:ind w:firstLine="567"/>
        <w:jc w:val="both"/>
        <w:rPr>
          <w:rFonts w:ascii="Myriad Pro" w:hAnsi="Myriad Pro"/>
          <w:b/>
          <w:i/>
          <w:iCs/>
          <w:sz w:val="26"/>
          <w:szCs w:val="26"/>
        </w:rPr>
      </w:pPr>
      <w:r w:rsidRPr="00E55D7C">
        <w:rPr>
          <w:rFonts w:ascii="Myriad Pro"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sidR="00CA76DF" w:rsidRPr="00E55D7C">
        <w:rPr>
          <w:rFonts w:ascii="Myriad Pro" w:hAnsi="Myriad Pro"/>
          <w:sz w:val="26"/>
          <w:szCs w:val="26"/>
        </w:rPr>
        <w:t>Агентства</w:t>
      </w:r>
      <w:r w:rsidR="002349FD" w:rsidRPr="00E55D7C">
        <w:rPr>
          <w:rFonts w:ascii="Myriad Pro" w:hAnsi="Myriad Pro"/>
          <w:sz w:val="26"/>
          <w:szCs w:val="26"/>
        </w:rPr>
        <w:t xml:space="preserve"> по тарифам и ценам Архангельской области</w:t>
      </w:r>
      <w:r w:rsidRPr="00E55D7C">
        <w:rPr>
          <w:rFonts w:ascii="Myriad Pro" w:hAnsi="Myriad Pro"/>
          <w:sz w:val="26"/>
          <w:szCs w:val="26"/>
        </w:rPr>
        <w:t xml:space="preserve"> или их невключения в необходимую валовую выручку</w:t>
      </w:r>
      <w:r w:rsidR="002349FD" w:rsidRPr="00E55D7C">
        <w:rPr>
          <w:rFonts w:ascii="Myriad Pro" w:hAnsi="Myriad Pro"/>
          <w:sz w:val="26"/>
          <w:szCs w:val="26"/>
        </w:rPr>
        <w:t xml:space="preserve"> Архангельского</w:t>
      </w:r>
      <w:r w:rsidRPr="00E55D7C">
        <w:rPr>
          <w:rFonts w:ascii="Myriad Pro" w:hAnsi="Myriad Pro"/>
          <w:sz w:val="26"/>
          <w:szCs w:val="26"/>
        </w:rPr>
        <w:t xml:space="preserve"> филиала ПАО «МРСК Северо-Запада» на очередной период регулирования Исполнитель представляет общие рекомендации по формированию пакета обосновывающих материалов в следующем составе (дополнительно к представляемым </w:t>
      </w:r>
      <w:r w:rsidR="002349FD" w:rsidRPr="00E55D7C">
        <w:rPr>
          <w:rFonts w:ascii="Myriad Pro" w:hAnsi="Myriad Pro"/>
          <w:sz w:val="26"/>
          <w:szCs w:val="26"/>
        </w:rPr>
        <w:t xml:space="preserve">Архангельским </w:t>
      </w:r>
      <w:r w:rsidRPr="00E55D7C">
        <w:rPr>
          <w:rFonts w:ascii="Myriad Pro" w:hAnsi="Myriad Pro"/>
          <w:sz w:val="26"/>
          <w:szCs w:val="26"/>
        </w:rPr>
        <w:t>филиалом ПАО «МРСК Северо-Запада» обосновывающим материалам):</w:t>
      </w:r>
    </w:p>
    <w:p w14:paraId="5FF72C58" w14:textId="77777777" w:rsidR="004B0484" w:rsidRPr="00E55D7C" w:rsidRDefault="004B0484" w:rsidP="004B0484">
      <w:pPr>
        <w:widowControl w:val="0"/>
        <w:spacing w:after="0" w:line="360" w:lineRule="auto"/>
        <w:ind w:firstLine="567"/>
        <w:contextualSpacing/>
        <w:jc w:val="both"/>
        <w:rPr>
          <w:rFonts w:ascii="Myriad Pro" w:hAnsi="Myriad Pro"/>
          <w:b/>
          <w:sz w:val="26"/>
          <w:szCs w:val="26"/>
        </w:rPr>
      </w:pPr>
      <w:r w:rsidRPr="00E55D7C">
        <w:rPr>
          <w:rFonts w:ascii="Myriad Pro" w:hAnsi="Myriad Pro"/>
          <w:b/>
          <w:sz w:val="26"/>
          <w:szCs w:val="26"/>
        </w:rPr>
        <w:t>По всем статьям затрат:</w:t>
      </w:r>
    </w:p>
    <w:p w14:paraId="286D23EE" w14:textId="77777777" w:rsidR="004B0484" w:rsidRPr="00E55D7C" w:rsidRDefault="004B0484" w:rsidP="004B0484">
      <w:pPr>
        <w:pStyle w:val="a3"/>
        <w:numPr>
          <w:ilvl w:val="0"/>
          <w:numId w:val="75"/>
        </w:numPr>
        <w:spacing w:after="0" w:line="360" w:lineRule="auto"/>
        <w:jc w:val="both"/>
        <w:rPr>
          <w:rFonts w:ascii="Myriad Pro" w:hAnsi="Myriad Pro"/>
          <w:i/>
          <w:sz w:val="26"/>
          <w:szCs w:val="26"/>
        </w:rPr>
      </w:pPr>
      <w:r w:rsidRPr="00E55D7C">
        <w:rPr>
          <w:rFonts w:ascii="Myriad Pro" w:hAnsi="Myriad Pro"/>
          <w:sz w:val="26"/>
          <w:szCs w:val="26"/>
        </w:rPr>
        <w:t xml:space="preserve">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 </w:t>
      </w:r>
    </w:p>
    <w:p w14:paraId="7E0833E1" w14:textId="77777777" w:rsidR="004B0484" w:rsidRPr="00E55D7C" w:rsidRDefault="004B0484" w:rsidP="004B0484">
      <w:pPr>
        <w:pStyle w:val="a3"/>
        <w:numPr>
          <w:ilvl w:val="0"/>
          <w:numId w:val="75"/>
        </w:numPr>
        <w:spacing w:after="0" w:line="360" w:lineRule="auto"/>
        <w:jc w:val="both"/>
        <w:rPr>
          <w:rFonts w:ascii="Myriad Pro" w:hAnsi="Myriad Pro"/>
          <w:i/>
          <w:sz w:val="26"/>
          <w:szCs w:val="26"/>
        </w:rPr>
      </w:pPr>
      <w:r w:rsidRPr="00E55D7C">
        <w:rPr>
          <w:rFonts w:ascii="Myriad Pro" w:hAnsi="Myriad Pro"/>
          <w:sz w:val="26"/>
          <w:szCs w:val="26"/>
        </w:rPr>
        <w:t>расчет, обосновывающий увеличение расходов на очередной период регулирования сверх ИПЦ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r w:rsidRPr="00E55D7C">
        <w:rPr>
          <w:rFonts w:ascii="Myriad Pro" w:hAnsi="Myriad Pro"/>
          <w:i/>
          <w:sz w:val="26"/>
          <w:szCs w:val="26"/>
        </w:rPr>
        <w:t xml:space="preserve"> </w:t>
      </w:r>
    </w:p>
    <w:p w14:paraId="1BBB3773" w14:textId="77777777" w:rsidR="004B0484" w:rsidRPr="00E55D7C" w:rsidRDefault="004B0484" w:rsidP="004B0484">
      <w:pPr>
        <w:pStyle w:val="a3"/>
        <w:numPr>
          <w:ilvl w:val="0"/>
          <w:numId w:val="75"/>
        </w:numPr>
        <w:spacing w:after="0" w:line="360" w:lineRule="auto"/>
        <w:jc w:val="both"/>
        <w:rPr>
          <w:rFonts w:ascii="Myriad Pro" w:hAnsi="Myriad Pro"/>
          <w:i/>
          <w:sz w:val="26"/>
          <w:szCs w:val="26"/>
        </w:rPr>
      </w:pPr>
      <w:r w:rsidRPr="00E55D7C">
        <w:rPr>
          <w:rFonts w:ascii="Myriad Pro" w:hAnsi="Myriad Pro"/>
          <w:sz w:val="26"/>
          <w:szCs w:val="26"/>
        </w:rPr>
        <w:t>документы, подтверждающие фактические экономически обоснованные расходы за прошедший период регулирования (</w:t>
      </w:r>
      <w:proofErr w:type="spellStart"/>
      <w:r w:rsidRPr="00E55D7C">
        <w:rPr>
          <w:rFonts w:ascii="Myriad Pro" w:hAnsi="Myriad Pro"/>
          <w:sz w:val="26"/>
          <w:szCs w:val="26"/>
        </w:rPr>
        <w:t>оборотно</w:t>
      </w:r>
      <w:proofErr w:type="spellEnd"/>
      <w:r w:rsidRPr="00E55D7C">
        <w:rPr>
          <w:rFonts w:ascii="Myriad Pro" w:hAnsi="Myriad Pro"/>
          <w:sz w:val="26"/>
          <w:szCs w:val="26"/>
        </w:rPr>
        <w:t>-сальдовые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r w:rsidRPr="00E55D7C">
        <w:rPr>
          <w:rFonts w:ascii="Myriad Pro" w:hAnsi="Myriad Pro"/>
          <w:i/>
          <w:sz w:val="26"/>
          <w:szCs w:val="26"/>
        </w:rPr>
        <w:t xml:space="preserve"> </w:t>
      </w:r>
    </w:p>
    <w:p w14:paraId="784B023A" w14:textId="77777777" w:rsidR="004B0484" w:rsidRPr="00E55D7C" w:rsidRDefault="004B0484" w:rsidP="004B0484">
      <w:pPr>
        <w:pStyle w:val="a3"/>
        <w:numPr>
          <w:ilvl w:val="0"/>
          <w:numId w:val="75"/>
        </w:numPr>
        <w:spacing w:after="0" w:line="360" w:lineRule="auto"/>
        <w:jc w:val="both"/>
        <w:rPr>
          <w:rFonts w:ascii="Myriad Pro" w:hAnsi="Myriad Pro"/>
          <w:i/>
          <w:sz w:val="26"/>
          <w:szCs w:val="26"/>
        </w:rPr>
      </w:pPr>
      <w:r w:rsidRPr="00E55D7C">
        <w:rPr>
          <w:rFonts w:ascii="Myriad Pro" w:hAnsi="Myriad Pro"/>
          <w:sz w:val="26"/>
          <w:szCs w:val="26"/>
        </w:rPr>
        <w:lastRenderedPageBreak/>
        <w:t xml:space="preserve">действующие договоры, с приложениями о пролонгации на очередной период регулирования, </w:t>
      </w:r>
    </w:p>
    <w:p w14:paraId="70A167E6" w14:textId="77777777" w:rsidR="004B0484" w:rsidRPr="00E55D7C" w:rsidRDefault="004B0484" w:rsidP="004B0484">
      <w:pPr>
        <w:pStyle w:val="a3"/>
        <w:numPr>
          <w:ilvl w:val="0"/>
          <w:numId w:val="75"/>
        </w:numPr>
        <w:spacing w:after="0" w:line="360" w:lineRule="auto"/>
        <w:jc w:val="both"/>
        <w:rPr>
          <w:rFonts w:ascii="Myriad Pro" w:hAnsi="Myriad Pro"/>
          <w:sz w:val="26"/>
          <w:szCs w:val="26"/>
        </w:rPr>
      </w:pPr>
      <w:r w:rsidRPr="00E55D7C">
        <w:rPr>
          <w:rFonts w:ascii="Myriad Pro" w:hAnsi="Myriad Pro"/>
          <w:sz w:val="26"/>
          <w:szCs w:val="26"/>
        </w:rPr>
        <w:t>договоры, заключенные на плановый период регулирования, при наличии.</w:t>
      </w:r>
      <w:r w:rsidRPr="00E55D7C">
        <w:rPr>
          <w:rFonts w:ascii="Myriad Pro" w:hAnsi="Myriad Pro"/>
          <w:i/>
          <w:sz w:val="26"/>
          <w:szCs w:val="26"/>
        </w:rPr>
        <w:t xml:space="preserve"> </w:t>
      </w:r>
    </w:p>
    <w:p w14:paraId="7B1BD411" w14:textId="77777777" w:rsidR="004B0484" w:rsidRPr="00E55D7C" w:rsidRDefault="004B0484" w:rsidP="004B0484">
      <w:pPr>
        <w:pStyle w:val="a3"/>
        <w:spacing w:after="0" w:line="360" w:lineRule="auto"/>
        <w:ind w:left="0" w:firstLine="540"/>
        <w:jc w:val="both"/>
        <w:rPr>
          <w:rFonts w:ascii="Myriad Pro" w:hAnsi="Myriad Pro"/>
          <w:sz w:val="26"/>
          <w:szCs w:val="26"/>
        </w:rPr>
      </w:pPr>
      <w:r w:rsidRPr="00E55D7C">
        <w:rPr>
          <w:rFonts w:ascii="Myriad Pro" w:hAnsi="Myriad Pro"/>
          <w:sz w:val="26"/>
          <w:szCs w:val="26"/>
        </w:rPr>
        <w:t>Исполнитель акцентирует внимание на следующих статьях.</w:t>
      </w:r>
    </w:p>
    <w:p w14:paraId="75A39791" w14:textId="77777777" w:rsidR="000C6C42" w:rsidRPr="00E55D7C" w:rsidRDefault="000C6C42"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42" w:name="_Toc53671449"/>
      <w:r w:rsidRPr="00E55D7C">
        <w:rPr>
          <w:rFonts w:ascii="Myriad Pro" w:hAnsi="Myriad Pro"/>
          <w:b/>
          <w:color w:val="4F6228" w:themeColor="accent3" w:themeShade="80"/>
          <w:sz w:val="28"/>
          <w:szCs w:val="28"/>
        </w:rPr>
        <w:t>Расходы на оплату труда</w:t>
      </w:r>
      <w:bookmarkEnd w:id="40"/>
      <w:bookmarkEnd w:id="42"/>
    </w:p>
    <w:p w14:paraId="1FFA9E92" w14:textId="77777777" w:rsidR="000C6C42" w:rsidRPr="00E55D7C" w:rsidRDefault="000C6C42" w:rsidP="000C6C42">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w:t>
      </w:r>
      <w:r w:rsidRPr="00E55D7C">
        <w:rPr>
          <w:rFonts w:ascii="Myriad Pro" w:hAnsi="Myriad Pro"/>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E55D7C">
        <w:rPr>
          <w:rFonts w:ascii="Myriad Pro" w:hAnsi="Myriad Pro"/>
          <w:sz w:val="26"/>
          <w:szCs w:val="26"/>
        </w:rPr>
        <w:t>.</w:t>
      </w:r>
    </w:p>
    <w:p w14:paraId="6CA21B7B" w14:textId="77777777" w:rsidR="000C6C42" w:rsidRPr="00E55D7C" w:rsidRDefault="000C6C42" w:rsidP="000C6C42">
      <w:pPr>
        <w:spacing w:line="360" w:lineRule="auto"/>
        <w:ind w:firstLine="567"/>
        <w:contextualSpacing/>
        <w:jc w:val="both"/>
        <w:rPr>
          <w:rFonts w:ascii="Myriad Pro" w:hAnsi="Myriad Pro"/>
          <w:sz w:val="26"/>
          <w:szCs w:val="26"/>
        </w:rPr>
      </w:pPr>
      <w:r w:rsidRPr="00E55D7C">
        <w:rPr>
          <w:rFonts w:ascii="Myriad Pro" w:eastAsia="Calibri" w:hAnsi="Myriad Pro"/>
          <w:sz w:val="26"/>
          <w:szCs w:val="26"/>
        </w:rPr>
        <w:t xml:space="preserve">21 декабря 2018 года Общероссийским отраслевым объединением работодателей электроэнергетики «Энергетическая </w:t>
      </w:r>
      <w:proofErr w:type="spellStart"/>
      <w:r w:rsidRPr="00E55D7C">
        <w:rPr>
          <w:rFonts w:ascii="Myriad Pro" w:eastAsia="Calibri" w:hAnsi="Myriad Pro"/>
          <w:sz w:val="26"/>
          <w:szCs w:val="26"/>
        </w:rPr>
        <w:t>работодательская</w:t>
      </w:r>
      <w:proofErr w:type="spellEnd"/>
      <w:r w:rsidRPr="00E55D7C">
        <w:rPr>
          <w:rFonts w:ascii="Myriad Pro" w:eastAsia="Calibri" w:hAnsi="Myriad Pro"/>
          <w:sz w:val="26"/>
          <w:szCs w:val="26"/>
        </w:rPr>
        <w:t xml:space="preserve"> ассоциация России», Общественной организацией «Всероссийский </w:t>
      </w:r>
      <w:proofErr w:type="spellStart"/>
      <w:r w:rsidRPr="00E55D7C">
        <w:rPr>
          <w:rFonts w:ascii="Myriad Pro" w:eastAsia="Calibri" w:hAnsi="Myriad Pro"/>
          <w:sz w:val="26"/>
          <w:szCs w:val="26"/>
        </w:rPr>
        <w:t>Электропрофсоюз</w:t>
      </w:r>
      <w:proofErr w:type="spellEnd"/>
      <w:r w:rsidRPr="00E55D7C">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E55D7C">
        <w:rPr>
          <w:rFonts w:ascii="Myriad Pro" w:hAnsi="Myriad Pro" w:cs="Myriad Pro"/>
          <w:sz w:val="26"/>
          <w:szCs w:val="26"/>
        </w:rPr>
        <w:t>Роструда от 22.01.2019 N 191-ТЗ), опубликовано на официальном сайте Минтруда России 12.02.2019.</w:t>
      </w:r>
    </w:p>
    <w:p w14:paraId="220532B9" w14:textId="77777777" w:rsidR="000C6C42" w:rsidRPr="00E55D7C" w:rsidRDefault="000C6C42" w:rsidP="000C6C42">
      <w:pPr>
        <w:spacing w:line="360" w:lineRule="auto"/>
        <w:contextualSpacing/>
        <w:jc w:val="both"/>
        <w:rPr>
          <w:rFonts w:ascii="Myriad Pro" w:hAnsi="Myriad Pro"/>
          <w:sz w:val="26"/>
          <w:szCs w:val="26"/>
        </w:rPr>
      </w:pPr>
    </w:p>
    <w:p w14:paraId="3C77B28E" w14:textId="77777777" w:rsidR="000C6C42" w:rsidRPr="00E55D7C" w:rsidRDefault="000C6C42" w:rsidP="000C6C42">
      <w:pPr>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5709D923" w14:textId="77777777" w:rsidR="002A7F31" w:rsidRPr="00E55D7C" w:rsidRDefault="000C6C42" w:rsidP="002A7F31">
      <w:pPr>
        <w:spacing w:after="0" w:line="360" w:lineRule="auto"/>
        <w:ind w:firstLine="567"/>
        <w:jc w:val="both"/>
        <w:rPr>
          <w:rFonts w:ascii="Myriad Pro" w:hAnsi="Myriad Pro"/>
          <w:bCs/>
          <w:sz w:val="26"/>
          <w:szCs w:val="26"/>
        </w:rPr>
      </w:pPr>
      <w:r w:rsidRPr="00E55D7C">
        <w:rPr>
          <w:rFonts w:ascii="Myriad Pro" w:hAnsi="Myriad Pro"/>
          <w:sz w:val="26"/>
          <w:szCs w:val="26"/>
        </w:rPr>
        <w:t xml:space="preserve">Законодательством не определен </w:t>
      </w:r>
      <w:r w:rsidRPr="00E55D7C">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2FDBEE9B" w14:textId="77777777" w:rsidR="002A7F31" w:rsidRPr="00E55D7C" w:rsidRDefault="002A7F31" w:rsidP="002A7F31">
      <w:pPr>
        <w:spacing w:after="0" w:line="360" w:lineRule="auto"/>
        <w:ind w:firstLine="567"/>
        <w:jc w:val="both"/>
        <w:rPr>
          <w:rFonts w:ascii="Myriad Pro" w:hAnsi="Myriad Pro"/>
          <w:sz w:val="26"/>
          <w:szCs w:val="26"/>
        </w:rPr>
      </w:pPr>
      <w:r w:rsidRPr="00E55D7C">
        <w:rPr>
          <w:rFonts w:ascii="Myriad Pro" w:hAnsi="Myriad Pro"/>
          <w:sz w:val="26"/>
          <w:szCs w:val="26"/>
        </w:rPr>
        <w:t>Для подтверждения экономической обоснованности заявленных расходов на оплату труда Исполнитель рекомендует предоставить в регулирующий орган следующий пакет документов:</w:t>
      </w:r>
    </w:p>
    <w:p w14:paraId="235D7073"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расходов на оплату труда на период регулирования с пояснительной запиской;</w:t>
      </w:r>
    </w:p>
    <w:p w14:paraId="52AFB1D6"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lastRenderedPageBreak/>
        <w:t>статистическую отчетность по форме № П-4 «Сведения о численности и заработной плате работников» помесячно за истекший год, предшествующий первому (базовому) году долгосрочного периода регулирования;</w:t>
      </w:r>
    </w:p>
    <w:p w14:paraId="39463237"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расшифровки к статистическим формам № П-4 с указанием фактической численности и средней заработной платы персонала в разрезе видов деятельности и групп персонала (основной производственный и административно-управленческий персонал);</w:t>
      </w:r>
    </w:p>
    <w:p w14:paraId="550128CB"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нормативной численности персонала с приложением документов, подтверждающих показатели, принятые в расчете;</w:t>
      </w:r>
    </w:p>
    <w:p w14:paraId="2886D228"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минимальной тарифной ставки рабочего 1-ого разряда с приложением обосновывающих документов;</w:t>
      </w:r>
    </w:p>
    <w:p w14:paraId="57391D46"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средней ступени по оплате труда и планового среднего тарифного коэффициента;</w:t>
      </w:r>
    </w:p>
    <w:p w14:paraId="4524F0FA"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плановых процентов выплат и доплат с приложением обосновывающих документов;</w:t>
      </w:r>
    </w:p>
    <w:p w14:paraId="353D8BE6"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плановых расходов на оплату труда с указанием фактических показателей фонда оплаты труда за истекший год, предшествующий первому (базовому) году долгосрочного периода регулирования;</w:t>
      </w:r>
    </w:p>
    <w:p w14:paraId="152CD1AC"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расшифровки начисления заработной платы (с указанием видов начислений) за истекший период, предшествующий первому (базовому) году долгосрочного периода регулирования;</w:t>
      </w:r>
    </w:p>
    <w:p w14:paraId="73746229"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приказ о введении в действие штатного расписания и копия штатного расписания регулируемой организации со сроком действия на период регулирования;</w:t>
      </w:r>
    </w:p>
    <w:p w14:paraId="52E6C551"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экспертные заключения (расчеты) о размере нормативной численности (при наличии);</w:t>
      </w:r>
    </w:p>
    <w:p w14:paraId="7A2C892B"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документ, свидетельствующий о распределении функциональных обязанностей работников головной организации и работников филиала (аналитический отчет профильных подразделений, заключение независимой экспертизы);</w:t>
      </w:r>
    </w:p>
    <w:p w14:paraId="1997212C"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lastRenderedPageBreak/>
        <w:t>нормативные документы регулируемой организации (положение об оплате труда, положения о премировании, о материальном стимулировании, о выплатах, льготах, компенсациях и т.п.);</w:t>
      </w:r>
    </w:p>
    <w:p w14:paraId="55E053D9"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коллективный договор, соглашение о внесении изменений в коллективный договор, в том числе раздел «Льготы, гарантии и компенсации»;</w:t>
      </w:r>
    </w:p>
    <w:p w14:paraId="19FD94E2"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приказы ПАО «МРСК Северо-Запада» об установлении тарифной ставки на текущий и очередной период регулирования;</w:t>
      </w:r>
    </w:p>
    <w:p w14:paraId="30456EE8"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регистры бухгалтерского учета (</w:t>
      </w:r>
      <w:proofErr w:type="spellStart"/>
      <w:r w:rsidRPr="00E55D7C">
        <w:rPr>
          <w:rFonts w:ascii="Myriad Pro" w:eastAsia="Times New Roman" w:hAnsi="Myriad Pro"/>
          <w:sz w:val="26"/>
          <w:szCs w:val="26"/>
        </w:rPr>
        <w:t>оборотно</w:t>
      </w:r>
      <w:proofErr w:type="spellEnd"/>
      <w:r w:rsidRPr="00E55D7C">
        <w:rPr>
          <w:rFonts w:ascii="Myriad Pro" w:eastAsia="Times New Roman" w:hAnsi="Myriad Pro"/>
          <w:sz w:val="26"/>
          <w:szCs w:val="26"/>
        </w:rPr>
        <w:t xml:space="preserve">-сальдовые ведомости) по статье расходов «оплата труда» по каждому счету бухгалтерского учета (08,20,23,25,26,44,91 и </w:t>
      </w:r>
      <w:proofErr w:type="spellStart"/>
      <w:r w:rsidRPr="00E55D7C">
        <w:rPr>
          <w:rFonts w:ascii="Myriad Pro" w:eastAsia="Times New Roman" w:hAnsi="Myriad Pro"/>
          <w:sz w:val="26"/>
          <w:szCs w:val="26"/>
        </w:rPr>
        <w:t>пр</w:t>
      </w:r>
      <w:proofErr w:type="spellEnd"/>
      <w:r w:rsidRPr="00E55D7C">
        <w:rPr>
          <w:rFonts w:ascii="Myriad Pro" w:eastAsia="Times New Roman" w:hAnsi="Myriad Pro"/>
          <w:sz w:val="26"/>
          <w:szCs w:val="26"/>
        </w:rPr>
        <w:t>…);</w:t>
      </w:r>
    </w:p>
    <w:p w14:paraId="72BC74B9" w14:textId="77777777" w:rsidR="002A7F31" w:rsidRPr="00E55D7C" w:rsidRDefault="002A7F31" w:rsidP="00B414AF">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сравнительную таблицу по среднемесячной оплате труда, заявленной к включению в состав необходимой валовой выручки со стороны организации, и среднемесячного заработка персонала по соответствующему виду деятельности по субъекту РФ и в целом по России.</w:t>
      </w:r>
    </w:p>
    <w:p w14:paraId="42D6D11F" w14:textId="77777777" w:rsidR="000C6C42" w:rsidRPr="00E55D7C" w:rsidRDefault="000C6C42" w:rsidP="00A91D25">
      <w:pPr>
        <w:spacing w:after="0" w:line="360" w:lineRule="auto"/>
        <w:ind w:firstLine="567"/>
        <w:jc w:val="both"/>
        <w:rPr>
          <w:rFonts w:ascii="Myriad Pro" w:hAnsi="Myriad Pro"/>
          <w:sz w:val="26"/>
          <w:szCs w:val="26"/>
        </w:rPr>
      </w:pPr>
      <w:r w:rsidRPr="00E55D7C">
        <w:rPr>
          <w:rFonts w:ascii="Myriad Pro" w:hAnsi="Myriad Pro"/>
          <w:sz w:val="26"/>
          <w:szCs w:val="26"/>
        </w:rPr>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46216C1A" w14:textId="77777777" w:rsidR="000C6C42" w:rsidRPr="00E55D7C" w:rsidRDefault="000C6C42" w:rsidP="00A91D25">
      <w:pPr>
        <w:spacing w:after="0" w:line="360" w:lineRule="auto"/>
        <w:ind w:firstLine="567"/>
        <w:jc w:val="both"/>
        <w:rPr>
          <w:rFonts w:ascii="Myriad Pro" w:eastAsia="Calibri" w:hAnsi="Myriad Pro"/>
          <w:sz w:val="26"/>
          <w:szCs w:val="26"/>
        </w:rPr>
      </w:pPr>
      <w:r w:rsidRPr="00E55D7C">
        <w:rPr>
          <w:rFonts w:ascii="Myriad Pro" w:hAnsi="Myriad Pro"/>
          <w:sz w:val="26"/>
          <w:szCs w:val="26"/>
        </w:rPr>
        <w:t>Исполнитель обращает внимание, что ПАО «МРСК Северо-Запада» входит в состав о</w:t>
      </w:r>
      <w:r w:rsidRPr="00E55D7C">
        <w:rPr>
          <w:rFonts w:ascii="Myriad Pro" w:eastAsia="Calibri" w:hAnsi="Myriad Pro"/>
          <w:sz w:val="26"/>
          <w:szCs w:val="26"/>
        </w:rPr>
        <w:t xml:space="preserve">бщероссийского отраслевого объединения работодателей электроэнергетики «Энергетическая </w:t>
      </w:r>
      <w:proofErr w:type="spellStart"/>
      <w:r w:rsidRPr="00E55D7C">
        <w:rPr>
          <w:rFonts w:ascii="Myriad Pro" w:eastAsia="Calibri" w:hAnsi="Myriad Pro"/>
          <w:sz w:val="26"/>
          <w:szCs w:val="26"/>
        </w:rPr>
        <w:t>работодательская</w:t>
      </w:r>
      <w:proofErr w:type="spellEnd"/>
      <w:r w:rsidRPr="00E55D7C">
        <w:rPr>
          <w:rFonts w:ascii="Myriad Pro" w:eastAsia="Calibri" w:hAnsi="Myriad Pro"/>
          <w:sz w:val="26"/>
          <w:szCs w:val="26"/>
        </w:rPr>
        <w:t xml:space="preserve">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0B3CF31F" w14:textId="77777777" w:rsidR="000C6C42" w:rsidRPr="00E55D7C" w:rsidRDefault="000C6C42" w:rsidP="00A91D25">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Очень важным с точки правоприменительной практики и резонансным представляется дело № 3а-92/2020.</w:t>
      </w:r>
    </w:p>
    <w:p w14:paraId="3C479F4A" w14:textId="77777777" w:rsidR="000C6C42" w:rsidRPr="00E55D7C" w:rsidRDefault="000C6C42" w:rsidP="00A91D25">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w:t>
      </w:r>
      <w:r w:rsidRPr="00E55D7C">
        <w:rPr>
          <w:rFonts w:ascii="Myriad Pro" w:eastAsia="Calibri" w:hAnsi="Myriad Pro"/>
          <w:sz w:val="26"/>
          <w:szCs w:val="26"/>
        </w:rPr>
        <w:lastRenderedPageBreak/>
        <w:t xml:space="preserve">основании, что не ясны функциональные обязанности исполнительного аппарата головной организации и филиала. </w:t>
      </w:r>
    </w:p>
    <w:p w14:paraId="22B6A81C" w14:textId="77777777" w:rsidR="000C6C42" w:rsidRPr="00E55D7C" w:rsidRDefault="000C6C42" w:rsidP="00A91D25">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545C05EC" w14:textId="77777777" w:rsidR="000C6C42" w:rsidRPr="00E55D7C" w:rsidRDefault="000C6C42" w:rsidP="00A91D25">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Можно сделать вывод, что 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695C2113" w14:textId="77777777" w:rsidR="000C6C42" w:rsidRDefault="000C6C42" w:rsidP="00A91D25">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w:t>
      </w:r>
      <w:r w:rsidRPr="00E55D7C">
        <w:rPr>
          <w:rFonts w:ascii="Myriad Pro" w:eastAsia="Calibri" w:hAnsi="Myriad Pro"/>
          <w:b/>
          <w:sz w:val="26"/>
          <w:szCs w:val="26"/>
        </w:rPr>
        <w:t xml:space="preserve"> </w:t>
      </w:r>
      <w:r w:rsidRPr="00E55D7C">
        <w:rPr>
          <w:rFonts w:ascii="Myriad Pro" w:eastAsia="Calibri" w:hAnsi="Myriad Pro"/>
          <w:sz w:val="26"/>
          <w:szCs w:val="26"/>
        </w:rPr>
        <w:t>политики в сфере электроэнергетики как соблюдение баланса экономических интересов поставщиков и пот</w:t>
      </w:r>
      <w:r w:rsidR="004921F6" w:rsidRPr="00E55D7C">
        <w:rPr>
          <w:rFonts w:ascii="Myriad Pro" w:eastAsia="Calibri" w:hAnsi="Myriad Pro"/>
          <w:sz w:val="26"/>
          <w:szCs w:val="26"/>
        </w:rPr>
        <w:t>ребителей электрической энергии</w:t>
      </w:r>
      <w:r w:rsidRPr="00E55D7C">
        <w:rPr>
          <w:rFonts w:ascii="Myriad Pro" w:eastAsia="Calibri" w:hAnsi="Myriad Pro"/>
          <w:sz w:val="26"/>
          <w:szCs w:val="26"/>
        </w:rPr>
        <w:t>»</w:t>
      </w:r>
      <w:r w:rsidR="004921F6" w:rsidRPr="00E55D7C">
        <w:rPr>
          <w:rFonts w:ascii="Myriad Pro" w:eastAsia="Calibri" w:hAnsi="Myriad Pro"/>
          <w:sz w:val="26"/>
          <w:szCs w:val="26"/>
        </w:rPr>
        <w:t>.</w:t>
      </w:r>
    </w:p>
    <w:p w14:paraId="0E6DB6CA" w14:textId="77777777" w:rsidR="00E55D7C" w:rsidRPr="00E55D7C" w:rsidRDefault="00E55D7C" w:rsidP="00A91D25">
      <w:pPr>
        <w:spacing w:after="0" w:line="360" w:lineRule="auto"/>
        <w:ind w:firstLine="567"/>
        <w:jc w:val="both"/>
        <w:rPr>
          <w:rFonts w:ascii="Myriad Pro" w:eastAsia="Calibri" w:hAnsi="Myriad Pro"/>
          <w:sz w:val="26"/>
          <w:szCs w:val="26"/>
        </w:rPr>
      </w:pPr>
    </w:p>
    <w:p w14:paraId="220A118A" w14:textId="77777777" w:rsidR="00A334B8" w:rsidRPr="00E55D7C" w:rsidRDefault="00A334B8" w:rsidP="00E55D7C">
      <w:pPr>
        <w:pStyle w:val="30"/>
        <w:numPr>
          <w:ilvl w:val="2"/>
          <w:numId w:val="1"/>
        </w:numPr>
        <w:spacing w:before="0" w:line="360" w:lineRule="auto"/>
        <w:ind w:left="567" w:hanging="567"/>
        <w:jc w:val="both"/>
        <w:rPr>
          <w:rFonts w:ascii="Myriad Pro" w:hAnsi="Myriad Pro"/>
          <w:b/>
          <w:color w:val="4F6228" w:themeColor="accent3" w:themeShade="80"/>
          <w:sz w:val="28"/>
          <w:szCs w:val="28"/>
        </w:rPr>
      </w:pPr>
      <w:bookmarkStart w:id="43" w:name="_Toc52882370"/>
      <w:bookmarkStart w:id="44" w:name="_Toc53671450"/>
      <w:bookmarkStart w:id="45" w:name="_Toc52882362"/>
      <w:r w:rsidRPr="00E55D7C">
        <w:rPr>
          <w:rFonts w:ascii="Myriad Pro" w:hAnsi="Myriad Pro"/>
          <w:b/>
          <w:color w:val="4F6228" w:themeColor="accent3" w:themeShade="80"/>
          <w:sz w:val="28"/>
          <w:szCs w:val="28"/>
        </w:rPr>
        <w:lastRenderedPageBreak/>
        <w:t>Расходы на управление</w:t>
      </w:r>
      <w:bookmarkEnd w:id="43"/>
      <w:bookmarkEnd w:id="44"/>
      <w:r w:rsidRPr="00E55D7C">
        <w:rPr>
          <w:rFonts w:ascii="Myriad Pro" w:hAnsi="Myriad Pro"/>
          <w:b/>
          <w:color w:val="4F6228" w:themeColor="accent3" w:themeShade="80"/>
          <w:sz w:val="28"/>
          <w:szCs w:val="28"/>
        </w:rPr>
        <w:t xml:space="preserve"> </w:t>
      </w:r>
    </w:p>
    <w:p w14:paraId="774FB0C6"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73D8D5F"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В соответствии с </w:t>
      </w:r>
      <w:proofErr w:type="spellStart"/>
      <w:r w:rsidRPr="00E55D7C">
        <w:rPr>
          <w:rFonts w:ascii="Myriad Pro" w:eastAsia="Calibri" w:hAnsi="Myriad Pro"/>
          <w:sz w:val="26"/>
          <w:szCs w:val="26"/>
        </w:rPr>
        <w:t>пп</w:t>
      </w:r>
      <w:proofErr w:type="spellEnd"/>
      <w:r w:rsidRPr="00E55D7C">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1F654FA7"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0CAD80DA"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7734F419"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w:t>
      </w:r>
      <w:r w:rsidRPr="00E55D7C">
        <w:rPr>
          <w:rFonts w:ascii="Myriad Pro" w:eastAsia="Calibri" w:hAnsi="Myriad Pro"/>
          <w:sz w:val="26"/>
          <w:szCs w:val="26"/>
        </w:rPr>
        <w:lastRenderedPageBreak/>
        <w:t>произведены для осуществления деятельности, направленной на получение дохода.</w:t>
      </w:r>
    </w:p>
    <w:p w14:paraId="4585592B"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7BAAAA7"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Для подтверждения экономической целесообразности полного состава расходов на содержание исполнительного аппарата ПАО «МРСК Северо-Запада» Исполнитель рекомендует предоставлять </w:t>
      </w:r>
      <w:r w:rsidRPr="00E55D7C">
        <w:rPr>
          <w:rFonts w:ascii="Myriad Pro" w:hAnsi="Myriad Pro"/>
          <w:sz w:val="26"/>
          <w:szCs w:val="26"/>
        </w:rPr>
        <w:t>в регулирующий орган на первый год очередного долгосрочного периода регулирования</w:t>
      </w:r>
      <w:r w:rsidRPr="00E55D7C">
        <w:rPr>
          <w:rFonts w:ascii="Myriad Pro" w:eastAsia="Calibri" w:hAnsi="Myriad Pro"/>
          <w:sz w:val="26"/>
          <w:szCs w:val="26"/>
        </w:rPr>
        <w:t xml:space="preserve">: </w:t>
      </w:r>
    </w:p>
    <w:p w14:paraId="3F318EF3" w14:textId="77777777" w:rsidR="00A334B8" w:rsidRPr="00E55D7C" w:rsidRDefault="00A334B8" w:rsidP="00A334B8">
      <w:pPr>
        <w:pStyle w:val="3"/>
        <w:ind w:left="851" w:hanging="284"/>
      </w:pPr>
      <w:r w:rsidRPr="00E55D7C">
        <w:t>расчет управленческих расходов на предстоящий период регулирования с приложением пояснительной записки;</w:t>
      </w:r>
    </w:p>
    <w:p w14:paraId="6B45E8A6" w14:textId="77777777" w:rsidR="00A334B8" w:rsidRPr="00E55D7C" w:rsidRDefault="00A334B8" w:rsidP="00A334B8">
      <w:pPr>
        <w:pStyle w:val="3"/>
        <w:ind w:left="851" w:hanging="284"/>
      </w:pPr>
      <w:r w:rsidRPr="00E55D7C">
        <w:t xml:space="preserve"> методику распределения управленческих расходов между филиалами ПАО «МРСК Северо-Запада», действующую на период регулирования с приложением приказа генерального директора;</w:t>
      </w:r>
    </w:p>
    <w:p w14:paraId="73FB297A" w14:textId="77777777" w:rsidR="00A334B8" w:rsidRPr="00E55D7C" w:rsidRDefault="00A334B8" w:rsidP="00A334B8">
      <w:pPr>
        <w:pStyle w:val="3"/>
        <w:ind w:left="851" w:hanging="284"/>
      </w:pPr>
      <w:r w:rsidRPr="00E55D7C">
        <w:t>справку, сформированную на основании данных бухгалтерского учета, по управленческим расходам за последний отчетный год, предшествующий первому (базовому) году долгосрочного периода регулирования;</w:t>
      </w:r>
    </w:p>
    <w:p w14:paraId="05733339" w14:textId="77777777" w:rsidR="00A334B8" w:rsidRPr="00E55D7C" w:rsidRDefault="00A334B8" w:rsidP="00A334B8">
      <w:pPr>
        <w:pStyle w:val="3"/>
        <w:ind w:left="851" w:hanging="284"/>
      </w:pPr>
      <w:r w:rsidRPr="00E55D7C">
        <w:t>реестр (копии) договоров, протоколов, бухгалтерских документов, подтверждающих фактические расходы за последний отчетный год, предшествующий первому (базовому) году долгосрочного периода регулирования;</w:t>
      </w:r>
    </w:p>
    <w:p w14:paraId="2F80B599" w14:textId="77777777" w:rsidR="00A334B8" w:rsidRPr="00E55D7C" w:rsidRDefault="00A334B8" w:rsidP="00A334B8">
      <w:pPr>
        <w:pStyle w:val="3"/>
        <w:ind w:left="851" w:hanging="284"/>
      </w:pPr>
      <w:r w:rsidRPr="00E55D7C">
        <w:t>данные бухгалтерского учета (бухгалтерские регистры) за последний отчетный год, предшествующий первому (базовому) году долгосрочного периода регулирования;</w:t>
      </w:r>
    </w:p>
    <w:p w14:paraId="77C388A5" w14:textId="77777777" w:rsidR="00A334B8" w:rsidRPr="00E55D7C" w:rsidRDefault="00A334B8" w:rsidP="00A334B8">
      <w:pPr>
        <w:pStyle w:val="3"/>
        <w:ind w:left="851" w:hanging="284"/>
      </w:pPr>
      <w:r w:rsidRPr="00E55D7C">
        <w:t>отчет о закупках за последний отчетный год, предшествующий первому (базовому) году долгосрочного периода регулирования;</w:t>
      </w:r>
    </w:p>
    <w:p w14:paraId="235E0885" w14:textId="77777777" w:rsidR="00A334B8" w:rsidRPr="00E55D7C" w:rsidRDefault="00A334B8" w:rsidP="00A334B8">
      <w:pPr>
        <w:pStyle w:val="3"/>
        <w:ind w:left="851" w:hanging="284"/>
      </w:pPr>
      <w:r w:rsidRPr="00E55D7C">
        <w:t>копию штатного расписания Исполнительного аппарата;</w:t>
      </w:r>
    </w:p>
    <w:p w14:paraId="6979A36A" w14:textId="77777777" w:rsidR="00A334B8" w:rsidRPr="00E55D7C" w:rsidRDefault="00A334B8" w:rsidP="00A334B8">
      <w:pPr>
        <w:pStyle w:val="3"/>
        <w:ind w:left="851" w:hanging="284"/>
      </w:pPr>
      <w:r w:rsidRPr="00E55D7C">
        <w:lastRenderedPageBreak/>
        <w:t>форма П-4 «Сведения о численности и заработной плате работников» за последний отчетный год, предшествующий первому (базовому) году долгосрочного периода регулирования;</w:t>
      </w:r>
    </w:p>
    <w:p w14:paraId="7A7F162F" w14:textId="77777777" w:rsidR="00A334B8" w:rsidRPr="00E55D7C" w:rsidRDefault="00A334B8" w:rsidP="00A334B8">
      <w:pPr>
        <w:pStyle w:val="3"/>
        <w:ind w:left="851" w:hanging="284"/>
      </w:pPr>
      <w:r w:rsidRPr="00E55D7C">
        <w:t>расчет расходов на оплату труда Исполнительного аппарата на предстоящий период регулирования;</w:t>
      </w:r>
    </w:p>
    <w:p w14:paraId="788312DD" w14:textId="77777777" w:rsidR="00A334B8" w:rsidRPr="00E55D7C" w:rsidRDefault="00A334B8" w:rsidP="00A334B8">
      <w:pPr>
        <w:pStyle w:val="3"/>
        <w:ind w:left="851" w:hanging="284"/>
      </w:pPr>
      <w:r w:rsidRPr="00E55D7C">
        <w:t>расчет расходов на аренду имущества/помещений, занимаемых Исполнительным аппаратом с приложением копий договоров аренды;</w:t>
      </w:r>
    </w:p>
    <w:p w14:paraId="5777A9FC" w14:textId="77777777" w:rsidR="00A334B8" w:rsidRPr="00E55D7C" w:rsidRDefault="00A334B8" w:rsidP="00A334B8">
      <w:pPr>
        <w:pStyle w:val="3"/>
        <w:ind w:left="851" w:hanging="284"/>
      </w:pPr>
      <w:r w:rsidRPr="00E55D7C">
        <w:t>расчет амортизационных отчислений по объектам ОС, принадлежащих исполнительному аппарату;</w:t>
      </w:r>
    </w:p>
    <w:p w14:paraId="24C11293" w14:textId="77777777" w:rsidR="00A334B8" w:rsidRPr="00E55D7C" w:rsidRDefault="00A334B8" w:rsidP="00A334B8">
      <w:pPr>
        <w:pStyle w:val="3"/>
        <w:ind w:left="851" w:hanging="284"/>
      </w:pPr>
      <w:r w:rsidRPr="00E55D7C">
        <w:t>расчет расходов на транспортные услуги Исполнительного аппарата;</w:t>
      </w:r>
    </w:p>
    <w:p w14:paraId="1DF245B4" w14:textId="77777777" w:rsidR="00A334B8" w:rsidRPr="00E55D7C" w:rsidRDefault="00A334B8" w:rsidP="00A334B8">
      <w:pPr>
        <w:pStyle w:val="3"/>
        <w:ind w:left="851" w:hanging="284"/>
      </w:pPr>
      <w:r w:rsidRPr="00E55D7C">
        <w:t>проект плана закупок на предстоящий период регулирования по Исполнительному аппарату;</w:t>
      </w:r>
    </w:p>
    <w:p w14:paraId="7268DBFC" w14:textId="77777777" w:rsidR="00A334B8" w:rsidRPr="00E55D7C" w:rsidRDefault="00A334B8" w:rsidP="00A334B8">
      <w:pPr>
        <w:pStyle w:val="3"/>
        <w:ind w:left="851" w:hanging="284"/>
      </w:pPr>
      <w:r w:rsidRPr="00E55D7C">
        <w:t xml:space="preserve">документы, подтверждающие отсутствие в штате филиала персонала, выполняющего соответствующие функции (заключения независимых экспертов); </w:t>
      </w:r>
    </w:p>
    <w:p w14:paraId="3BCC4B55" w14:textId="77777777" w:rsidR="00A334B8" w:rsidRPr="00E55D7C" w:rsidRDefault="00A334B8" w:rsidP="00A334B8">
      <w:pPr>
        <w:pStyle w:val="3"/>
        <w:ind w:left="851" w:hanging="284"/>
      </w:pPr>
      <w:r w:rsidRPr="00E55D7C">
        <w:t xml:space="preserve">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2772CE3A" w14:textId="77777777" w:rsidR="00A334B8" w:rsidRPr="00E55D7C" w:rsidRDefault="00A334B8" w:rsidP="00A334B8">
      <w:pPr>
        <w:pStyle w:val="3"/>
        <w:ind w:left="851" w:hanging="284"/>
      </w:pPr>
      <w:bookmarkStart w:id="46" w:name="_Hlk52740471"/>
      <w:r w:rsidRPr="00E55D7C">
        <w:t>экспертные заключения независимых экспертов, подтверждающие экономическую целесообразность консолидированных функций управления;</w:t>
      </w:r>
    </w:p>
    <w:bookmarkEnd w:id="46"/>
    <w:p w14:paraId="7A5E5272" w14:textId="77777777" w:rsidR="00A334B8" w:rsidRPr="00E55D7C" w:rsidRDefault="00A334B8" w:rsidP="00A334B8">
      <w:pPr>
        <w:pStyle w:val="3"/>
        <w:ind w:left="851" w:hanging="284"/>
      </w:pPr>
      <w:r w:rsidRPr="00E55D7C">
        <w:t>документы, подтверждающие размер расходов на аренду имущества (инвентаризационные карточки по форме № ОС-6 и декларации об оплате налога на имущество);</w:t>
      </w:r>
    </w:p>
    <w:p w14:paraId="0F8DD548" w14:textId="77777777" w:rsidR="00A334B8" w:rsidRPr="00E55D7C" w:rsidRDefault="00A334B8" w:rsidP="00A334B8">
      <w:pPr>
        <w:pStyle w:val="3"/>
        <w:ind w:left="851" w:hanging="284"/>
      </w:pPr>
      <w:r w:rsidRPr="00E55D7C">
        <w:t xml:space="preserve">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w:t>
      </w:r>
      <w:r w:rsidRPr="00E55D7C">
        <w:lastRenderedPageBreak/>
        <w:t>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p>
    <w:p w14:paraId="4F3BD3FE" w14:textId="77777777" w:rsidR="00A334B8" w:rsidRPr="00E55D7C" w:rsidRDefault="00A334B8" w:rsidP="00A334B8">
      <w:pPr>
        <w:pStyle w:val="3"/>
        <w:ind w:left="851" w:hanging="284"/>
      </w:pPr>
      <w:r w:rsidRPr="00E55D7C">
        <w:t xml:space="preserve"> 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p>
    <w:p w14:paraId="454090E3" w14:textId="77777777" w:rsidR="00A334B8" w:rsidRPr="00E55D7C" w:rsidRDefault="00A334B8" w:rsidP="00A334B8">
      <w:pPr>
        <w:pStyle w:val="3"/>
        <w:numPr>
          <w:ilvl w:val="0"/>
          <w:numId w:val="0"/>
        </w:numPr>
        <w:ind w:firstLine="567"/>
      </w:pPr>
      <w:r w:rsidRPr="00E55D7C">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59033798" w14:textId="77777777" w:rsidR="00A334B8" w:rsidRPr="00E55D7C" w:rsidRDefault="00A334B8" w:rsidP="00A334B8">
      <w:pPr>
        <w:spacing w:after="0" w:line="360" w:lineRule="auto"/>
        <w:ind w:firstLine="567"/>
        <w:jc w:val="both"/>
        <w:rPr>
          <w:rFonts w:ascii="Myriad Pro" w:eastAsia="Calibri" w:hAnsi="Myriad Pro"/>
          <w:iCs/>
          <w:sz w:val="26"/>
          <w:szCs w:val="26"/>
        </w:rPr>
      </w:pPr>
      <w:bookmarkStart w:id="47" w:name="_Hlk53154584"/>
      <w:r w:rsidRPr="00E55D7C">
        <w:rPr>
          <w:rFonts w:ascii="Myriad Pro" w:eastAsia="Calibri" w:hAnsi="Myriad Pro"/>
          <w:iCs/>
          <w:sz w:val="26"/>
          <w:szCs w:val="26"/>
        </w:rPr>
        <w:t>Очень важным с точки правоприменительной практики и резонансным представляется дело № 3а-92/2020.</w:t>
      </w:r>
    </w:p>
    <w:p w14:paraId="6B78A7F8"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0ED0C890" w14:textId="77777777" w:rsidR="00A334B8" w:rsidRPr="00E55D7C" w:rsidRDefault="00A334B8" w:rsidP="00A334B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 «МРСК Волги», определен перечень основных функций исполнительного аппарата ПАО «МРСК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7AAAEC57" w14:textId="77777777" w:rsidR="00A334B8" w:rsidRPr="00E55D7C" w:rsidRDefault="00A334B8" w:rsidP="00A334B8">
      <w:pPr>
        <w:spacing w:after="0" w:line="360" w:lineRule="auto"/>
        <w:ind w:firstLine="567"/>
        <w:jc w:val="both"/>
        <w:rPr>
          <w:rFonts w:ascii="Myriad Pro" w:eastAsia="Calibri" w:hAnsi="Myriad Pro"/>
          <w:iCs/>
          <w:sz w:val="26"/>
          <w:szCs w:val="26"/>
        </w:rPr>
      </w:pPr>
      <w:r w:rsidRPr="00E55D7C">
        <w:rPr>
          <w:rFonts w:ascii="Myriad Pro" w:eastAsia="Calibri" w:hAnsi="Myriad Pro"/>
          <w:iCs/>
          <w:sz w:val="26"/>
          <w:szCs w:val="26"/>
        </w:rPr>
        <w:lastRenderedPageBreak/>
        <w:t xml:space="preserve">Можно сделать вывод, что 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0A39B002" w14:textId="77777777" w:rsidR="00A334B8" w:rsidRPr="00E55D7C" w:rsidRDefault="00A334B8" w:rsidP="00A334B8">
      <w:pPr>
        <w:spacing w:after="0" w:line="360" w:lineRule="auto"/>
        <w:ind w:firstLine="567"/>
        <w:jc w:val="both"/>
        <w:rPr>
          <w:rFonts w:ascii="Myriad Pro" w:eastAsia="Calibri" w:hAnsi="Myriad Pro"/>
          <w:iCs/>
          <w:sz w:val="26"/>
          <w:szCs w:val="26"/>
        </w:rPr>
      </w:pPr>
      <w:r w:rsidRPr="00E55D7C">
        <w:rPr>
          <w:rFonts w:ascii="Myriad Pro" w:eastAsia="Calibri" w:hAnsi="Myriad Pro"/>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6221ED81" w14:textId="77777777" w:rsidR="00A334B8" w:rsidRDefault="00A334B8" w:rsidP="00A334B8">
      <w:pPr>
        <w:spacing w:line="360" w:lineRule="auto"/>
        <w:ind w:firstLine="709"/>
        <w:jc w:val="both"/>
        <w:rPr>
          <w:rFonts w:ascii="Myriad Pro" w:hAnsi="Myriad Pro"/>
          <w:bCs/>
          <w:i/>
          <w:sz w:val="26"/>
          <w:szCs w:val="26"/>
        </w:rPr>
      </w:pPr>
      <w:r w:rsidRPr="00E55D7C">
        <w:rPr>
          <w:rFonts w:ascii="Myriad Pro" w:hAnsi="Myriad Pro"/>
          <w:bCs/>
          <w:i/>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ПАО «МРСК Северо-Запада» в части расходов на содержание исполнительного аппарата. Это позволит формировать единообразный пакет обосновывающих материалов для всех филиалов ПАО «МРСК Северо-Запада», обеспечить экономически обоснованное и справедливое распределение расходов по филиалам и аргументированно защищать объем расходов, отнесенных на конкретный филиал, в органах регулирования. </w:t>
      </w:r>
    </w:p>
    <w:p w14:paraId="4AA15138" w14:textId="77777777" w:rsidR="00E55D7C" w:rsidRPr="00E55D7C" w:rsidRDefault="00E55D7C" w:rsidP="00A334B8">
      <w:pPr>
        <w:spacing w:line="360" w:lineRule="auto"/>
        <w:ind w:firstLine="709"/>
        <w:jc w:val="both"/>
        <w:rPr>
          <w:rFonts w:ascii="Myriad Pro" w:hAnsi="Myriad Pro"/>
          <w:bCs/>
          <w:i/>
          <w:sz w:val="26"/>
          <w:szCs w:val="26"/>
        </w:rPr>
      </w:pPr>
    </w:p>
    <w:p w14:paraId="29B5A5A4" w14:textId="77777777" w:rsidR="00A334B8" w:rsidRPr="00E55D7C" w:rsidRDefault="00A334B8" w:rsidP="00E55D7C">
      <w:pPr>
        <w:pStyle w:val="30"/>
        <w:numPr>
          <w:ilvl w:val="2"/>
          <w:numId w:val="1"/>
        </w:numPr>
        <w:spacing w:before="0" w:line="360" w:lineRule="auto"/>
        <w:ind w:left="567" w:hanging="567"/>
        <w:jc w:val="both"/>
        <w:rPr>
          <w:rFonts w:ascii="Myriad Pro" w:hAnsi="Myriad Pro"/>
          <w:b/>
          <w:color w:val="4F6228" w:themeColor="accent3" w:themeShade="80"/>
          <w:sz w:val="28"/>
          <w:szCs w:val="28"/>
        </w:rPr>
      </w:pPr>
      <w:bookmarkStart w:id="48" w:name="_Toc53671451"/>
      <w:bookmarkEnd w:id="47"/>
      <w:r w:rsidRPr="00E55D7C">
        <w:rPr>
          <w:rFonts w:ascii="Myriad Pro" w:hAnsi="Myriad Pro"/>
          <w:b/>
          <w:color w:val="4F6228" w:themeColor="accent3" w:themeShade="80"/>
          <w:sz w:val="28"/>
          <w:szCs w:val="28"/>
        </w:rPr>
        <w:t>Расходы на негосударственное пенсионное обеспечение.</w:t>
      </w:r>
      <w:bookmarkEnd w:id="48"/>
    </w:p>
    <w:p w14:paraId="38A04551" w14:textId="77777777" w:rsidR="00A334B8" w:rsidRPr="00E55D7C" w:rsidRDefault="00A334B8" w:rsidP="00A334B8">
      <w:pPr>
        <w:autoSpaceDE w:val="0"/>
        <w:autoSpaceDN w:val="0"/>
        <w:adjustRightInd w:val="0"/>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 xml:space="preserve">Согласно пункту 6.1.6 Отраслевого тарифного соглашения в  электроэнергетике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w:t>
      </w:r>
      <w:r w:rsidRPr="00E55D7C">
        <w:rPr>
          <w:rFonts w:ascii="Myriad Pro" w:eastAsia="Calibri" w:hAnsi="Myriad Pro" w:cs="Times New Roman"/>
          <w:sz w:val="26"/>
          <w:szCs w:val="26"/>
        </w:rPr>
        <w:lastRenderedPageBreak/>
        <w:t>соответствии программой негосударственного пенсионного обеспечения, принятой в Организации.</w:t>
      </w:r>
    </w:p>
    <w:p w14:paraId="6ACD0712" w14:textId="77777777" w:rsidR="00302672" w:rsidRDefault="00302672" w:rsidP="00A334B8">
      <w:pPr>
        <w:spacing w:after="0" w:line="360" w:lineRule="auto"/>
        <w:contextualSpacing/>
        <w:jc w:val="both"/>
        <w:rPr>
          <w:rFonts w:ascii="Myriad Pro" w:hAnsi="Myriad Pro"/>
          <w:b/>
          <w:bCs/>
          <w:sz w:val="26"/>
          <w:szCs w:val="26"/>
        </w:rPr>
      </w:pPr>
    </w:p>
    <w:p w14:paraId="77900BDD" w14:textId="2126DBDA" w:rsidR="00A334B8" w:rsidRPr="00E55D7C" w:rsidRDefault="00A334B8" w:rsidP="00A334B8">
      <w:pPr>
        <w:spacing w:after="0"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6C241C83" w14:textId="77777777" w:rsidR="00A334B8" w:rsidRPr="00E55D7C" w:rsidRDefault="00A334B8" w:rsidP="00A334B8">
      <w:pPr>
        <w:pStyle w:val="3"/>
        <w:numPr>
          <w:ilvl w:val="0"/>
          <w:numId w:val="0"/>
        </w:numPr>
        <w:ind w:firstLine="567"/>
      </w:pPr>
      <w:r w:rsidRPr="00E55D7C">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4066B7EA" w14:textId="77777777" w:rsidR="00A334B8" w:rsidRPr="00E55D7C" w:rsidRDefault="00A334B8" w:rsidP="00A334B8">
      <w:pPr>
        <w:pStyle w:val="3"/>
        <w:ind w:left="851" w:hanging="284"/>
      </w:pPr>
      <w:r w:rsidRPr="00E55D7C">
        <w:t>расчет расходов на негосударственное пенсионное обеспечение с приложением пояснительной записки;</w:t>
      </w:r>
    </w:p>
    <w:p w14:paraId="3FAA5C42" w14:textId="77777777" w:rsidR="00A334B8" w:rsidRPr="00E55D7C" w:rsidRDefault="00A334B8" w:rsidP="00A334B8">
      <w:pPr>
        <w:pStyle w:val="3"/>
        <w:ind w:left="851" w:hanging="284"/>
      </w:pPr>
      <w:r w:rsidRPr="00E55D7C">
        <w:t>программу (проект программы) негосударственного пенсионного обеспечения работников ПАО «МРСК Северо-Запада» на первый год долгосрочного периода регулирования;</w:t>
      </w:r>
    </w:p>
    <w:p w14:paraId="05A21810" w14:textId="77777777" w:rsidR="00A334B8" w:rsidRPr="00E55D7C" w:rsidRDefault="00A334B8" w:rsidP="00A334B8">
      <w:pPr>
        <w:pStyle w:val="3"/>
        <w:ind w:left="851" w:hanging="284"/>
      </w:pPr>
      <w:r w:rsidRPr="00E55D7C">
        <w:t>расчет эффективности реализации Программы негосударственного пенсионного обеспечения работников ПАО «МРСК Северо-Запада»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w:t>
      </w:r>
    </w:p>
    <w:p w14:paraId="3681C740" w14:textId="77777777" w:rsidR="00A334B8" w:rsidRPr="00E55D7C" w:rsidRDefault="00A334B8" w:rsidP="00A334B8">
      <w:pPr>
        <w:pStyle w:val="3"/>
        <w:ind w:left="851" w:hanging="284"/>
      </w:pPr>
      <w:r w:rsidRPr="00E55D7C">
        <w:t>информация об организации негосударственного пенсионного обеспечения в филиале ПАО «МРСК Северо-Запада» «Архэнерго» в году, предшествующем базовому году очередного долгосрочного периода регулирования;</w:t>
      </w:r>
    </w:p>
    <w:p w14:paraId="2BC5A6E3" w14:textId="77777777" w:rsidR="00A334B8" w:rsidRPr="00E55D7C" w:rsidRDefault="00A334B8" w:rsidP="00A334B8">
      <w:pPr>
        <w:pStyle w:val="3"/>
        <w:ind w:left="1287"/>
      </w:pPr>
      <w:r w:rsidRPr="00E55D7C">
        <w:t>данные бухгалтерского учета за год, предшествующий базовому году очередного долгосрочного периода регулирования.</w:t>
      </w:r>
    </w:p>
    <w:p w14:paraId="58A014A0" w14:textId="77777777" w:rsidR="00A334B8" w:rsidRPr="00E55D7C" w:rsidRDefault="00A334B8" w:rsidP="00A334B8">
      <w:pPr>
        <w:pStyle w:val="3"/>
        <w:numPr>
          <w:ilvl w:val="0"/>
          <w:numId w:val="0"/>
        </w:numPr>
        <w:ind w:firstLine="567"/>
      </w:pPr>
      <w:r w:rsidRPr="00E55D7C">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104426E1" w14:textId="77777777" w:rsidR="00A334B8" w:rsidRPr="00E55D7C" w:rsidRDefault="00A334B8" w:rsidP="002349FD">
      <w:pPr>
        <w:pStyle w:val="30"/>
        <w:numPr>
          <w:ilvl w:val="2"/>
          <w:numId w:val="1"/>
        </w:numPr>
        <w:spacing w:line="360" w:lineRule="auto"/>
        <w:ind w:left="567" w:hanging="578"/>
        <w:jc w:val="both"/>
        <w:rPr>
          <w:rFonts w:ascii="Myriad Pro" w:hAnsi="Myriad Pro"/>
          <w:b/>
          <w:color w:val="4F6228" w:themeColor="accent3" w:themeShade="80"/>
          <w:sz w:val="28"/>
          <w:szCs w:val="28"/>
        </w:rPr>
      </w:pPr>
      <w:bookmarkStart w:id="49" w:name="_Toc53158463"/>
      <w:bookmarkStart w:id="50" w:name="_Toc53671452"/>
      <w:r w:rsidRPr="00E55D7C">
        <w:rPr>
          <w:rFonts w:ascii="Myriad Pro" w:hAnsi="Myriad Pro"/>
          <w:b/>
          <w:color w:val="4F6228" w:themeColor="accent3" w:themeShade="80"/>
          <w:sz w:val="28"/>
          <w:szCs w:val="28"/>
        </w:rPr>
        <w:lastRenderedPageBreak/>
        <w:t>Расходы на обеспечение безопасности электрических сетей и других объектов электроэнергетики в соответствии с законодательством Российской Федерации</w:t>
      </w:r>
      <w:bookmarkEnd w:id="49"/>
      <w:r w:rsidRPr="00E55D7C">
        <w:rPr>
          <w:rFonts w:ascii="Myriad Pro" w:hAnsi="Myriad Pro"/>
          <w:b/>
          <w:color w:val="4F6228" w:themeColor="accent3" w:themeShade="80"/>
          <w:sz w:val="28"/>
          <w:szCs w:val="28"/>
        </w:rPr>
        <w:t xml:space="preserve"> (расходы на услуги охраны)</w:t>
      </w:r>
      <w:bookmarkEnd w:id="50"/>
    </w:p>
    <w:p w14:paraId="219436AB" w14:textId="77777777" w:rsidR="00A334B8" w:rsidRPr="00E55D7C" w:rsidRDefault="00A334B8" w:rsidP="00A334B8">
      <w:pPr>
        <w:spacing w:after="0"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пунктами 29 и 31 Основ ценообразования № 1178 определяются с использованием:</w:t>
      </w:r>
    </w:p>
    <w:p w14:paraId="4E02090D" w14:textId="77777777" w:rsidR="00A334B8" w:rsidRPr="00E55D7C" w:rsidRDefault="00A334B8" w:rsidP="00A334B8">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расходов (цен), установленных в договорах, заключенных в результате проведения торгов;</w:t>
      </w:r>
    </w:p>
    <w:p w14:paraId="3F2203C6" w14:textId="77777777" w:rsidR="00A334B8" w:rsidRPr="00E55D7C" w:rsidRDefault="00A334B8" w:rsidP="00A334B8">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рыночных цен, сложившихся на организованных торговых площадках, в том числе биржах, функционирующих на территории Российской Федерации;</w:t>
      </w:r>
    </w:p>
    <w:p w14:paraId="16F7AAC8" w14:textId="77777777" w:rsidR="00A334B8" w:rsidRPr="00E55D7C" w:rsidRDefault="00A334B8" w:rsidP="00A334B8">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рыночных цен, предоставляемых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65F8B0E" w14:textId="77777777" w:rsidR="00A334B8" w:rsidRPr="00E55D7C" w:rsidRDefault="00A334B8" w:rsidP="00A334B8">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официальной статистической информации;</w:t>
      </w:r>
    </w:p>
    <w:p w14:paraId="0A666E1B" w14:textId="77777777" w:rsidR="00A334B8" w:rsidRPr="00E55D7C" w:rsidRDefault="00A334B8" w:rsidP="00A334B8">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169AC95E" w14:textId="77777777" w:rsidR="00A334B8" w:rsidRPr="00E55D7C" w:rsidRDefault="00A334B8" w:rsidP="00A334B8">
      <w:pPr>
        <w:spacing w:line="360" w:lineRule="auto"/>
        <w:ind w:firstLine="567"/>
        <w:contextualSpacing/>
        <w:jc w:val="both"/>
        <w:rPr>
          <w:rFonts w:ascii="Myriad Pro" w:hAnsi="Myriad Pro"/>
          <w:sz w:val="26"/>
          <w:szCs w:val="26"/>
        </w:rPr>
      </w:pPr>
    </w:p>
    <w:p w14:paraId="4B2BE088" w14:textId="77777777" w:rsidR="00A334B8" w:rsidRPr="00E55D7C" w:rsidRDefault="00A334B8" w:rsidP="00A334B8">
      <w:pPr>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6D51A2E3" w14:textId="77777777" w:rsidR="00A334B8" w:rsidRPr="00E55D7C" w:rsidRDefault="00A334B8" w:rsidP="00A334B8">
      <w:pPr>
        <w:pStyle w:val="aff"/>
      </w:pPr>
      <w:r w:rsidRPr="00E55D7C">
        <w:rPr>
          <w:rStyle w:val="aff0"/>
        </w:rPr>
        <w:t>Необходимость в организации защиты объектов территориальной сетевой организации от актов незаконного вмешательства (в том числе террористической направленности) определяется подразделением безопасности с учетом требований действующего законодательства РФ, в том числе Федерального закона от 21.07.2011 года № 256-ФЗ «О безопасности объектов топливно-энергетического комплекса», Постановления Правительства РФ от 19.09.2015 года № 993 «Об утверждении требований к обеспечению безопасности линейных объектов топливно-</w:t>
      </w:r>
      <w:r w:rsidRPr="00E55D7C">
        <w:t xml:space="preserve">энергетического комплекса». </w:t>
      </w:r>
    </w:p>
    <w:p w14:paraId="6FE2C45D" w14:textId="77777777" w:rsidR="00A334B8" w:rsidRPr="00E55D7C" w:rsidRDefault="00A334B8" w:rsidP="00A334B8">
      <w:pPr>
        <w:spacing w:line="360" w:lineRule="auto"/>
        <w:ind w:firstLine="567"/>
        <w:jc w:val="both"/>
        <w:rPr>
          <w:rFonts w:ascii="Myriad Pro" w:eastAsia="Calibri" w:hAnsi="Myriad Pro"/>
          <w:color w:val="0D0D0D" w:themeColor="text1" w:themeTint="F2"/>
          <w:sz w:val="26"/>
          <w:szCs w:val="26"/>
        </w:rPr>
      </w:pPr>
      <w:r w:rsidRPr="00E55D7C">
        <w:rPr>
          <w:rFonts w:ascii="Myriad Pro" w:hAnsi="Myriad Pro"/>
          <w:sz w:val="26"/>
          <w:szCs w:val="26"/>
        </w:rPr>
        <w:lastRenderedPageBreak/>
        <w:t xml:space="preserve">Исполнитель рекомендует </w:t>
      </w:r>
      <w:r w:rsidR="002349FD" w:rsidRPr="00E55D7C">
        <w:rPr>
          <w:rFonts w:ascii="Myriad Pro" w:hAnsi="Myriad Pro"/>
          <w:sz w:val="26"/>
          <w:szCs w:val="26"/>
        </w:rPr>
        <w:t xml:space="preserve">Архангельскому </w:t>
      </w:r>
      <w:r w:rsidRPr="00E55D7C">
        <w:rPr>
          <w:rFonts w:ascii="Myriad Pro" w:hAnsi="Myriad Pro"/>
          <w:sz w:val="26"/>
          <w:szCs w:val="26"/>
        </w:rPr>
        <w:t>филиалу ПАО «МРСК Северо-Запада» с целью обоснования заявляемых к принятию расходов предоставлять в регулирующий орган на первый год очередного долгосрочного периода регулирования</w:t>
      </w:r>
      <w:r w:rsidRPr="00E55D7C">
        <w:rPr>
          <w:rFonts w:ascii="Myriad Pro" w:eastAsia="Calibri" w:hAnsi="Myriad Pro"/>
          <w:color w:val="0D0D0D" w:themeColor="text1" w:themeTint="F2"/>
          <w:sz w:val="26"/>
          <w:szCs w:val="26"/>
        </w:rPr>
        <w:t>:</w:t>
      </w:r>
    </w:p>
    <w:p w14:paraId="6994252F"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пояснительные записки по расчету затрат на услуги охраны на очередной период регулирования;</w:t>
      </w:r>
    </w:p>
    <w:p w14:paraId="73637096"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бухгалтерскую отчетность по счетам учета расходов за последний истекший период;</w:t>
      </w:r>
    </w:p>
    <w:p w14:paraId="48E315A4"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расчет затрат на услуги охраны в разрезе договоров;</w:t>
      </w:r>
    </w:p>
    <w:p w14:paraId="4AC204D3"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договоры на оказание услуг по физической охране объектов с документами, подтверждающими проведение торгов;</w:t>
      </w:r>
    </w:p>
    <w:p w14:paraId="1040011A"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копии актов к договору на оказание услуг по физической защите объектов за последний истекший период и истекший текущий период;</w:t>
      </w:r>
    </w:p>
    <w:p w14:paraId="0276EBE2"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пояснительные записки по видам расходов, входящим в статью затрат с обоснованием необходимости;</w:t>
      </w:r>
    </w:p>
    <w:p w14:paraId="274401BD"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перечень защищенных объектов и требующих защиты (с учетом документов подтверждающих обоснованность выбранных подразделений и/или подходящих нормативно установленным критериям выбора объектов, подлежащих физической защите;</w:t>
      </w:r>
    </w:p>
    <w:p w14:paraId="770371D2"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документы, подтверждающие состав (перечень) плановых мероприятий по установке систем видеонаблюдения и систем периметральной сигнализации на электрических подстанциях в целях обеспечения безопасности и антитеррористической защищенности объектов электросетевого комплекса;</w:t>
      </w:r>
    </w:p>
    <w:p w14:paraId="5A32850A"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proofErr w:type="spellStart"/>
      <w:r w:rsidRPr="00E55D7C">
        <w:rPr>
          <w:rFonts w:ascii="Myriad Pro" w:hAnsi="Myriad Pro"/>
          <w:sz w:val="26"/>
          <w:szCs w:val="26"/>
        </w:rPr>
        <w:t>пообъектные</w:t>
      </w:r>
      <w:proofErr w:type="spellEnd"/>
      <w:r w:rsidRPr="00E55D7C">
        <w:rPr>
          <w:rFonts w:ascii="Myriad Pro" w:hAnsi="Myriad Pro"/>
          <w:sz w:val="26"/>
          <w:szCs w:val="26"/>
        </w:rPr>
        <w:t xml:space="preserve"> графики оказания услуг;</w:t>
      </w:r>
    </w:p>
    <w:p w14:paraId="5F26C54B" w14:textId="77777777" w:rsidR="00A334B8" w:rsidRPr="00E55D7C" w:rsidRDefault="00A334B8" w:rsidP="00A334B8">
      <w:pPr>
        <w:pStyle w:val="a3"/>
        <w:numPr>
          <w:ilvl w:val="0"/>
          <w:numId w:val="17"/>
        </w:numPr>
        <w:spacing w:after="0" w:line="360" w:lineRule="auto"/>
        <w:ind w:left="851" w:hanging="284"/>
        <w:jc w:val="both"/>
        <w:rPr>
          <w:rFonts w:ascii="Myriad Pro" w:hAnsi="Myriad Pro"/>
          <w:sz w:val="26"/>
          <w:szCs w:val="26"/>
        </w:rPr>
      </w:pPr>
      <w:r w:rsidRPr="00E55D7C">
        <w:rPr>
          <w:rFonts w:ascii="Myriad Pro" w:hAnsi="Myriad Pro"/>
          <w:sz w:val="26"/>
          <w:szCs w:val="26"/>
        </w:rPr>
        <w:t>прайс-листы на выполнение работ и услуг, предоставленные специализированными организациями, коммерческие предложения на выполнение работ.</w:t>
      </w:r>
    </w:p>
    <w:p w14:paraId="6D6BC754" w14:textId="77777777" w:rsidR="00A334B8" w:rsidRDefault="00A334B8" w:rsidP="00A334B8">
      <w:pPr>
        <w:pStyle w:val="3"/>
        <w:numPr>
          <w:ilvl w:val="0"/>
          <w:numId w:val="0"/>
        </w:numPr>
        <w:ind w:firstLine="567"/>
      </w:pPr>
      <w:r w:rsidRPr="00E55D7C">
        <w:t xml:space="preserve">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w:t>
      </w:r>
      <w:r w:rsidRPr="00E55D7C">
        <w:lastRenderedPageBreak/>
        <w:t>принятых при определении размера расходов на очередной период регулирования.</w:t>
      </w:r>
    </w:p>
    <w:p w14:paraId="5ACACFBC" w14:textId="77777777" w:rsidR="00E55D7C" w:rsidRPr="00E55D7C" w:rsidRDefault="00E55D7C" w:rsidP="00A334B8">
      <w:pPr>
        <w:pStyle w:val="3"/>
        <w:numPr>
          <w:ilvl w:val="0"/>
          <w:numId w:val="0"/>
        </w:numPr>
        <w:ind w:firstLine="567"/>
      </w:pPr>
    </w:p>
    <w:p w14:paraId="319040A1" w14:textId="77777777" w:rsidR="000C6C42" w:rsidRPr="00E55D7C" w:rsidRDefault="000C6C42" w:rsidP="00E55D7C">
      <w:pPr>
        <w:pStyle w:val="30"/>
        <w:numPr>
          <w:ilvl w:val="2"/>
          <w:numId w:val="1"/>
        </w:numPr>
        <w:spacing w:line="360" w:lineRule="auto"/>
        <w:ind w:left="567" w:hanging="709"/>
        <w:jc w:val="both"/>
        <w:rPr>
          <w:rFonts w:ascii="Myriad Pro" w:hAnsi="Myriad Pro"/>
          <w:b/>
          <w:color w:val="4F6228" w:themeColor="accent3" w:themeShade="80"/>
          <w:sz w:val="28"/>
          <w:szCs w:val="28"/>
        </w:rPr>
      </w:pPr>
      <w:bookmarkStart w:id="51" w:name="_Toc53671453"/>
      <w:r w:rsidRPr="00E55D7C">
        <w:rPr>
          <w:rFonts w:ascii="Myriad Pro" w:hAnsi="Myriad Pro"/>
          <w:b/>
          <w:color w:val="4F6228" w:themeColor="accent3" w:themeShade="80"/>
          <w:sz w:val="28"/>
          <w:szCs w:val="28"/>
        </w:rPr>
        <w:t>Расходы на обучение персонала</w:t>
      </w:r>
      <w:bookmarkEnd w:id="45"/>
      <w:r w:rsidR="002E27EE" w:rsidRPr="00E55D7C">
        <w:rPr>
          <w:rFonts w:ascii="Myriad Pro" w:hAnsi="Myriad Pro"/>
          <w:b/>
          <w:color w:val="4F6228" w:themeColor="accent3" w:themeShade="80"/>
          <w:sz w:val="28"/>
          <w:szCs w:val="28"/>
        </w:rPr>
        <w:t xml:space="preserve"> (подготовка кадров)</w:t>
      </w:r>
      <w:bookmarkEnd w:id="51"/>
    </w:p>
    <w:p w14:paraId="060C3875" w14:textId="77777777" w:rsidR="000C6C42" w:rsidRPr="00E55D7C" w:rsidRDefault="000C6C42" w:rsidP="004A1C71">
      <w:pPr>
        <w:spacing w:after="0" w:line="360" w:lineRule="auto"/>
        <w:ind w:firstLine="567"/>
        <w:contextualSpacing/>
        <w:jc w:val="both"/>
        <w:rPr>
          <w:rFonts w:ascii="Myriad Pro" w:eastAsia="Calibri" w:hAnsi="Myriad Pro"/>
          <w:sz w:val="26"/>
          <w:szCs w:val="26"/>
        </w:rPr>
      </w:pPr>
      <w:r w:rsidRPr="00E55D7C">
        <w:rPr>
          <w:rFonts w:ascii="Myriad Pro" w:eastAsia="Calibri" w:hAnsi="Myriad Pro"/>
          <w:sz w:val="26"/>
          <w:szCs w:val="26"/>
        </w:rPr>
        <w:t>Нормами права, регулирующими обязанность организации осуществлять расходы на обучение, являются:</w:t>
      </w:r>
    </w:p>
    <w:p w14:paraId="1DDE9D6C" w14:textId="77777777" w:rsidR="000C6C42" w:rsidRPr="00E55D7C" w:rsidRDefault="000C6C42" w:rsidP="004A1C71">
      <w:pPr>
        <w:pStyle w:val="3"/>
        <w:ind w:left="851" w:hanging="284"/>
      </w:pPr>
      <w:bookmarkStart w:id="52" w:name="sub_9016"/>
      <w:r w:rsidRPr="00E55D7C">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004A0591" w14:textId="77777777" w:rsidR="000C6C42" w:rsidRPr="00E55D7C" w:rsidRDefault="000C6C42" w:rsidP="004A1C71">
      <w:pPr>
        <w:pStyle w:val="3"/>
        <w:ind w:left="851" w:hanging="284"/>
      </w:pPr>
      <w:r w:rsidRPr="00E55D7C">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32C42A2C" w14:textId="77777777" w:rsidR="000C6C42" w:rsidRPr="00E55D7C" w:rsidRDefault="000C6C42" w:rsidP="004A1C71">
      <w:pPr>
        <w:pStyle w:val="3"/>
        <w:ind w:left="851" w:hanging="284"/>
      </w:pPr>
      <w:r w:rsidRPr="00E55D7C">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52"/>
    <w:p w14:paraId="2A92B10E" w14:textId="77777777" w:rsidR="000C6C42" w:rsidRPr="00E55D7C" w:rsidRDefault="000C6C42" w:rsidP="004A1C71">
      <w:pPr>
        <w:pStyle w:val="3"/>
        <w:ind w:left="851" w:hanging="284"/>
      </w:pPr>
      <w:r w:rsidRPr="00E55D7C">
        <w:t>Правила работы с персоналом в организациях электроэнергетики РФ, утвержденные приказом Минтопэнерго РФ от 19.02.2000 № 49;</w:t>
      </w:r>
    </w:p>
    <w:p w14:paraId="589F2A7F" w14:textId="77777777" w:rsidR="000C6C42" w:rsidRPr="00E55D7C" w:rsidRDefault="000C6C42" w:rsidP="004A1C71">
      <w:pPr>
        <w:pStyle w:val="3"/>
        <w:ind w:left="851" w:hanging="284"/>
      </w:pPr>
      <w:r w:rsidRPr="00E55D7C">
        <w:t>статья 196, 197 Трудового кодекса Российской Федерации.</w:t>
      </w:r>
    </w:p>
    <w:p w14:paraId="6D2E1DC1" w14:textId="77777777" w:rsidR="000C6C42" w:rsidRPr="00E55D7C" w:rsidRDefault="000C6C42" w:rsidP="004A1C71">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пунктами 29 и 31 Основ ценообразования № 1178 </w:t>
      </w:r>
      <w:r w:rsidR="004A1C71" w:rsidRPr="00E55D7C">
        <w:rPr>
          <w:rFonts w:ascii="Myriad Pro" w:hAnsi="Myriad Pro"/>
          <w:sz w:val="26"/>
          <w:szCs w:val="26"/>
        </w:rPr>
        <w:t xml:space="preserve">расходы на обучение персонала </w:t>
      </w:r>
      <w:r w:rsidRPr="00E55D7C">
        <w:rPr>
          <w:rFonts w:ascii="Myriad Pro" w:hAnsi="Myriad Pro"/>
          <w:sz w:val="26"/>
          <w:szCs w:val="26"/>
        </w:rPr>
        <w:t>определяются с использованием:</w:t>
      </w:r>
    </w:p>
    <w:p w14:paraId="1D386A3B" w14:textId="77777777" w:rsidR="000C6C42" w:rsidRPr="00E55D7C" w:rsidRDefault="000C6C42" w:rsidP="00B414AF">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расходов (цен), установленных в договорах, заключенных в результате проведения торгов;</w:t>
      </w:r>
    </w:p>
    <w:p w14:paraId="18500951" w14:textId="77777777" w:rsidR="000C6C42" w:rsidRPr="00E55D7C" w:rsidRDefault="000C6C42" w:rsidP="00B414AF">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рыночных цен, сложившихся на организованных торговых площадках, в том числе биржах, функционирующих на территории Российской Федерации;</w:t>
      </w:r>
    </w:p>
    <w:p w14:paraId="51821E86" w14:textId="77777777" w:rsidR="000C6C42" w:rsidRPr="00E55D7C" w:rsidRDefault="000C6C42" w:rsidP="00B414AF">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рыночных цен, предоставляемых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7D9DA11" w14:textId="77777777" w:rsidR="000C6C42" w:rsidRPr="00E55D7C" w:rsidRDefault="000C6C42" w:rsidP="00B414AF">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t>официальной статистической информации;</w:t>
      </w:r>
    </w:p>
    <w:p w14:paraId="4B8F7A6B" w14:textId="77777777" w:rsidR="000C6C42" w:rsidRPr="00E55D7C" w:rsidRDefault="000C6C42" w:rsidP="00B414AF">
      <w:pPr>
        <w:pStyle w:val="a3"/>
        <w:numPr>
          <w:ilvl w:val="0"/>
          <w:numId w:val="18"/>
        </w:numPr>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экспертных оценок, основанных на отчетных данных, представляемых организацией, осуществляющей регулируемую деятельность.</w:t>
      </w:r>
    </w:p>
    <w:p w14:paraId="5A583635" w14:textId="77777777" w:rsidR="004A1C71" w:rsidRPr="00E55D7C" w:rsidRDefault="004A1C71" w:rsidP="004A1C71">
      <w:pPr>
        <w:spacing w:after="0" w:line="360" w:lineRule="auto"/>
        <w:contextualSpacing/>
        <w:jc w:val="both"/>
        <w:rPr>
          <w:rFonts w:ascii="Myriad Pro" w:hAnsi="Myriad Pro"/>
          <w:b/>
          <w:bCs/>
          <w:sz w:val="26"/>
          <w:szCs w:val="26"/>
        </w:rPr>
      </w:pPr>
    </w:p>
    <w:p w14:paraId="05247935" w14:textId="77777777" w:rsidR="000C6C42" w:rsidRPr="00E55D7C" w:rsidRDefault="000C6C42" w:rsidP="004A1C71">
      <w:pPr>
        <w:spacing w:after="0"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634A9395" w14:textId="77777777" w:rsidR="004A1C71" w:rsidRPr="00E55D7C" w:rsidRDefault="004A1C71" w:rsidP="004A1C71">
      <w:pPr>
        <w:pStyle w:val="3"/>
        <w:numPr>
          <w:ilvl w:val="0"/>
          <w:numId w:val="0"/>
        </w:numPr>
        <w:ind w:firstLine="567"/>
      </w:pPr>
      <w:r w:rsidRPr="00E55D7C">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3F0CB736" w14:textId="77777777" w:rsidR="004A1C71" w:rsidRPr="00E55D7C" w:rsidRDefault="004A1C71" w:rsidP="004A1C71">
      <w:pPr>
        <w:pStyle w:val="3"/>
        <w:ind w:left="851" w:hanging="284"/>
      </w:pPr>
      <w:r w:rsidRPr="00E55D7C">
        <w:t>расчет расходов на обучение персонала на предстоящий период регулирования с приложением пояснительной записки;</w:t>
      </w:r>
    </w:p>
    <w:p w14:paraId="65DD64A9" w14:textId="77777777" w:rsidR="000C6C42" w:rsidRPr="00E55D7C" w:rsidRDefault="000C6C42" w:rsidP="004A1C71">
      <w:pPr>
        <w:pStyle w:val="3"/>
        <w:ind w:left="851" w:hanging="284"/>
      </w:pPr>
      <w:r w:rsidRPr="00E55D7C">
        <w:t>локальный нормативный акт о порядке проведения обучения в филиале ПАО «МРСК Северо-Запада» «Архэнерго»;</w:t>
      </w:r>
    </w:p>
    <w:p w14:paraId="796BA39F" w14:textId="77777777" w:rsidR="000C6C42" w:rsidRPr="00E55D7C" w:rsidRDefault="000C6C42" w:rsidP="004A1C71">
      <w:pPr>
        <w:pStyle w:val="3"/>
        <w:ind w:left="851" w:hanging="284"/>
      </w:pPr>
      <w:r w:rsidRPr="00E55D7C">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3171111C" w14:textId="77777777" w:rsidR="000C6C42" w:rsidRPr="00E55D7C" w:rsidRDefault="000C6C42" w:rsidP="004A1C71">
      <w:pPr>
        <w:pStyle w:val="3"/>
        <w:ind w:left="851" w:hanging="284"/>
      </w:pPr>
      <w:r w:rsidRPr="00E55D7C">
        <w:t xml:space="preserve">мониторинг цен по образовательным учреждениям, расположенным на территории Архангельской области;  </w:t>
      </w:r>
    </w:p>
    <w:p w14:paraId="59AA2CDF" w14:textId="77777777" w:rsidR="000C6C42" w:rsidRPr="00E55D7C" w:rsidRDefault="000C6C42" w:rsidP="004A1C71">
      <w:pPr>
        <w:pStyle w:val="3"/>
        <w:ind w:left="851" w:hanging="284"/>
      </w:pPr>
      <w:r w:rsidRPr="00E55D7C">
        <w:t>документы, подтверждающие плановую стоимость обучения (коммерческие предложения, прайс-листы и др.);</w:t>
      </w:r>
    </w:p>
    <w:p w14:paraId="70884EB6" w14:textId="77777777" w:rsidR="000C6C42" w:rsidRPr="00E55D7C" w:rsidRDefault="000C6C42" w:rsidP="004A1C71">
      <w:pPr>
        <w:pStyle w:val="3"/>
        <w:ind w:left="851" w:hanging="284"/>
      </w:pPr>
      <w:r w:rsidRPr="00E55D7C">
        <w:t>обоснования по существенному увеличению числа обучаемых сотрудников в плановом периоде в сравнении с предшествующим годом;</w:t>
      </w:r>
    </w:p>
    <w:p w14:paraId="384084F1" w14:textId="77777777" w:rsidR="000C6C42" w:rsidRPr="00E55D7C" w:rsidRDefault="000C6C42" w:rsidP="004A1C71">
      <w:pPr>
        <w:pStyle w:val="3"/>
        <w:ind w:left="851" w:hanging="284"/>
      </w:pPr>
      <w:r w:rsidRPr="00E55D7C">
        <w:t>информацию о планируемых программах обучения в плановом периоде с приложением соответствующих программ;</w:t>
      </w:r>
    </w:p>
    <w:p w14:paraId="1E38EFE3" w14:textId="77777777" w:rsidR="000C6C42" w:rsidRPr="00E55D7C" w:rsidRDefault="000C6C42" w:rsidP="004A1C71">
      <w:pPr>
        <w:pStyle w:val="3"/>
        <w:ind w:left="851" w:hanging="284"/>
      </w:pPr>
      <w:r w:rsidRPr="00E55D7C">
        <w:t xml:space="preserve">реестры актов выполненных работ и акты за истекший год, предшествующий первому (базовому) году долгосрочного периода регулирования. </w:t>
      </w:r>
    </w:p>
    <w:p w14:paraId="0957A53E" w14:textId="77777777" w:rsidR="000C6C42" w:rsidRPr="00E55D7C" w:rsidRDefault="000C6C42" w:rsidP="004A1C71">
      <w:pPr>
        <w:autoSpaceDE w:val="0"/>
        <w:autoSpaceDN w:val="0"/>
        <w:adjustRightInd w:val="0"/>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не реже одного раза в пять лет). Исполнитель считает необходимым планировать </w:t>
      </w:r>
      <w:r w:rsidRPr="00E55D7C">
        <w:rPr>
          <w:rFonts w:ascii="Myriad Pro" w:eastAsia="Calibri" w:hAnsi="Myriad Pro"/>
          <w:sz w:val="26"/>
          <w:szCs w:val="26"/>
        </w:rPr>
        <w:lastRenderedPageBreak/>
        <w:t xml:space="preserve">расходы обучения на каждый год долгосрочного периода и принимать за прогнозное значение 1/5 от пятилетних расходов. </w:t>
      </w:r>
    </w:p>
    <w:p w14:paraId="026B03D5" w14:textId="77777777" w:rsidR="004A1C71" w:rsidRPr="00E55D7C" w:rsidRDefault="004A1C71" w:rsidP="004A1C71">
      <w:pPr>
        <w:pStyle w:val="3"/>
        <w:numPr>
          <w:ilvl w:val="0"/>
          <w:numId w:val="0"/>
        </w:numPr>
        <w:ind w:firstLine="567"/>
      </w:pPr>
      <w:r w:rsidRPr="00E55D7C">
        <w:t xml:space="preserve">Исполнитель полагает, что перечень </w:t>
      </w:r>
      <w:r w:rsidR="006A03CC" w:rsidRPr="00E55D7C">
        <w:t xml:space="preserve">рекомендованных документов </w:t>
      </w:r>
      <w:r w:rsidRPr="00E55D7C">
        <w:t>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5E7EC0B8" w14:textId="77777777" w:rsidR="002E27EE" w:rsidRPr="00E55D7C" w:rsidRDefault="002E27EE" w:rsidP="004A1C71">
      <w:pPr>
        <w:pStyle w:val="3"/>
        <w:numPr>
          <w:ilvl w:val="0"/>
          <w:numId w:val="0"/>
        </w:numPr>
        <w:ind w:firstLine="567"/>
      </w:pPr>
    </w:p>
    <w:p w14:paraId="3FB4317B" w14:textId="77777777" w:rsidR="00A334B8" w:rsidRPr="00E55D7C" w:rsidRDefault="00A334B8"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53" w:name="_Toc53671454"/>
      <w:bookmarkStart w:id="54" w:name="_Toc52882363"/>
      <w:r w:rsidRPr="00E55D7C">
        <w:rPr>
          <w:rFonts w:ascii="Myriad Pro" w:hAnsi="Myriad Pro"/>
          <w:b/>
          <w:color w:val="4F6228" w:themeColor="accent3" w:themeShade="80"/>
          <w:sz w:val="28"/>
          <w:szCs w:val="28"/>
        </w:rPr>
        <w:t>Расходы на оформление земельно-правовых документов</w:t>
      </w:r>
      <w:bookmarkEnd w:id="53"/>
    </w:p>
    <w:p w14:paraId="7EDB15F8" w14:textId="77777777" w:rsidR="00A334B8" w:rsidRPr="00E55D7C" w:rsidRDefault="00A334B8" w:rsidP="00A334B8">
      <w:pPr>
        <w:tabs>
          <w:tab w:val="left" w:pos="993"/>
        </w:tabs>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В соответствии с пунктом 16 Основ ценообразования </w:t>
      </w:r>
      <w:r w:rsidR="002349FD" w:rsidRPr="00E55D7C">
        <w:rPr>
          <w:rFonts w:ascii="Myriad Pro" w:hAnsi="Myriad Pro"/>
          <w:sz w:val="26"/>
          <w:szCs w:val="26"/>
        </w:rPr>
        <w:t xml:space="preserve">№ 1178 </w:t>
      </w:r>
      <w:r w:rsidRPr="00E55D7C">
        <w:rPr>
          <w:rFonts w:ascii="Myriad Pro" w:hAnsi="Myriad Pro"/>
          <w:sz w:val="26"/>
          <w:szCs w:val="26"/>
        </w:rPr>
        <w:t>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5E6C694" w14:textId="77777777" w:rsidR="00A334B8" w:rsidRPr="00E55D7C" w:rsidRDefault="00A334B8" w:rsidP="00A334B8">
      <w:pPr>
        <w:autoSpaceDE w:val="0"/>
        <w:autoSpaceDN w:val="0"/>
        <w:adjustRightInd w:val="0"/>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w:t>
      </w:r>
    </w:p>
    <w:p w14:paraId="715CDC6D" w14:textId="77777777" w:rsidR="00A334B8" w:rsidRPr="00E55D7C" w:rsidRDefault="00A334B8" w:rsidP="00A334B8">
      <w:pPr>
        <w:autoSpaceDE w:val="0"/>
        <w:autoSpaceDN w:val="0"/>
        <w:adjustRightInd w:val="0"/>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участками на право аренды или приобрести земельные участки в собственность, при этом договор аренды подлежит государственной регистрации. </w:t>
      </w:r>
    </w:p>
    <w:p w14:paraId="12813870" w14:textId="77777777" w:rsidR="00A334B8" w:rsidRPr="00E55D7C" w:rsidRDefault="00A334B8" w:rsidP="00A334B8">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Сетевая организация обращается в федеральный орган исполнительной власти, осуществляющий федеральный государственный энергетический надзор, с заявлением о согласовании границ охранной зоны в отношении отдельных </w:t>
      </w:r>
      <w:r w:rsidRPr="00E55D7C">
        <w:rPr>
          <w:rFonts w:ascii="Myriad Pro" w:hAnsi="Myriad Pro"/>
          <w:sz w:val="26"/>
          <w:szCs w:val="26"/>
        </w:rPr>
        <w:lastRenderedPageBreak/>
        <w:t>объектов электросетевого хозяйства и представленными в виде электронного документа и в бумажном виде сведениями о границах охранной зоны, которые 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025ED777" w14:textId="77777777" w:rsidR="00A334B8" w:rsidRPr="00E55D7C" w:rsidRDefault="00A334B8" w:rsidP="00A334B8">
      <w:pPr>
        <w:spacing w:after="0"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Приказом Федеральной службы по экологическому, технологическому и атомному надзору от 17 января 2013 г. № 9 «Об утверждении Порядка согласования Федеральной службой по экологическому, технологическому и атомному надзору границ охранных зон в отношении 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0B7C9B3E" w14:textId="77777777" w:rsidR="00A334B8" w:rsidRPr="00E55D7C" w:rsidRDefault="00A334B8" w:rsidP="00A334B8">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недвижимости в их границах, с приложением текстового и графического описаний местоположения границ такой зоны, а также перечня координат характерных точек этих границ в системе координат, установленной для ведения государственного кадастра недвижимости, на основании которого указанный </w:t>
      </w:r>
      <w:r w:rsidRPr="00E55D7C">
        <w:rPr>
          <w:rFonts w:ascii="Myriad Pro" w:hAnsi="Myriad Pro"/>
          <w:sz w:val="26"/>
          <w:szCs w:val="26"/>
        </w:rPr>
        <w:lastRenderedPageBreak/>
        <w:t>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465C570B" w14:textId="77777777" w:rsidR="00A334B8" w:rsidRPr="00E55D7C" w:rsidRDefault="00A334B8" w:rsidP="00A334B8">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Охранная зона считается установленной с даты внесения в документы государственного кадастрового учета сведений о ее границах. </w:t>
      </w:r>
    </w:p>
    <w:p w14:paraId="5F841056" w14:textId="77777777" w:rsidR="00A334B8" w:rsidRPr="00E55D7C" w:rsidRDefault="00A334B8" w:rsidP="00A334B8">
      <w:pPr>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68738B81" w14:textId="77777777" w:rsidR="00A334B8" w:rsidRPr="00E55D7C" w:rsidRDefault="00A334B8" w:rsidP="002349FD">
      <w:pPr>
        <w:spacing w:after="0" w:line="360" w:lineRule="auto"/>
        <w:ind w:firstLine="567"/>
        <w:jc w:val="both"/>
        <w:rPr>
          <w:rFonts w:ascii="Myriad Pro" w:hAnsi="Myriad Pro"/>
          <w:sz w:val="26"/>
          <w:szCs w:val="26"/>
        </w:rPr>
      </w:pPr>
      <w:r w:rsidRPr="00E55D7C">
        <w:rPr>
          <w:rFonts w:ascii="Myriad Pro" w:hAnsi="Myriad Pro"/>
          <w:sz w:val="26"/>
          <w:szCs w:val="26"/>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предложением об установлении тарифов следующие документы:</w:t>
      </w:r>
    </w:p>
    <w:p w14:paraId="33BBD305" w14:textId="77777777" w:rsidR="00A334B8" w:rsidRPr="00E55D7C" w:rsidRDefault="00A334B8" w:rsidP="002349FD">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перечень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соответствии с требованиями законодательства» или «Граница земельного участка не определена в условной системе координат») (даты выписок должны быть актуальные);</w:t>
      </w:r>
    </w:p>
    <w:p w14:paraId="479B23A8"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коммерческие предложения с приложением документов организаций, имеющих право и квалифицированных специалистов проводить указанные работы;</w:t>
      </w:r>
    </w:p>
    <w:p w14:paraId="25B3D0C1"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утвержденный план закупок на долгосрочный период регулирования;</w:t>
      </w:r>
    </w:p>
    <w:p w14:paraId="7E5C4517"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утвержденный график проведения работ на долгосрочный период регулирования.</w:t>
      </w:r>
    </w:p>
    <w:p w14:paraId="34D38069" w14:textId="77777777" w:rsidR="00A334B8" w:rsidRPr="00E55D7C" w:rsidRDefault="00A334B8" w:rsidP="00A334B8">
      <w:pPr>
        <w:pStyle w:val="s1"/>
        <w:shd w:val="clear" w:color="auto" w:fill="FFFFFF"/>
        <w:spacing w:before="0" w:beforeAutospacing="0" w:after="0" w:afterAutospacing="0" w:line="360" w:lineRule="auto"/>
        <w:jc w:val="both"/>
        <w:rPr>
          <w:rFonts w:ascii="Myriad Pro" w:hAnsi="Myriad Pro"/>
          <w:sz w:val="26"/>
          <w:szCs w:val="26"/>
          <w:lang w:val="ru-RU"/>
        </w:rPr>
      </w:pPr>
      <w:r w:rsidRPr="00E55D7C">
        <w:rPr>
          <w:rFonts w:ascii="Myriad Pro" w:hAnsi="Myriad Pro"/>
          <w:sz w:val="26"/>
          <w:szCs w:val="26"/>
          <w:lang w:val="ru-RU"/>
        </w:rPr>
        <w:t>по работам, связанным с установлением границ охранных зон:</w:t>
      </w:r>
    </w:p>
    <w:p w14:paraId="30F21C21"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lastRenderedPageBreak/>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532DEB9D"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23B4C6C5"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 xml:space="preserve"> действующий договор на проведение данных работ;</w:t>
      </w:r>
    </w:p>
    <w:p w14:paraId="693A3A26"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79D5A1B0"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 xml:space="preserve"> правоустанавливающие документы на объекты электросетевого хозяйства;</w:t>
      </w:r>
    </w:p>
    <w:p w14:paraId="13A8CDA2" w14:textId="77777777" w:rsidR="00A334B8" w:rsidRPr="00E55D7C" w:rsidRDefault="00A334B8" w:rsidP="00A334B8">
      <w:pPr>
        <w:pStyle w:val="s1"/>
        <w:shd w:val="clear" w:color="auto" w:fill="FFFFFF"/>
        <w:spacing w:before="0" w:beforeAutospacing="0" w:after="0" w:afterAutospacing="0" w:line="360" w:lineRule="auto"/>
        <w:jc w:val="both"/>
        <w:rPr>
          <w:rFonts w:ascii="Myriad Pro" w:hAnsi="Myriad Pro"/>
          <w:sz w:val="26"/>
          <w:szCs w:val="26"/>
          <w:lang w:val="ru-RU"/>
        </w:rPr>
      </w:pPr>
      <w:r w:rsidRPr="00E55D7C">
        <w:rPr>
          <w:rFonts w:ascii="Myriad Pro" w:hAnsi="Myriad Pro"/>
          <w:sz w:val="26"/>
          <w:szCs w:val="26"/>
          <w:lang w:val="ru-RU"/>
        </w:rPr>
        <w:t>по работам, связанным с оформлением недвижимого имущества в собственность:</w:t>
      </w:r>
    </w:p>
    <w:p w14:paraId="4DE57A85"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расчет расходов, исходя из количества объектов недвижимости;</w:t>
      </w:r>
    </w:p>
    <w:p w14:paraId="779A22C5"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план – график проведения мероприятий (при необходимости);</w:t>
      </w:r>
    </w:p>
    <w:p w14:paraId="6F34D354"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589C2FC8"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действующий договор на проведение данных работ;</w:t>
      </w:r>
    </w:p>
    <w:p w14:paraId="7AE1E5A4"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бухгалтерскую документацию, подтверждающую фактически понесенные затраты по данным работам в предыдущем отчетном периоде (при наличии);</w:t>
      </w:r>
    </w:p>
    <w:p w14:paraId="4733CA8D"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правоустанавливающие документы на объекты недвижимости;</w:t>
      </w:r>
    </w:p>
    <w:p w14:paraId="28EE545F" w14:textId="77777777" w:rsidR="00A334B8" w:rsidRPr="00E55D7C" w:rsidRDefault="00A334B8" w:rsidP="00A334B8">
      <w:pPr>
        <w:pStyle w:val="a3"/>
        <w:numPr>
          <w:ilvl w:val="0"/>
          <w:numId w:val="14"/>
        </w:numPr>
        <w:spacing w:after="0" w:line="360" w:lineRule="auto"/>
        <w:ind w:left="851" w:hanging="284"/>
        <w:jc w:val="both"/>
        <w:rPr>
          <w:rFonts w:ascii="Myriad Pro" w:eastAsia="Times New Roman" w:hAnsi="Myriad Pro"/>
          <w:sz w:val="26"/>
          <w:szCs w:val="26"/>
        </w:rPr>
      </w:pPr>
      <w:r w:rsidRPr="00E55D7C">
        <w:rPr>
          <w:rFonts w:ascii="Myriad Pro" w:eastAsia="Times New Roman" w:hAnsi="Myriad Pro"/>
          <w:sz w:val="26"/>
          <w:szCs w:val="26"/>
        </w:rPr>
        <w:t>пояснения с обоснованием проведения данных работ.</w:t>
      </w:r>
    </w:p>
    <w:p w14:paraId="5A278F7C" w14:textId="77777777" w:rsidR="00A334B8" w:rsidRPr="00E55D7C" w:rsidRDefault="00A334B8" w:rsidP="00A334B8">
      <w:pPr>
        <w:pStyle w:val="3"/>
        <w:numPr>
          <w:ilvl w:val="0"/>
          <w:numId w:val="0"/>
        </w:numPr>
        <w:ind w:firstLine="567"/>
      </w:pPr>
      <w:r w:rsidRPr="00E55D7C">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3AB8731F" w14:textId="77777777" w:rsidR="00E152FD" w:rsidRPr="00E55D7C" w:rsidRDefault="00E152FD" w:rsidP="00A334B8">
      <w:pPr>
        <w:pStyle w:val="3"/>
        <w:numPr>
          <w:ilvl w:val="0"/>
          <w:numId w:val="0"/>
        </w:numPr>
        <w:ind w:firstLine="567"/>
      </w:pPr>
    </w:p>
    <w:p w14:paraId="51253564" w14:textId="77777777" w:rsidR="00E152FD" w:rsidRPr="00E55D7C" w:rsidRDefault="00E152FD" w:rsidP="00E55D7C">
      <w:pPr>
        <w:pStyle w:val="30"/>
        <w:numPr>
          <w:ilvl w:val="2"/>
          <w:numId w:val="1"/>
        </w:numPr>
        <w:spacing w:before="0" w:line="360" w:lineRule="auto"/>
        <w:ind w:left="567" w:hanging="567"/>
        <w:jc w:val="both"/>
        <w:rPr>
          <w:rFonts w:ascii="Myriad Pro" w:hAnsi="Myriad Pro"/>
          <w:b/>
          <w:color w:val="4F6228" w:themeColor="accent3" w:themeShade="80"/>
          <w:sz w:val="28"/>
          <w:szCs w:val="28"/>
        </w:rPr>
      </w:pPr>
      <w:bookmarkStart w:id="55" w:name="_Toc53671455"/>
      <w:r w:rsidRPr="00E55D7C">
        <w:rPr>
          <w:rFonts w:ascii="Myriad Pro" w:hAnsi="Myriad Pro"/>
          <w:b/>
          <w:color w:val="4F6228" w:themeColor="accent3" w:themeShade="80"/>
          <w:sz w:val="28"/>
          <w:szCs w:val="28"/>
        </w:rPr>
        <w:t xml:space="preserve">Расходы на </w:t>
      </w:r>
      <w:r w:rsidRPr="00E55D7C">
        <w:rPr>
          <w:rFonts w:ascii="Myriad Pro" w:hAnsi="Myriad Pro"/>
          <w:b/>
          <w:color w:val="4F6228" w:themeColor="accent3" w:themeShade="80"/>
          <w:sz w:val="28"/>
          <w:szCs w:val="28"/>
          <w:lang w:val="en-US"/>
        </w:rPr>
        <w:t xml:space="preserve">IT - </w:t>
      </w:r>
      <w:r w:rsidRPr="00E55D7C">
        <w:rPr>
          <w:rFonts w:ascii="Myriad Pro" w:hAnsi="Myriad Pro"/>
          <w:b/>
          <w:color w:val="4F6228" w:themeColor="accent3" w:themeShade="80"/>
          <w:sz w:val="28"/>
          <w:szCs w:val="28"/>
        </w:rPr>
        <w:t>услуги.</w:t>
      </w:r>
      <w:bookmarkEnd w:id="55"/>
    </w:p>
    <w:p w14:paraId="1B7E21F6" w14:textId="77777777" w:rsidR="00E152FD" w:rsidRPr="00E55D7C" w:rsidRDefault="00E152FD" w:rsidP="00E152FD">
      <w:pPr>
        <w:spacing w:after="0" w:line="360" w:lineRule="auto"/>
        <w:ind w:firstLine="426"/>
        <w:jc w:val="both"/>
        <w:rPr>
          <w:rFonts w:ascii="Myriad Pro" w:eastAsia="Calibri" w:hAnsi="Myriad Pro"/>
          <w:sz w:val="26"/>
          <w:szCs w:val="26"/>
        </w:rPr>
      </w:pPr>
      <w:r w:rsidRPr="00E55D7C">
        <w:rPr>
          <w:rFonts w:ascii="Myriad Pro" w:eastAsia="Calibri" w:hAnsi="Myriad Pro"/>
          <w:sz w:val="26"/>
          <w:szCs w:val="26"/>
        </w:rPr>
        <w:t xml:space="preserve">В соответствии с </w:t>
      </w:r>
      <w:proofErr w:type="spellStart"/>
      <w:r w:rsidRPr="00E55D7C">
        <w:rPr>
          <w:rFonts w:ascii="Myriad Pro" w:eastAsia="Calibri" w:hAnsi="Myriad Pro"/>
          <w:sz w:val="26"/>
          <w:szCs w:val="26"/>
        </w:rPr>
        <w:t>пп</w:t>
      </w:r>
      <w:proofErr w:type="spellEnd"/>
      <w:r w:rsidRPr="00E55D7C">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50E98BAB" w14:textId="77777777" w:rsidR="00E152FD" w:rsidRPr="00E55D7C" w:rsidRDefault="00E152FD" w:rsidP="00E152FD">
      <w:pPr>
        <w:spacing w:after="0" w:line="360" w:lineRule="auto"/>
        <w:contextualSpacing/>
        <w:jc w:val="both"/>
        <w:rPr>
          <w:rFonts w:ascii="Myriad Pro" w:hAnsi="Myriad Pro"/>
          <w:b/>
          <w:bCs/>
          <w:sz w:val="26"/>
          <w:szCs w:val="26"/>
        </w:rPr>
      </w:pPr>
      <w:r w:rsidRPr="00E55D7C">
        <w:rPr>
          <w:rFonts w:ascii="Myriad Pro" w:hAnsi="Myriad Pro"/>
          <w:b/>
          <w:bCs/>
          <w:sz w:val="26"/>
          <w:szCs w:val="26"/>
        </w:rPr>
        <w:lastRenderedPageBreak/>
        <w:t xml:space="preserve">РЕКОМЕНДАЦИИ И ПРЕДЛОЖЕНИЯ ИСПОЛНИТЕЛЯ </w:t>
      </w:r>
    </w:p>
    <w:p w14:paraId="2AA00CE5" w14:textId="77777777" w:rsidR="00E152FD" w:rsidRPr="00E55D7C" w:rsidRDefault="00E152FD" w:rsidP="00E152FD">
      <w:pPr>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Для обоснования заявленных расходов Исполнитель считает необходимым рекомендовать</w:t>
      </w:r>
      <w:r w:rsidR="002349FD" w:rsidRPr="00E55D7C">
        <w:rPr>
          <w:rFonts w:ascii="Myriad Pro" w:eastAsia="Calibri" w:hAnsi="Myriad Pro" w:cs="Times New Roman"/>
          <w:sz w:val="26"/>
          <w:szCs w:val="26"/>
        </w:rPr>
        <w:t xml:space="preserve"> Архангельскому </w:t>
      </w:r>
      <w:r w:rsidRPr="00E55D7C">
        <w:rPr>
          <w:rFonts w:ascii="Myriad Pro" w:eastAsia="Calibri" w:hAnsi="Myriad Pro" w:cs="Times New Roman"/>
          <w:sz w:val="26"/>
          <w:szCs w:val="26"/>
        </w:rPr>
        <w:t xml:space="preserve">филиалу ПАО «МРСК Северо-Запада» </w:t>
      </w:r>
      <w:r w:rsidRPr="00E55D7C">
        <w:rPr>
          <w:rFonts w:ascii="Myriad Pro" w:hAnsi="Myriad Pro"/>
          <w:sz w:val="26"/>
          <w:szCs w:val="26"/>
        </w:rPr>
        <w:t>предоставлять в регулирующий орган на первый год очередного долгосрочного периода регулирования</w:t>
      </w:r>
      <w:r w:rsidRPr="00E55D7C">
        <w:rPr>
          <w:rFonts w:ascii="Myriad Pro" w:eastAsia="Calibri" w:hAnsi="Myriad Pro" w:cs="Times New Roman"/>
          <w:sz w:val="26"/>
          <w:szCs w:val="26"/>
        </w:rPr>
        <w:t>:</w:t>
      </w:r>
    </w:p>
    <w:p w14:paraId="591B64A3" w14:textId="77777777" w:rsidR="00E152FD" w:rsidRPr="00E55D7C" w:rsidRDefault="00E152FD" w:rsidP="00E152FD">
      <w:pPr>
        <w:pStyle w:val="3"/>
        <w:ind w:left="851" w:hanging="284"/>
      </w:pPr>
      <w:r w:rsidRPr="00E55D7C">
        <w:t xml:space="preserve">подробный расчет расходов на услуги по разработке, внедрению и сопровождению информационных систем и ПО, а также расходов на информационные системы и программное обеспечение, выполненный на долгосрочный период и отражающий период списания в бухгалтерском учете стоимости соответствующих расходов; </w:t>
      </w:r>
    </w:p>
    <w:p w14:paraId="0AF0AAF1" w14:textId="77777777" w:rsidR="00E152FD" w:rsidRPr="00E55D7C" w:rsidRDefault="00E152FD" w:rsidP="00E152FD">
      <w:pPr>
        <w:pStyle w:val="3"/>
        <w:ind w:left="851" w:hanging="284"/>
      </w:pPr>
      <w:r w:rsidRPr="00E55D7C">
        <w:t xml:space="preserve">реестр и копии договоров на </w:t>
      </w:r>
      <w:r w:rsidRPr="00E55D7C">
        <w:rPr>
          <w:lang w:val="en-US"/>
        </w:rPr>
        <w:t>IT</w:t>
      </w:r>
      <w:r w:rsidRPr="00E55D7C">
        <w:t>-услуги с приложением  конкурсной документации;</w:t>
      </w:r>
    </w:p>
    <w:p w14:paraId="4DDA9E57" w14:textId="77777777" w:rsidR="00E152FD" w:rsidRPr="00E55D7C" w:rsidRDefault="00E152FD" w:rsidP="00E152FD">
      <w:pPr>
        <w:pStyle w:val="3"/>
        <w:ind w:left="851" w:hanging="284"/>
      </w:pPr>
      <w:r w:rsidRPr="00E55D7C">
        <w:t xml:space="preserve">акты выполненных работ по договорам на </w:t>
      </w:r>
      <w:r w:rsidRPr="00E55D7C">
        <w:rPr>
          <w:lang w:val="en-US"/>
        </w:rPr>
        <w:t>IT</w:t>
      </w:r>
      <w:r w:rsidRPr="00E55D7C">
        <w:t xml:space="preserve">-услуги за год, предшествующий базовому году долгосрочного периода регулирования; </w:t>
      </w:r>
    </w:p>
    <w:p w14:paraId="56F951AF" w14:textId="77777777" w:rsidR="00E152FD" w:rsidRPr="00E55D7C" w:rsidRDefault="00E152FD" w:rsidP="00E152FD">
      <w:pPr>
        <w:pStyle w:val="3"/>
        <w:ind w:left="851" w:hanging="284"/>
      </w:pPr>
      <w:r w:rsidRPr="00E55D7C">
        <w:t xml:space="preserve">информацию о количестве лицензий, которые филиал </w:t>
      </w:r>
      <w:r w:rsidRPr="00E55D7C">
        <w:br/>
      </w:r>
      <w:r w:rsidRPr="00E55D7C">
        <w:rPr>
          <w:rFonts w:eastAsia="Calibri" w:cs="Times New Roman"/>
        </w:rPr>
        <w:t xml:space="preserve">ПАО «МРСК Северо-Запада» «Архэнерго» планирует (и на основании каких данных) приобрести для используемого в производственной деятельности программного обеспечения; </w:t>
      </w:r>
    </w:p>
    <w:p w14:paraId="35BF9DDC" w14:textId="77777777" w:rsidR="00E152FD" w:rsidRPr="00E55D7C" w:rsidRDefault="00E152FD" w:rsidP="00E152FD">
      <w:pPr>
        <w:pStyle w:val="3"/>
        <w:ind w:left="851" w:hanging="284"/>
      </w:pPr>
      <w:r w:rsidRPr="00E55D7C">
        <w:rPr>
          <w:rFonts w:eastAsia="Calibri" w:cs="Times New Roman"/>
        </w:rPr>
        <w:t>пояснительную записку с отражением цели закупки нового программного обеспечения и результатов внедрения от данного программного обеспечения;</w:t>
      </w:r>
    </w:p>
    <w:p w14:paraId="1317E15C" w14:textId="77777777" w:rsidR="00E152FD" w:rsidRPr="00E55D7C" w:rsidRDefault="00E152FD" w:rsidP="00E152FD">
      <w:pPr>
        <w:pStyle w:val="3"/>
        <w:ind w:left="851" w:hanging="284"/>
      </w:pPr>
      <w:proofErr w:type="spellStart"/>
      <w:r w:rsidRPr="00E55D7C">
        <w:rPr>
          <w:rFonts w:eastAsia="Calibri" w:cs="Times New Roman"/>
        </w:rPr>
        <w:t>оборотно</w:t>
      </w:r>
      <w:proofErr w:type="spellEnd"/>
      <w:r w:rsidRPr="00E55D7C">
        <w:rPr>
          <w:rFonts w:eastAsia="Calibri" w:cs="Times New Roman"/>
        </w:rPr>
        <w:t>-сальдовую ведомость по 97 счету, подтверждающую фактическое списание расходов в предшествующем периоде.</w:t>
      </w:r>
    </w:p>
    <w:p w14:paraId="162D3122" w14:textId="77777777" w:rsidR="00E152FD" w:rsidRPr="00E55D7C" w:rsidRDefault="00E152FD" w:rsidP="00E152FD">
      <w:pPr>
        <w:pStyle w:val="3"/>
        <w:numPr>
          <w:ilvl w:val="0"/>
          <w:numId w:val="0"/>
        </w:numPr>
        <w:ind w:firstLine="567"/>
      </w:pPr>
      <w:r w:rsidRPr="00E55D7C">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5EC2AD5B" w14:textId="77777777" w:rsidR="00E152FD" w:rsidRPr="00E55D7C" w:rsidRDefault="00E152FD" w:rsidP="00E152FD">
      <w:pPr>
        <w:pStyle w:val="3"/>
        <w:numPr>
          <w:ilvl w:val="0"/>
          <w:numId w:val="0"/>
        </w:numPr>
        <w:ind w:firstLine="567"/>
      </w:pPr>
    </w:p>
    <w:p w14:paraId="6D816B40" w14:textId="77777777" w:rsidR="000C6C42" w:rsidRPr="00E55D7C" w:rsidRDefault="000C6C42"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56" w:name="_Toc53671456"/>
      <w:r w:rsidRPr="00E55D7C">
        <w:rPr>
          <w:rFonts w:ascii="Myriad Pro" w:hAnsi="Myriad Pro"/>
          <w:b/>
          <w:color w:val="4F6228" w:themeColor="accent3" w:themeShade="80"/>
          <w:sz w:val="28"/>
          <w:szCs w:val="28"/>
        </w:rPr>
        <w:t>Расходы на страхование</w:t>
      </w:r>
      <w:bookmarkEnd w:id="54"/>
      <w:bookmarkEnd w:id="56"/>
      <w:r w:rsidRPr="00E55D7C">
        <w:rPr>
          <w:rFonts w:ascii="Myriad Pro" w:hAnsi="Myriad Pro"/>
          <w:b/>
          <w:color w:val="4F6228" w:themeColor="accent3" w:themeShade="80"/>
          <w:sz w:val="28"/>
          <w:szCs w:val="28"/>
        </w:rPr>
        <w:t xml:space="preserve"> </w:t>
      </w:r>
    </w:p>
    <w:p w14:paraId="18FC655F" w14:textId="77777777" w:rsidR="004A1C71" w:rsidRPr="00E55D7C" w:rsidRDefault="004A1C71" w:rsidP="004A1C71">
      <w:pPr>
        <w:autoSpaceDE w:val="0"/>
        <w:autoSpaceDN w:val="0"/>
        <w:adjustRightInd w:val="0"/>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 xml:space="preserve">В соответствии с подпунктом 8 пункта 28 Основ ценообразования №1178 в состав прочих расходов, которые учитываются при определении необходимой </w:t>
      </w:r>
      <w:r w:rsidRPr="00E55D7C">
        <w:rPr>
          <w:rFonts w:ascii="Myriad Pro" w:eastAsia="Calibri" w:hAnsi="Myriad Pro" w:cs="Times New Roman"/>
          <w:sz w:val="26"/>
          <w:szCs w:val="26"/>
        </w:rPr>
        <w:lastRenderedPageBreak/>
        <w:t>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5C9AF60" w14:textId="77777777" w:rsidR="004A1C71" w:rsidRPr="00E55D7C" w:rsidRDefault="004A1C71" w:rsidP="004A1C71">
      <w:pPr>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21.07.1997 № 116-ФЗ «О промышленной безопасности опасных производственных объектов» и от 27.07.2010 №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4559C2C0" w14:textId="77777777" w:rsidR="004A1C71" w:rsidRPr="00E55D7C" w:rsidRDefault="004A1C71" w:rsidP="004A1C71">
      <w:pPr>
        <w:autoSpaceDE w:val="0"/>
        <w:autoSpaceDN w:val="0"/>
        <w:adjustRightInd w:val="0"/>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E55D7C">
        <w:rPr>
          <w:rFonts w:ascii="Myriad Pro" w:eastAsia="Calibri" w:hAnsi="Myriad Pro" w:cs="Times New Roman"/>
          <w:sz w:val="26"/>
          <w:szCs w:val="26"/>
        </w:rPr>
        <w:br/>
        <w:t>№ 40-ФЗ.</w:t>
      </w:r>
    </w:p>
    <w:p w14:paraId="1F912787" w14:textId="77777777" w:rsidR="004A1C71" w:rsidRPr="00E55D7C" w:rsidRDefault="004A1C71" w:rsidP="004A1C71">
      <w:pPr>
        <w:autoSpaceDE w:val="0"/>
        <w:autoSpaceDN w:val="0"/>
        <w:adjustRightInd w:val="0"/>
        <w:spacing w:after="0" w:line="360" w:lineRule="auto"/>
        <w:ind w:firstLine="567"/>
        <w:jc w:val="both"/>
        <w:rPr>
          <w:rFonts w:ascii="Myriad Pro" w:eastAsia="Calibri" w:hAnsi="Myriad Pro" w:cs="Times New Roman"/>
          <w:sz w:val="26"/>
          <w:szCs w:val="26"/>
        </w:rPr>
      </w:pPr>
      <w:r w:rsidRPr="00E55D7C">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w:t>
      </w:r>
      <w:r w:rsidRPr="00E55D7C">
        <w:rPr>
          <w:rFonts w:ascii="Myriad Pro" w:hAnsi="Myriad Pro"/>
          <w:sz w:val="26"/>
          <w:szCs w:val="26"/>
        </w:rPr>
        <w:t>Отраслевым  тарифным соглашением в электроэнергетике РФ на 2019-2021</w:t>
      </w:r>
      <w:r w:rsidRPr="00E55D7C">
        <w:rPr>
          <w:rFonts w:ascii="Myriad Pro" w:eastAsia="Calibri" w:hAnsi="Myriad Pro" w:cs="Times New Roman"/>
          <w:sz w:val="26"/>
          <w:szCs w:val="26"/>
        </w:rPr>
        <w:t>.</w:t>
      </w:r>
    </w:p>
    <w:p w14:paraId="1EA62F7A" w14:textId="77777777" w:rsidR="004A1C71" w:rsidRPr="00E55D7C" w:rsidRDefault="004A1C71" w:rsidP="004A1C71">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eastAsia="Calibri" w:hAnsi="Myriad Pro" w:cs="Times New Roman"/>
          <w:sz w:val="26"/>
          <w:szCs w:val="26"/>
        </w:rPr>
        <w:t xml:space="preserve">Согласно положениям статьи 929 </w:t>
      </w:r>
      <w:r w:rsidRPr="00E55D7C">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2" w:history="1">
        <w:r w:rsidRPr="00E55D7C">
          <w:rPr>
            <w:rFonts w:ascii="Myriad Pro" w:hAnsi="Myriad Pro" w:cs="Myriad Pro"/>
            <w:sz w:val="26"/>
            <w:szCs w:val="26"/>
          </w:rPr>
          <w:t>(пункт 1)</w:t>
        </w:r>
      </w:hyperlink>
      <w:r w:rsidRPr="00E55D7C">
        <w:rPr>
          <w:rFonts w:ascii="Myriad Pro" w:hAnsi="Myriad Pro" w:cs="Myriad Pro"/>
          <w:sz w:val="26"/>
          <w:szCs w:val="26"/>
        </w:rPr>
        <w:t>.</w:t>
      </w:r>
    </w:p>
    <w:p w14:paraId="68780F18" w14:textId="77777777" w:rsidR="004A1C71" w:rsidRPr="00E55D7C" w:rsidRDefault="004A1C71" w:rsidP="004A1C71">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3" w:history="1">
        <w:r w:rsidRPr="00E55D7C">
          <w:rPr>
            <w:rFonts w:ascii="Myriad Pro" w:hAnsi="Myriad Pro" w:cs="Myriad Pro"/>
            <w:sz w:val="26"/>
            <w:szCs w:val="26"/>
          </w:rPr>
          <w:t>(подпункт 1 пункта 2)</w:t>
        </w:r>
      </w:hyperlink>
      <w:r w:rsidRPr="00E55D7C">
        <w:rPr>
          <w:rFonts w:ascii="Myriad Pro" w:hAnsi="Myriad Pro" w:cs="Myriad Pro"/>
          <w:sz w:val="26"/>
          <w:szCs w:val="26"/>
        </w:rPr>
        <w:t xml:space="preserve">. </w:t>
      </w:r>
    </w:p>
    <w:p w14:paraId="60E7F943" w14:textId="77777777" w:rsidR="000C6C42" w:rsidRPr="00E55D7C" w:rsidRDefault="004A1C71" w:rsidP="004A1C71">
      <w:pPr>
        <w:spacing w:line="360" w:lineRule="auto"/>
        <w:ind w:firstLine="567"/>
        <w:jc w:val="both"/>
        <w:rPr>
          <w:rFonts w:ascii="Myriad Pro" w:hAnsi="Myriad Pro"/>
          <w:sz w:val="26"/>
          <w:szCs w:val="26"/>
        </w:rPr>
      </w:pPr>
      <w:r w:rsidRPr="00E55D7C">
        <w:rPr>
          <w:rFonts w:ascii="Myriad Pro" w:hAnsi="Myriad Pro" w:cs="Myriad Pro"/>
          <w:sz w:val="26"/>
          <w:szCs w:val="26"/>
        </w:rPr>
        <w:t xml:space="preserve">Имущество может быть застраховано по договору страхования в пользу лица (страхователя или выгодоприобретателя), имеющего основанный на законе, </w:t>
      </w:r>
      <w:r w:rsidRPr="00E55D7C">
        <w:rPr>
          <w:rFonts w:ascii="Myriad Pro" w:hAnsi="Myriad Pro" w:cs="Myriad Pro"/>
          <w:sz w:val="26"/>
          <w:szCs w:val="26"/>
        </w:rPr>
        <w:lastRenderedPageBreak/>
        <w:t>ином правовом акте или договоре интерес в сохранении этого имущества (</w:t>
      </w:r>
      <w:hyperlink r:id="rId14" w:history="1">
        <w:r w:rsidRPr="00E55D7C">
          <w:rPr>
            <w:rFonts w:ascii="Myriad Pro" w:hAnsi="Myriad Pro" w:cs="Myriad Pro"/>
            <w:sz w:val="26"/>
            <w:szCs w:val="26"/>
          </w:rPr>
          <w:t>пункт 1 статьи 930</w:t>
        </w:r>
      </w:hyperlink>
      <w:r w:rsidRPr="00E55D7C">
        <w:rPr>
          <w:rFonts w:ascii="Myriad Pro" w:hAnsi="Myriad Pro" w:cs="Myriad Pro"/>
          <w:sz w:val="26"/>
          <w:szCs w:val="26"/>
        </w:rPr>
        <w:t xml:space="preserve"> ГК РФ).</w:t>
      </w:r>
    </w:p>
    <w:p w14:paraId="3E526E9C" w14:textId="77777777" w:rsidR="006A03CC" w:rsidRPr="00E55D7C" w:rsidRDefault="006A03CC" w:rsidP="006A03CC">
      <w:pPr>
        <w:spacing w:after="0" w:line="360" w:lineRule="auto"/>
        <w:contextualSpacing/>
        <w:jc w:val="both"/>
        <w:rPr>
          <w:rFonts w:ascii="Myriad Pro" w:hAnsi="Myriad Pro"/>
          <w:b/>
          <w:bCs/>
          <w:sz w:val="26"/>
          <w:szCs w:val="26"/>
        </w:rPr>
      </w:pPr>
    </w:p>
    <w:p w14:paraId="7B6A2664" w14:textId="77777777" w:rsidR="000C6C42" w:rsidRPr="00E55D7C" w:rsidRDefault="000C6C42" w:rsidP="006A03CC">
      <w:pPr>
        <w:spacing w:after="0"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324FD4B9" w14:textId="77777777" w:rsidR="006A03CC" w:rsidRPr="00E55D7C" w:rsidRDefault="006A03CC" w:rsidP="006A03CC">
      <w:pPr>
        <w:pStyle w:val="3"/>
        <w:numPr>
          <w:ilvl w:val="0"/>
          <w:numId w:val="0"/>
        </w:numPr>
        <w:ind w:firstLine="567"/>
      </w:pPr>
      <w:r w:rsidRPr="00E55D7C">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3BA08391" w14:textId="77777777" w:rsidR="006A03CC" w:rsidRPr="00E55D7C" w:rsidRDefault="006A03CC" w:rsidP="00B414AF">
      <w:pPr>
        <w:pStyle w:val="3"/>
        <w:ind w:left="851" w:hanging="284"/>
      </w:pPr>
      <w:r w:rsidRPr="00E55D7C">
        <w:t>расчет расходов на страхование на каждый год периода регулирования с приложением пояснительной записки;</w:t>
      </w:r>
    </w:p>
    <w:p w14:paraId="17E41AA9" w14:textId="77777777" w:rsidR="000C6C42" w:rsidRPr="00E55D7C" w:rsidRDefault="000C6C42" w:rsidP="00B414AF">
      <w:pPr>
        <w:pStyle w:val="3"/>
        <w:ind w:left="851" w:hanging="284"/>
      </w:pPr>
      <w:r w:rsidRPr="00E55D7C">
        <w:t>локальные нормативные акты, регламентирующие осуществление страхования по видам страхования;</w:t>
      </w:r>
    </w:p>
    <w:p w14:paraId="24DF75BA" w14:textId="77777777" w:rsidR="000C6C42" w:rsidRPr="00E55D7C" w:rsidRDefault="000C6C42" w:rsidP="00B414AF">
      <w:pPr>
        <w:pStyle w:val="3"/>
        <w:ind w:left="851" w:hanging="284"/>
      </w:pPr>
      <w:r w:rsidRPr="00E55D7C">
        <w:t>коллективный договор, предусматривающий обязанность осуществления страхования работников;</w:t>
      </w:r>
    </w:p>
    <w:p w14:paraId="2BB41A1E" w14:textId="77777777" w:rsidR="000C6C42" w:rsidRPr="00E55D7C" w:rsidRDefault="000C6C42" w:rsidP="00B414AF">
      <w:pPr>
        <w:pStyle w:val="3"/>
        <w:ind w:left="851" w:hanging="284"/>
      </w:pPr>
      <w:r w:rsidRPr="00E55D7C">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375AB78F" w14:textId="77777777" w:rsidR="000C6C42" w:rsidRPr="00E55D7C" w:rsidRDefault="000C6C42" w:rsidP="00B414AF">
      <w:pPr>
        <w:pStyle w:val="3"/>
        <w:ind w:left="851" w:hanging="284"/>
      </w:pPr>
      <w:r w:rsidRPr="00E55D7C">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2E40A771" w14:textId="77777777" w:rsidR="000C6C42" w:rsidRPr="00E55D7C" w:rsidRDefault="000C6C42" w:rsidP="00B414AF">
      <w:pPr>
        <w:pStyle w:val="3"/>
        <w:ind w:left="851" w:hanging="284"/>
      </w:pPr>
      <w:r w:rsidRPr="00E55D7C">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01646043" w14:textId="77777777" w:rsidR="000C6C42" w:rsidRPr="00E55D7C" w:rsidRDefault="000C6C42" w:rsidP="00B414AF">
      <w:pPr>
        <w:pStyle w:val="3"/>
        <w:ind w:left="851" w:hanging="284"/>
      </w:pPr>
      <w:r w:rsidRPr="00E55D7C">
        <w:t>реестр и копии страховых полисов за истекший год, предшествующий первому (базовому) году долгосрочного периода регулирования;</w:t>
      </w:r>
    </w:p>
    <w:p w14:paraId="02CDA563" w14:textId="77777777" w:rsidR="000C6C42" w:rsidRPr="00E55D7C" w:rsidRDefault="000C6C42" w:rsidP="00B414AF">
      <w:pPr>
        <w:pStyle w:val="3"/>
        <w:ind w:left="851" w:hanging="284"/>
      </w:pPr>
      <w:r w:rsidRPr="00E55D7C">
        <w:t>документы, подтверждающие фактические расходы за последний истекший период, в том числе договоры (с подтверждением проведения торгов).</w:t>
      </w:r>
    </w:p>
    <w:p w14:paraId="264E7F8A" w14:textId="56952550" w:rsidR="006A03CC" w:rsidRDefault="006A03CC" w:rsidP="006A03CC">
      <w:pPr>
        <w:pStyle w:val="3"/>
        <w:numPr>
          <w:ilvl w:val="0"/>
          <w:numId w:val="0"/>
        </w:numPr>
        <w:ind w:firstLine="567"/>
      </w:pPr>
      <w:r w:rsidRPr="00E55D7C">
        <w:t xml:space="preserve">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w:t>
      </w:r>
      <w:r w:rsidRPr="00E55D7C">
        <w:lastRenderedPageBreak/>
        <w:t>принятых при определении размера расходов на очередной период регулирования.</w:t>
      </w:r>
    </w:p>
    <w:p w14:paraId="32C55DEE" w14:textId="77777777" w:rsidR="00302672" w:rsidRPr="00E55D7C" w:rsidRDefault="00302672" w:rsidP="006A03CC">
      <w:pPr>
        <w:pStyle w:val="3"/>
        <w:numPr>
          <w:ilvl w:val="0"/>
          <w:numId w:val="0"/>
        </w:numPr>
        <w:ind w:firstLine="567"/>
      </w:pPr>
    </w:p>
    <w:p w14:paraId="2C7F956E" w14:textId="77777777" w:rsidR="000C6C42" w:rsidRPr="00E55D7C" w:rsidRDefault="000C6C42"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57" w:name="_Toc52882369"/>
      <w:bookmarkStart w:id="58" w:name="_Toc53671457"/>
      <w:r w:rsidRPr="00E55D7C">
        <w:rPr>
          <w:rFonts w:ascii="Myriad Pro" w:hAnsi="Myriad Pro"/>
          <w:b/>
          <w:color w:val="4F6228" w:themeColor="accent3" w:themeShade="80"/>
          <w:sz w:val="28"/>
          <w:szCs w:val="28"/>
        </w:rPr>
        <w:t>Представительские расходы</w:t>
      </w:r>
      <w:bookmarkEnd w:id="57"/>
      <w:bookmarkEnd w:id="58"/>
    </w:p>
    <w:p w14:paraId="3594624F" w14:textId="77777777" w:rsidR="000C6C42" w:rsidRPr="00E55D7C" w:rsidRDefault="000C6C42" w:rsidP="008F1778">
      <w:pPr>
        <w:spacing w:after="0" w:line="360" w:lineRule="auto"/>
        <w:ind w:firstLine="709"/>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Согласно Основам ценообразования № 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188C3B85" w14:textId="77777777" w:rsidR="000C6C42" w:rsidRPr="00E55D7C" w:rsidRDefault="000C6C42" w:rsidP="008F1778">
      <w:pPr>
        <w:spacing w:after="0" w:line="360" w:lineRule="auto"/>
        <w:ind w:firstLine="709"/>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Согласно положениям п.</w:t>
      </w:r>
      <w:r w:rsidR="008F1778" w:rsidRPr="00E55D7C">
        <w:rPr>
          <w:rFonts w:ascii="Myriad Pro" w:eastAsia="Calibri" w:hAnsi="Myriad Pro"/>
          <w:color w:val="0D0D0D" w:themeColor="text1" w:themeTint="F2"/>
          <w:sz w:val="26"/>
          <w:szCs w:val="26"/>
        </w:rPr>
        <w:t xml:space="preserve"> </w:t>
      </w:r>
      <w:r w:rsidRPr="00E55D7C">
        <w:rPr>
          <w:rFonts w:ascii="Myriad Pro" w:eastAsia="Calibri" w:hAnsi="Myriad Pro"/>
          <w:color w:val="0D0D0D" w:themeColor="text1" w:themeTint="F2"/>
          <w:sz w:val="26"/>
          <w:szCs w:val="26"/>
        </w:rPr>
        <w:t>2 ст. 264 НК РФ «представительские расходы включаются в состав прочих расходов в размере, не превышающем 4 процента от расходов налогоплательщика на оплату труда за этот отчетный период»</w:t>
      </w:r>
      <w:r w:rsidR="008F1778" w:rsidRPr="00E55D7C">
        <w:rPr>
          <w:rFonts w:ascii="Myriad Pro" w:eastAsia="Calibri" w:hAnsi="Myriad Pro"/>
          <w:color w:val="0D0D0D" w:themeColor="text1" w:themeTint="F2"/>
          <w:sz w:val="26"/>
          <w:szCs w:val="26"/>
        </w:rPr>
        <w:t>.</w:t>
      </w:r>
      <w:r w:rsidRPr="00E55D7C">
        <w:rPr>
          <w:rFonts w:ascii="Myriad Pro" w:eastAsia="Calibri" w:hAnsi="Myriad Pro"/>
          <w:color w:val="0D0D0D" w:themeColor="text1" w:themeTint="F2"/>
          <w:sz w:val="26"/>
          <w:szCs w:val="26"/>
        </w:rPr>
        <w:t xml:space="preserve"> </w:t>
      </w:r>
    </w:p>
    <w:p w14:paraId="56D40BC5" w14:textId="77777777" w:rsidR="000C6C42" w:rsidRPr="00E55D7C" w:rsidRDefault="000C6C42" w:rsidP="008F1778">
      <w:pPr>
        <w:autoSpaceDE w:val="0"/>
        <w:autoSpaceDN w:val="0"/>
        <w:adjustRightInd w:val="0"/>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Для обоснования заявленных расходов Исполнитель рекомендует </w:t>
      </w:r>
      <w:r w:rsidR="002349FD" w:rsidRPr="00E55D7C">
        <w:rPr>
          <w:rFonts w:ascii="Myriad Pro" w:eastAsia="Calibri" w:hAnsi="Myriad Pro"/>
          <w:sz w:val="26"/>
          <w:szCs w:val="26"/>
        </w:rPr>
        <w:t xml:space="preserve">Архангельскому </w:t>
      </w:r>
      <w:r w:rsidRPr="00E55D7C">
        <w:rPr>
          <w:rFonts w:ascii="Myriad Pro" w:eastAsia="Calibri" w:hAnsi="Myriad Pro"/>
          <w:sz w:val="26"/>
          <w:szCs w:val="26"/>
        </w:rPr>
        <w:t>филиалу ПАО «МРСК Северо-Запада» предоставлять следующие материалы:</w:t>
      </w:r>
    </w:p>
    <w:p w14:paraId="1FD47616" w14:textId="77777777" w:rsidR="000C6C42" w:rsidRPr="00E55D7C" w:rsidRDefault="008F1778" w:rsidP="008F1778">
      <w:pPr>
        <w:pStyle w:val="3"/>
        <w:ind w:left="851" w:hanging="284"/>
      </w:pPr>
      <w:r w:rsidRPr="00E55D7C">
        <w:t>расчет представительских расходов на период регулирования с приложением пояснительной записки</w:t>
      </w:r>
      <w:r w:rsidR="000C6C42" w:rsidRPr="00E55D7C">
        <w:t xml:space="preserve"> с обоснованием взаимосвязи представительских расходов непосредственно с деятельностью по передаче электрической энергии;</w:t>
      </w:r>
    </w:p>
    <w:p w14:paraId="34C2E496" w14:textId="77777777" w:rsidR="000C6C42" w:rsidRPr="00E55D7C" w:rsidRDefault="000C6C42" w:rsidP="008F1778">
      <w:pPr>
        <w:pStyle w:val="3"/>
        <w:ind w:left="851" w:hanging="284"/>
      </w:pPr>
      <w:r w:rsidRPr="00E55D7C">
        <w:t>документы, подтверждающие стоимость соответствующих затрат (коммерческие предложения, прайс-листы, счета);</w:t>
      </w:r>
    </w:p>
    <w:p w14:paraId="33C829FB" w14:textId="77777777" w:rsidR="000C6C42" w:rsidRPr="00E55D7C" w:rsidRDefault="000C6C42" w:rsidP="008F1778">
      <w:pPr>
        <w:pStyle w:val="3"/>
        <w:ind w:left="851" w:hanging="284"/>
      </w:pPr>
      <w:r w:rsidRPr="00E55D7C">
        <w:t>первичные документы, подтверждающие фактические расходы за истекший год, предшествующий первому (базовому) году долгосрочного периода регулирования.</w:t>
      </w:r>
    </w:p>
    <w:p w14:paraId="20FF53B5" w14:textId="77777777" w:rsidR="008A6322" w:rsidRPr="00E55D7C" w:rsidRDefault="008A6322" w:rsidP="008A6322">
      <w:pPr>
        <w:pStyle w:val="3"/>
        <w:numPr>
          <w:ilvl w:val="0"/>
          <w:numId w:val="0"/>
        </w:numPr>
        <w:tabs>
          <w:tab w:val="left" w:pos="0"/>
        </w:tabs>
        <w:ind w:firstLine="567"/>
      </w:pPr>
      <w:r w:rsidRPr="00E55D7C">
        <w:lastRenderedPageBreak/>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7E3B1234" w14:textId="77777777" w:rsidR="008A6322" w:rsidRPr="00E55D7C" w:rsidRDefault="008A6322" w:rsidP="008A6322">
      <w:pPr>
        <w:pStyle w:val="3"/>
        <w:numPr>
          <w:ilvl w:val="0"/>
          <w:numId w:val="0"/>
        </w:numPr>
        <w:tabs>
          <w:tab w:val="left" w:pos="0"/>
        </w:tabs>
        <w:ind w:firstLine="567"/>
      </w:pPr>
    </w:p>
    <w:p w14:paraId="3B3651B9" w14:textId="77777777" w:rsidR="00E55D7C" w:rsidRDefault="00E55D7C" w:rsidP="00661962">
      <w:pPr>
        <w:pStyle w:val="3"/>
        <w:numPr>
          <w:ilvl w:val="0"/>
          <w:numId w:val="0"/>
        </w:numPr>
        <w:ind w:left="1287"/>
      </w:pPr>
      <w:r>
        <w:br w:type="page"/>
      </w:r>
    </w:p>
    <w:p w14:paraId="2DE9F15D" w14:textId="77777777" w:rsidR="00F52FBB" w:rsidRPr="00E55D7C" w:rsidRDefault="00F52FBB" w:rsidP="00E55D7C">
      <w:pPr>
        <w:pStyle w:val="2"/>
        <w:numPr>
          <w:ilvl w:val="1"/>
          <w:numId w:val="1"/>
        </w:numPr>
        <w:spacing w:before="0" w:line="360" w:lineRule="auto"/>
        <w:ind w:left="567" w:hanging="578"/>
        <w:jc w:val="both"/>
        <w:rPr>
          <w:rFonts w:ascii="Myriad Pro" w:hAnsi="Myriad Pro"/>
          <w:b/>
          <w:color w:val="4F6228" w:themeColor="accent3" w:themeShade="80"/>
          <w:sz w:val="28"/>
          <w:szCs w:val="28"/>
        </w:rPr>
      </w:pPr>
      <w:bookmarkStart w:id="59" w:name="_Toc53158470"/>
      <w:bookmarkStart w:id="60" w:name="_Toc53333654"/>
      <w:bookmarkStart w:id="61" w:name="_Toc53671458"/>
      <w:r w:rsidRPr="00E55D7C">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w:t>
      </w:r>
      <w:r w:rsidR="00B414AF" w:rsidRPr="00E55D7C">
        <w:rPr>
          <w:rFonts w:ascii="Myriad Pro" w:hAnsi="Myriad Pro"/>
          <w:b/>
          <w:color w:val="4F6228" w:themeColor="accent3" w:themeShade="80"/>
          <w:sz w:val="28"/>
          <w:szCs w:val="28"/>
        </w:rPr>
        <w:t xml:space="preserve"> </w:t>
      </w:r>
      <w:r w:rsidR="004C3B2A" w:rsidRPr="00E55D7C">
        <w:rPr>
          <w:rFonts w:ascii="Myriad Pro" w:hAnsi="Myriad Pro"/>
          <w:b/>
          <w:color w:val="4F6228" w:themeColor="accent3" w:themeShade="80"/>
          <w:sz w:val="28"/>
          <w:szCs w:val="28"/>
        </w:rPr>
        <w:t xml:space="preserve">Архангельским </w:t>
      </w:r>
      <w:r w:rsidR="00B414AF" w:rsidRPr="00E55D7C">
        <w:rPr>
          <w:rFonts w:ascii="Myriad Pro" w:hAnsi="Myriad Pro"/>
          <w:b/>
          <w:color w:val="4F6228" w:themeColor="accent3" w:themeShade="80"/>
          <w:sz w:val="28"/>
          <w:szCs w:val="28"/>
        </w:rPr>
        <w:t>филиалом</w:t>
      </w:r>
      <w:r w:rsidRPr="00E55D7C">
        <w:rPr>
          <w:rFonts w:ascii="Myriad Pro" w:hAnsi="Myriad Pro"/>
          <w:b/>
          <w:color w:val="4F6228" w:themeColor="accent3" w:themeShade="80"/>
          <w:sz w:val="28"/>
          <w:szCs w:val="28"/>
        </w:rPr>
        <w:t xml:space="preserve"> </w:t>
      </w:r>
      <w:r w:rsidR="001B04CE" w:rsidRPr="00E55D7C">
        <w:rPr>
          <w:rFonts w:ascii="Myriad Pro" w:hAnsi="Myriad Pro"/>
          <w:b/>
          <w:color w:val="4F6228" w:themeColor="accent3" w:themeShade="80"/>
          <w:sz w:val="28"/>
          <w:szCs w:val="28"/>
        </w:rPr>
        <w:t>ПАО «МРСК Северо-Запада»</w:t>
      </w:r>
      <w:r w:rsidR="00F05B6A" w:rsidRPr="00E55D7C">
        <w:rPr>
          <w:rFonts w:ascii="Myriad Pro" w:hAnsi="Myriad Pro"/>
          <w:b/>
          <w:color w:val="4F6228" w:themeColor="accent3" w:themeShade="80"/>
          <w:sz w:val="28"/>
          <w:szCs w:val="28"/>
        </w:rPr>
        <w:t xml:space="preserve"> </w:t>
      </w:r>
      <w:r w:rsidR="001B04CE" w:rsidRPr="00E55D7C">
        <w:rPr>
          <w:rFonts w:ascii="Myriad Pro" w:hAnsi="Myriad Pro"/>
          <w:b/>
          <w:color w:val="4F6228" w:themeColor="accent3" w:themeShade="80"/>
          <w:sz w:val="28"/>
          <w:szCs w:val="28"/>
        </w:rPr>
        <w:t>в Агентство по тарифам и ценам Архангельской области</w:t>
      </w:r>
      <w:r w:rsidRPr="00E55D7C">
        <w:rPr>
          <w:rFonts w:ascii="Myriad Pro" w:hAnsi="Myriad Pro"/>
          <w:b/>
          <w:color w:val="4F6228" w:themeColor="accent3" w:themeShade="80"/>
          <w:sz w:val="28"/>
          <w:szCs w:val="28"/>
        </w:rPr>
        <w:t xml:space="preserve"> в рамках рассмотрения дел об установлении тарифов на очередной год периода регулирования по статьям неподконтрольных расходов</w:t>
      </w:r>
      <w:bookmarkEnd w:id="59"/>
      <w:bookmarkEnd w:id="60"/>
      <w:bookmarkEnd w:id="61"/>
    </w:p>
    <w:p w14:paraId="02DD3762" w14:textId="77777777" w:rsidR="00F52FBB" w:rsidRPr="00E55D7C" w:rsidRDefault="00F52FBB" w:rsidP="004921F6">
      <w:pPr>
        <w:spacing w:after="0"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11 Методических указаний № 98-э неподконтрольные расходы, определяемые методом экономически обоснованных расходов, для базового и i-</w:t>
      </w:r>
      <w:proofErr w:type="spellStart"/>
      <w:r w:rsidRPr="00E55D7C">
        <w:rPr>
          <w:rFonts w:ascii="Myriad Pro" w:hAnsi="Myriad Pro"/>
          <w:sz w:val="26"/>
          <w:szCs w:val="26"/>
        </w:rPr>
        <w:t>го</w:t>
      </w:r>
      <w:proofErr w:type="spellEnd"/>
      <w:r w:rsidRPr="00E55D7C">
        <w:rPr>
          <w:rFonts w:ascii="Myriad Pro" w:hAnsi="Myriad Pro"/>
          <w:sz w:val="26"/>
          <w:szCs w:val="26"/>
        </w:rPr>
        <w:t xml:space="preserve"> года долгосрочного периода регулирования, включают в себя:</w:t>
      </w:r>
    </w:p>
    <w:p w14:paraId="7BA25FB9"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r w:rsidRPr="00E55D7C">
        <w:rPr>
          <w:rFonts w:ascii="Myriad Pro" w:hAnsi="Myriad Pro"/>
          <w:sz w:val="26"/>
          <w:szCs w:val="26"/>
        </w:rPr>
        <w:t xml:space="preserve">расходы на финансирование капитальных вложений из прибыли </w:t>
      </w:r>
      <w:r w:rsidRPr="00E55D7C">
        <w:rPr>
          <w:rFonts w:ascii="Myriad Pro" w:hAnsi="Myriad Pro"/>
          <w:sz w:val="26"/>
          <w:szCs w:val="26"/>
        </w:rPr>
        <w:b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F3F3419"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r w:rsidRPr="00E55D7C">
        <w:rPr>
          <w:rFonts w:ascii="Myriad Pro" w:hAnsi="Myriad Pro"/>
          <w:sz w:val="26"/>
          <w:szCs w:val="26"/>
        </w:rPr>
        <w:t xml:space="preserve">оплату налогов на прибыль, имущество и иных налогов </w:t>
      </w:r>
      <w:r w:rsidRPr="00E55D7C">
        <w:rPr>
          <w:rFonts w:ascii="Myriad Pro" w:hAnsi="Myriad Pro"/>
          <w:sz w:val="26"/>
          <w:szCs w:val="26"/>
        </w:rPr>
        <w:br/>
        <w:t>(в соответствии с пунктами 20 и 28 Основ ценообразования);</w:t>
      </w:r>
    </w:p>
    <w:p w14:paraId="56BE5F40"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r w:rsidRPr="00E55D7C">
        <w:rPr>
          <w:rFonts w:ascii="Myriad Pro" w:hAnsi="Myriad Pro"/>
          <w:sz w:val="26"/>
          <w:szCs w:val="26"/>
        </w:rPr>
        <w:t xml:space="preserve">амортизацию основных средств и нематериальных активов </w:t>
      </w:r>
      <w:r w:rsidRPr="00E55D7C">
        <w:rPr>
          <w:rFonts w:ascii="Myriad Pro" w:hAnsi="Myriad Pro"/>
          <w:sz w:val="26"/>
          <w:szCs w:val="26"/>
        </w:rPr>
        <w:br/>
        <w:t>(в соответствии с пунктом 27 Основ ценообразования);</w:t>
      </w:r>
    </w:p>
    <w:p w14:paraId="6058EE9E"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r w:rsidRPr="00E55D7C">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4EC71178"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bookmarkStart w:id="62" w:name="_Hlk51871719"/>
      <w:r w:rsidRPr="00E55D7C">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2"/>
      <w:r w:rsidRPr="00E55D7C">
        <w:rPr>
          <w:rFonts w:ascii="Myriad Pro" w:hAnsi="Myriad Pro"/>
          <w:sz w:val="26"/>
          <w:szCs w:val="26"/>
        </w:rPr>
        <w:t>;</w:t>
      </w:r>
    </w:p>
    <w:p w14:paraId="45F5FBEA"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r w:rsidRPr="00E55D7C">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8CE1940" w14:textId="77777777" w:rsidR="00F52FBB" w:rsidRPr="00E55D7C" w:rsidRDefault="00F52FBB" w:rsidP="00541153">
      <w:pPr>
        <w:pStyle w:val="a3"/>
        <w:numPr>
          <w:ilvl w:val="0"/>
          <w:numId w:val="9"/>
        </w:numPr>
        <w:spacing w:after="0" w:line="360" w:lineRule="auto"/>
        <w:ind w:left="0" w:firstLine="567"/>
        <w:jc w:val="both"/>
        <w:rPr>
          <w:rFonts w:ascii="Myriad Pro" w:hAnsi="Myriad Pro"/>
          <w:sz w:val="26"/>
          <w:szCs w:val="26"/>
        </w:rPr>
      </w:pPr>
      <w:r w:rsidRPr="00E55D7C">
        <w:rPr>
          <w:rFonts w:ascii="Myriad Pro" w:hAnsi="Myriad Pro"/>
          <w:sz w:val="26"/>
          <w:szCs w:val="26"/>
        </w:rPr>
        <w:t>прочие расходы, учитываемые при установлении тарифов на i-й год долгосрочного периода регулирования.</w:t>
      </w:r>
    </w:p>
    <w:p w14:paraId="65AB6C89" w14:textId="77777777" w:rsidR="00CB4BB0" w:rsidRPr="00E55D7C" w:rsidRDefault="00CB4BB0" w:rsidP="00CB4BB0">
      <w:pPr>
        <w:pStyle w:val="a3"/>
        <w:spacing w:after="0" w:line="360" w:lineRule="auto"/>
        <w:ind w:left="567"/>
        <w:jc w:val="both"/>
        <w:rPr>
          <w:rFonts w:ascii="Myriad Pro" w:hAnsi="Myriad Pro"/>
          <w:sz w:val="26"/>
          <w:szCs w:val="26"/>
        </w:rPr>
      </w:pPr>
    </w:p>
    <w:p w14:paraId="7C6FBE20" w14:textId="77777777" w:rsidR="009F66FA" w:rsidRPr="00E55D7C" w:rsidRDefault="009F66FA"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63" w:name="_Toc52882377"/>
      <w:bookmarkStart w:id="64" w:name="_Toc53671459"/>
      <w:r w:rsidRPr="00E55D7C">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63"/>
      <w:bookmarkEnd w:id="64"/>
    </w:p>
    <w:p w14:paraId="65DDC337" w14:textId="77777777" w:rsidR="009F66FA" w:rsidRPr="00E55D7C" w:rsidRDefault="009F66FA" w:rsidP="009F66FA">
      <w:pPr>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7 Основ ценообразования № 1178 к экономически обоснованным расходам</w:t>
      </w:r>
      <w:r w:rsidR="00923112" w:rsidRPr="00E55D7C">
        <w:rPr>
          <w:rFonts w:ascii="Myriad Pro" w:hAnsi="Myriad Pro"/>
          <w:sz w:val="26"/>
          <w:szCs w:val="26"/>
        </w:rPr>
        <w:t>,</w:t>
      </w:r>
      <w:r w:rsidRPr="00E55D7C">
        <w:rPr>
          <w:rFonts w:ascii="Myriad Pro" w:hAnsi="Myriad Pro"/>
          <w:sz w:val="26"/>
          <w:szCs w:val="26"/>
        </w:rPr>
        <w:t xml:space="preserve"> в том числе относятся расходы, связанные с обслуживанием заемных средств, привлекаемых для покрытия недостатка средств.</w:t>
      </w:r>
    </w:p>
    <w:p w14:paraId="0796FCE9" w14:textId="77777777" w:rsidR="009F66FA" w:rsidRPr="00E55D7C" w:rsidRDefault="009F66FA" w:rsidP="009F66FA">
      <w:pPr>
        <w:spacing w:line="360" w:lineRule="auto"/>
        <w:ind w:firstLine="567"/>
        <w:contextualSpacing/>
        <w:jc w:val="both"/>
        <w:rPr>
          <w:rFonts w:ascii="Myriad Pro" w:hAnsi="Myriad Pro"/>
          <w:sz w:val="26"/>
          <w:szCs w:val="26"/>
          <w:highlight w:val="yellow"/>
        </w:rPr>
      </w:pPr>
    </w:p>
    <w:p w14:paraId="467127A6" w14:textId="77777777" w:rsidR="009F66FA" w:rsidRPr="00E55D7C" w:rsidRDefault="009F66FA" w:rsidP="009F66FA">
      <w:pPr>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7E0ADD33" w14:textId="77777777" w:rsidR="00923112" w:rsidRPr="00E55D7C" w:rsidRDefault="00923112" w:rsidP="00923112">
      <w:pPr>
        <w:tabs>
          <w:tab w:val="left" w:pos="1134"/>
        </w:tabs>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В целях обоснования и подтверждения расходов на обслуживание долгосрочных заемных средств Исполнитель рекомендует </w:t>
      </w:r>
      <w:r w:rsidR="00CA76DF" w:rsidRPr="00E55D7C">
        <w:rPr>
          <w:rFonts w:ascii="Myriad Pro" w:hAnsi="Myriad Pro"/>
          <w:sz w:val="26"/>
          <w:szCs w:val="26"/>
        </w:rPr>
        <w:t>предоставлять в Агентство по тарифам</w:t>
      </w:r>
      <w:r w:rsidRPr="00E55D7C">
        <w:rPr>
          <w:rFonts w:ascii="Myriad Pro" w:hAnsi="Myriad Pro"/>
          <w:sz w:val="26"/>
          <w:szCs w:val="26"/>
        </w:rPr>
        <w:t xml:space="preserve"> следующие документы и информацию: </w:t>
      </w:r>
    </w:p>
    <w:p w14:paraId="01D4DBD3"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расчет расходов на обслуживание заемных средств на период регулирования;</w:t>
      </w:r>
    </w:p>
    <w:p w14:paraId="5E01EF83"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пояснительную записку с описанием необходимости привлечения заемных средств, принципов и параметров определения заявленной величины расходов;</w:t>
      </w:r>
    </w:p>
    <w:p w14:paraId="0B4E67D6"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копии кредитных договоров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59F22ECB"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протоколы о проведении закупочных процедур и выбору победителя в рамках заключения кредитных договоров;</w:t>
      </w:r>
    </w:p>
    <w:p w14:paraId="3AFA0879"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расчет дефицита оборотных средств в операционной и/или в инвестиционной деятельности;</w:t>
      </w:r>
    </w:p>
    <w:p w14:paraId="2523E4EC"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пояснения при превышении величины заемных средств над величиной просроченной дебиторской задолженности;</w:t>
      </w:r>
    </w:p>
    <w:p w14:paraId="6D11F8D7"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65843867"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данные бухгалтерского учета по счетам учета заемных средств (счета 66 и 67) за предшествующий период регулирования;</w:t>
      </w:r>
    </w:p>
    <w:p w14:paraId="1C74C1A1"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4634FAC8"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расчет процента сбора денежных средств за истекший отчетный период и на плановый период регулирования;</w:t>
      </w:r>
    </w:p>
    <w:p w14:paraId="79859475"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план движения потоков наличности на планируемый (очередной) период регулирования;</w:t>
      </w:r>
    </w:p>
    <w:p w14:paraId="149D497D"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анализ изменения дебиторской задолженности на начало планируемого периода регулирования;</w:t>
      </w:r>
    </w:p>
    <w:p w14:paraId="7118F2FC"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структура дебиторской задолженности филиала;</w:t>
      </w:r>
    </w:p>
    <w:p w14:paraId="652E9EB0"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обороты счета 62 в разрезе контрагентов;</w:t>
      </w:r>
    </w:p>
    <w:p w14:paraId="488AAA91"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0ABE5458"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отчет о движении потоков наличности за отчетный период;  </w:t>
      </w:r>
    </w:p>
    <w:p w14:paraId="42B67B60" w14:textId="77777777" w:rsidR="00923112" w:rsidRPr="00E55D7C" w:rsidRDefault="00923112" w:rsidP="00923112">
      <w:pPr>
        <w:pStyle w:val="a3"/>
        <w:numPr>
          <w:ilvl w:val="0"/>
          <w:numId w:val="3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Pr="00E55D7C">
        <w:rPr>
          <w:rFonts w:ascii="Myriad Pro" w:hAnsi="Myriad Pro"/>
          <w:sz w:val="26"/>
          <w:szCs w:val="26"/>
        </w:rPr>
        <w:lastRenderedPageBreak/>
        <w:t>«Методикой по распределению основного долга и процентов за пользование привлекаемых кредитных ресурсов и займов по филиалам».</w:t>
      </w:r>
    </w:p>
    <w:p w14:paraId="6DA7EFAF" w14:textId="77777777" w:rsidR="0030572B" w:rsidRPr="00E55D7C" w:rsidRDefault="0030572B" w:rsidP="00923112">
      <w:pPr>
        <w:tabs>
          <w:tab w:val="left" w:pos="1134"/>
        </w:tabs>
        <w:spacing w:after="0" w:line="360" w:lineRule="auto"/>
        <w:ind w:firstLine="567"/>
        <w:contextualSpacing/>
        <w:jc w:val="both"/>
        <w:rPr>
          <w:rFonts w:ascii="Myriad Pro" w:hAnsi="Myriad Pro"/>
          <w:sz w:val="26"/>
          <w:szCs w:val="26"/>
        </w:rPr>
      </w:pPr>
      <w:r w:rsidRPr="00E55D7C">
        <w:rPr>
          <w:rFonts w:ascii="Myriad Pro" w:hAnsi="Myriad Pro"/>
          <w:sz w:val="26"/>
          <w:szCs w:val="26"/>
        </w:rPr>
        <w:t>Принимая во внимание, что данная статья расходов, по мнению Исполнителя, является сложной в обосновании перед регулирующим органом</w:t>
      </w:r>
      <w:r w:rsidR="005C7C84" w:rsidRPr="00E55D7C">
        <w:rPr>
          <w:rFonts w:ascii="Myriad Pro" w:hAnsi="Myriad Pro"/>
          <w:sz w:val="26"/>
          <w:szCs w:val="26"/>
        </w:rPr>
        <w:t>,</w:t>
      </w:r>
      <w:r w:rsidRPr="00E55D7C">
        <w:rPr>
          <w:rFonts w:ascii="Myriad Pro" w:hAnsi="Myriad Pro"/>
          <w:sz w:val="26"/>
          <w:szCs w:val="26"/>
        </w:rPr>
        <w:t xml:space="preserve"> Исполнитель считает необходимым </w:t>
      </w:r>
      <w:r w:rsidR="00996556" w:rsidRPr="00E55D7C">
        <w:rPr>
          <w:rFonts w:ascii="Myriad Pro" w:hAnsi="Myriad Pro"/>
          <w:sz w:val="26"/>
          <w:szCs w:val="26"/>
        </w:rPr>
        <w:t>привести позиции судебных инстанций в части пакета обосновывающих документов, которые, по мнению судов, являются подтверждением экономической обоснованности затрат.</w:t>
      </w:r>
    </w:p>
    <w:p w14:paraId="5EA2F64C" w14:textId="77777777" w:rsidR="00923112" w:rsidRPr="00E55D7C" w:rsidRDefault="00996556" w:rsidP="00E03CCC">
      <w:pPr>
        <w:pStyle w:val="a3"/>
        <w:numPr>
          <w:ilvl w:val="0"/>
          <w:numId w:val="34"/>
        </w:numPr>
        <w:spacing w:after="0" w:line="360" w:lineRule="auto"/>
        <w:ind w:left="0" w:firstLine="0"/>
        <w:jc w:val="both"/>
        <w:rPr>
          <w:rFonts w:ascii="Myriad Pro" w:hAnsi="Myriad Pro"/>
          <w:b/>
          <w:sz w:val="26"/>
          <w:szCs w:val="26"/>
        </w:rPr>
      </w:pPr>
      <w:r w:rsidRPr="00E55D7C">
        <w:rPr>
          <w:rFonts w:ascii="Myriad Pro" w:hAnsi="Myriad Pro"/>
          <w:b/>
          <w:sz w:val="26"/>
          <w:szCs w:val="26"/>
        </w:rPr>
        <w:t>Апелляционное определение Верховного Суда Российской Федерации от 04.07.2019 № 55-АПА19-7</w:t>
      </w:r>
      <w:r w:rsidR="009F66FA" w:rsidRPr="00E55D7C">
        <w:rPr>
          <w:rFonts w:ascii="Myriad Pro" w:hAnsi="Myriad Pro"/>
          <w:b/>
          <w:sz w:val="26"/>
          <w:szCs w:val="26"/>
        </w:rPr>
        <w:t xml:space="preserve">В: </w:t>
      </w:r>
    </w:p>
    <w:p w14:paraId="2CCFA6D7" w14:textId="77777777" w:rsidR="00923112" w:rsidRPr="00E55D7C" w:rsidRDefault="009F66FA" w:rsidP="00923112">
      <w:pPr>
        <w:pStyle w:val="a3"/>
        <w:numPr>
          <w:ilvl w:val="0"/>
          <w:numId w:val="33"/>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копии кредитных соглашений; </w:t>
      </w:r>
    </w:p>
    <w:p w14:paraId="354048CB" w14:textId="77777777" w:rsidR="00923112" w:rsidRPr="00E55D7C" w:rsidRDefault="009F66FA" w:rsidP="00923112">
      <w:pPr>
        <w:pStyle w:val="a3"/>
        <w:numPr>
          <w:ilvl w:val="0"/>
          <w:numId w:val="33"/>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пояснения по порядку финансирования расходов филиалов; </w:t>
      </w:r>
    </w:p>
    <w:p w14:paraId="7E35608B" w14:textId="77777777" w:rsidR="00923112" w:rsidRPr="00E55D7C" w:rsidRDefault="009F66FA" w:rsidP="00923112">
      <w:pPr>
        <w:pStyle w:val="a3"/>
        <w:numPr>
          <w:ilvl w:val="0"/>
          <w:numId w:val="33"/>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форма ДЗ-1 (исковая деятельность, разногласия, потери, сведения о расчетах с сетевыми организациями); </w:t>
      </w:r>
    </w:p>
    <w:p w14:paraId="60C5BBAA" w14:textId="77777777" w:rsidR="00923112" w:rsidRPr="00E55D7C" w:rsidRDefault="009F66FA" w:rsidP="00923112">
      <w:pPr>
        <w:pStyle w:val="a3"/>
        <w:numPr>
          <w:ilvl w:val="0"/>
          <w:numId w:val="33"/>
        </w:numPr>
        <w:tabs>
          <w:tab w:val="left" w:pos="1134"/>
        </w:tabs>
        <w:spacing w:line="360" w:lineRule="auto"/>
        <w:ind w:left="851" w:hanging="284"/>
        <w:jc w:val="both"/>
        <w:rPr>
          <w:rFonts w:ascii="Myriad Pro" w:hAnsi="Myriad Pro"/>
          <w:sz w:val="26"/>
          <w:szCs w:val="26"/>
        </w:rPr>
      </w:pPr>
      <w:r w:rsidRPr="00E55D7C">
        <w:rPr>
          <w:rFonts w:ascii="Myriad Pro" w:hAnsi="Myriad Pro"/>
          <w:sz w:val="26"/>
          <w:szCs w:val="26"/>
        </w:rPr>
        <w:t xml:space="preserve">документ кредитный портфель филиала; </w:t>
      </w:r>
    </w:p>
    <w:p w14:paraId="1CBD5CAD" w14:textId="77777777" w:rsidR="009F66FA" w:rsidRPr="00E55D7C" w:rsidRDefault="009F66FA" w:rsidP="00923112">
      <w:pPr>
        <w:pStyle w:val="a3"/>
        <w:numPr>
          <w:ilvl w:val="0"/>
          <w:numId w:val="33"/>
        </w:numPr>
        <w:tabs>
          <w:tab w:val="left" w:pos="1134"/>
        </w:tabs>
        <w:spacing w:line="360" w:lineRule="auto"/>
        <w:ind w:left="851" w:hanging="284"/>
        <w:jc w:val="both"/>
        <w:rPr>
          <w:rFonts w:ascii="Myriad Pro" w:hAnsi="Myriad Pro"/>
          <w:sz w:val="26"/>
          <w:szCs w:val="26"/>
        </w:rPr>
      </w:pPr>
      <w:proofErr w:type="spellStart"/>
      <w:r w:rsidRPr="00E55D7C">
        <w:rPr>
          <w:rFonts w:ascii="Myriad Pro" w:hAnsi="Myriad Pro"/>
          <w:sz w:val="26"/>
          <w:szCs w:val="26"/>
        </w:rPr>
        <w:t>оборотно</w:t>
      </w:r>
      <w:proofErr w:type="spellEnd"/>
      <w:r w:rsidRPr="00E55D7C">
        <w:rPr>
          <w:rFonts w:ascii="Myriad Pro" w:hAnsi="Myriad Pro"/>
          <w:sz w:val="26"/>
          <w:szCs w:val="26"/>
        </w:rPr>
        <w:t>-сальдовая ведомость (сальдо счета) по оплате процентов</w:t>
      </w:r>
      <w:r w:rsidR="00996556" w:rsidRPr="00E55D7C">
        <w:rPr>
          <w:rFonts w:ascii="Myriad Pro" w:hAnsi="Myriad Pro"/>
          <w:sz w:val="26"/>
          <w:szCs w:val="26"/>
        </w:rPr>
        <w:t>.</w:t>
      </w:r>
      <w:r w:rsidRPr="00E55D7C">
        <w:rPr>
          <w:rFonts w:ascii="Myriad Pro" w:hAnsi="Myriad Pro"/>
          <w:sz w:val="26"/>
          <w:szCs w:val="26"/>
        </w:rPr>
        <w:t xml:space="preserve"> </w:t>
      </w:r>
    </w:p>
    <w:p w14:paraId="27990C40" w14:textId="77777777" w:rsidR="00996556" w:rsidRPr="00E55D7C" w:rsidRDefault="00996556" w:rsidP="00E03CCC">
      <w:pPr>
        <w:pStyle w:val="a3"/>
        <w:numPr>
          <w:ilvl w:val="0"/>
          <w:numId w:val="34"/>
        </w:numPr>
        <w:tabs>
          <w:tab w:val="left" w:pos="567"/>
        </w:tabs>
        <w:spacing w:after="0" w:line="360" w:lineRule="auto"/>
        <w:ind w:left="0" w:firstLine="0"/>
        <w:jc w:val="both"/>
        <w:rPr>
          <w:rFonts w:ascii="Myriad Pro" w:hAnsi="Myriad Pro"/>
          <w:b/>
          <w:sz w:val="26"/>
          <w:szCs w:val="26"/>
        </w:rPr>
      </w:pPr>
      <w:r w:rsidRPr="00E55D7C">
        <w:rPr>
          <w:rFonts w:ascii="Myriad Pro" w:hAnsi="Myriad Pro"/>
          <w:b/>
          <w:sz w:val="26"/>
          <w:szCs w:val="26"/>
        </w:rPr>
        <w:t>Постановление Арбитражного суда Московского округа от 20.08.2019 по делу № А40-226646/2018 о признании законным предписания ФАС России от 15.03.2018 № СП/16888/18, постановление Арбитражного суда Московского округа от 15.05.2020 по делу № А40-47420/2019 о признании законным приказа ФАС России № 1593/18 от 19.11.2018, решение Федеральной антимонопольной службы от 25.12. 2019:</w:t>
      </w:r>
    </w:p>
    <w:p w14:paraId="3577BDF4" w14:textId="77777777" w:rsidR="009F66FA" w:rsidRPr="00E55D7C" w:rsidRDefault="009F66FA" w:rsidP="005C7C84">
      <w:pPr>
        <w:pStyle w:val="a3"/>
        <w:numPr>
          <w:ilvl w:val="0"/>
          <w:numId w:val="3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p>
    <w:p w14:paraId="4DBF1727" w14:textId="77777777" w:rsidR="009F66FA" w:rsidRPr="00E55D7C" w:rsidRDefault="009F66FA" w:rsidP="005C7C84">
      <w:pPr>
        <w:pStyle w:val="a3"/>
        <w:numPr>
          <w:ilvl w:val="0"/>
          <w:numId w:val="3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кредитные договоры и договоры займа;</w:t>
      </w:r>
    </w:p>
    <w:p w14:paraId="36E80105" w14:textId="77777777" w:rsidR="009F66FA" w:rsidRPr="00E55D7C" w:rsidRDefault="009F66FA" w:rsidP="005C7C84">
      <w:pPr>
        <w:pStyle w:val="a3"/>
        <w:numPr>
          <w:ilvl w:val="0"/>
          <w:numId w:val="3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7D7BEC16" w14:textId="77777777" w:rsidR="009F66FA" w:rsidRPr="00E55D7C" w:rsidRDefault="009F66FA" w:rsidP="005C7C84">
      <w:pPr>
        <w:pStyle w:val="a3"/>
        <w:numPr>
          <w:ilvl w:val="0"/>
          <w:numId w:val="3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документы, подтверждающие раздельный учет процентов за обслуживание заемных средств по регионам и видам деятельности;</w:t>
      </w:r>
    </w:p>
    <w:p w14:paraId="161D0EF1" w14:textId="77777777" w:rsidR="009F66FA" w:rsidRPr="00E55D7C" w:rsidRDefault="009F66FA" w:rsidP="005C7C84">
      <w:pPr>
        <w:pStyle w:val="a3"/>
        <w:numPr>
          <w:ilvl w:val="0"/>
          <w:numId w:val="3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бухгалтерскую и статистическую отчетность (в том числе </w:t>
      </w:r>
      <w:proofErr w:type="spellStart"/>
      <w:r w:rsidRPr="00E55D7C">
        <w:rPr>
          <w:rFonts w:ascii="Myriad Pro" w:hAnsi="Myriad Pro"/>
          <w:sz w:val="26"/>
          <w:szCs w:val="26"/>
        </w:rPr>
        <w:t>оборотно</w:t>
      </w:r>
      <w:proofErr w:type="spellEnd"/>
      <w:r w:rsidR="0010098C" w:rsidRPr="00E55D7C">
        <w:rPr>
          <w:rFonts w:ascii="Myriad Pro" w:hAnsi="Myriad Pro"/>
          <w:sz w:val="26"/>
          <w:szCs w:val="26"/>
        </w:rPr>
        <w:t xml:space="preserve"> </w:t>
      </w:r>
      <w:r w:rsidRPr="00E55D7C">
        <w:rPr>
          <w:rFonts w:ascii="Myriad Pro" w:hAnsi="Myriad Pro"/>
          <w:sz w:val="26"/>
          <w:szCs w:val="26"/>
        </w:rPr>
        <w:t>-сальдовые ведомости).</w:t>
      </w:r>
    </w:p>
    <w:p w14:paraId="73D2EC45" w14:textId="77777777" w:rsidR="005C7C84" w:rsidRPr="00E55D7C" w:rsidRDefault="005C7C84" w:rsidP="005C7C84">
      <w:pPr>
        <w:tabs>
          <w:tab w:val="left" w:pos="567"/>
        </w:tabs>
        <w:spacing w:line="360" w:lineRule="auto"/>
        <w:jc w:val="both"/>
        <w:rPr>
          <w:rFonts w:ascii="Myriad Pro" w:hAnsi="Myriad Pro"/>
          <w:sz w:val="26"/>
          <w:szCs w:val="26"/>
        </w:rPr>
      </w:pPr>
      <w:r w:rsidRPr="00E55D7C">
        <w:rPr>
          <w:rFonts w:ascii="Myriad Pro" w:hAnsi="Myriad Pro"/>
          <w:sz w:val="26"/>
          <w:szCs w:val="26"/>
        </w:rPr>
        <w:tab/>
        <w:t xml:space="preserve">Согласно правовой позиции, изложенной в апелляционном определении СК по административным делам Верховного Суда РФ от 06.11.2019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w:t>
      </w:r>
      <w:r w:rsidRPr="00E55D7C">
        <w:rPr>
          <w:rFonts w:ascii="Myriad Pro" w:hAnsi="Myriad Pro"/>
          <w:b/>
          <w:sz w:val="26"/>
          <w:szCs w:val="26"/>
        </w:rPr>
        <w:t>имеет отрицательные чистые активы</w:t>
      </w:r>
      <w:r w:rsidRPr="00E55D7C">
        <w:rPr>
          <w:rFonts w:ascii="Myriad Pro" w:hAnsi="Myriad Pro"/>
          <w:sz w:val="26"/>
          <w:szCs w:val="26"/>
        </w:rPr>
        <w:t>, а также при наличии представленных договоров и подтверж</w:t>
      </w:r>
      <w:r w:rsidR="0010098C" w:rsidRPr="00E55D7C">
        <w:rPr>
          <w:rFonts w:ascii="Myriad Pro" w:hAnsi="Myriad Pro"/>
          <w:sz w:val="26"/>
          <w:szCs w:val="26"/>
        </w:rPr>
        <w:t>д</w:t>
      </w:r>
      <w:r w:rsidRPr="00E55D7C">
        <w:rPr>
          <w:rFonts w:ascii="Myriad Pro" w:hAnsi="Myriad Pro"/>
          <w:sz w:val="26"/>
          <w:szCs w:val="26"/>
        </w:rPr>
        <w:t>ении, что денежные средства направлены на увеличение оборотных средств.</w:t>
      </w:r>
    </w:p>
    <w:p w14:paraId="7DBF0029" w14:textId="77777777" w:rsidR="009F66FA" w:rsidRPr="00E55D7C" w:rsidRDefault="009F66FA"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65" w:name="_Toc52882378"/>
      <w:bookmarkStart w:id="66" w:name="_Toc53671460"/>
      <w:r w:rsidRPr="00E55D7C">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65"/>
      <w:bookmarkEnd w:id="66"/>
    </w:p>
    <w:p w14:paraId="237610B8" w14:textId="77777777" w:rsidR="009F66FA" w:rsidRPr="00E55D7C" w:rsidRDefault="009F66FA" w:rsidP="009F66FA">
      <w:pPr>
        <w:spacing w:line="360" w:lineRule="auto"/>
        <w:ind w:firstLine="567"/>
        <w:contextualSpacing/>
        <w:jc w:val="both"/>
        <w:rPr>
          <w:rFonts w:ascii="Myriad Pro" w:eastAsia="Calibri" w:hAnsi="Myriad Pro"/>
          <w:color w:val="000000" w:themeColor="text1"/>
          <w:sz w:val="26"/>
          <w:szCs w:val="26"/>
        </w:rPr>
      </w:pPr>
      <w:r w:rsidRPr="00E55D7C">
        <w:rPr>
          <w:rFonts w:ascii="Myriad Pro" w:eastAsia="Calibri" w:hAnsi="Myriad Pro"/>
          <w:color w:val="000000" w:themeColor="text1"/>
          <w:sz w:val="26"/>
          <w:szCs w:val="26"/>
        </w:rPr>
        <w:t xml:space="preserve">Размер выпадающих доходов в соответствии с </w:t>
      </w:r>
      <w:r w:rsidRPr="00E55D7C">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sidRPr="00E55D7C">
        <w:rPr>
          <w:rFonts w:ascii="Myriad Pro" w:eastAsia="Calibri" w:hAnsi="Myriad Pro"/>
          <w:color w:val="000000" w:themeColor="text1"/>
          <w:sz w:val="26"/>
          <w:szCs w:val="26"/>
        </w:rPr>
        <w:t>.</w:t>
      </w:r>
    </w:p>
    <w:p w14:paraId="036C2502" w14:textId="77777777" w:rsidR="009F66FA" w:rsidRPr="00E55D7C" w:rsidRDefault="009F66FA" w:rsidP="009F66FA">
      <w:pPr>
        <w:spacing w:line="360" w:lineRule="auto"/>
        <w:ind w:firstLine="567"/>
        <w:contextualSpacing/>
        <w:jc w:val="both"/>
        <w:rPr>
          <w:rFonts w:ascii="Myriad Pro" w:eastAsia="Calibri" w:hAnsi="Myriad Pro"/>
          <w:color w:val="000000" w:themeColor="text1"/>
          <w:sz w:val="26"/>
          <w:szCs w:val="26"/>
        </w:rPr>
      </w:pPr>
      <w:r w:rsidRPr="00E55D7C">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Pr="00E55D7C">
        <w:rPr>
          <w:rFonts w:ascii="Myriad Pro" w:hAnsi="Myriad Pro"/>
          <w:color w:val="0D0D0D" w:themeColor="text1" w:themeTint="F2"/>
          <w:sz w:val="26"/>
          <w:szCs w:val="26"/>
        </w:rPr>
        <w:t xml:space="preserve"> № 1178</w:t>
      </w:r>
      <w:r w:rsidRPr="00E55D7C">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6D4801C" w14:textId="77777777" w:rsidR="009F66FA" w:rsidRPr="00E55D7C" w:rsidRDefault="009F66FA" w:rsidP="009F66FA">
      <w:pPr>
        <w:spacing w:line="360" w:lineRule="auto"/>
        <w:contextualSpacing/>
        <w:jc w:val="both"/>
        <w:rPr>
          <w:rFonts w:ascii="Myriad Pro" w:hAnsi="Myriad Pro"/>
          <w:sz w:val="26"/>
          <w:szCs w:val="26"/>
        </w:rPr>
      </w:pPr>
    </w:p>
    <w:p w14:paraId="0143AFD5" w14:textId="77777777" w:rsidR="009F66FA" w:rsidRPr="00E55D7C" w:rsidRDefault="009F66FA" w:rsidP="009F66FA">
      <w:pPr>
        <w:keepNext/>
        <w:spacing w:line="360" w:lineRule="auto"/>
        <w:contextualSpacing/>
        <w:jc w:val="both"/>
        <w:rPr>
          <w:rFonts w:ascii="Myriad Pro" w:hAnsi="Myriad Pro"/>
          <w:b/>
          <w:bCs/>
          <w:sz w:val="26"/>
          <w:szCs w:val="26"/>
        </w:rPr>
      </w:pPr>
      <w:r w:rsidRPr="00E55D7C">
        <w:rPr>
          <w:rFonts w:ascii="Myriad Pro" w:hAnsi="Myriad Pro"/>
          <w:b/>
          <w:bCs/>
          <w:sz w:val="26"/>
          <w:szCs w:val="26"/>
        </w:rPr>
        <w:lastRenderedPageBreak/>
        <w:t xml:space="preserve">РЕКОМЕНДАЦИИ И ПРЕДЛОЖЕНИЯ ИСПОЛНИТЕЛЯ </w:t>
      </w:r>
    </w:p>
    <w:p w14:paraId="1CBD22F2" w14:textId="77777777" w:rsidR="009F66FA" w:rsidRPr="00E55D7C" w:rsidRDefault="009F66FA" w:rsidP="009F66FA">
      <w:pPr>
        <w:spacing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00CA76DF" w:rsidRPr="00E55D7C">
        <w:rPr>
          <w:rFonts w:ascii="Myriad Pro" w:eastAsia="Calibri" w:hAnsi="Myriad Pro"/>
          <w:sz w:val="26"/>
          <w:szCs w:val="26"/>
        </w:rPr>
        <w:t xml:space="preserve">Архангельскому </w:t>
      </w:r>
      <w:r w:rsidRPr="00E55D7C">
        <w:rPr>
          <w:rFonts w:ascii="Myriad Pro" w:eastAsia="Calibri" w:hAnsi="Myriad Pro"/>
          <w:sz w:val="26"/>
          <w:szCs w:val="26"/>
        </w:rPr>
        <w:t xml:space="preserve">филиалу </w:t>
      </w:r>
      <w:r w:rsidR="00F05B6A" w:rsidRPr="00E55D7C">
        <w:rPr>
          <w:rFonts w:ascii="Myriad Pro" w:eastAsia="Calibri" w:hAnsi="Myriad Pro"/>
          <w:sz w:val="26"/>
          <w:szCs w:val="26"/>
        </w:rPr>
        <w:t xml:space="preserve">ПАО «МРСК Северо-Запада» </w:t>
      </w:r>
      <w:r w:rsidRPr="00E55D7C">
        <w:rPr>
          <w:rFonts w:ascii="Myriad Pro" w:eastAsia="Calibri" w:hAnsi="Myriad Pro"/>
          <w:sz w:val="26"/>
          <w:szCs w:val="26"/>
        </w:rPr>
        <w:t>в составе тарифной заявки дополнительно представлять:</w:t>
      </w:r>
    </w:p>
    <w:p w14:paraId="1EF269F8" w14:textId="77777777" w:rsidR="009F66FA" w:rsidRPr="00E55D7C" w:rsidRDefault="009F66FA" w:rsidP="00F05B6A">
      <w:pPr>
        <w:pStyle w:val="a3"/>
        <w:numPr>
          <w:ilvl w:val="0"/>
          <w:numId w:val="28"/>
        </w:numPr>
        <w:spacing w:after="0" w:line="360" w:lineRule="auto"/>
        <w:ind w:left="851" w:hanging="284"/>
        <w:jc w:val="both"/>
        <w:rPr>
          <w:rFonts w:ascii="Myriad Pro" w:hAnsi="Myriad Pro"/>
          <w:sz w:val="26"/>
          <w:szCs w:val="26"/>
        </w:rPr>
      </w:pPr>
      <w:r w:rsidRPr="00E55D7C">
        <w:rPr>
          <w:rFonts w:ascii="Myriad Pro" w:hAnsi="Myriad Pro"/>
          <w:sz w:val="26"/>
          <w:szCs w:val="26"/>
        </w:rPr>
        <w:t>подробный расчет расходов на услуги по технологи</w:t>
      </w:r>
      <w:r w:rsidR="00F05B6A" w:rsidRPr="00E55D7C">
        <w:rPr>
          <w:rFonts w:ascii="Myriad Pro" w:hAnsi="Myriad Pro"/>
          <w:sz w:val="26"/>
          <w:szCs w:val="26"/>
        </w:rPr>
        <w:t>ческому присоединению с учетом п</w:t>
      </w:r>
      <w:r w:rsidRPr="00E55D7C">
        <w:rPr>
          <w:rFonts w:ascii="Myriad Pro" w:hAnsi="Myriad Pro"/>
          <w:sz w:val="26"/>
          <w:szCs w:val="26"/>
        </w:rPr>
        <w:t>римечаний к Приложениям 1-3 Методических указаний 215-э/1, в том числе: информаци</w:t>
      </w:r>
      <w:r w:rsidR="00F05B6A" w:rsidRPr="00E55D7C">
        <w:rPr>
          <w:rFonts w:ascii="Myriad Pro" w:hAnsi="Myriad Pro"/>
          <w:sz w:val="26"/>
          <w:szCs w:val="26"/>
        </w:rPr>
        <w:t>ю</w:t>
      </w:r>
      <w:r w:rsidRPr="00E55D7C">
        <w:rPr>
          <w:rFonts w:ascii="Myriad Pro" w:hAnsi="Myriad Pro"/>
          <w:sz w:val="26"/>
          <w:szCs w:val="26"/>
        </w:rPr>
        <w:t xml:space="preserve">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54D81C15" w14:textId="77777777" w:rsidR="009F66FA" w:rsidRPr="00E55D7C" w:rsidRDefault="009F66FA" w:rsidP="00F05B6A">
      <w:pPr>
        <w:pStyle w:val="a3"/>
        <w:numPr>
          <w:ilvl w:val="0"/>
          <w:numId w:val="28"/>
        </w:numPr>
        <w:spacing w:after="0" w:line="360" w:lineRule="auto"/>
        <w:ind w:left="851" w:hanging="284"/>
        <w:jc w:val="both"/>
        <w:rPr>
          <w:rFonts w:ascii="Myriad Pro" w:hAnsi="Myriad Pro"/>
          <w:sz w:val="26"/>
          <w:szCs w:val="26"/>
        </w:rPr>
      </w:pPr>
      <w:r w:rsidRPr="00E55D7C">
        <w:rPr>
          <w:rFonts w:ascii="Myriad Pro" w:hAnsi="Myriad Pro"/>
          <w:sz w:val="26"/>
          <w:szCs w:val="26"/>
        </w:rPr>
        <w:t>пояснительную записку по расчету выпадающих доходов с указанием применяемых норм, расценок и нормативов расчета;</w:t>
      </w:r>
    </w:p>
    <w:p w14:paraId="01BA30AE" w14:textId="77777777" w:rsidR="009F66FA" w:rsidRPr="00E55D7C" w:rsidRDefault="009F66FA" w:rsidP="00F05B6A">
      <w:pPr>
        <w:pStyle w:val="a3"/>
        <w:numPr>
          <w:ilvl w:val="0"/>
          <w:numId w:val="28"/>
        </w:numPr>
        <w:spacing w:after="0" w:line="360" w:lineRule="auto"/>
        <w:ind w:left="851" w:hanging="284"/>
        <w:jc w:val="both"/>
        <w:rPr>
          <w:rFonts w:ascii="Myriad Pro" w:hAnsi="Myriad Pro"/>
          <w:sz w:val="26"/>
          <w:szCs w:val="26"/>
        </w:rPr>
      </w:pPr>
      <w:r w:rsidRPr="00E55D7C">
        <w:rPr>
          <w:rFonts w:ascii="Myriad Pro" w:hAnsi="Myriad Pro"/>
          <w:sz w:val="26"/>
          <w:szCs w:val="26"/>
        </w:rPr>
        <w:t>реестры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EEA3350" w14:textId="77777777" w:rsidR="009F66FA" w:rsidRPr="00E55D7C" w:rsidRDefault="009F66FA" w:rsidP="00F05B6A">
      <w:pPr>
        <w:pStyle w:val="a3"/>
        <w:numPr>
          <w:ilvl w:val="0"/>
          <w:numId w:val="28"/>
        </w:numPr>
        <w:spacing w:after="0" w:line="360" w:lineRule="auto"/>
        <w:ind w:left="851" w:hanging="284"/>
        <w:jc w:val="both"/>
        <w:rPr>
          <w:rFonts w:ascii="Myriad Pro" w:hAnsi="Myriad Pro"/>
          <w:sz w:val="26"/>
          <w:szCs w:val="26"/>
        </w:rPr>
      </w:pPr>
      <w:r w:rsidRPr="00E55D7C">
        <w:rPr>
          <w:rFonts w:ascii="Myriad Pro" w:hAnsi="Myriad Pro"/>
          <w:sz w:val="26"/>
          <w:szCs w:val="26"/>
        </w:rPr>
        <w:t>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выгрузки по счету 08 с субсчётом «</w:t>
      </w:r>
      <w:proofErr w:type="spellStart"/>
      <w:r w:rsidRPr="00E55D7C">
        <w:rPr>
          <w:rFonts w:ascii="Myriad Pro" w:hAnsi="Myriad Pro"/>
          <w:sz w:val="26"/>
          <w:szCs w:val="26"/>
        </w:rPr>
        <w:t>хозспособ</w:t>
      </w:r>
      <w:proofErr w:type="spellEnd"/>
      <w:r w:rsidRPr="00E55D7C">
        <w:rPr>
          <w:rFonts w:ascii="Myriad Pro" w:hAnsi="Myriad Pro"/>
          <w:sz w:val="26"/>
          <w:szCs w:val="26"/>
        </w:rPr>
        <w:t xml:space="preserve">», при осуществлении ТП хозяйственным способом). </w:t>
      </w:r>
    </w:p>
    <w:p w14:paraId="59BF756E" w14:textId="77777777" w:rsidR="009F66FA" w:rsidRPr="00E55D7C" w:rsidRDefault="009F66FA" w:rsidP="00F05B6A">
      <w:pPr>
        <w:pStyle w:val="a3"/>
        <w:numPr>
          <w:ilvl w:val="0"/>
          <w:numId w:val="28"/>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2108E6FD" w14:textId="77777777" w:rsidR="009F66FA" w:rsidRPr="00E55D7C" w:rsidRDefault="009F66FA" w:rsidP="00F05B6A">
      <w:pPr>
        <w:pStyle w:val="a3"/>
        <w:numPr>
          <w:ilvl w:val="0"/>
          <w:numId w:val="28"/>
        </w:numPr>
        <w:spacing w:after="0" w:line="360" w:lineRule="auto"/>
        <w:ind w:left="851" w:hanging="284"/>
        <w:jc w:val="both"/>
        <w:rPr>
          <w:rFonts w:ascii="Myriad Pro" w:hAnsi="Myriad Pro"/>
          <w:sz w:val="26"/>
          <w:szCs w:val="26"/>
        </w:rPr>
      </w:pPr>
      <w:r w:rsidRPr="00E55D7C">
        <w:rPr>
          <w:rFonts w:ascii="Myriad Pro" w:hAnsi="Myriad Pro"/>
          <w:sz w:val="26"/>
          <w:szCs w:val="26"/>
        </w:rPr>
        <w:t>документы, подтверждающие расходы на обеспечение средствами коммерческого учета электрической энергии.</w:t>
      </w:r>
    </w:p>
    <w:p w14:paraId="6D922C35" w14:textId="77777777" w:rsidR="00B04A5C" w:rsidRPr="00E55D7C" w:rsidRDefault="00B04A5C" w:rsidP="00B04A5C">
      <w:pPr>
        <w:pStyle w:val="3"/>
        <w:numPr>
          <w:ilvl w:val="0"/>
          <w:numId w:val="0"/>
        </w:numPr>
        <w:shd w:val="clear" w:color="auto" w:fill="FFFFFF" w:themeFill="background1"/>
        <w:ind w:firstLine="567"/>
      </w:pPr>
      <w:r w:rsidRPr="00E55D7C">
        <w:lastRenderedPageBreak/>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1BB6E537" w14:textId="77777777" w:rsidR="009F66FA" w:rsidRPr="00E55D7C" w:rsidRDefault="009F66FA" w:rsidP="00E55D7C">
      <w:pPr>
        <w:pStyle w:val="30"/>
        <w:numPr>
          <w:ilvl w:val="2"/>
          <w:numId w:val="1"/>
        </w:numPr>
        <w:tabs>
          <w:tab w:val="left" w:pos="851"/>
        </w:tabs>
        <w:spacing w:line="360" w:lineRule="auto"/>
        <w:ind w:left="567" w:hanging="567"/>
        <w:jc w:val="both"/>
        <w:rPr>
          <w:rFonts w:ascii="Myriad Pro" w:hAnsi="Myriad Pro"/>
          <w:b/>
          <w:color w:val="4F6228" w:themeColor="accent3" w:themeShade="80"/>
          <w:sz w:val="28"/>
          <w:szCs w:val="28"/>
        </w:rPr>
      </w:pPr>
      <w:bookmarkStart w:id="67" w:name="_Toc52882381"/>
      <w:bookmarkStart w:id="68" w:name="_Toc53671461"/>
      <w:r w:rsidRPr="00E55D7C">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67"/>
      <w:bookmarkEnd w:id="68"/>
    </w:p>
    <w:p w14:paraId="5284417A" w14:textId="77777777" w:rsidR="009F66FA" w:rsidRPr="00E55D7C" w:rsidRDefault="009F66FA" w:rsidP="009420FB">
      <w:pPr>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подпунктом 5 пункта 28 Основ ценообразования № 1178 </w:t>
      </w:r>
      <w:r w:rsidRPr="00E55D7C">
        <w:rPr>
          <w:rFonts w:ascii="Myriad Pro" w:hAnsi="Myriad Pro"/>
          <w:bCs/>
          <w:sz w:val="26"/>
          <w:szCs w:val="26"/>
        </w:rPr>
        <w:t>расходы на аренду помещений, аренду транспорта и аренду земельных участков</w:t>
      </w:r>
      <w:r w:rsidRPr="00E55D7C">
        <w:rPr>
          <w:rFonts w:ascii="Myriad Pro" w:hAnsi="Myriad Pro"/>
          <w:sz w:val="26"/>
          <w:szCs w:val="26"/>
        </w:rPr>
        <w:t xml:space="preserve"> определяются регулирующим органом </w:t>
      </w:r>
      <w:r w:rsidRPr="00E55D7C">
        <w:rPr>
          <w:rFonts w:ascii="Myriad Pro" w:hAnsi="Myriad Pro"/>
          <w:bCs/>
          <w:sz w:val="26"/>
          <w:szCs w:val="26"/>
        </w:rPr>
        <w:t>в соответствии с пунктом 29 Основ ценообразования № 1178</w:t>
      </w:r>
      <w:r w:rsidRPr="00E55D7C">
        <w:rPr>
          <w:rFonts w:ascii="Myriad Pro" w:hAnsi="Myriad Pro"/>
          <w:sz w:val="26"/>
          <w:szCs w:val="26"/>
        </w:rPr>
        <w:t xml:space="preserve">, а </w:t>
      </w:r>
      <w:r w:rsidRPr="00E55D7C">
        <w:rPr>
          <w:rFonts w:ascii="Myriad Pro" w:hAnsi="Myriad Pro"/>
          <w:bCs/>
          <w:sz w:val="26"/>
          <w:szCs w:val="26"/>
        </w:rPr>
        <w:t>расходы на аренду объектов электроэнергетики, иных объектов производственного назначения</w:t>
      </w:r>
      <w:r w:rsidRPr="00E55D7C">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E55D7C">
        <w:rPr>
          <w:rFonts w:ascii="Myriad Pro" w:hAnsi="Myriad Pro"/>
          <w:bCs/>
          <w:sz w:val="26"/>
          <w:szCs w:val="26"/>
        </w:rPr>
        <w:t>из величины амортизации, налога на имущество и других установленных законодательством</w:t>
      </w:r>
      <w:r w:rsidRPr="00E55D7C">
        <w:rPr>
          <w:rFonts w:ascii="Myriad Pro" w:hAnsi="Myriad Pro"/>
          <w:sz w:val="26"/>
          <w:szCs w:val="26"/>
        </w:rPr>
        <w:t xml:space="preserve"> Российской Федерации </w:t>
      </w:r>
      <w:r w:rsidRPr="00E55D7C">
        <w:rPr>
          <w:rFonts w:ascii="Myriad Pro" w:hAnsi="Myriad Pro"/>
          <w:bCs/>
          <w:sz w:val="26"/>
          <w:szCs w:val="26"/>
        </w:rPr>
        <w:t>обязательных платежей</w:t>
      </w:r>
      <w:r w:rsidRPr="00E55D7C">
        <w:rPr>
          <w:rFonts w:ascii="Myriad Pro" w:hAnsi="Myriad Pro"/>
          <w:sz w:val="26"/>
          <w:szCs w:val="26"/>
        </w:rPr>
        <w:t xml:space="preserve">, связанных с владением имуществом, переданным в аренду. </w:t>
      </w:r>
    </w:p>
    <w:p w14:paraId="36D0BEA3" w14:textId="77777777" w:rsidR="009F66FA" w:rsidRPr="00E55D7C" w:rsidRDefault="009F66FA" w:rsidP="009420FB">
      <w:pPr>
        <w:spacing w:line="360" w:lineRule="auto"/>
        <w:ind w:firstLine="567"/>
        <w:contextualSpacing/>
        <w:jc w:val="both"/>
        <w:rPr>
          <w:rFonts w:ascii="Myriad Pro" w:hAnsi="Myriad Pro"/>
          <w:sz w:val="26"/>
          <w:szCs w:val="26"/>
        </w:rPr>
      </w:pPr>
    </w:p>
    <w:p w14:paraId="012E3A7A" w14:textId="77777777" w:rsidR="009F66FA" w:rsidRPr="00E55D7C" w:rsidRDefault="009F66FA" w:rsidP="009420FB">
      <w:pPr>
        <w:keepNext/>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658603D4"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614DCDFB"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пунктом 29). </w:t>
      </w:r>
    </w:p>
    <w:p w14:paraId="00E4060E"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lastRenderedPageBreak/>
        <w:t>Согласно правовой позиции, изложенной в апелляционном определении СК по административным делам Верховного Суда РФ от 06.11.2019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46C901D4"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28580B71"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54BBC2CB"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E55D7C">
        <w:rPr>
          <w:rFonts w:ascii="Myriad Pro" w:hAnsi="Myriad Pro"/>
          <w:sz w:val="26"/>
          <w:szCs w:val="26"/>
          <w:lang w:val="ru-RU"/>
        </w:rPr>
        <w:t>, тарифный орган должен истребовать необходимые документы у арендодателей.</w:t>
      </w:r>
    </w:p>
    <w:p w14:paraId="422CD04B"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E55D7C">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75-АПА19-20.</w:t>
      </w:r>
    </w:p>
    <w:p w14:paraId="4C3FB253" w14:textId="77777777" w:rsidR="009F66FA" w:rsidRPr="00E55D7C" w:rsidRDefault="009F66FA" w:rsidP="009420FB">
      <w:pPr>
        <w:pStyle w:val="a3"/>
        <w:tabs>
          <w:tab w:val="left" w:pos="1134"/>
        </w:tabs>
        <w:spacing w:line="360" w:lineRule="auto"/>
        <w:ind w:left="0" w:firstLine="567"/>
        <w:jc w:val="both"/>
        <w:rPr>
          <w:rFonts w:ascii="Myriad Pro" w:hAnsi="Myriad Pro"/>
          <w:sz w:val="26"/>
          <w:szCs w:val="26"/>
        </w:rPr>
      </w:pPr>
      <w:r w:rsidRPr="00E55D7C">
        <w:rPr>
          <w:rFonts w:ascii="Myriad Pro" w:hAnsi="Myriad Pro"/>
          <w:sz w:val="26"/>
          <w:szCs w:val="26"/>
        </w:rPr>
        <w:t xml:space="preserve">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w:t>
      </w:r>
      <w:r w:rsidRPr="00E55D7C">
        <w:rPr>
          <w:rFonts w:ascii="Myriad Pro" w:hAnsi="Myriad Pro"/>
          <w:sz w:val="26"/>
          <w:szCs w:val="26"/>
        </w:rPr>
        <w:lastRenderedPageBreak/>
        <w:t>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2A8F544" w14:textId="77777777" w:rsidR="009F66FA" w:rsidRPr="00E55D7C" w:rsidRDefault="009F66FA" w:rsidP="009420FB">
      <w:pPr>
        <w:pStyle w:val="a3"/>
        <w:tabs>
          <w:tab w:val="left" w:pos="1134"/>
        </w:tabs>
        <w:spacing w:line="360" w:lineRule="auto"/>
        <w:ind w:left="0" w:firstLine="567"/>
        <w:jc w:val="both"/>
        <w:rPr>
          <w:rFonts w:ascii="Myriad Pro" w:hAnsi="Myriad Pro"/>
          <w:sz w:val="26"/>
          <w:szCs w:val="26"/>
        </w:rPr>
      </w:pPr>
      <w:r w:rsidRPr="00E55D7C">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E55D7C">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E55D7C">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66D606BF" w14:textId="77777777" w:rsidR="009F66FA" w:rsidRPr="00E55D7C" w:rsidRDefault="009F66FA" w:rsidP="00D116E1">
      <w:pPr>
        <w:pStyle w:val="a3"/>
        <w:spacing w:after="0" w:line="360" w:lineRule="auto"/>
        <w:ind w:left="0" w:firstLine="567"/>
        <w:jc w:val="both"/>
        <w:rPr>
          <w:rFonts w:ascii="Myriad Pro" w:hAnsi="Myriad Pro"/>
          <w:sz w:val="26"/>
          <w:szCs w:val="26"/>
        </w:rPr>
      </w:pPr>
      <w:r w:rsidRPr="00E55D7C">
        <w:rPr>
          <w:rFonts w:ascii="Myriad Pro" w:hAnsi="Myriad Pro"/>
          <w:sz w:val="26"/>
          <w:szCs w:val="26"/>
        </w:rPr>
        <w:t xml:space="preserve">Исполнитель также считает необходимым рекомендовать </w:t>
      </w:r>
      <w:r w:rsidR="00CA76DF" w:rsidRPr="00E55D7C">
        <w:rPr>
          <w:rFonts w:ascii="Myriad Pro" w:hAnsi="Myriad Pro"/>
          <w:sz w:val="26"/>
          <w:szCs w:val="26"/>
        </w:rPr>
        <w:t xml:space="preserve">Архангельскому </w:t>
      </w:r>
      <w:r w:rsidRPr="00E55D7C">
        <w:rPr>
          <w:rFonts w:ascii="Myriad Pro" w:hAnsi="Myriad Pro"/>
          <w:sz w:val="26"/>
          <w:szCs w:val="26"/>
        </w:rPr>
        <w:t>филиалу ПАО «МРСК Северо-Запада» представлять в регулирующий орган:</w:t>
      </w:r>
    </w:p>
    <w:p w14:paraId="3BCDAD72" w14:textId="77777777" w:rsidR="009F66FA" w:rsidRPr="00E55D7C" w:rsidRDefault="009F66FA" w:rsidP="009420FB">
      <w:pPr>
        <w:pStyle w:val="3"/>
        <w:ind w:left="851" w:hanging="284"/>
      </w:pPr>
      <w:r w:rsidRPr="00E55D7C">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5C83C302" w14:textId="77777777" w:rsidR="009F66FA" w:rsidRPr="00E55D7C" w:rsidRDefault="009F66FA" w:rsidP="009420FB">
      <w:pPr>
        <w:pStyle w:val="3"/>
        <w:ind w:left="851" w:hanging="284"/>
      </w:pPr>
      <w:r w:rsidRPr="00E55D7C">
        <w:t>расчет расходов на очередной период регулирования в разрезе договоров, с указанием реквизитов договоров;</w:t>
      </w:r>
    </w:p>
    <w:p w14:paraId="45DD0057" w14:textId="77777777" w:rsidR="009F66FA" w:rsidRPr="00E55D7C" w:rsidRDefault="009F66FA" w:rsidP="009420FB">
      <w:pPr>
        <w:pStyle w:val="3"/>
        <w:ind w:left="851" w:hanging="284"/>
      </w:pPr>
      <w:r w:rsidRPr="00E55D7C">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A62D090" w14:textId="77777777" w:rsidR="009F66FA" w:rsidRPr="00E55D7C" w:rsidRDefault="009F66FA" w:rsidP="009420FB">
      <w:pPr>
        <w:pStyle w:val="3"/>
        <w:ind w:left="851" w:hanging="284"/>
      </w:pPr>
      <w:r w:rsidRPr="00E55D7C">
        <w:t xml:space="preserve">расчет арендной платы с указанием размера амортизации, налога на имущество и землю и иных обязательных платежей (по договорам на аренду объектов электроэнергетики, иных объектов производственного </w:t>
      </w:r>
      <w:r w:rsidRPr="00E55D7C">
        <w:lastRenderedPageBreak/>
        <w:t>назначения, в том числе машин и механизмов, которые участвуют в процессе снабжения электрической энергией потребителей);</w:t>
      </w:r>
    </w:p>
    <w:p w14:paraId="4BE7FEAD" w14:textId="77777777" w:rsidR="009F66FA" w:rsidRPr="00E55D7C" w:rsidRDefault="009F66FA" w:rsidP="009420FB">
      <w:pPr>
        <w:pStyle w:val="3"/>
        <w:ind w:left="851" w:hanging="284"/>
      </w:pPr>
      <w:r w:rsidRPr="00E55D7C">
        <w:t>дополнительные соглашения о продлении срока аренды на период, на который подано предложение об установлении тарифа (по всем договорам по истечении срока аренды);</w:t>
      </w:r>
    </w:p>
    <w:p w14:paraId="1E220EF0" w14:textId="77777777" w:rsidR="009F66FA" w:rsidRPr="00E55D7C" w:rsidRDefault="009F66FA" w:rsidP="009420FB">
      <w:pPr>
        <w:pStyle w:val="3"/>
        <w:ind w:left="851" w:hanging="284"/>
      </w:pPr>
      <w:r w:rsidRPr="00E55D7C">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BA3C9BB" w14:textId="77777777" w:rsidR="009F66FA" w:rsidRPr="00E55D7C" w:rsidRDefault="009F66FA" w:rsidP="009420FB">
      <w:pPr>
        <w:pStyle w:val="3"/>
        <w:ind w:left="851" w:hanging="284"/>
      </w:pPr>
      <w:r w:rsidRPr="00E55D7C">
        <w:t>инвентарные карточки на объекты арендованного имущества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757EDBC7" w14:textId="77777777" w:rsidR="009F66FA" w:rsidRPr="00E55D7C" w:rsidRDefault="009F66FA" w:rsidP="009420FB">
      <w:pPr>
        <w:pStyle w:val="3"/>
        <w:ind w:left="851" w:hanging="284"/>
      </w:pPr>
      <w:r w:rsidRPr="00E55D7C">
        <w:t>бухгалтерские документы, подтверждающие начисление арендодателем амортизации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EC2611F" w14:textId="77777777" w:rsidR="009F66FA" w:rsidRPr="00E55D7C" w:rsidRDefault="009F66FA" w:rsidP="009420FB">
      <w:pPr>
        <w:pStyle w:val="3"/>
        <w:ind w:left="851" w:hanging="284"/>
      </w:pPr>
      <w:r w:rsidRPr="00E55D7C">
        <w:t>налоговые декларации на имущество и земельный налог на арендуемое имущество (при предоставлении арендодателем);</w:t>
      </w:r>
    </w:p>
    <w:p w14:paraId="2214B79B" w14:textId="77777777" w:rsidR="009F66FA" w:rsidRPr="00E55D7C" w:rsidRDefault="009F66FA" w:rsidP="009420FB">
      <w:pPr>
        <w:pStyle w:val="3"/>
        <w:ind w:left="851" w:hanging="284"/>
      </w:pPr>
      <w:r w:rsidRPr="00E55D7C">
        <w:t xml:space="preserve">справки собственников об уплате налогов на имущество и землю либо платежные документы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p>
    <w:p w14:paraId="0FD48AE1" w14:textId="77777777" w:rsidR="009F66FA" w:rsidRPr="00E55D7C" w:rsidRDefault="009F66FA" w:rsidP="009420FB">
      <w:pPr>
        <w:pStyle w:val="3"/>
        <w:ind w:left="851" w:hanging="284"/>
      </w:pPr>
      <w:r w:rsidRPr="00E55D7C">
        <w:lastRenderedPageBreak/>
        <w:t>платежные документы об оплате арендных платежей арендатором за предыдущий период;</w:t>
      </w:r>
    </w:p>
    <w:p w14:paraId="67E09DD9" w14:textId="77777777" w:rsidR="009F66FA" w:rsidRPr="00E55D7C" w:rsidRDefault="009F66FA" w:rsidP="009420FB">
      <w:pPr>
        <w:pStyle w:val="3"/>
        <w:ind w:left="851" w:hanging="284"/>
      </w:pPr>
      <w:r w:rsidRPr="00E55D7C">
        <w:t>запросы в адрес арендодателей о предоставлении информации по расчету амортизации и оплате налога на имущество и земельного налога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2F146BF1" w14:textId="77777777" w:rsidR="009F66FA" w:rsidRPr="00E55D7C" w:rsidRDefault="009F66FA" w:rsidP="009420FB">
      <w:pPr>
        <w:pStyle w:val="3"/>
        <w:ind w:left="851" w:hanging="284"/>
      </w:pPr>
      <w:r w:rsidRPr="00E55D7C">
        <w:t>документы о заключении договоров аренды на торгах.</w:t>
      </w:r>
    </w:p>
    <w:p w14:paraId="3D7DDBC9" w14:textId="77777777" w:rsidR="009F66FA" w:rsidRPr="00E55D7C" w:rsidRDefault="009F66FA" w:rsidP="009420FB">
      <w:pPr>
        <w:pStyle w:val="s1"/>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206582B1" w14:textId="58B15491" w:rsidR="009F66FA" w:rsidRDefault="009F66FA" w:rsidP="009420FB">
      <w:pPr>
        <w:pStyle w:val="s1"/>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w:t>
      </w:r>
      <w:proofErr w:type="spellStart"/>
      <w:r w:rsidRPr="00E55D7C">
        <w:rPr>
          <w:rFonts w:ascii="Myriad Pro" w:hAnsi="Myriad Pro"/>
          <w:sz w:val="26"/>
          <w:szCs w:val="26"/>
          <w:lang w:val="ru-RU"/>
        </w:rPr>
        <w:t>тарифообразования</w:t>
      </w:r>
      <w:proofErr w:type="spellEnd"/>
      <w:r w:rsidRPr="00E55D7C">
        <w:rPr>
          <w:rFonts w:ascii="Myriad Pro" w:hAnsi="Myriad Pro"/>
          <w:sz w:val="26"/>
          <w:szCs w:val="26"/>
          <w:lang w:val="ru-RU"/>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2606281A" w14:textId="77777777" w:rsidR="00302672" w:rsidRPr="00E55D7C" w:rsidRDefault="00302672" w:rsidP="009420FB">
      <w:pPr>
        <w:pStyle w:val="s1"/>
        <w:spacing w:before="0" w:beforeAutospacing="0" w:after="0" w:afterAutospacing="0" w:line="360" w:lineRule="auto"/>
        <w:ind w:firstLine="567"/>
        <w:jc w:val="both"/>
        <w:rPr>
          <w:rFonts w:ascii="Myriad Pro" w:hAnsi="Myriad Pro"/>
          <w:sz w:val="26"/>
          <w:szCs w:val="26"/>
          <w:lang w:val="ru-RU"/>
        </w:rPr>
      </w:pPr>
    </w:p>
    <w:p w14:paraId="71537D84" w14:textId="77777777" w:rsidR="009F66FA" w:rsidRPr="00E55D7C" w:rsidRDefault="009F66FA" w:rsidP="00E55D7C">
      <w:pPr>
        <w:pStyle w:val="30"/>
        <w:numPr>
          <w:ilvl w:val="2"/>
          <w:numId w:val="1"/>
        </w:numPr>
        <w:tabs>
          <w:tab w:val="left" w:pos="851"/>
        </w:tabs>
        <w:spacing w:line="360" w:lineRule="auto"/>
        <w:ind w:left="567" w:hanging="567"/>
        <w:jc w:val="both"/>
        <w:rPr>
          <w:rFonts w:ascii="Myriad Pro" w:hAnsi="Myriad Pro"/>
          <w:b/>
          <w:color w:val="4F6228" w:themeColor="accent3" w:themeShade="80"/>
          <w:sz w:val="28"/>
          <w:szCs w:val="28"/>
        </w:rPr>
      </w:pPr>
      <w:bookmarkStart w:id="69" w:name="_Toc52882382"/>
      <w:bookmarkStart w:id="70" w:name="_Toc53671462"/>
      <w:r w:rsidRPr="00E55D7C">
        <w:rPr>
          <w:rFonts w:ascii="Myriad Pro" w:hAnsi="Myriad Pro"/>
          <w:b/>
          <w:color w:val="4F6228" w:themeColor="accent3" w:themeShade="80"/>
          <w:sz w:val="28"/>
          <w:szCs w:val="28"/>
        </w:rPr>
        <w:t>Расходы на формирование резервов по сомнительным долгам</w:t>
      </w:r>
      <w:bookmarkEnd w:id="69"/>
      <w:bookmarkEnd w:id="70"/>
    </w:p>
    <w:p w14:paraId="2B031A27" w14:textId="77777777" w:rsidR="009F66FA" w:rsidRPr="00E55D7C" w:rsidRDefault="009F66FA" w:rsidP="009420F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w:t>
      </w:r>
      <w:r w:rsidRPr="00E55D7C">
        <w:rPr>
          <w:rFonts w:ascii="Myriad Pro" w:hAnsi="Myriad Pro"/>
          <w:sz w:val="26"/>
          <w:szCs w:val="26"/>
        </w:rPr>
        <w:lastRenderedPageBreak/>
        <w:t>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310F24E8" w14:textId="77777777" w:rsidR="009F66FA" w:rsidRPr="00E55D7C" w:rsidRDefault="009F66FA" w:rsidP="009420F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E55D7C">
        <w:rPr>
          <w:rFonts w:ascii="Myriad Pro" w:hAnsi="Myriad Pro"/>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E55D7C">
        <w:rPr>
          <w:rFonts w:ascii="Myriad Pro" w:hAnsi="Myriad Pro"/>
          <w:sz w:val="26"/>
          <w:szCs w:val="26"/>
        </w:rPr>
        <w:t xml:space="preserve"> расходы на формирование резерва по сомнительным долгам </w:t>
      </w:r>
      <w:r w:rsidRPr="00E55D7C">
        <w:rPr>
          <w:rFonts w:ascii="Myriad Pro" w:hAnsi="Myriad Pro"/>
          <w:bCs/>
          <w:sz w:val="26"/>
          <w:szCs w:val="26"/>
        </w:rPr>
        <w:t>определяются в размере 1,5 процента валовой выручки от оказания услуг по передаче электрической энергии потребителям</w:t>
      </w:r>
      <w:r w:rsidRPr="00E55D7C">
        <w:rPr>
          <w:rFonts w:ascii="Myriad Pro" w:hAnsi="Myriad Pro"/>
          <w:sz w:val="26"/>
          <w:szCs w:val="26"/>
        </w:rPr>
        <w:t xml:space="preserve">, у которых заключены договоры на оказание услуг по передаче электрической энергии </w:t>
      </w:r>
      <w:r w:rsidRPr="00E55D7C">
        <w:rPr>
          <w:rFonts w:ascii="Myriad Pro" w:hAnsi="Myriad Pro"/>
          <w:bCs/>
          <w:sz w:val="26"/>
          <w:szCs w:val="26"/>
        </w:rPr>
        <w:t>непосредственно с территориальными сетевыми организациями</w:t>
      </w:r>
      <w:r w:rsidRPr="00E55D7C">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E55D7C">
        <w:rPr>
          <w:rFonts w:ascii="Myriad Pro" w:hAnsi="Myriad Pro"/>
          <w:bCs/>
          <w:sz w:val="26"/>
          <w:szCs w:val="26"/>
        </w:rPr>
        <w:t>по заявлению территориальной сетевой организации</w:t>
      </w:r>
      <w:r w:rsidRPr="00E55D7C">
        <w:rPr>
          <w:rFonts w:ascii="Myriad Pro" w:hAnsi="Myriad Pro"/>
          <w:sz w:val="26"/>
          <w:szCs w:val="26"/>
        </w:rPr>
        <w:t xml:space="preserve"> расходы на формирование резерва по сомнительным долгам </w:t>
      </w:r>
      <w:r w:rsidRPr="00E55D7C">
        <w:rPr>
          <w:rFonts w:ascii="Myriad Pro" w:hAnsi="Myriad Pro"/>
          <w:bCs/>
          <w:sz w:val="26"/>
          <w:szCs w:val="26"/>
        </w:rPr>
        <w:t>могут быть установлены на уровне менее 1,5 процента</w:t>
      </w:r>
      <w:r w:rsidRPr="00E55D7C">
        <w:rPr>
          <w:rFonts w:ascii="Myriad Pro" w:hAnsi="Myriad Pro"/>
          <w:sz w:val="26"/>
          <w:szCs w:val="26"/>
        </w:rPr>
        <w:t>.</w:t>
      </w:r>
    </w:p>
    <w:p w14:paraId="2D07B0D9" w14:textId="77777777" w:rsidR="009F66FA" w:rsidRPr="00E55D7C" w:rsidRDefault="009F66FA" w:rsidP="009420F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1B184322" w14:textId="77777777" w:rsidR="009F66FA" w:rsidRPr="00E55D7C" w:rsidRDefault="009F66FA" w:rsidP="009420FB">
      <w:pPr>
        <w:keepNext/>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0CD44213" w14:textId="77777777" w:rsidR="009F66FA" w:rsidRPr="00E55D7C" w:rsidRDefault="009F66FA" w:rsidP="009420F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w:t>
      </w:r>
      <w:r w:rsidR="00C677B4" w:rsidRPr="00E55D7C">
        <w:rPr>
          <w:rFonts w:ascii="Myriad Pro" w:hAnsi="Myriad Pro"/>
          <w:sz w:val="26"/>
          <w:szCs w:val="26"/>
        </w:rPr>
        <w:t xml:space="preserve"> </w:t>
      </w:r>
      <w:r w:rsidRPr="00E55D7C">
        <w:rPr>
          <w:rFonts w:ascii="Myriad Pro" w:hAnsi="Myriad Pro"/>
          <w:sz w:val="26"/>
          <w:szCs w:val="26"/>
        </w:rPr>
        <w:t>(распоряжения) руководителя организации и относятся соответственно на счет средств резерва по сомнительны</w:t>
      </w:r>
      <w:r w:rsidR="00C677B4" w:rsidRPr="00E55D7C">
        <w:rPr>
          <w:rFonts w:ascii="Myriad Pro" w:hAnsi="Myriad Pro"/>
          <w:sz w:val="26"/>
          <w:szCs w:val="26"/>
        </w:rPr>
        <w:t>м</w:t>
      </w:r>
      <w:r w:rsidRPr="00E55D7C">
        <w:rPr>
          <w:rFonts w:ascii="Myriad Pro" w:hAnsi="Myriad Pro"/>
          <w:sz w:val="26"/>
          <w:szCs w:val="26"/>
        </w:rPr>
        <w:t xml:space="preserve"> долг</w:t>
      </w:r>
      <w:r w:rsidR="00C677B4" w:rsidRPr="00E55D7C">
        <w:rPr>
          <w:rFonts w:ascii="Myriad Pro" w:hAnsi="Myriad Pro"/>
          <w:sz w:val="26"/>
          <w:szCs w:val="26"/>
        </w:rPr>
        <w:t>ам</w:t>
      </w:r>
      <w:r w:rsidRPr="00E55D7C">
        <w:rPr>
          <w:rFonts w:ascii="Myriad Pro" w:hAnsi="Myriad Pro"/>
          <w:sz w:val="26"/>
          <w:szCs w:val="26"/>
        </w:rPr>
        <w:t xml:space="preserve"> либо на финансовые </w:t>
      </w:r>
      <w:r w:rsidRPr="00E55D7C">
        <w:rPr>
          <w:rFonts w:ascii="Myriad Pro" w:hAnsi="Myriad Pro"/>
          <w:sz w:val="26"/>
          <w:szCs w:val="26"/>
        </w:rPr>
        <w:lastRenderedPageBreak/>
        <w:t>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45F79AC2" w14:textId="77777777" w:rsidR="009F66FA" w:rsidRPr="00E55D7C" w:rsidRDefault="009F66FA" w:rsidP="009420FB">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46F8E5BC" w14:textId="77777777" w:rsidR="009F66FA" w:rsidRPr="00E55D7C" w:rsidRDefault="009F66FA" w:rsidP="009420FB">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w:t>
      </w:r>
      <w:r w:rsidR="00C677B4" w:rsidRPr="00E55D7C">
        <w:rPr>
          <w:rFonts w:ascii="Myriad Pro" w:hAnsi="Myriad Pro"/>
          <w:sz w:val="26"/>
          <w:szCs w:val="26"/>
        </w:rPr>
        <w:t>,</w:t>
      </w:r>
      <w:r w:rsidRPr="00E55D7C">
        <w:rPr>
          <w:rFonts w:ascii="Myriad Pro" w:hAnsi="Myriad Pro"/>
          <w:sz w:val="26"/>
          <w:szCs w:val="26"/>
        </w:rPr>
        <w:t xml:space="preserve"> соответственно</w:t>
      </w:r>
      <w:r w:rsidR="00C677B4" w:rsidRPr="00E55D7C">
        <w:rPr>
          <w:rFonts w:ascii="Myriad Pro" w:hAnsi="Myriad Pro"/>
          <w:sz w:val="26"/>
          <w:szCs w:val="26"/>
        </w:rPr>
        <w:t>,</w:t>
      </w:r>
      <w:r w:rsidRPr="00E55D7C">
        <w:rPr>
          <w:rFonts w:ascii="Myriad Pro" w:hAnsi="Myriad Pro"/>
          <w:sz w:val="26"/>
          <w:szCs w:val="26"/>
        </w:rPr>
        <w:t xml:space="preserve">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55922E4B" w14:textId="77777777" w:rsidR="009F66FA" w:rsidRPr="00E55D7C" w:rsidRDefault="009F66FA" w:rsidP="009420FB">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E55D7C">
        <w:rPr>
          <w:rFonts w:ascii="Myriad Pro" w:hAnsi="Myriad Pro"/>
          <w:bCs/>
          <w:sz w:val="26"/>
          <w:szCs w:val="26"/>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E55D7C">
        <w:rPr>
          <w:rFonts w:ascii="Myriad Pro" w:hAnsi="Myriad Pro"/>
          <w:sz w:val="26"/>
          <w:szCs w:val="26"/>
        </w:rPr>
        <w:t>.</w:t>
      </w:r>
    </w:p>
    <w:p w14:paraId="6406DAA5" w14:textId="77777777" w:rsidR="009F66FA" w:rsidRPr="00E55D7C" w:rsidRDefault="009F66FA" w:rsidP="009420FB">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27 названного Положения проведение инвентаризации </w:t>
      </w:r>
      <w:r w:rsidRPr="00E55D7C">
        <w:rPr>
          <w:rFonts w:ascii="Myriad Pro" w:hAnsi="Myriad Pro"/>
          <w:bCs/>
          <w:sz w:val="26"/>
          <w:szCs w:val="26"/>
        </w:rPr>
        <w:t>обязательно перед составлением годовой бухгалтерской отчетности</w:t>
      </w:r>
      <w:r w:rsidRPr="00E55D7C">
        <w:rPr>
          <w:rFonts w:ascii="Myriad Pro" w:hAnsi="Myriad Pro"/>
          <w:sz w:val="26"/>
          <w:szCs w:val="26"/>
        </w:rPr>
        <w:t>.</w:t>
      </w:r>
    </w:p>
    <w:p w14:paraId="75FEDF41" w14:textId="77777777" w:rsidR="009F66FA" w:rsidRPr="00E55D7C" w:rsidRDefault="009F66FA" w:rsidP="009420FB">
      <w:pPr>
        <w:pStyle w:val="s1"/>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w:t>
      </w:r>
      <w:r w:rsidR="00C677B4" w:rsidRPr="00E55D7C">
        <w:rPr>
          <w:rFonts w:ascii="Myriad Pro" w:hAnsi="Myriad Pro"/>
          <w:sz w:val="26"/>
          <w:szCs w:val="26"/>
          <w:lang w:val="ru-RU"/>
        </w:rPr>
        <w:t>,</w:t>
      </w:r>
      <w:r w:rsidRPr="00E55D7C">
        <w:rPr>
          <w:rFonts w:ascii="Myriad Pro" w:hAnsi="Myriad Pro"/>
          <w:sz w:val="26"/>
          <w:szCs w:val="26"/>
          <w:lang w:val="ru-RU"/>
        </w:rPr>
        <w:t xml:space="preserve"> Исполнитель рекомендует направлять в </w:t>
      </w:r>
      <w:r w:rsidR="00CA76DF" w:rsidRPr="00E55D7C">
        <w:rPr>
          <w:rFonts w:ascii="Myriad Pro" w:hAnsi="Myriad Pro"/>
          <w:sz w:val="26"/>
          <w:szCs w:val="26"/>
          <w:lang w:val="ru-RU"/>
        </w:rPr>
        <w:t>Агентство по тарифам</w:t>
      </w:r>
      <w:r w:rsidRPr="00E55D7C">
        <w:rPr>
          <w:rFonts w:ascii="Myriad Pro" w:hAnsi="Myriad Pro"/>
          <w:sz w:val="26"/>
          <w:szCs w:val="26"/>
          <w:lang w:val="ru-RU"/>
        </w:rPr>
        <w:t xml:space="preserve"> вместе с заявлением об установлении (корректировке) тарифов следующие документы:</w:t>
      </w:r>
    </w:p>
    <w:p w14:paraId="4DC7AF5B"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расчет резерва по сомнительным долгам на очередной период регулирования в соответствии с утвержденным порядком формирования </w:t>
      </w:r>
      <w:r w:rsidRPr="00E55D7C">
        <w:rPr>
          <w:rFonts w:ascii="Myriad Pro" w:hAnsi="Myriad Pro"/>
          <w:sz w:val="26"/>
          <w:szCs w:val="26"/>
          <w:lang w:val="ru-RU"/>
        </w:rPr>
        <w:lastRenderedPageBreak/>
        <w:t>и использования резерва, положениями учетной политик</w:t>
      </w:r>
      <w:r w:rsidR="00C677B4" w:rsidRPr="00E55D7C">
        <w:rPr>
          <w:rFonts w:ascii="Myriad Pro" w:hAnsi="Myriad Pro"/>
          <w:sz w:val="26"/>
          <w:szCs w:val="26"/>
          <w:lang w:val="ru-RU"/>
        </w:rPr>
        <w:t>и</w:t>
      </w:r>
      <w:r w:rsidRPr="00E55D7C">
        <w:rPr>
          <w:rFonts w:ascii="Myriad Pro" w:hAnsi="Myriad Pro"/>
          <w:sz w:val="26"/>
          <w:szCs w:val="26"/>
          <w:lang w:val="ru-RU"/>
        </w:rPr>
        <w:t xml:space="preserve"> и критериями, установленными пунктом 30 Основ ценообразования № 1178;</w:t>
      </w:r>
    </w:p>
    <w:p w14:paraId="009F21E2"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73E39D2F"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7E121C37"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17D1775F"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w:t>
      </w:r>
      <w:r w:rsidR="00C677B4" w:rsidRPr="00E55D7C">
        <w:rPr>
          <w:rFonts w:ascii="Myriad Pro" w:hAnsi="Myriad Pro"/>
          <w:sz w:val="26"/>
          <w:szCs w:val="26"/>
          <w:lang w:val="ru-RU"/>
        </w:rPr>
        <w:t>ий</w:t>
      </w:r>
      <w:r w:rsidRPr="00E55D7C">
        <w:rPr>
          <w:rFonts w:ascii="Myriad Pro" w:hAnsi="Myriad Pro"/>
          <w:sz w:val="26"/>
          <w:szCs w:val="26"/>
          <w:lang w:val="ru-RU"/>
        </w:rPr>
        <w:t xml:space="preserve"> об утверждении самостоятельно разработанной формы или унифицированной формы документов;</w:t>
      </w:r>
    </w:p>
    <w:p w14:paraId="59DD480F"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сличительные ведомости по результатам инвентаризации в соответствии с учетной политикой организации;</w:t>
      </w:r>
    </w:p>
    <w:p w14:paraId="19224B68"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w:t>
      </w:r>
      <w:r w:rsidRPr="00E55D7C">
        <w:rPr>
          <w:rFonts w:ascii="Myriad Pro" w:hAnsi="Myriad Pro"/>
          <w:sz w:val="26"/>
          <w:szCs w:val="26"/>
          <w:lang w:val="ru-RU"/>
        </w:rPr>
        <w:lastRenderedPageBreak/>
        <w:t>приказом Министерства финансов Российской Федерации от 13.06.1995 г. № 49;</w:t>
      </w:r>
    </w:p>
    <w:p w14:paraId="53B39418"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протоколы работы комиссии по проведению инвентаризации;</w:t>
      </w:r>
    </w:p>
    <w:p w14:paraId="2B454937"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данные бухгалтерского учета (</w:t>
      </w:r>
      <w:proofErr w:type="spellStart"/>
      <w:r w:rsidRPr="00E55D7C">
        <w:rPr>
          <w:rFonts w:ascii="Myriad Pro" w:hAnsi="Myriad Pro"/>
          <w:sz w:val="26"/>
          <w:szCs w:val="26"/>
          <w:lang w:val="ru-RU"/>
        </w:rPr>
        <w:t>оборотно</w:t>
      </w:r>
      <w:proofErr w:type="spellEnd"/>
      <w:r w:rsidRPr="00E55D7C">
        <w:rPr>
          <w:rFonts w:ascii="Myriad Pro" w:hAnsi="Myriad Pro"/>
          <w:sz w:val="26"/>
          <w:szCs w:val="26"/>
          <w:lang w:val="ru-RU"/>
        </w:rPr>
        <w:t>-сальдовая ведомость, анализ счета) по счетам 007, 51, 62, 63, 91, 91.2 с расшифровками сумм;</w:t>
      </w:r>
    </w:p>
    <w:p w14:paraId="1C169D6C"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2AA1F4EE"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223E06E2"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409ADD53"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акты о признании дебиторской задолженности безнадежной;</w:t>
      </w:r>
    </w:p>
    <w:p w14:paraId="10298F19" w14:textId="77777777" w:rsidR="009F66FA" w:rsidRPr="00E55D7C" w:rsidRDefault="009F66FA" w:rsidP="009420FB">
      <w:pPr>
        <w:pStyle w:val="s1"/>
        <w:numPr>
          <w:ilvl w:val="0"/>
          <w:numId w:val="27"/>
        </w:numPr>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w:t>
      </w:r>
      <w:r w:rsidRPr="00E55D7C">
        <w:rPr>
          <w:rFonts w:ascii="Myriad Pro" w:hAnsi="Myriad Pro"/>
          <w:sz w:val="26"/>
          <w:szCs w:val="26"/>
          <w:lang w:val="ru-RU"/>
        </w:rPr>
        <w:lastRenderedPageBreak/>
        <w:t>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256372AC" w14:textId="77777777" w:rsidR="009F66FA" w:rsidRPr="00E55D7C" w:rsidRDefault="009F66FA" w:rsidP="009420FB">
      <w:pPr>
        <w:pStyle w:val="s1"/>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7332F9FC"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w:t>
      </w:r>
      <w:r w:rsidR="00065131" w:rsidRPr="00E55D7C">
        <w:rPr>
          <w:rFonts w:ascii="Myriad Pro" w:hAnsi="Myriad Pro"/>
          <w:sz w:val="26"/>
          <w:szCs w:val="26"/>
          <w:lang w:val="ru-RU"/>
        </w:rPr>
        <w:t>,</w:t>
      </w:r>
      <w:r w:rsidRPr="00E55D7C">
        <w:rPr>
          <w:rFonts w:ascii="Myriad Pro" w:hAnsi="Myriad Pro"/>
          <w:sz w:val="26"/>
          <w:szCs w:val="26"/>
          <w:lang w:val="ru-RU"/>
        </w:rPr>
        <w:t xml:space="preserve"> как в части сомнительных долгов, так и безнадежных долгов.</w:t>
      </w:r>
    </w:p>
    <w:p w14:paraId="05AD4005"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627DC2E0" w14:textId="77777777" w:rsidR="009F66FA" w:rsidRPr="00E55D7C" w:rsidRDefault="009F66FA" w:rsidP="009420FB">
      <w:pPr>
        <w:pStyle w:val="s1"/>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w:t>
      </w:r>
      <w:r w:rsidRPr="00E55D7C">
        <w:rPr>
          <w:rFonts w:ascii="Myriad Pro" w:hAnsi="Myriad Pro"/>
          <w:sz w:val="26"/>
          <w:szCs w:val="26"/>
          <w:lang w:val="ru-RU"/>
        </w:rPr>
        <w:lastRenderedPageBreak/>
        <w:t xml:space="preserve">на формирование резерва по сомнительным долгам </w:t>
      </w:r>
      <w:r w:rsidRPr="00E55D7C">
        <w:rPr>
          <w:rFonts w:ascii="Myriad Pro" w:hAnsi="Myriad Pro"/>
          <w:bCs/>
          <w:sz w:val="26"/>
          <w:szCs w:val="26"/>
          <w:lang w:val="ru-RU"/>
        </w:rPr>
        <w:t xml:space="preserve">определяются в размере 1,5 процента валовой выручки </w:t>
      </w:r>
      <w:bookmarkStart w:id="71" w:name="_Hlk52803817"/>
      <w:r w:rsidRPr="00E55D7C">
        <w:rPr>
          <w:rFonts w:ascii="Myriad Pro" w:hAnsi="Myriad Pro"/>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71"/>
      <w:r w:rsidRPr="00E55D7C">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E55D7C">
        <w:rPr>
          <w:rFonts w:ascii="Myriad Pro" w:hAnsi="Myriad Pro"/>
          <w:bCs/>
          <w:sz w:val="26"/>
          <w:szCs w:val="26"/>
          <w:lang w:val="ru-RU"/>
        </w:rPr>
        <w:t>по заявлению территориальной сетевой организации</w:t>
      </w:r>
      <w:r w:rsidRPr="00E55D7C">
        <w:rPr>
          <w:rFonts w:ascii="Myriad Pro" w:hAnsi="Myriad Pro"/>
          <w:sz w:val="26"/>
          <w:szCs w:val="26"/>
          <w:lang w:val="ru-RU"/>
        </w:rPr>
        <w:t xml:space="preserve"> расходы на формирование резерва по сомнительным долгам </w:t>
      </w:r>
      <w:r w:rsidRPr="00E55D7C">
        <w:rPr>
          <w:rFonts w:ascii="Myriad Pro" w:hAnsi="Myriad Pro"/>
          <w:bCs/>
          <w:sz w:val="26"/>
          <w:szCs w:val="26"/>
          <w:lang w:val="ru-RU"/>
        </w:rPr>
        <w:t>могут быть установлены на уровне менее 1,5 процента</w:t>
      </w:r>
      <w:r w:rsidRPr="00E55D7C">
        <w:rPr>
          <w:rFonts w:ascii="Myriad Pro" w:hAnsi="Myriad Pro"/>
          <w:sz w:val="26"/>
          <w:szCs w:val="26"/>
          <w:lang w:val="ru-RU"/>
        </w:rPr>
        <w:t>.</w:t>
      </w:r>
    </w:p>
    <w:p w14:paraId="0DA9FB06" w14:textId="77777777" w:rsidR="00F52FBB" w:rsidRPr="00E55D7C" w:rsidRDefault="009F66FA" w:rsidP="009420FB">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Данная норма права </w:t>
      </w:r>
      <w:r w:rsidRPr="00E55D7C">
        <w:rPr>
          <w:rFonts w:ascii="Myriad Pro" w:hAnsi="Myriad Pro"/>
          <w:bCs/>
          <w:sz w:val="26"/>
          <w:szCs w:val="26"/>
        </w:rPr>
        <w:t>не отменяет обязанность регулируемой организации</w:t>
      </w:r>
      <w:r w:rsidRPr="00E55D7C">
        <w:rPr>
          <w:rFonts w:ascii="Myriad Pro" w:hAnsi="Myriad Pro"/>
          <w:sz w:val="26"/>
          <w:szCs w:val="26"/>
        </w:rPr>
        <w:t xml:space="preserve"> исполнять положения пункта 17 Правил регулирования и </w:t>
      </w:r>
      <w:r w:rsidRPr="00E55D7C">
        <w:rPr>
          <w:rFonts w:ascii="Myriad Pro" w:hAnsi="Myriad Pro"/>
          <w:bCs/>
          <w:sz w:val="26"/>
          <w:szCs w:val="26"/>
        </w:rPr>
        <w:t>направлять в тарифный орган обосновывающие документы</w:t>
      </w:r>
      <w:r w:rsidRPr="00E55D7C">
        <w:rPr>
          <w:rFonts w:ascii="Myriad Pro" w:hAnsi="Myriad Pro"/>
          <w:sz w:val="26"/>
          <w:szCs w:val="26"/>
        </w:rPr>
        <w:t xml:space="preserve"> по заявленному размеру резерва по сомнительным долгам. 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w:t>
      </w:r>
      <w:r w:rsidR="00065131" w:rsidRPr="00E55D7C">
        <w:rPr>
          <w:rFonts w:ascii="Myriad Pro" w:hAnsi="Myriad Pro"/>
          <w:sz w:val="26"/>
          <w:szCs w:val="26"/>
        </w:rPr>
        <w:t>,</w:t>
      </w:r>
      <w:r w:rsidRPr="00E55D7C">
        <w:rPr>
          <w:rFonts w:ascii="Myriad Pro" w:hAnsi="Myriad Pro"/>
          <w:sz w:val="26"/>
          <w:szCs w:val="26"/>
        </w:rPr>
        <w:t xml:space="preserve"> подтверждающие размер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D0FBB05" w14:textId="77777777" w:rsidR="00F52FBB" w:rsidRPr="00E55D7C" w:rsidRDefault="00F52FBB" w:rsidP="00F52FBB">
      <w:pPr>
        <w:spacing w:after="0" w:line="360" w:lineRule="auto"/>
        <w:ind w:left="414"/>
        <w:contextualSpacing/>
        <w:jc w:val="both"/>
        <w:rPr>
          <w:rFonts w:ascii="Myriad Pro" w:hAnsi="Myriad Pro"/>
          <w:sz w:val="26"/>
          <w:szCs w:val="26"/>
        </w:rPr>
      </w:pPr>
    </w:p>
    <w:p w14:paraId="6F867E3D" w14:textId="77777777" w:rsidR="00F52FBB" w:rsidRPr="00E55D7C" w:rsidRDefault="00F52FBB" w:rsidP="00F52FBB">
      <w:pPr>
        <w:spacing w:after="0" w:line="360" w:lineRule="auto"/>
        <w:ind w:left="414"/>
        <w:contextualSpacing/>
        <w:jc w:val="both"/>
        <w:rPr>
          <w:rFonts w:ascii="Myriad Pro" w:hAnsi="Myriad Pro"/>
          <w:sz w:val="26"/>
          <w:szCs w:val="26"/>
        </w:rPr>
      </w:pPr>
      <w:r w:rsidRPr="00E55D7C">
        <w:rPr>
          <w:rFonts w:ascii="Myriad Pro" w:hAnsi="Myriad Pro"/>
          <w:sz w:val="26"/>
          <w:szCs w:val="26"/>
        </w:rPr>
        <w:br w:type="page"/>
      </w:r>
    </w:p>
    <w:p w14:paraId="15A5D8AF" w14:textId="77777777" w:rsidR="00F52FBB" w:rsidRPr="00E55D7C" w:rsidRDefault="00F52FBB" w:rsidP="00E55D7C">
      <w:pPr>
        <w:pStyle w:val="2"/>
        <w:numPr>
          <w:ilvl w:val="1"/>
          <w:numId w:val="1"/>
        </w:numPr>
        <w:spacing w:before="0" w:line="360" w:lineRule="auto"/>
        <w:ind w:left="567" w:hanging="567"/>
        <w:jc w:val="both"/>
        <w:rPr>
          <w:rFonts w:ascii="Myriad Pro" w:hAnsi="Myriad Pro"/>
          <w:b/>
          <w:color w:val="4F6228" w:themeColor="accent3" w:themeShade="80"/>
          <w:sz w:val="28"/>
          <w:szCs w:val="28"/>
        </w:rPr>
      </w:pPr>
      <w:bookmarkStart w:id="72" w:name="_Toc53158481"/>
      <w:bookmarkStart w:id="73" w:name="_Toc53333655"/>
      <w:bookmarkStart w:id="74" w:name="_Toc53671463"/>
      <w:r w:rsidRPr="00E55D7C">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4C3B2A" w:rsidRPr="00E55D7C">
        <w:rPr>
          <w:rFonts w:ascii="Myriad Pro" w:hAnsi="Myriad Pro"/>
          <w:b/>
          <w:color w:val="4F6228" w:themeColor="accent3" w:themeShade="80"/>
          <w:sz w:val="28"/>
          <w:szCs w:val="28"/>
        </w:rPr>
        <w:t xml:space="preserve">Архангельским </w:t>
      </w:r>
      <w:r w:rsidR="00065131" w:rsidRPr="00E55D7C">
        <w:rPr>
          <w:rFonts w:ascii="Myriad Pro" w:hAnsi="Myriad Pro"/>
          <w:b/>
          <w:color w:val="4F6228" w:themeColor="accent3" w:themeShade="80"/>
          <w:sz w:val="28"/>
          <w:szCs w:val="28"/>
        </w:rPr>
        <w:t xml:space="preserve">филиалом </w:t>
      </w:r>
      <w:r w:rsidR="001B04CE" w:rsidRPr="00E55D7C">
        <w:rPr>
          <w:rFonts w:ascii="Myriad Pro" w:hAnsi="Myriad Pro"/>
          <w:b/>
          <w:color w:val="4F6228" w:themeColor="accent3" w:themeShade="80"/>
          <w:sz w:val="28"/>
          <w:szCs w:val="28"/>
        </w:rPr>
        <w:t>ПАО «МРСК Северо-Запада»</w:t>
      </w:r>
      <w:r w:rsidR="00065131" w:rsidRPr="00E55D7C">
        <w:rPr>
          <w:rFonts w:ascii="Myriad Pro" w:hAnsi="Myriad Pro"/>
          <w:b/>
          <w:color w:val="4F6228" w:themeColor="accent3" w:themeShade="80"/>
          <w:sz w:val="28"/>
          <w:szCs w:val="28"/>
        </w:rPr>
        <w:t xml:space="preserve"> </w:t>
      </w:r>
      <w:r w:rsidR="001B04CE" w:rsidRPr="00E55D7C">
        <w:rPr>
          <w:rFonts w:ascii="Myriad Pro" w:hAnsi="Myriad Pro"/>
          <w:b/>
          <w:color w:val="4F6228" w:themeColor="accent3" w:themeShade="80"/>
          <w:sz w:val="28"/>
          <w:szCs w:val="28"/>
        </w:rPr>
        <w:t xml:space="preserve">в Агентство по тарифам и ценам Архангельской области </w:t>
      </w:r>
      <w:r w:rsidRPr="00E55D7C">
        <w:rPr>
          <w:rFonts w:ascii="Myriad Pro" w:hAnsi="Myriad Pro"/>
          <w:b/>
          <w:color w:val="4F6228" w:themeColor="accent3" w:themeShade="80"/>
          <w:sz w:val="28"/>
          <w:szCs w:val="28"/>
        </w:rPr>
        <w:t>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bookmarkEnd w:id="72"/>
      <w:bookmarkEnd w:id="73"/>
      <w:bookmarkEnd w:id="74"/>
    </w:p>
    <w:p w14:paraId="1676620E" w14:textId="77777777" w:rsidR="00D116E1" w:rsidRPr="00E55D7C" w:rsidRDefault="00D116E1" w:rsidP="00D116E1">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75" w:name="_Toc53671464"/>
      <w:r w:rsidRPr="00E55D7C">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75"/>
    </w:p>
    <w:p w14:paraId="569C7A91" w14:textId="77777777" w:rsidR="00D116E1" w:rsidRPr="00E55D7C" w:rsidRDefault="00D116E1" w:rsidP="00D116E1">
      <w:pPr>
        <w:autoSpaceDE w:val="0"/>
        <w:autoSpaceDN w:val="0"/>
        <w:adjustRightInd w:val="0"/>
        <w:spacing w:line="360" w:lineRule="auto"/>
        <w:ind w:firstLine="567"/>
        <w:jc w:val="both"/>
        <w:rPr>
          <w:rFonts w:ascii="Myriad Pro" w:eastAsia="Calibri" w:hAnsi="Myriad Pro"/>
          <w:color w:val="000000"/>
          <w:sz w:val="26"/>
          <w:szCs w:val="26"/>
        </w:rPr>
      </w:pPr>
      <w:r w:rsidRPr="00E55D7C">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C16F174"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2739D4BF" w14:textId="77777777" w:rsidR="00D116E1" w:rsidRPr="00E55D7C" w:rsidRDefault="00D116E1" w:rsidP="0095505A">
      <w:pPr>
        <w:numPr>
          <w:ilvl w:val="0"/>
          <w:numId w:val="62"/>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70A3628C" w14:textId="77777777" w:rsidR="00D116E1" w:rsidRPr="00E55D7C" w:rsidRDefault="00D116E1" w:rsidP="0095505A">
      <w:pPr>
        <w:numPr>
          <w:ilvl w:val="0"/>
          <w:numId w:val="62"/>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470899C8" w14:textId="77777777" w:rsidR="00D116E1" w:rsidRPr="00E55D7C" w:rsidRDefault="00D116E1" w:rsidP="0095505A">
      <w:pPr>
        <w:numPr>
          <w:ilvl w:val="0"/>
          <w:numId w:val="62"/>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000707D" w14:textId="77777777" w:rsidR="00D116E1" w:rsidRPr="00E55D7C" w:rsidRDefault="00D116E1" w:rsidP="0095505A">
      <w:pPr>
        <w:numPr>
          <w:ilvl w:val="0"/>
          <w:numId w:val="62"/>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E55D7C">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1BE8354B" w14:textId="77777777" w:rsidR="00D116E1" w:rsidRPr="00E55D7C" w:rsidRDefault="00D116E1" w:rsidP="0095505A">
      <w:pPr>
        <w:numPr>
          <w:ilvl w:val="0"/>
          <w:numId w:val="62"/>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E55D7C">
        <w:rPr>
          <w:rFonts w:ascii="Myriad Pro" w:eastAsia="Calibri" w:hAnsi="Myriad Pro"/>
          <w:color w:val="000000"/>
          <w:sz w:val="26"/>
          <w:szCs w:val="26"/>
        </w:rPr>
        <w:t>кВ</w:t>
      </w:r>
      <w:proofErr w:type="spellEnd"/>
      <w:r w:rsidRPr="00E55D7C">
        <w:rPr>
          <w:rFonts w:ascii="Myriad Pro" w:eastAsia="Calibri" w:hAnsi="Myriad Pro"/>
          <w:color w:val="000000"/>
          <w:sz w:val="26"/>
          <w:szCs w:val="26"/>
        </w:rPr>
        <w:t xml:space="preserve"> и выше;</w:t>
      </w:r>
    </w:p>
    <w:p w14:paraId="36513578"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647D1169"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отчет об исполнении финансового плана субъекта электроэнергетики;</w:t>
      </w:r>
    </w:p>
    <w:p w14:paraId="2D11DAAA"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паспорта инвестиционных проектов;</w:t>
      </w:r>
    </w:p>
    <w:p w14:paraId="20FE665B"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AA9662E" w14:textId="77777777" w:rsidR="00D116E1" w:rsidRPr="00E55D7C" w:rsidRDefault="00D116E1" w:rsidP="00D116E1">
      <w:pPr>
        <w:autoSpaceDE w:val="0"/>
        <w:autoSpaceDN w:val="0"/>
        <w:adjustRightInd w:val="0"/>
        <w:spacing w:line="360" w:lineRule="auto"/>
        <w:ind w:firstLine="567"/>
        <w:jc w:val="both"/>
        <w:rPr>
          <w:rFonts w:ascii="Myriad Pro" w:hAnsi="Myriad Pro"/>
          <w:color w:val="000000"/>
          <w:sz w:val="26"/>
          <w:szCs w:val="26"/>
        </w:rPr>
      </w:pPr>
      <w:r w:rsidRPr="00E55D7C">
        <w:rPr>
          <w:rFonts w:ascii="Myriad Pro" w:hAnsi="Myriad Pro"/>
          <w:color w:val="000000"/>
          <w:sz w:val="26"/>
          <w:szCs w:val="26"/>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2FC1EA99" w14:textId="77777777" w:rsidR="00D116E1" w:rsidRPr="00E55D7C" w:rsidRDefault="00D116E1" w:rsidP="00D116E1">
      <w:pPr>
        <w:keepNext/>
        <w:spacing w:line="360" w:lineRule="auto"/>
        <w:contextualSpacing/>
        <w:jc w:val="both"/>
        <w:rPr>
          <w:rFonts w:ascii="Myriad Pro" w:hAnsi="Myriad Pro"/>
          <w:b/>
          <w:bCs/>
          <w:sz w:val="26"/>
          <w:szCs w:val="26"/>
        </w:rPr>
      </w:pPr>
      <w:r w:rsidRPr="00E55D7C">
        <w:rPr>
          <w:rFonts w:ascii="Myriad Pro" w:hAnsi="Myriad Pro"/>
          <w:b/>
          <w:bCs/>
          <w:sz w:val="26"/>
          <w:szCs w:val="26"/>
        </w:rPr>
        <w:lastRenderedPageBreak/>
        <w:t xml:space="preserve">РЕКОМЕНДАЦИИ И ПРЕДЛОЖЕНИЯ ИСПОЛНИТЕЛЯ </w:t>
      </w:r>
    </w:p>
    <w:p w14:paraId="3D51BB09" w14:textId="77777777" w:rsidR="00D116E1" w:rsidRPr="00E55D7C" w:rsidRDefault="00D116E1" w:rsidP="00D116E1">
      <w:pPr>
        <w:spacing w:before="240" w:line="360" w:lineRule="auto"/>
        <w:ind w:firstLine="709"/>
        <w:jc w:val="both"/>
        <w:rPr>
          <w:rFonts w:ascii="Myriad Pro" w:hAnsi="Myriad Pro"/>
          <w:b/>
          <w:color w:val="FF0000"/>
          <w:sz w:val="26"/>
          <w:szCs w:val="26"/>
        </w:rPr>
      </w:pPr>
      <w:r w:rsidRPr="00E55D7C">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55D7C">
        <w:rPr>
          <w:rFonts w:ascii="Myriad Pro" w:hAnsi="Myriad Pro"/>
          <w:sz w:val="26"/>
          <w:szCs w:val="26"/>
        </w:rPr>
        <w:t>пообъектного</w:t>
      </w:r>
      <w:proofErr w:type="spellEnd"/>
      <w:r w:rsidRPr="00E55D7C">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организацией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03811EBE" w14:textId="77777777" w:rsidR="00D116E1" w:rsidRPr="00E55D7C" w:rsidRDefault="00D116E1" w:rsidP="00D116E1">
      <w:pPr>
        <w:autoSpaceDE w:val="0"/>
        <w:autoSpaceDN w:val="0"/>
        <w:adjustRightInd w:val="0"/>
        <w:spacing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С целью исключения риска определения корректировки необходимой валовой выручки в заниженном размере Исполнитель рекомендует </w:t>
      </w:r>
      <w:r w:rsidR="00CA76DF" w:rsidRPr="00E55D7C">
        <w:rPr>
          <w:rFonts w:ascii="Myriad Pro" w:eastAsia="Calibri" w:hAnsi="Myriad Pro"/>
          <w:sz w:val="26"/>
          <w:szCs w:val="26"/>
        </w:rPr>
        <w:t xml:space="preserve">Архангельскому </w:t>
      </w:r>
      <w:r w:rsidR="00030551" w:rsidRPr="00E55D7C">
        <w:rPr>
          <w:rFonts w:ascii="Myriad Pro" w:eastAsia="Calibri" w:hAnsi="Myriad Pro"/>
          <w:sz w:val="26"/>
          <w:szCs w:val="26"/>
        </w:rPr>
        <w:t xml:space="preserve">филиалу ПАО «МРСК Северо-Запада» </w:t>
      </w:r>
      <w:r w:rsidR="00CA76DF" w:rsidRPr="00E55D7C">
        <w:rPr>
          <w:rFonts w:ascii="Myriad Pro" w:eastAsia="Calibri" w:hAnsi="Myriad Pro"/>
          <w:sz w:val="26"/>
          <w:szCs w:val="26"/>
        </w:rPr>
        <w:t>предоставлять в Агентство по тарифам</w:t>
      </w:r>
      <w:r w:rsidRPr="00E55D7C">
        <w:rPr>
          <w:rFonts w:ascii="Myriad Pro" w:eastAsia="Calibri" w:hAnsi="Myriad Pro"/>
          <w:sz w:val="26"/>
          <w:szCs w:val="26"/>
        </w:rPr>
        <w:t xml:space="preserve"> подтверждение обоснованности использования тарифных источников, учтенных в рамках тарифно-балансового решения на последний истекший период (год </w:t>
      </w:r>
      <w:proofErr w:type="spellStart"/>
      <w:r w:rsidRPr="00E55D7C">
        <w:rPr>
          <w:rFonts w:ascii="Myriad Pro" w:eastAsia="Calibri" w:hAnsi="Myriad Pro"/>
          <w:sz w:val="26"/>
          <w:szCs w:val="26"/>
          <w:lang w:val="en-US"/>
        </w:rPr>
        <w:t>i</w:t>
      </w:r>
      <w:proofErr w:type="spellEnd"/>
      <w:r w:rsidRPr="00E55D7C">
        <w:rPr>
          <w:rFonts w:ascii="Myriad Pro" w:eastAsia="Calibri" w:hAnsi="Myriad Pro"/>
          <w:sz w:val="26"/>
          <w:szCs w:val="26"/>
        </w:rPr>
        <w:t>-2),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0B8503AB"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 xml:space="preserve">в составе предложения об установлении тарифов на услуги по передаче электрической энергии представлять документы, подтверждающие факт </w:t>
      </w:r>
      <w:r w:rsidRPr="00E55D7C">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08EA63C8" w14:textId="77777777" w:rsidR="00D116E1" w:rsidRPr="00E55D7C" w:rsidRDefault="00D116E1" w:rsidP="0095505A">
      <w:pPr>
        <w:numPr>
          <w:ilvl w:val="0"/>
          <w:numId w:val="63"/>
        </w:numPr>
        <w:autoSpaceDE w:val="0"/>
        <w:autoSpaceDN w:val="0"/>
        <w:adjustRightInd w:val="0"/>
        <w:spacing w:after="0" w:line="360" w:lineRule="auto"/>
        <w:ind w:left="1701" w:hanging="283"/>
        <w:jc w:val="both"/>
        <w:rPr>
          <w:rFonts w:ascii="Myriad Pro" w:eastAsia="Calibri" w:hAnsi="Myriad Pro"/>
          <w:color w:val="000000"/>
          <w:sz w:val="26"/>
          <w:szCs w:val="26"/>
        </w:rPr>
      </w:pPr>
      <w:r w:rsidRPr="00E55D7C">
        <w:rPr>
          <w:rFonts w:ascii="Myriad Pro" w:eastAsia="Calibri" w:hAnsi="Myriad Pro"/>
          <w:color w:val="000000"/>
          <w:sz w:val="26"/>
          <w:szCs w:val="26"/>
        </w:rPr>
        <w:t>копии платежных поручений со статусом «Оплачено»;</w:t>
      </w:r>
    </w:p>
    <w:p w14:paraId="2302AD06" w14:textId="77777777" w:rsidR="00D116E1" w:rsidRPr="00E55D7C" w:rsidRDefault="00D116E1" w:rsidP="0095505A">
      <w:pPr>
        <w:numPr>
          <w:ilvl w:val="0"/>
          <w:numId w:val="63"/>
        </w:numPr>
        <w:autoSpaceDE w:val="0"/>
        <w:autoSpaceDN w:val="0"/>
        <w:adjustRightInd w:val="0"/>
        <w:spacing w:after="0" w:line="360" w:lineRule="auto"/>
        <w:ind w:left="1701" w:hanging="283"/>
        <w:jc w:val="both"/>
        <w:rPr>
          <w:rFonts w:ascii="Myriad Pro" w:eastAsia="Calibri" w:hAnsi="Myriad Pro"/>
          <w:color w:val="000000"/>
          <w:sz w:val="26"/>
          <w:szCs w:val="26"/>
        </w:rPr>
      </w:pPr>
      <w:r w:rsidRPr="00E55D7C">
        <w:rPr>
          <w:rFonts w:ascii="Myriad Pro" w:eastAsia="Calibri" w:hAnsi="Myriad Pro"/>
          <w:color w:val="000000"/>
          <w:sz w:val="26"/>
          <w:szCs w:val="26"/>
        </w:rPr>
        <w:t xml:space="preserve">выписки из </w:t>
      </w:r>
      <w:proofErr w:type="spellStart"/>
      <w:r w:rsidRPr="00E55D7C">
        <w:rPr>
          <w:rFonts w:ascii="Myriad Pro" w:eastAsia="Calibri" w:hAnsi="Myriad Pro"/>
          <w:color w:val="000000"/>
          <w:sz w:val="26"/>
          <w:szCs w:val="26"/>
        </w:rPr>
        <w:t>оборотно</w:t>
      </w:r>
      <w:proofErr w:type="spellEnd"/>
      <w:r w:rsidRPr="00E55D7C">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38B48FF4" w14:textId="77777777" w:rsidR="00D116E1" w:rsidRPr="00E55D7C" w:rsidRDefault="00D116E1" w:rsidP="0095505A">
      <w:pPr>
        <w:numPr>
          <w:ilvl w:val="0"/>
          <w:numId w:val="63"/>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акты о приемке выполненных работ (по форме КС-2);</w:t>
      </w:r>
    </w:p>
    <w:p w14:paraId="02035624" w14:textId="77777777" w:rsidR="00D116E1" w:rsidRPr="00E55D7C" w:rsidRDefault="00D116E1" w:rsidP="0095505A">
      <w:pPr>
        <w:numPr>
          <w:ilvl w:val="0"/>
          <w:numId w:val="63"/>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справка о стоимости выполненных работ (по форме КС-3);</w:t>
      </w:r>
    </w:p>
    <w:p w14:paraId="550C5607" w14:textId="77777777" w:rsidR="00D116E1" w:rsidRPr="00E55D7C" w:rsidRDefault="00D116E1" w:rsidP="0095505A">
      <w:pPr>
        <w:numPr>
          <w:ilvl w:val="0"/>
          <w:numId w:val="63"/>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товарные накладные;</w:t>
      </w:r>
    </w:p>
    <w:p w14:paraId="554D382A" w14:textId="77777777" w:rsidR="00D116E1" w:rsidRPr="00E55D7C" w:rsidRDefault="00D116E1" w:rsidP="0095505A">
      <w:pPr>
        <w:numPr>
          <w:ilvl w:val="0"/>
          <w:numId w:val="63"/>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справки по распределению косвенных затрат;</w:t>
      </w:r>
    </w:p>
    <w:p w14:paraId="0E708A23"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0E702341" w14:textId="77777777" w:rsidR="00D116E1" w:rsidRPr="00E55D7C" w:rsidRDefault="00D116E1" w:rsidP="0095505A">
      <w:pPr>
        <w:numPr>
          <w:ilvl w:val="0"/>
          <w:numId w:val="6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F053379" w14:textId="77777777" w:rsidR="00D116E1" w:rsidRPr="00E55D7C" w:rsidRDefault="00D116E1" w:rsidP="0095505A">
      <w:pPr>
        <w:numPr>
          <w:ilvl w:val="0"/>
          <w:numId w:val="6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594B860" w14:textId="77777777" w:rsidR="00D116E1" w:rsidRPr="00E55D7C" w:rsidRDefault="00D116E1" w:rsidP="0095505A">
      <w:pPr>
        <w:numPr>
          <w:ilvl w:val="0"/>
          <w:numId w:val="6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571E177" w14:textId="77777777" w:rsidR="00D116E1" w:rsidRPr="00E55D7C" w:rsidRDefault="00D116E1" w:rsidP="0095505A">
      <w:pPr>
        <w:numPr>
          <w:ilvl w:val="0"/>
          <w:numId w:val="61"/>
        </w:numPr>
        <w:spacing w:after="0" w:line="360" w:lineRule="auto"/>
        <w:ind w:left="851" w:hanging="284"/>
        <w:jc w:val="both"/>
        <w:rPr>
          <w:rFonts w:ascii="Myriad Pro" w:eastAsia="Calibri" w:hAnsi="Myriad Pro"/>
          <w:color w:val="000000"/>
          <w:sz w:val="26"/>
          <w:szCs w:val="26"/>
        </w:rPr>
      </w:pPr>
      <w:r w:rsidRPr="00E55D7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sidRPr="00E55D7C">
        <w:rPr>
          <w:rFonts w:ascii="Myriad Pro" w:eastAsia="Calibri" w:hAnsi="Myriad Pro"/>
          <w:color w:val="FF0000"/>
          <w:sz w:val="26"/>
          <w:szCs w:val="26"/>
        </w:rPr>
        <w:t xml:space="preserve"> </w:t>
      </w:r>
      <w:r w:rsidRPr="00E55D7C">
        <w:rPr>
          <w:rFonts w:ascii="Myriad Pro" w:eastAsia="Calibri" w:hAnsi="Myriad Pro"/>
          <w:color w:val="000000"/>
          <w:sz w:val="26"/>
          <w:szCs w:val="26"/>
        </w:rPr>
        <w:t xml:space="preserve">дополнительно представлять документы, </w:t>
      </w:r>
      <w:r w:rsidRPr="00E55D7C">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6CE35A9C" w14:textId="77777777" w:rsidR="00D116E1" w:rsidRPr="00E55D7C" w:rsidRDefault="00D116E1" w:rsidP="0095505A">
      <w:pPr>
        <w:numPr>
          <w:ilvl w:val="0"/>
          <w:numId w:val="6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917FE57" w14:textId="77777777" w:rsidR="00D116E1" w:rsidRDefault="00D116E1" w:rsidP="0095505A">
      <w:pPr>
        <w:numPr>
          <w:ilvl w:val="0"/>
          <w:numId w:val="63"/>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55D7C">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5885508E" w14:textId="77777777" w:rsidR="00E55D7C" w:rsidRPr="00E55D7C" w:rsidRDefault="00E55D7C" w:rsidP="00E55D7C">
      <w:pPr>
        <w:autoSpaceDE w:val="0"/>
        <w:autoSpaceDN w:val="0"/>
        <w:adjustRightInd w:val="0"/>
        <w:spacing w:after="0" w:line="360" w:lineRule="auto"/>
        <w:ind w:left="1560"/>
        <w:contextualSpacing/>
        <w:jc w:val="both"/>
        <w:rPr>
          <w:rFonts w:ascii="Myriad Pro" w:eastAsia="Calibri" w:hAnsi="Myriad Pro"/>
          <w:color w:val="000000"/>
          <w:sz w:val="26"/>
          <w:szCs w:val="26"/>
        </w:rPr>
      </w:pPr>
    </w:p>
    <w:p w14:paraId="0D704895" w14:textId="77777777" w:rsidR="00D116E1" w:rsidRPr="00E55D7C" w:rsidRDefault="00D116E1" w:rsidP="00D116E1">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76" w:name="_Toc53158487"/>
      <w:bookmarkStart w:id="77" w:name="_Toc53671465"/>
      <w:r w:rsidRPr="00E55D7C">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76"/>
      <w:bookmarkEnd w:id="77"/>
    </w:p>
    <w:p w14:paraId="279D2C4F" w14:textId="77777777" w:rsidR="004621A2" w:rsidRPr="00E55D7C" w:rsidRDefault="004621A2" w:rsidP="004621A2">
      <w:pPr>
        <w:spacing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Для подтверждения фактических расходов Исполнитель рекомендует </w:t>
      </w:r>
      <w:r w:rsidR="00CA76DF" w:rsidRPr="00E55D7C">
        <w:rPr>
          <w:rFonts w:ascii="Myriad Pro" w:eastAsia="Calibri" w:hAnsi="Myriad Pro"/>
          <w:sz w:val="26"/>
          <w:szCs w:val="26"/>
        </w:rPr>
        <w:t xml:space="preserve">Архангельскому </w:t>
      </w:r>
      <w:r w:rsidRPr="00E55D7C">
        <w:rPr>
          <w:rFonts w:ascii="Myriad Pro" w:eastAsia="Calibri" w:hAnsi="Myriad Pro"/>
          <w:sz w:val="26"/>
          <w:szCs w:val="26"/>
        </w:rPr>
        <w:t>филиалу ПАО «МРСК Северо-Запада» в составе материалов представлять:</w:t>
      </w:r>
    </w:p>
    <w:p w14:paraId="53B9A4AB"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13EF2963"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 xml:space="preserve"> пояснительную записку по расчету </w:t>
      </w:r>
      <w:r w:rsidRPr="00E55D7C">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E55D7C">
        <w:rPr>
          <w:rFonts w:ascii="Myriad Pro" w:hAnsi="Myriad Pro"/>
          <w:sz w:val="26"/>
          <w:szCs w:val="26"/>
        </w:rPr>
        <w:t>;</w:t>
      </w:r>
    </w:p>
    <w:p w14:paraId="591378B4"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B0A8501"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лицах, подавшем заявки, а также копии форм первичных учетных данных (ОС-1, ОС-1а, ОС-3 или формы КС-14 и Выгрузки по счету 08 с субсчётом «</w:t>
      </w:r>
      <w:proofErr w:type="spellStart"/>
      <w:r w:rsidRPr="00E55D7C">
        <w:rPr>
          <w:rFonts w:ascii="Myriad Pro" w:hAnsi="Myriad Pro"/>
          <w:sz w:val="26"/>
          <w:szCs w:val="26"/>
        </w:rPr>
        <w:t>хозспособ</w:t>
      </w:r>
      <w:proofErr w:type="spellEnd"/>
      <w:r w:rsidRPr="00E55D7C">
        <w:rPr>
          <w:rFonts w:ascii="Myriad Pro" w:hAnsi="Myriad Pro"/>
          <w:sz w:val="26"/>
          <w:szCs w:val="26"/>
        </w:rPr>
        <w:t xml:space="preserve">», при осуществлении ТП хозяйственным способом); </w:t>
      </w:r>
    </w:p>
    <w:p w14:paraId="3D9D5B9E"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58D09796"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55543181"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19FBFDCE"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73447670"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 xml:space="preserve"> копию Положения об оплате труда, утвержденного приказом регулируемой организации;</w:t>
      </w:r>
    </w:p>
    <w:p w14:paraId="2480A624" w14:textId="77777777" w:rsidR="00D116E1" w:rsidRPr="00E55D7C"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копию утвержденной в установленном порядке инвестиционной программы за последний истекший год (с указанием источников финансирования с расшифровкой по видам деятельности);</w:t>
      </w:r>
    </w:p>
    <w:p w14:paraId="76728BDD" w14:textId="77777777" w:rsidR="00D116E1" w:rsidRDefault="00D116E1" w:rsidP="004621A2">
      <w:pPr>
        <w:pStyle w:val="a3"/>
        <w:numPr>
          <w:ilvl w:val="0"/>
          <w:numId w:val="6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 отчеты об исполнении инвестиционной программы за последний истекший год, за который имеются отчетные данные (с указанием источников финансирования с расшифровкой по видам деятельности).</w:t>
      </w:r>
    </w:p>
    <w:p w14:paraId="236CA6DB" w14:textId="77777777" w:rsidR="00E55D7C" w:rsidRPr="00E55D7C" w:rsidRDefault="00E55D7C" w:rsidP="00E55D7C">
      <w:pPr>
        <w:pStyle w:val="a3"/>
        <w:spacing w:after="0" w:line="360" w:lineRule="auto"/>
        <w:ind w:left="851"/>
        <w:jc w:val="both"/>
        <w:rPr>
          <w:rFonts w:ascii="Myriad Pro" w:hAnsi="Myriad Pro"/>
          <w:sz w:val="26"/>
          <w:szCs w:val="26"/>
        </w:rPr>
      </w:pPr>
    </w:p>
    <w:p w14:paraId="1A49E5EB" w14:textId="77777777" w:rsidR="00D116E1" w:rsidRPr="00E55D7C" w:rsidRDefault="00D116E1" w:rsidP="00D116E1">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78" w:name="_Toc53158488"/>
      <w:bookmarkStart w:id="79" w:name="_Toc53671466"/>
      <w:r w:rsidRPr="00E55D7C">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78"/>
      <w:bookmarkEnd w:id="79"/>
    </w:p>
    <w:p w14:paraId="2006315B" w14:textId="77777777" w:rsidR="00D116E1" w:rsidRPr="00E55D7C" w:rsidRDefault="00D116E1" w:rsidP="00D116E1">
      <w:pPr>
        <w:spacing w:line="360" w:lineRule="auto"/>
        <w:ind w:firstLine="567"/>
        <w:contextualSpacing/>
        <w:jc w:val="both"/>
        <w:rPr>
          <w:rFonts w:ascii="Myriad Pro" w:hAnsi="Myriad Pro"/>
          <w:sz w:val="26"/>
          <w:szCs w:val="26"/>
        </w:rPr>
      </w:pPr>
    </w:p>
    <w:p w14:paraId="28A02064" w14:textId="77777777" w:rsidR="00D116E1" w:rsidRPr="00E55D7C" w:rsidRDefault="00D116E1" w:rsidP="00D116E1">
      <w:pPr>
        <w:keepNext/>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220755E0" w14:textId="77777777" w:rsidR="00D116E1" w:rsidRPr="00E55D7C" w:rsidRDefault="00D116E1" w:rsidP="00D116E1">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В подтверждение фактических расходов Исполнитель рекомендует </w:t>
      </w:r>
      <w:r w:rsidR="00CA76DF" w:rsidRPr="00E55D7C">
        <w:rPr>
          <w:rFonts w:ascii="Myriad Pro" w:hAnsi="Myriad Pro"/>
          <w:sz w:val="26"/>
          <w:szCs w:val="26"/>
        </w:rPr>
        <w:t xml:space="preserve">Архангельскому филиалу ПАО «МРСК Северо-Запада» </w:t>
      </w:r>
      <w:r w:rsidRPr="00E55D7C">
        <w:rPr>
          <w:rFonts w:ascii="Myriad Pro" w:hAnsi="Myriad Pro"/>
          <w:sz w:val="26"/>
          <w:szCs w:val="26"/>
        </w:rPr>
        <w:t xml:space="preserve">представлять в </w:t>
      </w:r>
      <w:r w:rsidR="00CA76DF" w:rsidRPr="00E55D7C">
        <w:rPr>
          <w:rFonts w:ascii="Myriad Pro" w:hAnsi="Myriad Pro"/>
          <w:sz w:val="26"/>
          <w:szCs w:val="26"/>
        </w:rPr>
        <w:t>Агентство по тарифам</w:t>
      </w:r>
      <w:r w:rsidRPr="00E55D7C">
        <w:rPr>
          <w:rFonts w:ascii="Myriad Pro" w:hAnsi="Myriad Pro"/>
          <w:sz w:val="26"/>
          <w:szCs w:val="26"/>
        </w:rPr>
        <w:t>:</w:t>
      </w:r>
    </w:p>
    <w:p w14:paraId="0E763909" w14:textId="77777777" w:rsidR="00D116E1" w:rsidRPr="00E55D7C" w:rsidRDefault="00D116E1" w:rsidP="004621A2">
      <w:pPr>
        <w:pStyle w:val="3"/>
        <w:ind w:left="851" w:hanging="284"/>
      </w:pPr>
      <w:r w:rsidRPr="00E55D7C">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6876CCC2" w14:textId="77777777" w:rsidR="00D116E1" w:rsidRPr="00E55D7C" w:rsidRDefault="00D116E1" w:rsidP="004621A2">
      <w:pPr>
        <w:pStyle w:val="3"/>
        <w:ind w:left="851" w:hanging="284"/>
      </w:pPr>
      <w:r w:rsidRPr="00E55D7C">
        <w:t xml:space="preserve"> дополнительные соглашения с подтверждением срока аренды за последний истекший период регулирования (по всем договорам по истечении срока аренды);</w:t>
      </w:r>
    </w:p>
    <w:p w14:paraId="309A1B0D" w14:textId="77777777" w:rsidR="00D116E1" w:rsidRPr="00E55D7C" w:rsidRDefault="00D116E1" w:rsidP="004621A2">
      <w:pPr>
        <w:pStyle w:val="3"/>
        <w:ind w:left="851" w:hanging="284"/>
      </w:pPr>
      <w:r w:rsidRPr="00E55D7C">
        <w:t>платежные документы об оплате арендных платежей арендатором за предыдущий период;</w:t>
      </w:r>
    </w:p>
    <w:p w14:paraId="230C7CC5" w14:textId="77777777" w:rsidR="00D116E1" w:rsidRPr="00E55D7C" w:rsidRDefault="00D116E1" w:rsidP="004621A2">
      <w:pPr>
        <w:pStyle w:val="a3"/>
        <w:numPr>
          <w:ilvl w:val="0"/>
          <w:numId w:val="3"/>
        </w:numPr>
        <w:spacing w:after="0" w:line="360" w:lineRule="auto"/>
        <w:ind w:left="851" w:hanging="284"/>
        <w:jc w:val="both"/>
        <w:rPr>
          <w:rFonts w:ascii="Myriad Pro" w:hAnsi="Myriad Pro"/>
          <w:sz w:val="26"/>
          <w:szCs w:val="26"/>
        </w:rPr>
      </w:pPr>
      <w:r w:rsidRPr="00E55D7C">
        <w:rPr>
          <w:rFonts w:ascii="Myriad Pro" w:hAnsi="Myriad Pro"/>
          <w:sz w:val="26"/>
          <w:szCs w:val="26"/>
        </w:rPr>
        <w:t>счета фактуры и акты по договорам аренды за последний истекший период регулирования;</w:t>
      </w:r>
    </w:p>
    <w:p w14:paraId="311B4A23" w14:textId="77777777" w:rsidR="00D116E1" w:rsidRPr="00E55D7C" w:rsidRDefault="00D116E1" w:rsidP="004621A2">
      <w:pPr>
        <w:pStyle w:val="a3"/>
        <w:numPr>
          <w:ilvl w:val="0"/>
          <w:numId w:val="3"/>
        </w:numPr>
        <w:spacing w:after="0" w:line="360" w:lineRule="auto"/>
        <w:ind w:left="851" w:hanging="284"/>
        <w:jc w:val="both"/>
        <w:rPr>
          <w:rFonts w:ascii="Myriad Pro" w:hAnsi="Myriad Pro"/>
          <w:sz w:val="26"/>
          <w:szCs w:val="26"/>
        </w:rPr>
      </w:pPr>
      <w:proofErr w:type="spellStart"/>
      <w:r w:rsidRPr="00E55D7C">
        <w:rPr>
          <w:rFonts w:ascii="Myriad Pro" w:hAnsi="Myriad Pro"/>
          <w:sz w:val="26"/>
          <w:szCs w:val="26"/>
        </w:rPr>
        <w:t>оборотно</w:t>
      </w:r>
      <w:proofErr w:type="spellEnd"/>
      <w:r w:rsidRPr="00E55D7C">
        <w:rPr>
          <w:rFonts w:ascii="Myriad Pro" w:hAnsi="Myriad Pro"/>
          <w:sz w:val="26"/>
          <w:szCs w:val="26"/>
        </w:rPr>
        <w:t>-сальдовые ведомости по счетам учета расходов на аренду имущества;</w:t>
      </w:r>
    </w:p>
    <w:p w14:paraId="7EF7FFDF" w14:textId="77777777" w:rsidR="00D116E1" w:rsidRPr="00E55D7C" w:rsidRDefault="00D116E1" w:rsidP="004621A2">
      <w:pPr>
        <w:pStyle w:val="a3"/>
        <w:numPr>
          <w:ilvl w:val="0"/>
          <w:numId w:val="3"/>
        </w:numPr>
        <w:spacing w:after="0" w:line="360" w:lineRule="auto"/>
        <w:ind w:left="567" w:firstLine="0"/>
        <w:jc w:val="both"/>
        <w:rPr>
          <w:rFonts w:ascii="Myriad Pro" w:hAnsi="Myriad Pro"/>
          <w:sz w:val="26"/>
          <w:szCs w:val="26"/>
        </w:rPr>
      </w:pPr>
      <w:r w:rsidRPr="00E55D7C">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w:t>
      </w:r>
      <w:r w:rsidRPr="00E55D7C">
        <w:rPr>
          <w:rFonts w:ascii="Myriad Pro" w:hAnsi="Myriad Pro"/>
          <w:sz w:val="26"/>
          <w:szCs w:val="26"/>
        </w:rPr>
        <w:lastRenderedPageBreak/>
        <w:t>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w:t>
      </w:r>
      <w:r w:rsidR="004621A2" w:rsidRPr="00E55D7C">
        <w:rPr>
          <w:rFonts w:ascii="Myriad Pro" w:hAnsi="Myriad Pro"/>
          <w:sz w:val="26"/>
          <w:szCs w:val="26"/>
        </w:rPr>
        <w:t>.</w:t>
      </w:r>
      <w:r w:rsidRPr="00E55D7C">
        <w:rPr>
          <w:rFonts w:ascii="Myriad Pro" w:hAnsi="Myriad Pro"/>
          <w:sz w:val="26"/>
          <w:szCs w:val="26"/>
        </w:rPr>
        <w:t xml:space="preserve"> </w:t>
      </w:r>
    </w:p>
    <w:p w14:paraId="0B200214" w14:textId="77777777" w:rsidR="00D116E1" w:rsidRPr="00E55D7C" w:rsidRDefault="00D116E1" w:rsidP="004621A2">
      <w:pPr>
        <w:pStyle w:val="3"/>
        <w:numPr>
          <w:ilvl w:val="0"/>
          <w:numId w:val="0"/>
        </w:numPr>
        <w:ind w:left="1211"/>
      </w:pPr>
    </w:p>
    <w:p w14:paraId="65FC7AAD" w14:textId="77777777" w:rsidR="00D116E1" w:rsidRDefault="00D116E1" w:rsidP="00D116E1">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80" w:name="_Toc53158490"/>
      <w:bookmarkStart w:id="81" w:name="_Toc53671467"/>
      <w:r w:rsidRPr="00E55D7C">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80"/>
      <w:bookmarkEnd w:id="81"/>
    </w:p>
    <w:p w14:paraId="21FB2EA5" w14:textId="77777777" w:rsidR="00E55D7C" w:rsidRPr="00E55D7C" w:rsidRDefault="00E55D7C" w:rsidP="00E55D7C"/>
    <w:p w14:paraId="3C3923B8" w14:textId="77777777" w:rsidR="00D116E1" w:rsidRPr="00E55D7C" w:rsidRDefault="00D116E1" w:rsidP="00D116E1">
      <w:pPr>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771C1106" w14:textId="77777777" w:rsidR="00D116E1" w:rsidRPr="00E55D7C" w:rsidRDefault="00D116E1" w:rsidP="00D116E1">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В целях подтверждения фактических расходов на обслуживание долгосрочных заемных средств Исполнитель рекомендует </w:t>
      </w:r>
      <w:r w:rsidR="00CA76DF" w:rsidRPr="00E55D7C">
        <w:rPr>
          <w:rFonts w:ascii="Myriad Pro" w:hAnsi="Myriad Pro"/>
          <w:sz w:val="26"/>
          <w:szCs w:val="26"/>
        </w:rPr>
        <w:t>предоставлять в Агентство по тарифам</w:t>
      </w:r>
      <w:r w:rsidRPr="00E55D7C">
        <w:rPr>
          <w:rFonts w:ascii="Myriad Pro" w:hAnsi="Myriad Pro"/>
          <w:sz w:val="26"/>
          <w:szCs w:val="26"/>
        </w:rPr>
        <w:t xml:space="preserve"> следующие документы и информацию: </w:t>
      </w:r>
    </w:p>
    <w:p w14:paraId="0AC60274"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пояснительную записку с описание</w:t>
      </w:r>
      <w:r w:rsidR="004621A2" w:rsidRPr="00E55D7C">
        <w:rPr>
          <w:rFonts w:ascii="Myriad Pro" w:hAnsi="Myriad Pro"/>
          <w:sz w:val="26"/>
          <w:szCs w:val="26"/>
        </w:rPr>
        <w:t>м</w:t>
      </w:r>
      <w:r w:rsidRPr="00E55D7C">
        <w:rPr>
          <w:rFonts w:ascii="Myriad Pro" w:hAnsi="Myriad Pro"/>
          <w:sz w:val="26"/>
          <w:szCs w:val="26"/>
        </w:rPr>
        <w:t xml:space="preserve"> необходимости привлечения заемных средств, принципов и параметров определения заявленной величин расходов по статье;</w:t>
      </w:r>
    </w:p>
    <w:p w14:paraId="6958C593"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DA08367"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61DDC894"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расчет дефицита оборотных средств в операционной и/или в инвестиционной деятельности</w:t>
      </w:r>
      <w:r w:rsidR="004621A2" w:rsidRPr="00E55D7C">
        <w:rPr>
          <w:rFonts w:ascii="Myriad Pro" w:hAnsi="Myriad Pro"/>
          <w:sz w:val="26"/>
          <w:szCs w:val="26"/>
        </w:rPr>
        <w:t xml:space="preserve"> за отчетный период</w:t>
      </w:r>
      <w:r w:rsidRPr="00E55D7C">
        <w:rPr>
          <w:rFonts w:ascii="Myriad Pro" w:hAnsi="Myriad Pro"/>
          <w:sz w:val="26"/>
          <w:szCs w:val="26"/>
        </w:rPr>
        <w:t>;</w:t>
      </w:r>
    </w:p>
    <w:p w14:paraId="1464BE85"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77EDA53E"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2E92CD0"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 xml:space="preserve"> данные бухгалтерского учета по счетам учета заемных средств (счета 66 и 67) за предшествующий период регулирования;</w:t>
      </w:r>
    </w:p>
    <w:p w14:paraId="766919FA"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расчет средневзвешенной процентной ставки, исходя из величины заемных средств, на начало последнего истекшего периода регулирования и оставшихся к погашению на конец предшествующего периода регулирования (факт);</w:t>
      </w:r>
    </w:p>
    <w:p w14:paraId="391673BF"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расчет процента сбора денежных средств за истекший отчетный период регулирования;</w:t>
      </w:r>
    </w:p>
    <w:p w14:paraId="2D633DD4"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отчет о движении потоков наличности за истекший отчетный период регулирования;</w:t>
      </w:r>
    </w:p>
    <w:p w14:paraId="5347C6E1"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анализ изменения дебиторской задолженности на начало и конец истекшего отчетного периода регулирования;</w:t>
      </w:r>
    </w:p>
    <w:p w14:paraId="03A58FEA"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структура дебиторской задолженности филиала в динамике за истекший отчетный период регулирования;</w:t>
      </w:r>
    </w:p>
    <w:p w14:paraId="018EC640"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обороты счета 62 в разрезе контрагентов;</w:t>
      </w:r>
    </w:p>
    <w:p w14:paraId="5D58283D" w14:textId="77777777" w:rsidR="00D116E1" w:rsidRPr="00E55D7C"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1A0CA5B3" w14:textId="77777777" w:rsidR="00D116E1" w:rsidRDefault="00D116E1" w:rsidP="004621A2">
      <w:pPr>
        <w:pStyle w:val="a3"/>
        <w:numPr>
          <w:ilvl w:val="0"/>
          <w:numId w:val="32"/>
        </w:numPr>
        <w:tabs>
          <w:tab w:val="left" w:pos="1134"/>
        </w:tabs>
        <w:spacing w:after="0" w:line="360" w:lineRule="auto"/>
        <w:ind w:left="851" w:hanging="284"/>
        <w:jc w:val="both"/>
        <w:rPr>
          <w:rFonts w:ascii="Myriad Pro" w:hAnsi="Myriad Pro"/>
          <w:sz w:val="26"/>
          <w:szCs w:val="26"/>
        </w:rPr>
      </w:pPr>
      <w:r w:rsidRPr="00E55D7C">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723D746E" w14:textId="77777777" w:rsidR="00E55D7C" w:rsidRPr="00E55D7C" w:rsidRDefault="00E55D7C" w:rsidP="00E55D7C">
      <w:pPr>
        <w:pStyle w:val="a3"/>
        <w:tabs>
          <w:tab w:val="left" w:pos="1134"/>
        </w:tabs>
        <w:spacing w:after="0" w:line="360" w:lineRule="auto"/>
        <w:ind w:left="851"/>
        <w:jc w:val="both"/>
        <w:rPr>
          <w:rFonts w:ascii="Myriad Pro" w:hAnsi="Myriad Pro"/>
          <w:sz w:val="26"/>
          <w:szCs w:val="26"/>
        </w:rPr>
      </w:pPr>
    </w:p>
    <w:p w14:paraId="3AA886D7" w14:textId="77777777" w:rsidR="00D116E1" w:rsidRPr="00E55D7C" w:rsidRDefault="00D116E1" w:rsidP="00D116E1">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82" w:name="_Toc53158491"/>
      <w:bookmarkStart w:id="83" w:name="_Toc53671468"/>
      <w:r w:rsidRPr="00E55D7C">
        <w:rPr>
          <w:rFonts w:ascii="Myriad Pro" w:hAnsi="Myriad Pro"/>
          <w:b/>
          <w:color w:val="4F6228" w:themeColor="accent3" w:themeShade="80"/>
          <w:sz w:val="28"/>
          <w:szCs w:val="28"/>
        </w:rPr>
        <w:t>Расходы на формирование резервов по сомнительным долгам</w:t>
      </w:r>
      <w:bookmarkEnd w:id="82"/>
      <w:bookmarkEnd w:id="83"/>
    </w:p>
    <w:p w14:paraId="6E49A8B7" w14:textId="77777777" w:rsidR="00E55D7C" w:rsidRDefault="00E55D7C" w:rsidP="00D116E1">
      <w:pPr>
        <w:keepNext/>
        <w:spacing w:line="360" w:lineRule="auto"/>
        <w:contextualSpacing/>
        <w:jc w:val="both"/>
        <w:rPr>
          <w:rFonts w:ascii="Myriad Pro" w:hAnsi="Myriad Pro"/>
          <w:b/>
          <w:bCs/>
          <w:sz w:val="26"/>
          <w:szCs w:val="26"/>
        </w:rPr>
      </w:pPr>
    </w:p>
    <w:p w14:paraId="1ADA60AE" w14:textId="77777777" w:rsidR="00D116E1" w:rsidRPr="00E55D7C" w:rsidRDefault="00D116E1" w:rsidP="00D116E1">
      <w:pPr>
        <w:keepNext/>
        <w:spacing w:line="360" w:lineRule="auto"/>
        <w:contextualSpacing/>
        <w:jc w:val="both"/>
        <w:rPr>
          <w:rFonts w:ascii="Myriad Pro" w:hAnsi="Myriad Pro"/>
          <w:b/>
          <w:bCs/>
          <w:sz w:val="26"/>
          <w:szCs w:val="26"/>
        </w:rPr>
      </w:pPr>
      <w:r w:rsidRPr="00E55D7C">
        <w:rPr>
          <w:rFonts w:ascii="Myriad Pro" w:hAnsi="Myriad Pro"/>
          <w:b/>
          <w:bCs/>
          <w:sz w:val="26"/>
          <w:szCs w:val="26"/>
        </w:rPr>
        <w:t xml:space="preserve">РЕКОМЕНДАЦИИ И ПРЕДЛОЖЕНИЯ ИСПОЛНИТЕЛЯ </w:t>
      </w:r>
    </w:p>
    <w:p w14:paraId="46BBB1C7" w14:textId="77777777" w:rsidR="00D116E1" w:rsidRPr="00E55D7C" w:rsidRDefault="00D116E1" w:rsidP="00D116E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В подтверждение фактической величины сомнительных и безнадежных долгов Исполнитель рекомендует направлять в </w:t>
      </w:r>
      <w:r w:rsidR="00CA76DF" w:rsidRPr="00E55D7C">
        <w:rPr>
          <w:rFonts w:ascii="Myriad Pro" w:hAnsi="Myriad Pro"/>
          <w:sz w:val="26"/>
          <w:szCs w:val="26"/>
          <w:lang w:val="ru-RU"/>
        </w:rPr>
        <w:t>Агентство по тарифам</w:t>
      </w:r>
      <w:r w:rsidRPr="00E55D7C">
        <w:rPr>
          <w:rFonts w:ascii="Myriad Pro" w:hAnsi="Myriad Pro"/>
          <w:sz w:val="26"/>
          <w:szCs w:val="26"/>
          <w:lang w:val="ru-RU"/>
        </w:rPr>
        <w:t xml:space="preserve"> следующие документы:</w:t>
      </w:r>
    </w:p>
    <w:p w14:paraId="299FEC79"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lastRenderedPageBreak/>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с приказами об утверждении;</w:t>
      </w:r>
    </w:p>
    <w:p w14:paraId="773F94E0"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5D3F5B0C"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6294B6FF"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7E3D3418"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0D04664C"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7CD52289"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протоколы работы комиссии по проведению инвентаризации;</w:t>
      </w:r>
    </w:p>
    <w:p w14:paraId="179AD310"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данные бухгалтерского учета (</w:t>
      </w:r>
      <w:proofErr w:type="spellStart"/>
      <w:r w:rsidRPr="00E55D7C">
        <w:rPr>
          <w:rFonts w:ascii="Myriad Pro" w:hAnsi="Myriad Pro"/>
          <w:sz w:val="26"/>
          <w:szCs w:val="26"/>
          <w:lang w:val="ru-RU"/>
        </w:rPr>
        <w:t>оборотно</w:t>
      </w:r>
      <w:proofErr w:type="spellEnd"/>
      <w:r w:rsidRPr="00E55D7C">
        <w:rPr>
          <w:rFonts w:ascii="Myriad Pro" w:hAnsi="Myriad Pro"/>
          <w:sz w:val="26"/>
          <w:szCs w:val="26"/>
          <w:lang w:val="ru-RU"/>
        </w:rPr>
        <w:t>-сальдовая ведомость, анализ счета) по счетам 007, 51, 62, 63, 91, 91.2 с расшифровками сумм за истекший период регулирования;</w:t>
      </w:r>
    </w:p>
    <w:p w14:paraId="299FD8DE"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lastRenderedPageBreak/>
        <w:t xml:space="preserve"> информацию о предпри</w:t>
      </w:r>
      <w:r w:rsidR="004621A2" w:rsidRPr="00E55D7C">
        <w:rPr>
          <w:rFonts w:ascii="Myriad Pro" w:hAnsi="Myriad Pro"/>
          <w:sz w:val="26"/>
          <w:szCs w:val="26"/>
          <w:lang w:val="ru-RU"/>
        </w:rPr>
        <w:t>нятых</w:t>
      </w:r>
      <w:r w:rsidRPr="00E55D7C">
        <w:rPr>
          <w:rFonts w:ascii="Myriad Pro" w:hAnsi="Myriad Pro"/>
          <w:sz w:val="26"/>
          <w:szCs w:val="26"/>
          <w:lang w:val="ru-RU"/>
        </w:rPr>
        <w:t xml:space="preserve">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744F7E22"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28A6D51D"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234A8FA1"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акты о признании дебиторской задолженности безнадежной;</w:t>
      </w:r>
    </w:p>
    <w:p w14:paraId="7E74E202" w14:textId="77777777" w:rsidR="00D116E1" w:rsidRPr="00E55D7C" w:rsidRDefault="00D116E1" w:rsidP="004621A2">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w:t>
      </w:r>
      <w:r w:rsidRPr="00E55D7C">
        <w:rPr>
          <w:rFonts w:ascii="Myriad Pro" w:hAnsi="Myriad Pro"/>
          <w:sz w:val="26"/>
          <w:szCs w:val="26"/>
          <w:lang w:val="ru-RU"/>
        </w:rPr>
        <w:lastRenderedPageBreak/>
        <w:t>юридических лиц, подтверждающие исключение организации из ЕГРЮЛ, копии приказов общества о списании дебиторской задолженности).</w:t>
      </w:r>
    </w:p>
    <w:p w14:paraId="650F74B7" w14:textId="77777777" w:rsidR="00D116E1" w:rsidRPr="00E55D7C" w:rsidRDefault="00D116E1" w:rsidP="00D116E1">
      <w:pPr>
        <w:spacing w:line="360" w:lineRule="auto"/>
        <w:contextualSpacing/>
        <w:jc w:val="both"/>
        <w:rPr>
          <w:rFonts w:ascii="Myriad Pro" w:hAnsi="Myriad Pro"/>
          <w:sz w:val="26"/>
          <w:szCs w:val="26"/>
        </w:rPr>
      </w:pPr>
      <w:r w:rsidRPr="00E55D7C">
        <w:rPr>
          <w:rFonts w:ascii="Myriad Pro" w:hAnsi="Myriad Pro"/>
          <w:sz w:val="26"/>
          <w:szCs w:val="26"/>
        </w:rPr>
        <w:br w:type="page"/>
      </w:r>
    </w:p>
    <w:p w14:paraId="1CFD726A" w14:textId="77777777" w:rsidR="0034712E" w:rsidRPr="00E55D7C" w:rsidRDefault="00F52FBB" w:rsidP="00E55D7C">
      <w:pPr>
        <w:pStyle w:val="2"/>
        <w:numPr>
          <w:ilvl w:val="0"/>
          <w:numId w:val="1"/>
        </w:numPr>
        <w:spacing w:before="0" w:line="360" w:lineRule="auto"/>
        <w:ind w:left="567" w:hanging="567"/>
        <w:jc w:val="both"/>
        <w:rPr>
          <w:rFonts w:ascii="Myriad Pro" w:hAnsi="Myriad Pro"/>
        </w:rPr>
      </w:pPr>
      <w:bookmarkStart w:id="84" w:name="_Toc53158492"/>
      <w:bookmarkStart w:id="85" w:name="_Toc53333656"/>
      <w:bookmarkStart w:id="86" w:name="_Toc53671469"/>
      <w:r w:rsidRPr="00E55D7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r w:rsidR="001B04CE" w:rsidRPr="00E55D7C">
        <w:rPr>
          <w:rFonts w:ascii="Myriad Pro" w:hAnsi="Myriad Pro"/>
          <w:b/>
          <w:color w:val="4F6228" w:themeColor="accent3" w:themeShade="80"/>
          <w:sz w:val="28"/>
          <w:szCs w:val="28"/>
        </w:rPr>
        <w:t>Агентством по тарифам и ценам Архангельской области</w:t>
      </w:r>
      <w:r w:rsidRPr="00E55D7C">
        <w:rPr>
          <w:rFonts w:ascii="Myriad Pro" w:hAnsi="Myriad Pro"/>
          <w:b/>
          <w:color w:val="4F6228" w:themeColor="accent3" w:themeShade="80"/>
          <w:sz w:val="28"/>
          <w:szCs w:val="28"/>
        </w:rPr>
        <w:t xml:space="preserve"> в расчет тарифов </w:t>
      </w:r>
      <w:bookmarkEnd w:id="84"/>
      <w:r w:rsidR="004C3B2A" w:rsidRPr="00E55D7C">
        <w:rPr>
          <w:rFonts w:ascii="Myriad Pro" w:hAnsi="Myriad Pro"/>
          <w:b/>
          <w:color w:val="4F6228" w:themeColor="accent3" w:themeShade="80"/>
          <w:sz w:val="28"/>
          <w:szCs w:val="28"/>
        </w:rPr>
        <w:t xml:space="preserve">Архангельского </w:t>
      </w:r>
      <w:r w:rsidR="00065131" w:rsidRPr="00E55D7C">
        <w:rPr>
          <w:rFonts w:ascii="Myriad Pro" w:hAnsi="Myriad Pro"/>
          <w:b/>
          <w:color w:val="4F6228" w:themeColor="accent3" w:themeShade="80"/>
          <w:sz w:val="28"/>
          <w:szCs w:val="28"/>
        </w:rPr>
        <w:t xml:space="preserve">филиала </w:t>
      </w:r>
      <w:r w:rsidRPr="00E55D7C">
        <w:rPr>
          <w:rFonts w:ascii="Myriad Pro" w:hAnsi="Myriad Pro"/>
          <w:b/>
          <w:color w:val="4F6228" w:themeColor="accent3" w:themeShade="80"/>
          <w:sz w:val="28"/>
          <w:szCs w:val="28"/>
        </w:rPr>
        <w:t>ПАО «МРСК Северо-Запада»</w:t>
      </w:r>
      <w:bookmarkEnd w:id="85"/>
      <w:bookmarkEnd w:id="86"/>
      <w:r w:rsidR="00065131" w:rsidRPr="00E55D7C">
        <w:rPr>
          <w:rFonts w:ascii="Myriad Pro" w:hAnsi="Myriad Pro"/>
          <w:b/>
          <w:color w:val="4F6228" w:themeColor="accent3" w:themeShade="80"/>
          <w:sz w:val="28"/>
          <w:szCs w:val="28"/>
        </w:rPr>
        <w:t xml:space="preserve"> </w:t>
      </w:r>
    </w:p>
    <w:p w14:paraId="421B0F7E" w14:textId="77777777" w:rsidR="00F52FBB" w:rsidRPr="00E55D7C" w:rsidRDefault="00F52FBB" w:rsidP="00E55D7C">
      <w:pPr>
        <w:pStyle w:val="2"/>
        <w:numPr>
          <w:ilvl w:val="1"/>
          <w:numId w:val="1"/>
        </w:numPr>
        <w:spacing w:before="0" w:line="360" w:lineRule="auto"/>
        <w:ind w:left="567" w:hanging="567"/>
        <w:jc w:val="both"/>
        <w:rPr>
          <w:rFonts w:ascii="Myriad Pro" w:hAnsi="Myriad Pro"/>
          <w:b/>
          <w:color w:val="4F6228" w:themeColor="accent3" w:themeShade="80"/>
          <w:sz w:val="28"/>
          <w:szCs w:val="28"/>
        </w:rPr>
      </w:pPr>
      <w:bookmarkStart w:id="87" w:name="_Toc52882395"/>
      <w:bookmarkStart w:id="88" w:name="_Toc53158493"/>
      <w:bookmarkStart w:id="89" w:name="_Toc53333657"/>
      <w:bookmarkStart w:id="90" w:name="_Toc53671470"/>
      <w:bookmarkEnd w:id="87"/>
      <w:r w:rsidRPr="00E55D7C">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88"/>
      <w:bookmarkEnd w:id="89"/>
      <w:bookmarkEnd w:id="90"/>
    </w:p>
    <w:p w14:paraId="232E3D73" w14:textId="77777777" w:rsidR="00D7746B" w:rsidRPr="00E55D7C" w:rsidRDefault="00D7746B" w:rsidP="00D7746B">
      <w:pPr>
        <w:pStyle w:val="ConsPlusNormal"/>
        <w:spacing w:line="360" w:lineRule="auto"/>
        <w:ind w:firstLine="567"/>
        <w:jc w:val="both"/>
        <w:rPr>
          <w:rFonts w:ascii="Myriad Pro" w:hAnsi="Myriad Pro"/>
          <w:sz w:val="26"/>
          <w:szCs w:val="26"/>
        </w:rPr>
      </w:pPr>
      <w:bookmarkStart w:id="91" w:name="_Toc53158494"/>
      <w:bookmarkStart w:id="92" w:name="_Toc53333658"/>
      <w:r w:rsidRPr="00E55D7C">
        <w:rPr>
          <w:rFonts w:ascii="Myriad Pro" w:hAnsi="Myriad Pro"/>
          <w:sz w:val="26"/>
          <w:szCs w:val="26"/>
        </w:rPr>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55D7C">
          <w:rPr>
            <w:rFonts w:ascii="Myriad Pro" w:hAnsi="Myriad Pro"/>
            <w:sz w:val="26"/>
            <w:szCs w:val="26"/>
          </w:rPr>
          <w:t>пунктами 38(1)</w:t>
        </w:r>
      </w:hyperlink>
      <w:r w:rsidRPr="00E55D7C">
        <w:rPr>
          <w:rFonts w:ascii="Myriad Pro" w:hAnsi="Myriad Pro"/>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55D7C">
          <w:rPr>
            <w:rFonts w:ascii="Myriad Pro" w:hAnsi="Myriad Pro"/>
            <w:sz w:val="26"/>
            <w:szCs w:val="26"/>
          </w:rPr>
          <w:t>40(1)</w:t>
        </w:r>
      </w:hyperlink>
      <w:r w:rsidRPr="00E55D7C">
        <w:rPr>
          <w:rFonts w:ascii="Myriad Pro" w:hAnsi="Myriad Pro"/>
          <w:sz w:val="26"/>
          <w:szCs w:val="26"/>
        </w:rPr>
        <w:t xml:space="preserve"> Основ ценообразования № 1178.</w:t>
      </w:r>
    </w:p>
    <w:p w14:paraId="3FF8351A"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3019F57F"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6EEBD4D0"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к Порядку формирования сводного прогнозного баланса производства и поставок электрической энергии (мощности) в рамках Единой энергетической системы </w:t>
      </w:r>
      <w:r w:rsidRPr="00E55D7C">
        <w:rPr>
          <w:rFonts w:ascii="Myriad Pro" w:hAnsi="Myriad Pro"/>
          <w:sz w:val="26"/>
          <w:szCs w:val="26"/>
        </w:rPr>
        <w:lastRenderedPageBreak/>
        <w:t xml:space="preserve">России по субъектам Российской Федерации «График прохождения документов для утверждения Сводного прогнозного баланса»). </w:t>
      </w:r>
    </w:p>
    <w:p w14:paraId="68501AEF"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642627E7" w14:textId="77777777" w:rsidR="00D7746B" w:rsidRPr="00E55D7C" w:rsidRDefault="00D7746B" w:rsidP="00D7746B">
      <w:pPr>
        <w:pStyle w:val="a3"/>
        <w:numPr>
          <w:ilvl w:val="0"/>
          <w:numId w:val="10"/>
        </w:numPr>
        <w:autoSpaceDE w:val="0"/>
        <w:autoSpaceDN w:val="0"/>
        <w:adjustRightInd w:val="0"/>
        <w:spacing w:after="0" w:line="360" w:lineRule="auto"/>
        <w:ind w:left="1335"/>
        <w:jc w:val="both"/>
        <w:rPr>
          <w:rFonts w:ascii="Myriad Pro" w:hAnsi="Myriad Pro"/>
          <w:sz w:val="26"/>
          <w:szCs w:val="26"/>
        </w:rPr>
      </w:pPr>
      <w:r w:rsidRPr="00E55D7C">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26D5A408" w14:textId="77777777" w:rsidR="00D7746B" w:rsidRPr="00E55D7C" w:rsidRDefault="00D7746B" w:rsidP="00D7746B">
      <w:pPr>
        <w:pStyle w:val="a3"/>
        <w:numPr>
          <w:ilvl w:val="0"/>
          <w:numId w:val="10"/>
        </w:numPr>
        <w:autoSpaceDE w:val="0"/>
        <w:autoSpaceDN w:val="0"/>
        <w:adjustRightInd w:val="0"/>
        <w:spacing w:after="0" w:line="360" w:lineRule="auto"/>
        <w:ind w:left="1335"/>
        <w:jc w:val="both"/>
        <w:rPr>
          <w:rFonts w:ascii="Myriad Pro" w:hAnsi="Myriad Pro"/>
          <w:sz w:val="26"/>
          <w:szCs w:val="26"/>
        </w:rPr>
      </w:pPr>
      <w:r w:rsidRPr="00E55D7C">
        <w:rPr>
          <w:rFonts w:ascii="Myriad Pro" w:hAnsi="Myriad Pro"/>
          <w:sz w:val="26"/>
          <w:szCs w:val="26"/>
        </w:rPr>
        <w:t>в срок не позднее 15 августа предшествующего года направляют в орган исполнительной власти субъекта Российской Федерации, Системному оператору и Совет рынка (АТС)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6D029BF3"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E55D7C">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E55D7C">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18259957"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lastRenderedPageBreak/>
        <w:t xml:space="preserve">В соответствии с пунктом 13 Порядка № 53-э/1 </w:t>
      </w:r>
      <w:r w:rsidRPr="00E55D7C">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E55D7C">
        <w:rPr>
          <w:rFonts w:ascii="Myriad Pro" w:hAnsi="Myriad Pro"/>
          <w:sz w:val="26"/>
          <w:szCs w:val="26"/>
        </w:rPr>
        <w:t xml:space="preserve"> определяют уровень потребности субъекта РФ (региона) в электрической энергии и мощности </w:t>
      </w:r>
      <w:r w:rsidRPr="00E55D7C">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E55D7C">
        <w:rPr>
          <w:rFonts w:ascii="Myriad Pro" w:hAnsi="Myriad Pro"/>
          <w:sz w:val="26"/>
          <w:szCs w:val="26"/>
        </w:rPr>
        <w:t xml:space="preserve"> к электрической сети, нормативов технологических потерь электрической энергии.</w:t>
      </w:r>
    </w:p>
    <w:p w14:paraId="75784CFC"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Пунктом 14 Порядка № 53-э/1 предусмотрено, что </w:t>
      </w:r>
      <w:r w:rsidRPr="00E55D7C">
        <w:rPr>
          <w:rFonts w:ascii="Myriad Pro" w:hAnsi="Myriad Pro"/>
          <w:b/>
          <w:bCs/>
          <w:sz w:val="26"/>
          <w:szCs w:val="26"/>
        </w:rPr>
        <w:t>органы исполнительной власти субъектов РФ в области государственного регулирования тарифов</w:t>
      </w:r>
      <w:r w:rsidRPr="00E55D7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E55D7C">
        <w:rPr>
          <w:rFonts w:ascii="Myriad Pro" w:hAnsi="Myriad Pro"/>
          <w:b/>
          <w:bCs/>
          <w:sz w:val="26"/>
          <w:szCs w:val="26"/>
        </w:rPr>
        <w:t>информируют участников формирования баланса</w:t>
      </w:r>
      <w:r w:rsidRPr="00E55D7C">
        <w:rPr>
          <w:rFonts w:ascii="Myriad Pro" w:hAnsi="Myriad Pro"/>
          <w:sz w:val="26"/>
          <w:szCs w:val="26"/>
        </w:rPr>
        <w:t xml:space="preserve"> о результатах рассмотрения предложений, </w:t>
      </w:r>
      <w:r w:rsidRPr="00E55D7C">
        <w:rPr>
          <w:rFonts w:ascii="Myriad Pro" w:hAnsi="Myriad Pro"/>
          <w:b/>
          <w:bCs/>
          <w:sz w:val="26"/>
          <w:szCs w:val="26"/>
        </w:rPr>
        <w:t>в том числе об изменениях</w:t>
      </w:r>
      <w:r w:rsidRPr="00E55D7C">
        <w:rPr>
          <w:rFonts w:ascii="Myriad Pro" w:hAnsi="Myriad Pro"/>
          <w:sz w:val="26"/>
          <w:szCs w:val="26"/>
        </w:rPr>
        <w:t xml:space="preserve">, внесенных в предложения, указанные в пункте 11 Порядка № 53-э/1 организаций, </w:t>
      </w:r>
      <w:r w:rsidRPr="00E55D7C">
        <w:rPr>
          <w:rFonts w:ascii="Myriad Pro" w:hAnsi="Myriad Pro"/>
          <w:b/>
          <w:bCs/>
          <w:sz w:val="26"/>
          <w:szCs w:val="26"/>
        </w:rPr>
        <w:t>с обоснованием конкретных изменений</w:t>
      </w:r>
      <w:r w:rsidRPr="00E55D7C">
        <w:rPr>
          <w:rFonts w:ascii="Myriad Pro" w:hAnsi="Myriad Pro"/>
          <w:sz w:val="26"/>
          <w:szCs w:val="26"/>
        </w:rPr>
        <w:t xml:space="preserve">. </w:t>
      </w:r>
    </w:p>
    <w:p w14:paraId="232E4A19"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p>
    <w:p w14:paraId="41DD5FF2"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64B6AFF6"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lastRenderedPageBreak/>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4F896388" w14:textId="77777777" w:rsidR="00D7746B" w:rsidRPr="00E55D7C" w:rsidRDefault="00D7746B" w:rsidP="00D7746B">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64BC3936" w14:textId="77777777" w:rsidR="00D7746B" w:rsidRPr="00E55D7C" w:rsidRDefault="00D7746B" w:rsidP="00D7746B">
      <w:pPr>
        <w:pStyle w:val="ConsPlusNormal"/>
        <w:spacing w:line="360" w:lineRule="auto"/>
        <w:ind w:firstLine="539"/>
        <w:jc w:val="both"/>
        <w:rPr>
          <w:rFonts w:ascii="Myriad Pro" w:hAnsi="Myriad Pro"/>
          <w:sz w:val="26"/>
          <w:szCs w:val="26"/>
        </w:rPr>
      </w:pPr>
      <w:r w:rsidRPr="00E55D7C">
        <w:rPr>
          <w:rFonts w:ascii="Myriad Pro" w:hAnsi="Myriad Pro"/>
          <w:sz w:val="26"/>
          <w:szCs w:val="26"/>
        </w:rPr>
        <w:t xml:space="preserve">Пунктом 16 Правил регулирования предусмотрено, что </w:t>
      </w:r>
      <w:r w:rsidRPr="00E55D7C">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E55D7C">
        <w:rPr>
          <w:rFonts w:ascii="Myriad Pro" w:hAnsi="Myriad Pro"/>
          <w:sz w:val="26"/>
          <w:szCs w:val="26"/>
        </w:rPr>
        <w:t xml:space="preserve"> до 15 июля года, предшествующего очередному периоду регулирования, </w:t>
      </w:r>
      <w:r w:rsidRPr="00E55D7C">
        <w:rPr>
          <w:rFonts w:ascii="Myriad Pro" w:hAnsi="Myriad Pro"/>
          <w:b/>
          <w:bCs/>
          <w:sz w:val="26"/>
          <w:szCs w:val="26"/>
        </w:rPr>
        <w:t xml:space="preserve">представляют </w:t>
      </w:r>
      <w:r w:rsidRPr="00E55D7C">
        <w:rPr>
          <w:rFonts w:ascii="Myriad Pro" w:hAnsi="Myriad Pro"/>
          <w:sz w:val="26"/>
          <w:szCs w:val="26"/>
        </w:rPr>
        <w:t xml:space="preserve">в Федеральную антимонопольную службу </w:t>
      </w:r>
      <w:r w:rsidRPr="00E55D7C">
        <w:rPr>
          <w:rFonts w:ascii="Myriad Pro" w:hAnsi="Myriad Pro"/>
          <w:b/>
          <w:bCs/>
          <w:sz w:val="26"/>
          <w:szCs w:val="26"/>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E55D7C">
        <w:rPr>
          <w:rFonts w:ascii="Myriad Pro" w:hAnsi="Myriad Pro"/>
          <w:sz w:val="26"/>
          <w:szCs w:val="26"/>
        </w:rPr>
        <w:t xml:space="preserve"> в текущем периоде регулирования (заявление об установлении цен (тарифов) </w:t>
      </w:r>
      <w:r w:rsidRPr="00E55D7C">
        <w:rPr>
          <w:rFonts w:ascii="Myriad Pro" w:hAnsi="Myriad Pro"/>
          <w:b/>
          <w:bCs/>
          <w:sz w:val="26"/>
          <w:szCs w:val="26"/>
        </w:rPr>
        <w:t>с прилагаемыми обосновывающими материалами)</w:t>
      </w:r>
      <w:r w:rsidRPr="00E55D7C">
        <w:rPr>
          <w:rFonts w:ascii="Myriad Pro" w:hAnsi="Myriad Pro"/>
          <w:sz w:val="26"/>
          <w:szCs w:val="26"/>
        </w:rPr>
        <w:t>.</w:t>
      </w:r>
    </w:p>
    <w:p w14:paraId="23EBC089" w14:textId="77777777" w:rsidR="00D7746B" w:rsidRPr="00E55D7C" w:rsidRDefault="00D7746B" w:rsidP="00D7746B">
      <w:pPr>
        <w:pStyle w:val="ConsPlusNormal"/>
        <w:spacing w:line="360" w:lineRule="auto"/>
        <w:ind w:firstLine="567"/>
        <w:jc w:val="both"/>
        <w:rPr>
          <w:rFonts w:ascii="Myriad Pro" w:hAnsi="Myriad Pro"/>
          <w:sz w:val="26"/>
          <w:szCs w:val="26"/>
        </w:rPr>
      </w:pPr>
      <w:r w:rsidRPr="00E55D7C">
        <w:rPr>
          <w:rFonts w:ascii="Myriad Pro" w:hAnsi="Myriad Pro"/>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2645FB2C" w14:textId="77777777" w:rsidR="00D7746B" w:rsidRPr="00E55D7C" w:rsidRDefault="00D7746B" w:rsidP="00D7746B">
      <w:pPr>
        <w:spacing w:after="0" w:line="360" w:lineRule="auto"/>
        <w:ind w:firstLine="567"/>
        <w:jc w:val="both"/>
        <w:rPr>
          <w:rFonts w:ascii="Myriad Pro" w:hAnsi="Myriad Pro"/>
          <w:sz w:val="26"/>
          <w:szCs w:val="26"/>
        </w:rPr>
      </w:pPr>
      <w:r w:rsidRPr="00E55D7C">
        <w:rPr>
          <w:rFonts w:ascii="Myriad Pro" w:hAnsi="Myriad Pro"/>
          <w:sz w:val="26"/>
          <w:szCs w:val="26"/>
        </w:rPr>
        <w:t xml:space="preserve">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w:t>
      </w:r>
      <w:r w:rsidRPr="00E55D7C">
        <w:rPr>
          <w:rFonts w:ascii="Myriad Pro" w:hAnsi="Myriad Pro"/>
          <w:sz w:val="26"/>
          <w:szCs w:val="26"/>
        </w:rPr>
        <w:lastRenderedPageBreak/>
        <w:t>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w:t>
      </w:r>
    </w:p>
    <w:p w14:paraId="65C191B0" w14:textId="77777777" w:rsidR="00D7746B" w:rsidRPr="00E55D7C" w:rsidRDefault="00D7746B" w:rsidP="00D7746B">
      <w:pPr>
        <w:spacing w:after="0" w:line="360" w:lineRule="auto"/>
        <w:ind w:firstLine="567"/>
        <w:jc w:val="both"/>
        <w:rPr>
          <w:rFonts w:ascii="Myriad Pro" w:hAnsi="Myriad Pro"/>
        </w:rPr>
      </w:pPr>
      <w:r w:rsidRPr="00E55D7C">
        <w:rPr>
          <w:rFonts w:ascii="Myriad Pro" w:hAnsi="Myriad Pro"/>
          <w:sz w:val="26"/>
          <w:szCs w:val="26"/>
        </w:rPr>
        <w:t xml:space="preserve"> </w:t>
      </w:r>
    </w:p>
    <w:p w14:paraId="4DFEEA73" w14:textId="77777777" w:rsidR="006B4F34" w:rsidRPr="00E55D7C" w:rsidRDefault="006B4F34" w:rsidP="00F52FBB">
      <w:pPr>
        <w:spacing w:after="0" w:line="360" w:lineRule="auto"/>
        <w:ind w:firstLine="567"/>
        <w:jc w:val="both"/>
        <w:rPr>
          <w:rFonts w:ascii="Myriad Pro" w:hAnsi="Myriad Pro"/>
          <w:sz w:val="26"/>
          <w:szCs w:val="26"/>
        </w:rPr>
      </w:pPr>
    </w:p>
    <w:p w14:paraId="47750BA1" w14:textId="77777777" w:rsidR="00F52FBB" w:rsidRPr="00E55D7C" w:rsidRDefault="00F52FBB" w:rsidP="0034712E">
      <w:pPr>
        <w:pStyle w:val="2"/>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93" w:name="_Toc53671471"/>
      <w:r w:rsidRPr="00E55D7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91"/>
      <w:bookmarkEnd w:id="92"/>
      <w:r w:rsidR="001B04CE" w:rsidRPr="00E55D7C">
        <w:rPr>
          <w:rFonts w:ascii="Myriad Pro" w:hAnsi="Myriad Pro"/>
          <w:b/>
          <w:color w:val="4F6228" w:themeColor="accent3" w:themeShade="80"/>
          <w:sz w:val="28"/>
          <w:szCs w:val="28"/>
        </w:rPr>
        <w:t>Агентством по тарифам и ценам Архангельской области в расчет тарифов</w:t>
      </w:r>
      <w:r w:rsidR="004C3B2A" w:rsidRPr="00E55D7C">
        <w:rPr>
          <w:rFonts w:ascii="Myriad Pro" w:hAnsi="Myriad Pro"/>
          <w:b/>
          <w:color w:val="4F6228" w:themeColor="accent3" w:themeShade="80"/>
          <w:sz w:val="28"/>
          <w:szCs w:val="28"/>
        </w:rPr>
        <w:t xml:space="preserve"> Архангельского</w:t>
      </w:r>
      <w:r w:rsidR="001B04CE" w:rsidRPr="00E55D7C">
        <w:rPr>
          <w:rFonts w:ascii="Myriad Pro" w:hAnsi="Myriad Pro"/>
          <w:b/>
          <w:color w:val="4F6228" w:themeColor="accent3" w:themeShade="80"/>
          <w:sz w:val="28"/>
          <w:szCs w:val="28"/>
        </w:rPr>
        <w:t xml:space="preserve"> филиала ПАО «МРСК Северо-Запада»</w:t>
      </w:r>
      <w:bookmarkEnd w:id="93"/>
      <w:r w:rsidRPr="00E55D7C">
        <w:rPr>
          <w:rFonts w:ascii="Myriad Pro" w:hAnsi="Myriad Pro"/>
          <w:b/>
          <w:color w:val="4F6228" w:themeColor="accent3" w:themeShade="80"/>
          <w:sz w:val="28"/>
          <w:szCs w:val="28"/>
        </w:rPr>
        <w:t xml:space="preserve"> </w:t>
      </w:r>
    </w:p>
    <w:p w14:paraId="704BEEC3"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Согласно пункту 4 Порядка № 53-э/1 сводный прогнозный баланс формируется в рамках ЕЭС России по субъектам Российской Федерации.</w:t>
      </w:r>
    </w:p>
    <w:p w14:paraId="2C138F6D" w14:textId="77777777" w:rsidR="0034712E" w:rsidRPr="00E55D7C" w:rsidRDefault="0034712E" w:rsidP="004C3B2A">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E55D7C">
        <w:rPr>
          <w:rFonts w:ascii="Myriad Pro" w:hAnsi="Myriad Pro"/>
          <w:sz w:val="26"/>
          <w:szCs w:val="26"/>
        </w:rPr>
        <w:t> </w:t>
      </w:r>
      <w:r w:rsidRPr="00E55D7C">
        <w:rPr>
          <w:rFonts w:ascii="Myriad Pro" w:hAnsi="Myriad Pro"/>
          <w:sz w:val="26"/>
          <w:szCs w:val="26"/>
          <w:lang w:val="ru-RU"/>
        </w:rPr>
        <w:t>ФАС</w:t>
      </w:r>
      <w:r w:rsidRPr="00E55D7C">
        <w:rPr>
          <w:rFonts w:ascii="Myriad Pro" w:hAnsi="Myriad Pro"/>
          <w:sz w:val="26"/>
          <w:szCs w:val="26"/>
        </w:rPr>
        <w:t> </w:t>
      </w:r>
      <w:r w:rsidRPr="00E55D7C">
        <w:rPr>
          <w:rFonts w:ascii="Myriad Pro" w:hAnsi="Myriad Pro"/>
          <w:sz w:val="26"/>
          <w:szCs w:val="26"/>
          <w:lang w:val="ru-RU"/>
        </w:rPr>
        <w:t>России, но не более чем на 30 дней.</w:t>
      </w:r>
    </w:p>
    <w:p w14:paraId="05720153" w14:textId="77777777" w:rsidR="0034712E" w:rsidRPr="00E55D7C" w:rsidRDefault="0034712E" w:rsidP="004C3B2A">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E55D7C">
        <w:rPr>
          <w:rFonts w:ascii="Myriad Pro" w:hAnsi="Myriad Pro"/>
          <w:sz w:val="26"/>
          <w:szCs w:val="26"/>
          <w:lang w:val="ru-RU"/>
        </w:rPr>
        <w:t>П</w:t>
      </w:r>
      <w:r w:rsidRPr="00E55D7C">
        <w:rPr>
          <w:rFonts w:ascii="Myriad Pro" w:hAnsi="Myriad Pro"/>
          <w:sz w:val="26"/>
          <w:szCs w:val="26"/>
          <w:shd w:val="clear" w:color="auto" w:fill="FFFFFF"/>
          <w:lang w:val="ru-RU"/>
        </w:rPr>
        <w:t>ри формировании сводного прогнозного баланса на 2021</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строкой 14</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приложения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1 к Порядку </w:t>
      </w:r>
      <w:r w:rsidRPr="00E55D7C">
        <w:rPr>
          <w:rFonts w:ascii="Myriad Pro" w:hAnsi="Myriad Pro"/>
          <w:sz w:val="26"/>
          <w:szCs w:val="26"/>
          <w:lang w:val="ru-RU"/>
        </w:rPr>
        <w:t xml:space="preserve">№ 53-э/1 </w:t>
      </w:r>
      <w:r w:rsidRPr="00E55D7C">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пунктом 1</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постановления Правительства Российской Федерации от 30.04.2020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http://www.pravo.gov.ru, 01.05.2020,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0001202005010002).</w:t>
      </w:r>
    </w:p>
    <w:p w14:paraId="01A96D87" w14:textId="77777777" w:rsidR="0034712E" w:rsidRPr="00E55D7C" w:rsidRDefault="0034712E" w:rsidP="004C3B2A">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Как указано в пункте 6 Порядка </w:t>
      </w:r>
      <w:r w:rsidRPr="00E55D7C">
        <w:rPr>
          <w:rFonts w:ascii="Myriad Pro" w:hAnsi="Myriad Pro"/>
          <w:sz w:val="26"/>
          <w:szCs w:val="26"/>
          <w:lang w:val="ru-RU"/>
        </w:rPr>
        <w:t xml:space="preserve">№ 53-э/1 </w:t>
      </w:r>
      <w:r w:rsidRPr="00E55D7C">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w:t>
      </w:r>
      <w:r w:rsidRPr="00E55D7C">
        <w:rPr>
          <w:rFonts w:ascii="Myriad Pro" w:hAnsi="Myriad Pro"/>
          <w:sz w:val="26"/>
          <w:szCs w:val="26"/>
          <w:shd w:val="clear" w:color="auto" w:fill="FFFFFF"/>
          <w:lang w:val="ru-RU"/>
        </w:rPr>
        <w:lastRenderedPageBreak/>
        <w:t>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5BDB7323"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Следовательно, предложения сетевых организаций должны быть учтены при формировании сводного прогнозного баланса.</w:t>
      </w:r>
    </w:p>
    <w:p w14:paraId="0CDCEE2B"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shd w:val="clear" w:color="auto" w:fill="FFFFFF"/>
          <w:lang w:val="ru-RU"/>
        </w:rPr>
        <w:t xml:space="preserve">В </w:t>
      </w:r>
      <w:r w:rsidRPr="00E55D7C">
        <w:rPr>
          <w:rFonts w:ascii="Myriad Pro" w:hAnsi="Myriad Pro"/>
          <w:sz w:val="26"/>
          <w:szCs w:val="26"/>
          <w:lang w:val="ru-RU"/>
        </w:rPr>
        <w:t>сводном прогнозном балансе в целом по ЕЭС России учитываются, в том числе объемы нормативных потерь электрической энергии, отраженные по всем сетевым организациям (пункт 7 Порядка № 53-э/1).</w:t>
      </w:r>
    </w:p>
    <w:p w14:paraId="12A9AE82"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В соответствии с пунктом 11 Порядка№ 53-э/1 </w:t>
      </w:r>
      <w:r w:rsidRPr="00E55D7C">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12985E43"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Согласно пункту 13 Порядка № 53-э/1 органы исполнительной власти субъектов Российской Федерации в области государственного регулирования </w:t>
      </w:r>
      <w:r w:rsidRPr="00E55D7C">
        <w:rPr>
          <w:rFonts w:ascii="Myriad Pro" w:hAnsi="Myriad Pro"/>
          <w:sz w:val="26"/>
          <w:szCs w:val="26"/>
          <w:lang w:val="ru-RU"/>
        </w:rPr>
        <w:lastRenderedPageBreak/>
        <w:t>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E55D7C">
        <w:rPr>
          <w:rFonts w:ascii="Myriad Pro" w:hAnsi="Myriad Pro"/>
          <w:sz w:val="26"/>
          <w:szCs w:val="26"/>
        </w:rPr>
        <w:t> </w:t>
      </w:r>
      <w:r w:rsidRPr="00E55D7C">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7A64EA2E"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При установлении тарифов на основании долгосрочных параметров регулирования величина технологических потерь определяется с учетом пунктов 40, 40 (1)</w:t>
      </w:r>
      <w:r w:rsidRPr="00E55D7C">
        <w:rPr>
          <w:rFonts w:ascii="Myriad Pro" w:hAnsi="Myriad Pro"/>
          <w:sz w:val="26"/>
          <w:szCs w:val="26"/>
        </w:rPr>
        <w:t> </w:t>
      </w:r>
      <w:r w:rsidRPr="00E55D7C">
        <w:rPr>
          <w:rFonts w:ascii="Myriad Pro" w:hAnsi="Myriad Pro"/>
          <w:sz w:val="26"/>
          <w:szCs w:val="26"/>
          <w:lang w:val="ru-RU"/>
        </w:rPr>
        <w:t>Основ ценообразования № 1178.</w:t>
      </w:r>
    </w:p>
    <w:p w14:paraId="0C78EF9C"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Пунктом 14 Порядка № 53-э/1 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поступившие предложения,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их и предложения, указанных в</w:t>
      </w:r>
      <w:r w:rsidRPr="00E55D7C">
        <w:rPr>
          <w:rFonts w:ascii="Myriad Pro" w:hAnsi="Myriad Pro"/>
          <w:sz w:val="26"/>
          <w:szCs w:val="26"/>
        </w:rPr>
        <w:t> </w:t>
      </w:r>
      <w:r w:rsidRPr="00E55D7C">
        <w:rPr>
          <w:rFonts w:ascii="Myriad Pro" w:eastAsiaTheme="majorEastAsia" w:hAnsi="Myriad Pro"/>
          <w:sz w:val="26"/>
          <w:szCs w:val="26"/>
          <w:lang w:val="ru-RU"/>
        </w:rPr>
        <w:t>пункте 11</w:t>
      </w:r>
      <w:r w:rsidRPr="00E55D7C">
        <w:rPr>
          <w:rFonts w:ascii="Myriad Pro" w:hAnsi="Myriad Pro"/>
          <w:sz w:val="26"/>
          <w:szCs w:val="26"/>
        </w:rPr>
        <w:t> </w:t>
      </w:r>
      <w:r w:rsidRPr="00E55D7C">
        <w:rPr>
          <w:rFonts w:ascii="Myriad Pro" w:hAnsi="Myriad Pro"/>
          <w:sz w:val="26"/>
          <w:szCs w:val="26"/>
          <w:lang w:val="ru-RU"/>
        </w:rPr>
        <w:t>Порядка № 53-э/1 организаций, в ФАС России для утверждения сводного прогнозного баланса с приложением обоснования внесенных изменений.</w:t>
      </w:r>
    </w:p>
    <w:p w14:paraId="168CE1C1"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Одновременно с представлением вышеуказанной информации в ФАС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E55D7C">
        <w:rPr>
          <w:rFonts w:ascii="Myriad Pro" w:hAnsi="Myriad Pro"/>
          <w:sz w:val="26"/>
          <w:szCs w:val="26"/>
        </w:rPr>
        <w:t> </w:t>
      </w:r>
      <w:r w:rsidRPr="00E55D7C">
        <w:rPr>
          <w:rFonts w:ascii="Myriad Pro" w:hAnsi="Myriad Pro"/>
          <w:sz w:val="26"/>
          <w:szCs w:val="26"/>
          <w:lang w:val="ru-RU"/>
        </w:rPr>
        <w:t>пункте 11</w:t>
      </w:r>
      <w:r w:rsidRPr="00E55D7C">
        <w:rPr>
          <w:rFonts w:ascii="Myriad Pro" w:hAnsi="Myriad Pro"/>
          <w:sz w:val="26"/>
          <w:szCs w:val="26"/>
        </w:rPr>
        <w:t> </w:t>
      </w:r>
      <w:r w:rsidRPr="00E55D7C">
        <w:rPr>
          <w:rFonts w:ascii="Myriad Pro" w:hAnsi="Myriad Pro"/>
          <w:sz w:val="26"/>
          <w:szCs w:val="26"/>
          <w:lang w:val="ru-RU"/>
        </w:rPr>
        <w:t>Порядка № 53-э/1 организаций, с обоснованием конкретных изменений.</w:t>
      </w:r>
    </w:p>
    <w:p w14:paraId="35BD77CA" w14:textId="77777777" w:rsidR="0034712E" w:rsidRPr="00E55D7C" w:rsidRDefault="0034712E" w:rsidP="006B4F34">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E55D7C">
        <w:rPr>
          <w:rFonts w:ascii="Myriad Pro" w:hAnsi="Myriad Pro"/>
          <w:sz w:val="26"/>
          <w:szCs w:val="26"/>
          <w:lang w:val="ru-RU"/>
        </w:rPr>
        <w:t>Пунктом 21 Порядка № 53-э/1 установлено, что н</w:t>
      </w:r>
      <w:r w:rsidRPr="00E55D7C">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40A94F95" w14:textId="77777777" w:rsidR="0034712E" w:rsidRPr="00E55D7C" w:rsidRDefault="0034712E" w:rsidP="006B4F3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shd w:val="clear" w:color="auto" w:fill="FFFFFF"/>
          <w:lang w:val="ru-RU"/>
        </w:rPr>
        <w:lastRenderedPageBreak/>
        <w:t xml:space="preserve">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 </w:t>
      </w:r>
      <w:r w:rsidRPr="00E55D7C">
        <w:rPr>
          <w:rFonts w:ascii="Myriad Pro" w:hAnsi="Myriad Pro"/>
          <w:sz w:val="26"/>
          <w:szCs w:val="26"/>
          <w:lang w:val="ru-RU"/>
        </w:rPr>
        <w:t>№ 53-э/1</w:t>
      </w:r>
      <w:r w:rsidRPr="00E55D7C">
        <w:rPr>
          <w:rFonts w:ascii="Myriad Pro" w:hAnsi="Myriad Pro"/>
          <w:sz w:val="26"/>
          <w:szCs w:val="26"/>
          <w:shd w:val="clear" w:color="auto" w:fill="FFFFFF"/>
          <w:lang w:val="ru-RU"/>
        </w:rPr>
        <w:t>).</w:t>
      </w:r>
    </w:p>
    <w:p w14:paraId="3A5EE0BE"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E55D7C">
        <w:rPr>
          <w:rFonts w:ascii="Myriad Pro" w:hAnsi="Myriad Pro"/>
          <w:sz w:val="26"/>
          <w:szCs w:val="26"/>
        </w:rPr>
        <w:t> </w:t>
      </w:r>
      <w:r w:rsidRPr="00E55D7C">
        <w:rPr>
          <w:rFonts w:ascii="Myriad Pro" w:hAnsi="Myriad Pro"/>
          <w:sz w:val="26"/>
          <w:szCs w:val="26"/>
          <w:lang w:val="ru-RU"/>
        </w:rPr>
        <w:t>приложением № 1</w:t>
      </w:r>
      <w:r w:rsidRPr="00E55D7C">
        <w:rPr>
          <w:rFonts w:ascii="Myriad Pro" w:hAnsi="Myriad Pro"/>
          <w:sz w:val="26"/>
          <w:szCs w:val="26"/>
        </w:rPr>
        <w:t> </w:t>
      </w:r>
      <w:r w:rsidRPr="00E55D7C">
        <w:rPr>
          <w:rFonts w:ascii="Myriad Pro" w:hAnsi="Myriad Pro"/>
          <w:sz w:val="26"/>
          <w:szCs w:val="26"/>
          <w:lang w:val="ru-RU"/>
        </w:rPr>
        <w:t>Порядка.</w:t>
      </w:r>
    </w:p>
    <w:p w14:paraId="64E0BC27"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формате</w:t>
      </w:r>
      <w:r w:rsidRPr="00E55D7C">
        <w:rPr>
          <w:rFonts w:ascii="Myriad Pro" w:hAnsi="Myriad Pro"/>
          <w:sz w:val="26"/>
          <w:szCs w:val="26"/>
        </w:rPr>
        <w:t> </w:t>
      </w:r>
      <w:r w:rsidRPr="00E55D7C">
        <w:rPr>
          <w:rFonts w:ascii="Myriad Pro" w:eastAsiaTheme="majorEastAsia" w:hAnsi="Myriad Pro"/>
          <w:sz w:val="26"/>
          <w:szCs w:val="26"/>
          <w:lang w:val="ru-RU"/>
        </w:rPr>
        <w:t>таблиц 3.1</w:t>
      </w:r>
      <w:r w:rsidRPr="00E55D7C">
        <w:rPr>
          <w:rFonts w:ascii="Myriad Pro" w:hAnsi="Myriad Pro"/>
          <w:sz w:val="26"/>
          <w:szCs w:val="26"/>
          <w:lang w:val="ru-RU"/>
        </w:rPr>
        <w:t xml:space="preserve">, по технологическому расходу электрической энергии и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 а также информацию по объемам электрической энергии (мощности), поставляемым населению и (или) приравненным к нему категориям потребителей. </w:t>
      </w:r>
    </w:p>
    <w:p w14:paraId="1C9F09EC"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Орган исполнительной власти субъекта Российской Федерации, не позднее 20 мая предшествующего года направляет в ФАС России сводные данные по субъекту Российской Федерации предложения в формате</w:t>
      </w:r>
      <w:r w:rsidRPr="00E55D7C">
        <w:rPr>
          <w:rFonts w:ascii="Myriad Pro" w:hAnsi="Myriad Pro"/>
          <w:sz w:val="26"/>
          <w:szCs w:val="26"/>
        </w:rPr>
        <w:t> </w:t>
      </w:r>
      <w:r w:rsidRPr="00E55D7C">
        <w:rPr>
          <w:rFonts w:ascii="Myriad Pro" w:eastAsiaTheme="majorEastAsia" w:hAnsi="Myriad Pro"/>
          <w:sz w:val="26"/>
          <w:szCs w:val="26"/>
          <w:lang w:val="ru-RU"/>
        </w:rPr>
        <w:t>таблиц 3.1</w:t>
      </w:r>
      <w:r w:rsidRPr="00E55D7C">
        <w:rPr>
          <w:rFonts w:ascii="Myriad Pro" w:hAnsi="Myriad Pro"/>
          <w:sz w:val="26"/>
          <w:szCs w:val="26"/>
          <w:lang w:val="ru-RU"/>
        </w:rPr>
        <w:t>,</w:t>
      </w:r>
      <w:r w:rsidRPr="00E55D7C">
        <w:rPr>
          <w:rFonts w:ascii="Myriad Pro" w:hAnsi="Myriad Pro"/>
          <w:sz w:val="26"/>
          <w:szCs w:val="26"/>
        </w:rPr>
        <w:t> </w:t>
      </w:r>
      <w:r w:rsidRPr="00E55D7C">
        <w:rPr>
          <w:rFonts w:ascii="Myriad Pro" w:eastAsiaTheme="majorEastAsia" w:hAnsi="Myriad Pro"/>
          <w:sz w:val="26"/>
          <w:szCs w:val="26"/>
          <w:lang w:val="ru-RU"/>
        </w:rPr>
        <w:t>3.1 свод, 9.1 свод</w:t>
      </w:r>
      <w:r w:rsidRPr="00E55D7C">
        <w:rPr>
          <w:rFonts w:ascii="Myriad Pro" w:hAnsi="Myriad Pro"/>
          <w:sz w:val="26"/>
          <w:szCs w:val="26"/>
          <w:lang w:val="ru-RU"/>
        </w:rPr>
        <w:t xml:space="preserve">, по сводным прогнозным балансам. </w:t>
      </w:r>
    </w:p>
    <w:p w14:paraId="1C4C6FD7"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E55D7C">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E55D7C">
        <w:rPr>
          <w:rFonts w:ascii="Myriad Pro" w:hAnsi="Myriad Pro"/>
          <w:sz w:val="26"/>
          <w:szCs w:val="26"/>
          <w:shd w:val="clear" w:color="auto" w:fill="FFFFFF"/>
          <w:lang w:val="ru-RU"/>
        </w:rPr>
        <w:t>Федеральной службы государственной статистики от 5 сентября 2018</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3B6B3B0F" w14:textId="77777777" w:rsidR="0034712E" w:rsidRPr="00E55D7C" w:rsidRDefault="0034712E" w:rsidP="0034712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shd w:val="clear" w:color="auto" w:fill="FFFFFF"/>
          <w:lang w:val="ru-RU"/>
        </w:rPr>
        <w:t xml:space="preserve">Учитывая необходимость проведения анализа </w:t>
      </w:r>
      <w:r w:rsidRPr="00E55D7C">
        <w:rPr>
          <w:rFonts w:ascii="Myriad Pro" w:hAnsi="Myriad Pro"/>
          <w:sz w:val="26"/>
          <w:szCs w:val="26"/>
          <w:lang w:val="ru-RU"/>
        </w:rPr>
        <w:t xml:space="preserve">динамики изменения электропотребления </w:t>
      </w:r>
      <w:r w:rsidRPr="00E55D7C">
        <w:rPr>
          <w:rFonts w:ascii="Myriad Pro" w:hAnsi="Myriad Pro"/>
          <w:sz w:val="26"/>
          <w:szCs w:val="26"/>
          <w:shd w:val="clear" w:color="auto" w:fill="FFFFFF"/>
          <w:lang w:val="ru-RU"/>
        </w:rPr>
        <w:t xml:space="preserve">за предыдущие 3 года с учетом всех факторов </w:t>
      </w:r>
      <w:r w:rsidRPr="00E55D7C">
        <w:rPr>
          <w:rFonts w:ascii="Myriad Pro" w:hAnsi="Myriad Pro"/>
          <w:sz w:val="26"/>
          <w:szCs w:val="26"/>
          <w:lang w:val="ru-RU"/>
        </w:rPr>
        <w:t xml:space="preserve">органом </w:t>
      </w:r>
      <w:r w:rsidRPr="00E55D7C">
        <w:rPr>
          <w:rFonts w:ascii="Myriad Pro" w:hAnsi="Myriad Pro"/>
          <w:sz w:val="26"/>
          <w:szCs w:val="26"/>
          <w:lang w:val="ru-RU"/>
        </w:rPr>
        <w:lastRenderedPageBreak/>
        <w:t>регулирования,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1BC591E2" w14:textId="77777777" w:rsidR="006B4F34" w:rsidRPr="00E55D7C" w:rsidRDefault="006B4F34" w:rsidP="0034712E">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p>
    <w:p w14:paraId="057A4001" w14:textId="77777777" w:rsidR="006B4F34" w:rsidRPr="00E55D7C" w:rsidRDefault="006B4F34" w:rsidP="006B4F34">
      <w:pPr>
        <w:spacing w:after="0" w:line="360" w:lineRule="auto"/>
        <w:jc w:val="both"/>
        <w:rPr>
          <w:rFonts w:ascii="Myriad Pro" w:hAnsi="Myriad Pro"/>
          <w:b/>
          <w:bCs/>
          <w:sz w:val="26"/>
          <w:szCs w:val="26"/>
        </w:rPr>
      </w:pPr>
      <w:r w:rsidRPr="00E55D7C">
        <w:rPr>
          <w:rFonts w:ascii="Myriad Pro" w:hAnsi="Myriad Pro"/>
          <w:b/>
          <w:bCs/>
          <w:sz w:val="26"/>
          <w:szCs w:val="26"/>
        </w:rPr>
        <w:t>РЕКОМЕНДАЦИИ ПО ФОРМИРОВАНИЮ ПАРАМЕТРОВ СВОДНОГО ПРОГНОЗНОГО БАЛАНСА ЭЛЕКТРИЧЕСКОЙ ЭНЕРГИИ И МОЩНОСТИ.</w:t>
      </w:r>
    </w:p>
    <w:p w14:paraId="3DF622FB"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E55D7C">
        <w:rPr>
          <w:rFonts w:ascii="Myriad Pro" w:hAnsi="Myriad Pro"/>
          <w:sz w:val="26"/>
          <w:szCs w:val="26"/>
          <w:lang w:val="ru-RU"/>
        </w:rPr>
        <w:t>от 12.04.2012</w:t>
      </w:r>
      <w:r w:rsidRPr="00E55D7C">
        <w:rPr>
          <w:rFonts w:ascii="Myriad Pro" w:hAnsi="Myriad Pro"/>
          <w:sz w:val="26"/>
          <w:szCs w:val="26"/>
        </w:rPr>
        <w:t> </w:t>
      </w:r>
      <w:r w:rsidRPr="00E55D7C">
        <w:rPr>
          <w:rFonts w:ascii="Myriad Pro" w:hAnsi="Myriad Pro"/>
          <w:sz w:val="26"/>
          <w:szCs w:val="26"/>
          <w:lang w:val="ru-RU"/>
        </w:rPr>
        <w:t>г. №</w:t>
      </w:r>
      <w:r w:rsidRPr="00E55D7C">
        <w:rPr>
          <w:rFonts w:ascii="Myriad Pro" w:hAnsi="Myriad Pro"/>
          <w:sz w:val="26"/>
          <w:szCs w:val="26"/>
        </w:rPr>
        <w:t> </w:t>
      </w:r>
      <w:r w:rsidRPr="00E55D7C">
        <w:rPr>
          <w:rFonts w:ascii="Myriad Pro" w:hAnsi="Myriad Pro"/>
          <w:sz w:val="26"/>
          <w:szCs w:val="26"/>
          <w:lang w:val="ru-RU"/>
        </w:rPr>
        <w:t>53-э/1</w:t>
      </w:r>
      <w:r w:rsidRPr="00E55D7C">
        <w:rPr>
          <w:rFonts w:ascii="Myriad Pro" w:eastAsiaTheme="minorHAnsi" w:hAnsi="Myriad Pro" w:cstheme="minorBidi"/>
          <w:sz w:val="26"/>
          <w:szCs w:val="26"/>
          <w:lang w:val="ru-RU"/>
        </w:rPr>
        <w:t>, в сводном прогнозном балансе являются:</w:t>
      </w:r>
    </w:p>
    <w:p w14:paraId="26A8CF00" w14:textId="77777777" w:rsidR="006B4F34" w:rsidRPr="00E55D7C" w:rsidRDefault="006B4F34" w:rsidP="006B4F3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351A0858" w14:textId="77777777" w:rsidR="006B4F34" w:rsidRPr="00E55D7C" w:rsidRDefault="006B4F34" w:rsidP="006B4F3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обеспечение надежного энергоснабжения потребителей;</w:t>
      </w:r>
    </w:p>
    <w:p w14:paraId="42BEED89" w14:textId="77777777" w:rsidR="006B4F34" w:rsidRPr="00E55D7C" w:rsidRDefault="006B4F34" w:rsidP="006B4F3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31AB8B3E" w14:textId="77777777" w:rsidR="006B4F34" w:rsidRPr="00E55D7C" w:rsidRDefault="006B4F34" w:rsidP="006B4F3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1D09A7A3"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 xml:space="preserve">Исполнитель отмечает, что последние существенные изменения в Порядок формирования баланса вносились в 2014 году. В 2014 году изменились правила </w:t>
      </w:r>
      <w:r w:rsidRPr="00E55D7C">
        <w:rPr>
          <w:rFonts w:ascii="Myriad Pro" w:hAnsi="Myriad Pro"/>
          <w:sz w:val="26"/>
          <w:szCs w:val="26"/>
        </w:rPr>
        <w:lastRenderedPageBreak/>
        <w:t>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1670D117"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01120DAA"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В частности с июля 2017 года в обязательном порядке во всех субъектах Российской Федерации</w:t>
      </w:r>
      <w:r w:rsidR="009420FB" w:rsidRPr="00E55D7C">
        <w:rPr>
          <w:rFonts w:ascii="Myriad Pro" w:hAnsi="Myriad Pro"/>
          <w:sz w:val="26"/>
          <w:szCs w:val="26"/>
        </w:rPr>
        <w:t xml:space="preserve"> </w:t>
      </w:r>
      <w:r w:rsidRPr="00E55D7C">
        <w:rPr>
          <w:rFonts w:ascii="Myriad Pro" w:hAnsi="Myriad Pro"/>
          <w:sz w:val="26"/>
          <w:szCs w:val="26"/>
        </w:rPr>
        <w:t>(за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 «</w:t>
      </w:r>
      <w:proofErr w:type="spellStart"/>
      <w:r w:rsidRPr="00E55D7C">
        <w:rPr>
          <w:rFonts w:ascii="Myriad Pro" w:hAnsi="Myriad Pro"/>
          <w:sz w:val="26"/>
          <w:szCs w:val="26"/>
        </w:rPr>
        <w:t>Россети</w:t>
      </w:r>
      <w:proofErr w:type="spellEnd"/>
      <w:r w:rsidRPr="00E55D7C">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2CA2EFFA"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01DD0CA9"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183B6F46"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w:t>
      </w:r>
      <w:proofErr w:type="spellStart"/>
      <w:r w:rsidRPr="00E55D7C">
        <w:rPr>
          <w:rFonts w:ascii="Myriad Pro" w:hAnsi="Myriad Pro"/>
          <w:sz w:val="26"/>
          <w:szCs w:val="26"/>
        </w:rPr>
        <w:t>двухставочному</w:t>
      </w:r>
      <w:proofErr w:type="spellEnd"/>
      <w:r w:rsidRPr="00E55D7C">
        <w:rPr>
          <w:rFonts w:ascii="Myriad Pro" w:hAnsi="Myriad Pro"/>
          <w:sz w:val="26"/>
          <w:szCs w:val="26"/>
        </w:rPr>
        <w:t xml:space="preserve"> варианту тарифа за </w:t>
      </w:r>
      <w:r w:rsidRPr="00E55D7C">
        <w:rPr>
          <w:rFonts w:ascii="Myriad Pro" w:hAnsi="Myriad Pro"/>
          <w:sz w:val="26"/>
          <w:szCs w:val="26"/>
        </w:rPr>
        <w:lastRenderedPageBreak/>
        <w:t xml:space="preserve">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3B289148"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1E5A5CE0"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E55D7C">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sidRPr="00E55D7C">
        <w:rPr>
          <w:rFonts w:ascii="Myriad Pro" w:eastAsiaTheme="minorHAnsi" w:hAnsi="Myriad Pro" w:cstheme="minorBidi"/>
          <w:sz w:val="26"/>
          <w:szCs w:val="26"/>
        </w:rPr>
        <w:t xml:space="preserve">В </w:t>
      </w:r>
      <w:proofErr w:type="spellStart"/>
      <w:r w:rsidRPr="00E55D7C">
        <w:rPr>
          <w:rFonts w:ascii="Myriad Pro" w:eastAsiaTheme="minorHAnsi" w:hAnsi="Myriad Pro" w:cstheme="minorBidi"/>
          <w:sz w:val="26"/>
          <w:szCs w:val="26"/>
        </w:rPr>
        <w:t>Сводном</w:t>
      </w:r>
      <w:proofErr w:type="spellEnd"/>
      <w:r w:rsidRPr="00E55D7C">
        <w:rPr>
          <w:rFonts w:ascii="Myriad Pro" w:eastAsiaTheme="minorHAnsi" w:hAnsi="Myriad Pro" w:cstheme="minorBidi"/>
          <w:sz w:val="26"/>
          <w:szCs w:val="26"/>
        </w:rPr>
        <w:t xml:space="preserve"> </w:t>
      </w:r>
      <w:proofErr w:type="spellStart"/>
      <w:r w:rsidRPr="00E55D7C">
        <w:rPr>
          <w:rFonts w:ascii="Myriad Pro" w:eastAsiaTheme="minorHAnsi" w:hAnsi="Myriad Pro" w:cstheme="minorBidi"/>
          <w:sz w:val="26"/>
          <w:szCs w:val="26"/>
        </w:rPr>
        <w:t>прогнозном</w:t>
      </w:r>
      <w:proofErr w:type="spellEnd"/>
      <w:r w:rsidRPr="00E55D7C">
        <w:rPr>
          <w:rFonts w:ascii="Myriad Pro" w:eastAsiaTheme="minorHAnsi" w:hAnsi="Myriad Pro" w:cstheme="minorBidi"/>
          <w:sz w:val="26"/>
          <w:szCs w:val="26"/>
        </w:rPr>
        <w:t xml:space="preserve"> </w:t>
      </w:r>
      <w:proofErr w:type="spellStart"/>
      <w:r w:rsidRPr="00E55D7C">
        <w:rPr>
          <w:rFonts w:ascii="Myriad Pro" w:eastAsiaTheme="minorHAnsi" w:hAnsi="Myriad Pro" w:cstheme="minorBidi"/>
          <w:sz w:val="26"/>
          <w:szCs w:val="26"/>
        </w:rPr>
        <w:t>балансе</w:t>
      </w:r>
      <w:proofErr w:type="spellEnd"/>
      <w:r w:rsidRPr="00E55D7C">
        <w:rPr>
          <w:rFonts w:ascii="Myriad Pro" w:eastAsiaTheme="minorHAnsi" w:hAnsi="Myriad Pro" w:cstheme="minorBidi"/>
          <w:sz w:val="26"/>
          <w:szCs w:val="26"/>
        </w:rPr>
        <w:t xml:space="preserve"> </w:t>
      </w:r>
      <w:proofErr w:type="spellStart"/>
      <w:r w:rsidRPr="00E55D7C">
        <w:rPr>
          <w:rFonts w:ascii="Myriad Pro" w:eastAsiaTheme="minorHAnsi" w:hAnsi="Myriad Pro" w:cstheme="minorBidi"/>
          <w:sz w:val="26"/>
          <w:szCs w:val="26"/>
        </w:rPr>
        <w:t>не</w:t>
      </w:r>
      <w:proofErr w:type="spellEnd"/>
      <w:r w:rsidRPr="00E55D7C">
        <w:rPr>
          <w:rFonts w:ascii="Myriad Pro" w:eastAsiaTheme="minorHAnsi" w:hAnsi="Myriad Pro" w:cstheme="minorBidi"/>
          <w:sz w:val="26"/>
          <w:szCs w:val="26"/>
        </w:rPr>
        <w:t xml:space="preserve"> </w:t>
      </w:r>
      <w:proofErr w:type="spellStart"/>
      <w:r w:rsidRPr="00E55D7C">
        <w:rPr>
          <w:rFonts w:ascii="Myriad Pro" w:eastAsiaTheme="minorHAnsi" w:hAnsi="Myriad Pro" w:cstheme="minorBidi"/>
          <w:sz w:val="26"/>
          <w:szCs w:val="26"/>
        </w:rPr>
        <w:t>отражаются</w:t>
      </w:r>
      <w:proofErr w:type="spellEnd"/>
      <w:r w:rsidRPr="00E55D7C">
        <w:rPr>
          <w:rFonts w:ascii="Myriad Pro" w:eastAsiaTheme="minorHAnsi" w:hAnsi="Myriad Pro" w:cstheme="minorBidi"/>
          <w:sz w:val="26"/>
          <w:szCs w:val="26"/>
        </w:rPr>
        <w:t xml:space="preserve"> </w:t>
      </w:r>
      <w:proofErr w:type="spellStart"/>
      <w:r w:rsidRPr="00E55D7C">
        <w:rPr>
          <w:rFonts w:ascii="Myriad Pro" w:eastAsiaTheme="minorHAnsi" w:hAnsi="Myriad Pro" w:cstheme="minorBidi"/>
          <w:sz w:val="26"/>
          <w:szCs w:val="26"/>
        </w:rPr>
        <w:t>показатели</w:t>
      </w:r>
      <w:proofErr w:type="spellEnd"/>
      <w:r w:rsidRPr="00E55D7C">
        <w:rPr>
          <w:rFonts w:ascii="Myriad Pro" w:eastAsiaTheme="minorHAnsi" w:hAnsi="Myriad Pro" w:cstheme="minorBidi"/>
          <w:sz w:val="26"/>
          <w:szCs w:val="26"/>
        </w:rPr>
        <w:t>:</w:t>
      </w:r>
    </w:p>
    <w:p w14:paraId="0BA9B3C7" w14:textId="77777777" w:rsidR="006B4F34" w:rsidRPr="00E55D7C" w:rsidRDefault="006B4F34" w:rsidP="0095505A">
      <w:pPr>
        <w:pStyle w:val="s1"/>
        <w:numPr>
          <w:ilvl w:val="0"/>
          <w:numId w:val="51"/>
        </w:numPr>
        <w:shd w:val="clear" w:color="auto" w:fill="FFFFFF"/>
        <w:spacing w:before="0" w:beforeAutospacing="0" w:after="0" w:afterAutospacing="0" w:line="360" w:lineRule="auto"/>
        <w:ind w:left="851" w:hanging="284"/>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086287D4" w14:textId="77777777" w:rsidR="006B4F34" w:rsidRPr="00E55D7C" w:rsidRDefault="006B4F34" w:rsidP="0095505A">
      <w:pPr>
        <w:pStyle w:val="s1"/>
        <w:numPr>
          <w:ilvl w:val="0"/>
          <w:numId w:val="51"/>
        </w:numPr>
        <w:shd w:val="clear" w:color="auto" w:fill="FFFFFF"/>
        <w:spacing w:before="0" w:beforeAutospacing="0" w:after="0" w:afterAutospacing="0" w:line="360" w:lineRule="auto"/>
        <w:ind w:left="851" w:hanging="284"/>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47017BC6" w14:textId="77777777" w:rsidR="006B4F34" w:rsidRPr="00E55D7C" w:rsidRDefault="006B4F34" w:rsidP="0095505A">
      <w:pPr>
        <w:pStyle w:val="s1"/>
        <w:numPr>
          <w:ilvl w:val="0"/>
          <w:numId w:val="51"/>
        </w:numPr>
        <w:shd w:val="clear" w:color="auto" w:fill="FFFFFF"/>
        <w:spacing w:before="0" w:beforeAutospacing="0" w:after="0" w:afterAutospacing="0" w:line="360" w:lineRule="auto"/>
        <w:ind w:left="851" w:hanging="284"/>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1EF637C5" w14:textId="77777777" w:rsidR="006B4F34" w:rsidRPr="00E55D7C" w:rsidRDefault="006B4F34" w:rsidP="006B4F34">
      <w:pPr>
        <w:spacing w:after="0" w:line="360" w:lineRule="auto"/>
        <w:ind w:firstLine="567"/>
        <w:jc w:val="both"/>
        <w:rPr>
          <w:rFonts w:ascii="Myriad Pro" w:hAnsi="Myriad Pro"/>
          <w:sz w:val="26"/>
          <w:szCs w:val="26"/>
        </w:rPr>
      </w:pPr>
      <w:r w:rsidRPr="00E55D7C">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66C63610" w14:textId="77777777" w:rsidR="006B4F34" w:rsidRPr="00E55D7C" w:rsidRDefault="006B4F34" w:rsidP="006B4F34">
      <w:pPr>
        <w:spacing w:after="0" w:line="360" w:lineRule="auto"/>
        <w:ind w:firstLine="567"/>
        <w:jc w:val="both"/>
        <w:rPr>
          <w:rFonts w:ascii="Myriad Pro" w:hAnsi="Myriad Pro"/>
          <w:sz w:val="26"/>
          <w:szCs w:val="26"/>
        </w:rPr>
      </w:pPr>
      <w:r w:rsidRPr="00E55D7C">
        <w:rPr>
          <w:rFonts w:ascii="Myriad Pro" w:hAnsi="Myriad Pro"/>
          <w:sz w:val="26"/>
          <w:szCs w:val="26"/>
        </w:rPr>
        <w:lastRenderedPageBreak/>
        <w:t>Территориальными сетевыми организациями в регулирующие органы, РДУ, АО «АТС» до 1 апреля и до 15 августа направляются следующие формы:</w:t>
      </w:r>
    </w:p>
    <w:p w14:paraId="5D14F82D" w14:textId="77777777" w:rsidR="006B4F34" w:rsidRPr="00E55D7C" w:rsidRDefault="006B4F34" w:rsidP="0095505A">
      <w:pPr>
        <w:pStyle w:val="a3"/>
        <w:numPr>
          <w:ilvl w:val="0"/>
          <w:numId w:val="53"/>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0881B390" w14:textId="77777777" w:rsidR="006B4F34" w:rsidRPr="00E55D7C" w:rsidRDefault="006B4F34" w:rsidP="0095505A">
      <w:pPr>
        <w:pStyle w:val="a3"/>
        <w:numPr>
          <w:ilvl w:val="0"/>
          <w:numId w:val="53"/>
        </w:numPr>
        <w:spacing w:after="0" w:line="360" w:lineRule="auto"/>
        <w:ind w:left="851" w:hanging="284"/>
        <w:jc w:val="both"/>
        <w:rPr>
          <w:rFonts w:ascii="Myriad Pro" w:hAnsi="Myriad Pro"/>
          <w:sz w:val="26"/>
          <w:szCs w:val="26"/>
        </w:rPr>
      </w:pPr>
      <w:r w:rsidRPr="00E55D7C">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72D24D49" w14:textId="77777777" w:rsidR="006B4F34" w:rsidRPr="00E55D7C" w:rsidRDefault="006B4F34" w:rsidP="0095505A">
      <w:pPr>
        <w:pStyle w:val="a3"/>
        <w:numPr>
          <w:ilvl w:val="0"/>
          <w:numId w:val="53"/>
        </w:numPr>
        <w:spacing w:after="0" w:line="360" w:lineRule="auto"/>
        <w:ind w:left="851" w:hanging="284"/>
        <w:jc w:val="both"/>
        <w:rPr>
          <w:rFonts w:ascii="Myriad Pro" w:hAnsi="Myriad Pro"/>
          <w:sz w:val="26"/>
          <w:szCs w:val="26"/>
        </w:rPr>
      </w:pPr>
      <w:r w:rsidRPr="00E55D7C">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08EBEFA5" w14:textId="77777777" w:rsidR="006B4F34" w:rsidRPr="00E55D7C" w:rsidRDefault="006B4F34" w:rsidP="006B4F34">
      <w:pPr>
        <w:spacing w:line="360" w:lineRule="auto"/>
        <w:ind w:firstLine="567"/>
        <w:jc w:val="both"/>
        <w:rPr>
          <w:rFonts w:ascii="Myriad Pro" w:hAnsi="Myriad Pro"/>
          <w:sz w:val="26"/>
          <w:szCs w:val="26"/>
        </w:rPr>
      </w:pPr>
      <w:r w:rsidRPr="00E55D7C">
        <w:rPr>
          <w:rFonts w:ascii="Myriad Pro" w:hAnsi="Myriad Pro"/>
          <w:sz w:val="26"/>
          <w:szCs w:val="26"/>
        </w:rPr>
        <w:t>В вышеуказанных формах отражается информация:</w:t>
      </w:r>
    </w:p>
    <w:p w14:paraId="5E5545CF" w14:textId="77777777" w:rsidR="006B4F34" w:rsidRPr="00E55D7C" w:rsidRDefault="006B4F34" w:rsidP="0095505A">
      <w:pPr>
        <w:pStyle w:val="a3"/>
        <w:numPr>
          <w:ilvl w:val="0"/>
          <w:numId w:val="5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0864113C" w14:textId="77777777" w:rsidR="006B4F34" w:rsidRPr="00E55D7C" w:rsidRDefault="006B4F34" w:rsidP="0095505A">
      <w:pPr>
        <w:pStyle w:val="a3"/>
        <w:numPr>
          <w:ilvl w:val="0"/>
          <w:numId w:val="54"/>
        </w:numPr>
        <w:spacing w:after="0" w:line="360" w:lineRule="auto"/>
        <w:ind w:left="851" w:hanging="284"/>
        <w:jc w:val="both"/>
        <w:rPr>
          <w:rFonts w:ascii="Myriad Pro" w:hAnsi="Myriad Pro"/>
          <w:sz w:val="26"/>
          <w:szCs w:val="26"/>
        </w:rPr>
      </w:pPr>
      <w:r w:rsidRPr="00E55D7C">
        <w:rPr>
          <w:rFonts w:ascii="Myriad Pro" w:hAnsi="Myriad Pro"/>
          <w:sz w:val="26"/>
          <w:szCs w:val="26"/>
        </w:rPr>
        <w:t xml:space="preserve">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01F5E804" w14:textId="77777777" w:rsidR="006B4F34" w:rsidRPr="00E55D7C" w:rsidRDefault="006B4F34" w:rsidP="0095505A">
      <w:pPr>
        <w:pStyle w:val="a3"/>
        <w:numPr>
          <w:ilvl w:val="0"/>
          <w:numId w:val="54"/>
        </w:numPr>
        <w:spacing w:after="0" w:line="360" w:lineRule="auto"/>
        <w:ind w:left="851" w:hanging="284"/>
        <w:jc w:val="both"/>
        <w:rPr>
          <w:rFonts w:ascii="Myriad Pro" w:hAnsi="Myriad Pro"/>
          <w:sz w:val="26"/>
          <w:szCs w:val="26"/>
        </w:rPr>
      </w:pPr>
      <w:r w:rsidRPr="00E55D7C">
        <w:rPr>
          <w:rFonts w:ascii="Myriad Pro" w:hAnsi="Myriad Pro"/>
          <w:sz w:val="26"/>
          <w:szCs w:val="26"/>
        </w:rPr>
        <w:t>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51D2A44A" w14:textId="77777777" w:rsidR="006B4F34" w:rsidRPr="00E55D7C" w:rsidRDefault="006B4F34" w:rsidP="006B4F34">
      <w:pPr>
        <w:spacing w:after="0" w:line="360" w:lineRule="auto"/>
        <w:ind w:firstLine="567"/>
        <w:jc w:val="both"/>
        <w:rPr>
          <w:rFonts w:ascii="Myriad Pro" w:hAnsi="Myriad Pro"/>
          <w:sz w:val="26"/>
          <w:szCs w:val="26"/>
        </w:rPr>
      </w:pPr>
      <w:r w:rsidRPr="00E55D7C">
        <w:rPr>
          <w:rFonts w:ascii="Myriad Pro" w:hAnsi="Myriad Pro"/>
          <w:sz w:val="26"/>
          <w:szCs w:val="26"/>
        </w:rPr>
        <w:t xml:space="preserve">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w:t>
      </w:r>
      <w:r w:rsidRPr="00E55D7C">
        <w:rPr>
          <w:rFonts w:ascii="Myriad Pro" w:hAnsi="Myriad Pro"/>
          <w:sz w:val="26"/>
          <w:szCs w:val="26"/>
        </w:rPr>
        <w:lastRenderedPageBreak/>
        <w:t xml:space="preserve">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 за услуги, оказание которых неразрывно связано с процессом снабжения потребителей электрической энергией.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18F585A0" w14:textId="77777777" w:rsidR="006B4F34" w:rsidRPr="00E55D7C" w:rsidRDefault="006B4F34" w:rsidP="006B4F34">
      <w:pPr>
        <w:spacing w:after="0" w:line="360" w:lineRule="auto"/>
        <w:ind w:firstLine="709"/>
        <w:jc w:val="both"/>
        <w:rPr>
          <w:rFonts w:ascii="Myriad Pro" w:hAnsi="Myriad Pro"/>
          <w:sz w:val="26"/>
          <w:szCs w:val="26"/>
        </w:rPr>
      </w:pPr>
      <w:r w:rsidRPr="00E55D7C">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1E141455" w14:textId="77777777" w:rsidR="006B4F34" w:rsidRPr="00E55D7C" w:rsidRDefault="006B4F34" w:rsidP="006B4F34">
      <w:pPr>
        <w:spacing w:after="0" w:line="360" w:lineRule="auto"/>
        <w:ind w:firstLine="567"/>
        <w:jc w:val="both"/>
        <w:rPr>
          <w:rFonts w:ascii="Myriad Pro" w:hAnsi="Myriad Pro"/>
          <w:sz w:val="26"/>
          <w:szCs w:val="26"/>
        </w:rPr>
      </w:pPr>
      <w:r w:rsidRPr="00E55D7C">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035CC61E" w14:textId="77777777" w:rsidR="006B4F34" w:rsidRPr="00E55D7C" w:rsidRDefault="006B4F34" w:rsidP="006B4F34">
      <w:pPr>
        <w:spacing w:after="0" w:line="360" w:lineRule="auto"/>
        <w:ind w:firstLine="567"/>
        <w:jc w:val="both"/>
        <w:rPr>
          <w:rFonts w:ascii="Myriad Pro" w:hAnsi="Myriad Pro"/>
          <w:sz w:val="26"/>
          <w:szCs w:val="26"/>
        </w:rPr>
      </w:pPr>
      <w:r w:rsidRPr="00E55D7C">
        <w:rPr>
          <w:rFonts w:ascii="Myriad Pro" w:hAnsi="Myriad Pro"/>
          <w:sz w:val="26"/>
          <w:szCs w:val="26"/>
        </w:rPr>
        <w:lastRenderedPageBreak/>
        <w:t>Согласно пункту 13 Порядка формирования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sidRPr="00E55D7C">
        <w:rPr>
          <w:rFonts w:ascii="Myriad Pro" w:hAnsi="Myriad Pro"/>
          <w:color w:val="22272F"/>
          <w:sz w:val="23"/>
          <w:szCs w:val="23"/>
          <w:shd w:val="clear" w:color="auto" w:fill="FFFFFF"/>
        </w:rPr>
        <w:t xml:space="preserve"> </w:t>
      </w:r>
      <w:r w:rsidRPr="00E55D7C">
        <w:rPr>
          <w:rFonts w:ascii="Myriad Pro" w:hAnsi="Myriad Pro"/>
          <w:sz w:val="26"/>
          <w:szCs w:val="26"/>
        </w:rPr>
        <w:t>энергии, а также утвержденных схем теплоснабжения.</w:t>
      </w:r>
    </w:p>
    <w:p w14:paraId="19291A15" w14:textId="77777777" w:rsidR="006B4F34" w:rsidRPr="00E55D7C" w:rsidRDefault="006B4F34" w:rsidP="006B4F34">
      <w:pPr>
        <w:spacing w:after="0" w:line="360" w:lineRule="auto"/>
        <w:ind w:firstLine="567"/>
        <w:jc w:val="both"/>
        <w:rPr>
          <w:rFonts w:ascii="Myriad Pro" w:hAnsi="Myriad Pro"/>
          <w:sz w:val="26"/>
          <w:szCs w:val="26"/>
        </w:rPr>
      </w:pPr>
      <w:r w:rsidRPr="00E55D7C">
        <w:rPr>
          <w:rFonts w:ascii="Myriad Pro" w:hAnsi="Myriad Pro"/>
          <w:sz w:val="26"/>
          <w:szCs w:val="26"/>
        </w:rPr>
        <w:t>С учетом данного пункта Исполнитель предлагает филиалу  провести аналитику за 3 года по следующим показателям:</w:t>
      </w:r>
    </w:p>
    <w:p w14:paraId="58DA5F69"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4C8B196F"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0F5B8C72"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 присоединенным к шинам ПС;</w:t>
      </w:r>
    </w:p>
    <w:p w14:paraId="4627B214"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7BE779BC"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Объем мощности электрической энергии по фактическим замерам и (или) по статистической информации;</w:t>
      </w:r>
    </w:p>
    <w:p w14:paraId="7A3624A5"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Список потребителей с объемом мощности, по потребителям</w:t>
      </w:r>
      <w:r w:rsidR="00CC3324" w:rsidRPr="00E55D7C">
        <w:rPr>
          <w:rFonts w:ascii="Myriad Pro" w:hAnsi="Myriad Pro"/>
          <w:sz w:val="26"/>
          <w:szCs w:val="26"/>
        </w:rPr>
        <w:t>,</w:t>
      </w:r>
      <w:r w:rsidRPr="00E55D7C">
        <w:rPr>
          <w:rFonts w:ascii="Myriad Pro" w:hAnsi="Myriad Pro"/>
          <w:sz w:val="26"/>
          <w:szCs w:val="26"/>
        </w:rPr>
        <w:t xml:space="preserve"> оплачивающим услуги по передаче электрической энергии по </w:t>
      </w:r>
      <w:proofErr w:type="spellStart"/>
      <w:r w:rsidRPr="00E55D7C">
        <w:rPr>
          <w:rFonts w:ascii="Myriad Pro" w:hAnsi="Myriad Pro"/>
          <w:sz w:val="26"/>
          <w:szCs w:val="26"/>
        </w:rPr>
        <w:t>двухставочным</w:t>
      </w:r>
      <w:proofErr w:type="spellEnd"/>
      <w:r w:rsidRPr="00E55D7C">
        <w:rPr>
          <w:rFonts w:ascii="Myriad Pro" w:hAnsi="Myriad Pro"/>
          <w:sz w:val="26"/>
          <w:szCs w:val="26"/>
        </w:rPr>
        <w:t xml:space="preserve"> тарифам, в разрезе периодов регулирования за 3 предшествующих года;</w:t>
      </w:r>
    </w:p>
    <w:p w14:paraId="0A28B7D2"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sidRPr="00E55D7C">
        <w:rPr>
          <w:rFonts w:ascii="Myriad Pro" w:hAnsi="Myriad Pro"/>
          <w:sz w:val="26"/>
          <w:szCs w:val="26"/>
        </w:rPr>
        <w:t>двухставочного</w:t>
      </w:r>
      <w:proofErr w:type="spellEnd"/>
      <w:r w:rsidRPr="00E55D7C">
        <w:rPr>
          <w:rFonts w:ascii="Myriad Pro" w:hAnsi="Myriad Pro"/>
          <w:sz w:val="26"/>
          <w:szCs w:val="26"/>
        </w:rPr>
        <w:t xml:space="preserve"> на </w:t>
      </w:r>
      <w:proofErr w:type="spellStart"/>
      <w:r w:rsidRPr="00E55D7C">
        <w:rPr>
          <w:rFonts w:ascii="Myriad Pro" w:hAnsi="Myriad Pro"/>
          <w:sz w:val="26"/>
          <w:szCs w:val="26"/>
        </w:rPr>
        <w:t>одноставочный</w:t>
      </w:r>
      <w:proofErr w:type="spellEnd"/>
      <w:r w:rsidRPr="00E55D7C">
        <w:rPr>
          <w:rFonts w:ascii="Myriad Pro" w:hAnsi="Myriad Pro"/>
          <w:sz w:val="26"/>
          <w:szCs w:val="26"/>
        </w:rPr>
        <w:t xml:space="preserve"> тариф;</w:t>
      </w:r>
    </w:p>
    <w:p w14:paraId="572099BA"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 xml:space="preserve">Список категорий потребителей, рассчитывающихся по </w:t>
      </w:r>
      <w:proofErr w:type="spellStart"/>
      <w:r w:rsidRPr="00E55D7C">
        <w:rPr>
          <w:rFonts w:ascii="Myriad Pro" w:hAnsi="Myriad Pro"/>
          <w:sz w:val="26"/>
          <w:szCs w:val="26"/>
        </w:rPr>
        <w:t>одноставочным</w:t>
      </w:r>
      <w:proofErr w:type="spellEnd"/>
      <w:r w:rsidRPr="00E55D7C">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w:t>
      </w:r>
      <w:r w:rsidRPr="00E55D7C">
        <w:rPr>
          <w:rFonts w:ascii="Myriad Pro" w:hAnsi="Myriad Pro"/>
          <w:sz w:val="26"/>
          <w:szCs w:val="26"/>
        </w:rPr>
        <w:lastRenderedPageBreak/>
        <w:t xml:space="preserve">замеров электрических параметров режимов работы оборудования объектов электросетевого хозяйства, то есть замеров </w:t>
      </w:r>
      <w:proofErr w:type="spellStart"/>
      <w:r w:rsidRPr="00E55D7C">
        <w:rPr>
          <w:rFonts w:ascii="Myriad Pro" w:hAnsi="Myriad Pro"/>
          <w:sz w:val="26"/>
          <w:szCs w:val="26"/>
        </w:rPr>
        <w:t>потокораспределения</w:t>
      </w:r>
      <w:proofErr w:type="spellEnd"/>
      <w:r w:rsidRPr="00E55D7C">
        <w:rPr>
          <w:rFonts w:ascii="Myriad Pro" w:hAnsi="Myriad Pro"/>
          <w:sz w:val="26"/>
          <w:szCs w:val="26"/>
        </w:rPr>
        <w:t>, нагрузок и уровней напряжения»;</w:t>
      </w:r>
    </w:p>
    <w:p w14:paraId="18B65561" w14:textId="77777777" w:rsidR="006B4F34" w:rsidRPr="00E55D7C" w:rsidRDefault="006B4F34" w:rsidP="0095505A">
      <w:pPr>
        <w:pStyle w:val="a3"/>
        <w:numPr>
          <w:ilvl w:val="0"/>
          <w:numId w:val="52"/>
        </w:numPr>
        <w:spacing w:after="0" w:line="360" w:lineRule="auto"/>
        <w:ind w:left="0" w:firstLine="567"/>
        <w:jc w:val="both"/>
        <w:rPr>
          <w:rFonts w:ascii="Myriad Pro" w:hAnsi="Myriad Pro"/>
          <w:sz w:val="26"/>
          <w:szCs w:val="26"/>
        </w:rPr>
      </w:pPr>
      <w:r w:rsidRPr="00E55D7C">
        <w:rPr>
          <w:rFonts w:ascii="Myriad Pro" w:hAnsi="Myriad Pro"/>
          <w:sz w:val="26"/>
          <w:szCs w:val="26"/>
        </w:rPr>
        <w:t xml:space="preserve">Заявки на осуществление технологического присоединения потребителей. </w:t>
      </w:r>
    </w:p>
    <w:p w14:paraId="25F637CA" w14:textId="77777777" w:rsidR="006B4F34" w:rsidRPr="00E55D7C" w:rsidRDefault="006B4F34" w:rsidP="00AF4024">
      <w:pPr>
        <w:spacing w:after="0" w:line="360" w:lineRule="auto"/>
        <w:ind w:firstLine="567"/>
        <w:jc w:val="both"/>
        <w:rPr>
          <w:rFonts w:ascii="Myriad Pro" w:hAnsi="Myriad Pro"/>
          <w:sz w:val="26"/>
          <w:szCs w:val="26"/>
        </w:rPr>
      </w:pPr>
      <w:r w:rsidRPr="00E55D7C">
        <w:rPr>
          <w:rFonts w:ascii="Myriad Pro" w:hAnsi="Myriad Pro"/>
          <w:sz w:val="26"/>
          <w:szCs w:val="26"/>
        </w:rPr>
        <w:t xml:space="preserve">Исходя из анализа вышеуказанной информации, формируется фактический баланс мощности по филиала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71C71A25" w14:textId="77777777" w:rsidR="006B4F34" w:rsidRPr="00E55D7C" w:rsidRDefault="006B4F34" w:rsidP="00AF4024">
      <w:pPr>
        <w:spacing w:after="0" w:line="360" w:lineRule="auto"/>
        <w:ind w:firstLine="567"/>
        <w:jc w:val="both"/>
        <w:rPr>
          <w:rFonts w:ascii="Myriad Pro" w:hAnsi="Myriad Pro"/>
          <w:sz w:val="26"/>
          <w:szCs w:val="26"/>
        </w:rPr>
      </w:pPr>
      <w:r w:rsidRPr="00E55D7C">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7E42EE81" w14:textId="77777777" w:rsidR="006B4F34" w:rsidRPr="00E55D7C" w:rsidRDefault="006B4F34" w:rsidP="00AF4024">
      <w:pPr>
        <w:spacing w:after="0" w:line="360" w:lineRule="auto"/>
        <w:ind w:firstLine="567"/>
        <w:jc w:val="both"/>
        <w:rPr>
          <w:rFonts w:ascii="Myriad Pro" w:hAnsi="Myriad Pro"/>
          <w:sz w:val="26"/>
          <w:szCs w:val="26"/>
        </w:rPr>
      </w:pPr>
      <w:r w:rsidRPr="00E55D7C">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68C4CECF" w14:textId="77777777" w:rsidR="006B4F34" w:rsidRPr="00E55D7C" w:rsidRDefault="006B4F34" w:rsidP="00AF402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w:t>
      </w:r>
      <w:r w:rsidRPr="00E55D7C">
        <w:rPr>
          <w:rFonts w:ascii="Myriad Pro" w:eastAsiaTheme="minorHAnsi" w:hAnsi="Myriad Pro" w:cstheme="minorBidi"/>
          <w:sz w:val="26"/>
          <w:szCs w:val="26"/>
          <w:lang w:val="ru-RU"/>
        </w:rPr>
        <w:lastRenderedPageBreak/>
        <w:t xml:space="preserve">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613ED674" w14:textId="77777777" w:rsidR="006B4F34" w:rsidRPr="00E55D7C" w:rsidRDefault="006B4F34" w:rsidP="00AF402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В действующей редакции Сводный прогнозный баланс формирует следующие показатели:</w:t>
      </w:r>
    </w:p>
    <w:p w14:paraId="42B618A0"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73946B8F">
          <v:rect id="Прямоугольник 36" o:spid="_x0000_s1032" style="position:absolute;left:0;text-align:left;margin-left:32.7pt;margin-top:7.4pt;width:399pt;height:3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" fillcolor="#e36c0a [2409]" strokecolor="#243f60 [1604]" strokeweight="2pt">
            <v:path arrowok="t"/>
            <v:textbox>
              <w:txbxContent>
                <w:p w14:paraId="49E13E6C" w14:textId="77777777" w:rsidR="00E55D7C" w:rsidRDefault="00E55D7C" w:rsidP="006B4F34">
                  <w:pPr>
                    <w:jc w:val="center"/>
                  </w:pPr>
                  <w:r>
                    <w:t>Данные по объему электрической энергии и мощности на ОРЭМ, исходя из данных РДУ по энергопотреблению субъекта РФ</w:t>
                  </w:r>
                </w:p>
              </w:txbxContent>
            </v:textbox>
          </v:rect>
        </w:pict>
      </w:r>
    </w:p>
    <w:p w14:paraId="5EDB8EF6"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1FEF4B5B">
          <v:shapetype id="_x0000_t32" coordsize="21600,21600" o:spt="32" o:oned="t" path="m,l21600,21600e" filled="f">
            <v:path arrowok="t" fillok="f" o:connecttype="none"/>
            <o:lock v:ext="edit" shapetype="t"/>
          </v:shapetype>
          <v:shape id="Прямая со стрелкой 38" o:spid="_x0000_s1049" type="#_x0000_t32" style="position:absolute;left:0;text-align:left;margin-left:147.45pt;margin-top:22.2pt;width:34.5pt;height:39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" strokecolor="#4579b8 [3044]" strokeweight="3.5pt">
            <v:stroke endarrow="block"/>
            <o:lock v:ext="edit" shapetype="f"/>
          </v:shape>
        </w:pict>
      </w:r>
    </w:p>
    <w:p w14:paraId="28084F3B"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hAnsi="Myriad Pro"/>
          <w:noProof/>
          <w:lang w:val="ru-RU"/>
        </w:rPr>
        <w:pict w14:anchorId="3A2AA605">
          <v:shapetype id="_x0000_t202" coordsize="21600,21600" o:spt="202" path="m,l,21600r21600,l21600,xe">
            <v:stroke joinstyle="miter"/>
            <v:path gradientshapeok="t" o:connecttype="rect"/>
          </v:shapetype>
          <v:shape id="Надпись 39" o:spid="_x0000_s1033" type="#_x0000_t202" style="position:absolute;left:0;text-align:left;margin-left:0;margin-top:.75pt;width:61.85pt;height:83.3pt;z-index:251665408;visibility:visible;mso-wrap-style:none;mso-position-horizontal:center;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" filled="f" stroked="f">
            <v:textbox style="mso-fit-shape-to-text:t">
              <w:txbxContent>
                <w:p w14:paraId="51528BEE" w14:textId="77777777" w:rsidR="00E55D7C" w:rsidRPr="009F2CB2" w:rsidRDefault="00E55D7C" w:rsidP="006B4F34">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w:r>
      <w:r>
        <w:rPr>
          <w:rFonts w:ascii="Myriad Pro" w:eastAsiaTheme="minorHAnsi" w:hAnsi="Myriad Pro" w:cstheme="minorBidi"/>
          <w:noProof/>
          <w:sz w:val="26"/>
          <w:szCs w:val="26"/>
          <w:lang w:val="ru-RU"/>
        </w:rPr>
        <w:pict w14:anchorId="112FDDFE">
          <v:shape id="Прямая со стрелкой 40" o:spid="_x0000_s1048" type="#_x0000_t32" style="position:absolute;left:0;text-align:left;margin-left:311.7pt;margin-top:2.5pt;width:61.5pt;height:31.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" strokecolor="#4579b8 [3044]" strokeweight="3.5pt">
            <v:stroke endarrow="block"/>
            <o:lock v:ext="edit" shapetype="f"/>
          </v:shape>
        </w:pict>
      </w:r>
    </w:p>
    <w:p w14:paraId="61D4586F"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74641A62">
          <v:roundrect id="Прямоугольник: скругленные углы 41" o:spid="_x0000_s1034" style="position:absolute;left:0;text-align:left;margin-left:37.95pt;margin-top:15.1pt;width:192pt;height:39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" fillcolor="#4f81bd [3204]" strokecolor="#243f60 [1604]" strokeweight="2pt">
            <v:path arrowok="t"/>
            <v:textbox>
              <w:txbxContent>
                <w:p w14:paraId="2E3D1877" w14:textId="77777777" w:rsidR="00E55D7C" w:rsidRDefault="00E55D7C" w:rsidP="006B4F34">
                  <w:pPr>
                    <w:jc w:val="center"/>
                  </w:pPr>
                  <w:r>
                    <w:t>Потери в сетях ЕНЭС</w:t>
                  </w:r>
                </w:p>
              </w:txbxContent>
            </v:textbox>
          </v:roundrect>
        </w:pict>
      </w:r>
      <w:r>
        <w:rPr>
          <w:rFonts w:ascii="Myriad Pro" w:eastAsiaTheme="minorHAnsi" w:hAnsi="Myriad Pro" w:cstheme="minorBidi"/>
          <w:noProof/>
          <w:sz w:val="26"/>
          <w:szCs w:val="26"/>
          <w:lang w:val="ru-RU"/>
        </w:rPr>
        <w:pict w14:anchorId="3F551BE3">
          <v:roundrect id="Прямоугольник: скругленные углы 42" o:spid="_x0000_s1035" style="position:absolute;left:0;text-align:left;margin-left:258.45pt;margin-top:11.35pt;width:192pt;height:39pt;z-index:25166950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" fillcolor="#4f81bd [3204]" strokecolor="#243f60 [1604]" strokeweight="2pt">
            <v:path arrowok="t"/>
            <v:textbox>
              <w:txbxContent>
                <w:p w14:paraId="52D95AFB" w14:textId="77777777" w:rsidR="00E55D7C" w:rsidRDefault="00E55D7C" w:rsidP="006B4F34">
                  <w:pPr>
                    <w:jc w:val="center"/>
                  </w:pPr>
                  <w:r>
                    <w:t>Собственные нужды электростанций</w:t>
                  </w:r>
                </w:p>
              </w:txbxContent>
            </v:textbox>
          </v:roundrect>
        </w:pict>
      </w:r>
    </w:p>
    <w:p w14:paraId="2A517789"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hAnsi="Myriad Pro"/>
          <w:noProof/>
          <w:lang w:val="ru-RU"/>
        </w:rPr>
        <w:pict w14:anchorId="3F1B97BA">
          <v:shape id="Надпись 43" o:spid="_x0000_s1036" type="#_x0000_t202" style="position:absolute;left:0;text-align:left;margin-left:0;margin-top:-32.35pt;width:70.9pt;height:83.3pt;z-index:251664384;visibility:visible;mso-wrap-style:none;mso-position-horizontal:center;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" filled="f" stroked="f">
            <v:textbox style="mso-fit-shape-to-text:t">
              <w:txbxContent>
                <w:p w14:paraId="22CDAC5F" w14:textId="77777777" w:rsidR="00E55D7C" w:rsidRPr="009F2CB2" w:rsidRDefault="00E55D7C" w:rsidP="006B4F34">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w:r>
    </w:p>
    <w:p w14:paraId="12639B1D"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20988042">
          <v:roundrect id="Прямоугольник: скругленные углы 44" o:spid="_x0000_s1037" style="position:absolute;left:0;text-align:left;margin-left:42.45pt;margin-top:12.85pt;width:409.5pt;height:68.25pt;z-index:25167667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" fillcolor="#7030a0" strokecolor="#243f60 [1604]" strokeweight="2pt">
            <v:path arrowok="t"/>
            <v:textbox>
              <w:txbxContent>
                <w:p w14:paraId="7800E020" w14:textId="77777777" w:rsidR="00E55D7C" w:rsidRDefault="00E55D7C" w:rsidP="006B4F34">
                  <w:pPr>
                    <w:jc w:val="center"/>
                  </w:pPr>
                  <w:r>
                    <w:t xml:space="preserve">Расчетная величина (не указана в выписках Сводного прогнозного баланса): </w:t>
                  </w:r>
                </w:p>
                <w:p w14:paraId="54A31619" w14:textId="77777777" w:rsidR="00E55D7C" w:rsidRDefault="00E55D7C" w:rsidP="006B4F34">
                  <w:pPr>
                    <w:jc w:val="center"/>
                  </w:pPr>
                  <w:r>
                    <w:t>Поступление в сеть ТСО для поставки потребителям субъекта Российской Федерации</w:t>
                  </w:r>
                </w:p>
                <w:p w14:paraId="0F939B45" w14:textId="77777777" w:rsidR="00E55D7C" w:rsidRDefault="00E55D7C" w:rsidP="006B4F34">
                  <w:pPr>
                    <w:jc w:val="center"/>
                  </w:pPr>
                </w:p>
              </w:txbxContent>
            </v:textbox>
            <w10:wrap anchorx="margin"/>
          </v:roundrect>
        </w:pict>
      </w:r>
    </w:p>
    <w:p w14:paraId="124260EF"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178D698C"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157D149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5" o:spid="_x0000_s1047" type="#_x0000_t88" style="position:absolute;left:0;text-align:left;margin-left:160.9pt;margin-top:17.45pt;width:29pt;height:285.35pt;rotation:90;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" adj="0" strokecolor="#4579b8 [3044]"/>
        </w:pict>
      </w:r>
    </w:p>
    <w:p w14:paraId="2716E698"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7A8C53B9">
          <v:shape id="Прямая со стрелкой 46" o:spid="_x0000_s1046" type="#_x0000_t32" style="position:absolute;left:0;text-align:left;margin-left:94.9pt;margin-top:4.2pt;width:3.55pt;height:57.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" strokecolor="#4579b8 [3044]" strokeweight="3.5pt">
            <v:stroke endarrow="block"/>
            <o:lock v:ext="edit" shapetype="f"/>
          </v:shape>
        </w:pict>
      </w:r>
      <w:r>
        <w:rPr>
          <w:rFonts w:ascii="Myriad Pro" w:eastAsiaTheme="minorHAnsi" w:hAnsi="Myriad Pro" w:cstheme="minorBidi"/>
          <w:noProof/>
          <w:sz w:val="26"/>
          <w:szCs w:val="26"/>
          <w:lang w:val="ru-RU"/>
        </w:rPr>
        <w:pict w14:anchorId="7474E31B">
          <v:shape id="Прямая со стрелкой 47" o:spid="_x0000_s1045" type="#_x0000_t32" style="position:absolute;left:0;text-align:left;margin-left:260.7pt;margin-top:2.7pt;width:6.75pt;height:59.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" strokecolor="#4579b8 [3044]" strokeweight="3.5pt">
            <v:stroke endarrow="block"/>
            <o:lock v:ext="edit" shapetype="f"/>
          </v:shape>
        </w:pict>
      </w:r>
      <w:r>
        <w:rPr>
          <w:rFonts w:ascii="Myriad Pro" w:eastAsiaTheme="minorHAnsi" w:hAnsi="Myriad Pro" w:cstheme="minorBidi"/>
          <w:noProof/>
          <w:sz w:val="26"/>
          <w:szCs w:val="26"/>
          <w:lang w:val="ru-RU"/>
        </w:rPr>
        <w:pict w14:anchorId="4339693C">
          <v:shape id="Прямая со стрелкой 48" o:spid="_x0000_s1044" type="#_x0000_t32" style="position:absolute;left:0;text-align:left;margin-left:380.25pt;margin-top:4.25pt;width:6.75pt;height:59.2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" strokecolor="#4579b8 [3044]" strokeweight="3.5pt">
            <v:stroke endarrow="block"/>
            <o:lock v:ext="edit" shapetype="f"/>
          </v:shape>
        </w:pict>
      </w:r>
    </w:p>
    <w:p w14:paraId="34991AAE"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70A1474C"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0C870854">
          <v:roundrect id="Прямоугольник: скругленные углы 49" o:spid="_x0000_s1038" style="position:absolute;left:0;text-align:left;margin-left:330pt;margin-top:16.65pt;width:150.25pt;height:68.25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" fillcolor="#4f81bd [3204]" strokecolor="#243f60 [1604]" strokeweight="2pt">
            <v:path arrowok="t"/>
            <v:textbox>
              <w:txbxContent>
                <w:p w14:paraId="392A45D4" w14:textId="77777777" w:rsidR="00E55D7C" w:rsidRPr="006F7338" w:rsidRDefault="00E55D7C" w:rsidP="006B4F34">
                  <w:pPr>
                    <w:jc w:val="center"/>
                    <w:rPr>
                      <w:sz w:val="16"/>
                      <w:szCs w:val="16"/>
                    </w:rPr>
                  </w:pPr>
                  <w:r>
                    <w:t>Потери в сетях ТСО</w:t>
                  </w:r>
                </w:p>
              </w:txbxContent>
            </v:textbox>
          </v:roundrect>
        </w:pict>
      </w:r>
      <w:r>
        <w:rPr>
          <w:rFonts w:ascii="Myriad Pro" w:eastAsiaTheme="minorHAnsi" w:hAnsi="Myriad Pro" w:cstheme="minorBidi"/>
          <w:noProof/>
          <w:sz w:val="26"/>
          <w:szCs w:val="26"/>
          <w:lang w:val="ru-RU"/>
        </w:rPr>
        <w:pict w14:anchorId="335736B7">
          <v:roundrect id="Прямоугольник: скругленные углы 50" o:spid="_x0000_s1039" style="position:absolute;left:0;text-align:left;margin-left:40.95pt;margin-top:12.85pt;width:118.5pt;height:70.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" fillcolor="#4f81bd [3204]" strokecolor="#243f60 [1604]" strokeweight="2pt">
            <v:path arrowok="t"/>
            <v:textbox>
              <w:txbxContent>
                <w:p w14:paraId="2D7C44C6" w14:textId="77777777" w:rsidR="00E55D7C" w:rsidRDefault="00E55D7C" w:rsidP="006B4F34">
                  <w:pPr>
                    <w:jc w:val="center"/>
                  </w:pPr>
                  <w:r>
                    <w:t>Полезный отпуск потребителям ЕНЭС</w:t>
                  </w:r>
                </w:p>
              </w:txbxContent>
            </v:textbox>
          </v:roundrect>
        </w:pict>
      </w:r>
      <w:r>
        <w:rPr>
          <w:rFonts w:ascii="Myriad Pro" w:eastAsiaTheme="minorHAnsi" w:hAnsi="Myriad Pro" w:cstheme="minorBidi"/>
          <w:noProof/>
          <w:sz w:val="26"/>
          <w:szCs w:val="26"/>
          <w:lang w:val="ru-RU"/>
        </w:rPr>
        <w:pict w14:anchorId="33DAC6CC">
          <v:roundrect id="Прямоугольник: скругленные углы 51" o:spid="_x0000_s1040" style="position:absolute;left:0;text-align:left;margin-left:166.95pt;margin-top:13.6pt;width:150.25pt;height:68.2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" fillcolor="#4f81bd [3204]" strokecolor="#243f60 [1604]" strokeweight="2pt">
            <v:path arrowok="t"/>
            <v:textbox>
              <w:txbxContent>
                <w:p w14:paraId="772C0E3F" w14:textId="77777777" w:rsidR="00E55D7C" w:rsidRPr="006F7338" w:rsidRDefault="00E55D7C" w:rsidP="006B4F34">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v:textbox>
          </v:roundrect>
        </w:pict>
      </w:r>
    </w:p>
    <w:p w14:paraId="76391063"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0636A7D2"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79D0CE85"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6B09626A">
          <v:shape id="Равно 52" o:spid="_x0000_s1043" style="position:absolute;left:0;text-align:left;margin-left:384.45pt;margin-top:7.75pt;width:31.5pt;height:36.75pt;rotation:-90;z-index:251662336;visibility:visible;mso-width-relative:margin;mso-height-relative:margin;v-text-anchor:middle" coordsize="400050,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" adj="0,,0" path="m53027,96145r293996,l347023,205919r-293996,l53027,96145xm53027,260806r293996,l347023,370580r-293996,l53027,260806xe" fillcolor="#4f81bd [3204]" strokecolor="#243f60 [1604]" strokeweight="1pt">
            <v:stroke joinstyle="miter"/>
            <v:formulas/>
            <v:path arrowok="t" o:connecttype="custom" o:connectlocs="53027,96145;347023,96145;347023,205919;53027,205919;53027,96145;53027,260806;347023,260806;347023,370580;53027,370580;53027,260806" o:connectangles="0,0,0,0,0,0,0,0,0,0"/>
          </v:shape>
        </w:pict>
      </w:r>
    </w:p>
    <w:p w14:paraId="5A8FBD19"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575660CA" w14:textId="77777777" w:rsidR="006B4F34" w:rsidRPr="00E55D7C" w:rsidRDefault="00302672"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w:pict w14:anchorId="62116255">
          <v:oval id="Овал 53" o:spid="_x0000_s1041" style="position:absolute;left:0;text-align:left;margin-left:416.95pt;margin-top:.65pt;width:142.75pt;height:69pt;z-index:25167564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" fillcolor="#b2a1c7 [1943]" strokecolor="#243f60 [1604]" strokeweight="2pt">
            <v:path arrowok="t"/>
            <v:textbox>
              <w:txbxContent>
                <w:p w14:paraId="524BDF45" w14:textId="77777777" w:rsidR="00E55D7C" w:rsidRPr="006F7338" w:rsidRDefault="00E55D7C" w:rsidP="006B4F34">
                  <w:pPr>
                    <w:jc w:val="center"/>
                    <w:rPr>
                      <w:color w:val="000000" w:themeColor="text1"/>
                    </w:rPr>
                  </w:pPr>
                  <w:r>
                    <w:rPr>
                      <w:color w:val="000000" w:themeColor="text1"/>
                    </w:rPr>
                    <w:t>Отражено в Сводном балансе</w:t>
                  </w:r>
                </w:p>
              </w:txbxContent>
            </v:textbox>
            <w10:wrap anchorx="page"/>
          </v:oval>
        </w:pict>
      </w:r>
      <w:r>
        <w:rPr>
          <w:rFonts w:ascii="Myriad Pro" w:eastAsiaTheme="minorHAnsi" w:hAnsi="Myriad Pro" w:cstheme="minorBidi"/>
          <w:noProof/>
          <w:sz w:val="26"/>
          <w:szCs w:val="26"/>
          <w:lang w:val="ru-RU"/>
        </w:rPr>
        <w:pict w14:anchorId="4FF65163">
          <v:oval id="Овал 54" o:spid="_x0000_s1042" style="position:absolute;left:0;text-align:left;margin-left:51.45pt;margin-top:.65pt;width:252pt;height:69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" fillcolor="#b2a1c7 [1943]" strokecolor="#243f60 [1604]" strokeweight="2pt">
            <v:path arrowok="t"/>
            <v:textbox>
              <w:txbxContent>
                <w:p w14:paraId="66C013A4" w14:textId="77777777" w:rsidR="00E55D7C" w:rsidRPr="006F7338" w:rsidRDefault="00E55D7C" w:rsidP="006B4F34">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v:textbox>
          </v:oval>
        </w:pict>
      </w:r>
    </w:p>
    <w:p w14:paraId="27CC1720"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5B9FF61F"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22B1F8C0" w14:textId="77777777" w:rsidR="00E55D7C" w:rsidRDefault="00E55D7C"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20A0B066"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Исполнитель предлагает </w:t>
      </w:r>
      <w:r w:rsidR="00081D4B" w:rsidRPr="00E55D7C">
        <w:rPr>
          <w:rFonts w:ascii="Myriad Pro" w:eastAsiaTheme="minorHAnsi" w:hAnsi="Myriad Pro" w:cstheme="minorBidi"/>
          <w:sz w:val="26"/>
          <w:szCs w:val="26"/>
          <w:lang w:val="ru-RU"/>
        </w:rPr>
        <w:t xml:space="preserve">Архангельскому </w:t>
      </w:r>
      <w:r w:rsidRPr="00E55D7C">
        <w:rPr>
          <w:rFonts w:ascii="Myriad Pro" w:eastAsiaTheme="minorHAnsi" w:hAnsi="Myriad Pro" w:cstheme="minorBidi"/>
          <w:sz w:val="26"/>
          <w:szCs w:val="26"/>
          <w:lang w:val="ru-RU"/>
        </w:rPr>
        <w:t>филиалу ПАО «МРСК Северо-Запада», в целях исключения недополученных доходов по независящим от ПАО</w:t>
      </w:r>
      <w:r w:rsidR="00081D4B" w:rsidRPr="00E55D7C">
        <w:rPr>
          <w:rFonts w:ascii="Myriad Pro" w:eastAsiaTheme="minorHAnsi" w:hAnsi="Myriad Pro" w:cstheme="minorBidi"/>
          <w:sz w:val="26"/>
          <w:szCs w:val="26"/>
          <w:lang w:val="ru-RU"/>
        </w:rPr>
        <w:t> </w:t>
      </w:r>
      <w:r w:rsidRPr="00E55D7C">
        <w:rPr>
          <w:rFonts w:ascii="Myriad Pro" w:eastAsiaTheme="minorHAnsi" w:hAnsi="Myriad Pro" w:cstheme="minorBidi"/>
          <w:sz w:val="26"/>
          <w:szCs w:val="26"/>
          <w:lang w:val="ru-RU"/>
        </w:rPr>
        <w:t xml:space="preserve">«МРСК Северо-Запада» причинам, с регулирующими органами субъектов Российской Федерации, с ФАС России и иными участниками процесса </w:t>
      </w:r>
      <w:r w:rsidRPr="00E55D7C">
        <w:rPr>
          <w:rFonts w:ascii="Myriad Pro" w:eastAsiaTheme="minorHAnsi" w:hAnsi="Myriad Pro" w:cstheme="minorBidi"/>
          <w:sz w:val="26"/>
          <w:szCs w:val="26"/>
          <w:lang w:val="ru-RU"/>
        </w:rPr>
        <w:lastRenderedPageBreak/>
        <w:t>энергоснабжения более четко формировать объемы потребления электрической энергии и мощности с учетом анализа по фактическим данным.</w:t>
      </w:r>
    </w:p>
    <w:p w14:paraId="4F9BF9F1" w14:textId="77777777" w:rsidR="006B4F34" w:rsidRPr="00E55D7C" w:rsidRDefault="006B4F34" w:rsidP="006B4F3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2DD077EE" w14:textId="77777777" w:rsidR="006B4F34" w:rsidRPr="00E55D7C" w:rsidRDefault="006B4F34" w:rsidP="00AF4024">
      <w:pPr>
        <w:pStyle w:val="s1"/>
        <w:shd w:val="clear" w:color="auto" w:fill="FFFFFF"/>
        <w:tabs>
          <w:tab w:val="left" w:pos="567"/>
        </w:tabs>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3195B616" w14:textId="77777777" w:rsidR="006B4F34" w:rsidRPr="00E55D7C" w:rsidRDefault="006B4F34" w:rsidP="00AF402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E55D7C">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57772E8D" w14:textId="77777777" w:rsidR="006B4F34" w:rsidRPr="00E55D7C" w:rsidRDefault="006B4F34" w:rsidP="00AF4024">
      <w:pPr>
        <w:spacing w:line="360" w:lineRule="auto"/>
        <w:ind w:firstLine="567"/>
        <w:jc w:val="both"/>
        <w:rPr>
          <w:rFonts w:ascii="Myriad Pro" w:hAnsi="Myriad Pro"/>
          <w:sz w:val="26"/>
          <w:szCs w:val="26"/>
        </w:rPr>
      </w:pPr>
      <w:r w:rsidRPr="00E55D7C">
        <w:rPr>
          <w:rFonts w:ascii="Myriad Pro" w:hAnsi="Myriad Pro"/>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Федерального закона от 2911.2007 № 282-ФЗ «Об официальном статистическом учете и системе государственной статистики в Российской Федерации» и </w:t>
      </w:r>
      <w:hyperlink r:id="rId15" w:history="1">
        <w:r w:rsidRPr="00E55D7C">
          <w:rPr>
            <w:rFonts w:ascii="Myriad Pro" w:hAnsi="Myriad Pro"/>
            <w:sz w:val="26"/>
            <w:szCs w:val="26"/>
          </w:rPr>
          <w:t>постановления Правительства Российской Федерации от 18.08.2008 № 620  «Об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hyperlink>
      <w:r w:rsidRPr="00E55D7C">
        <w:rPr>
          <w:rFonts w:ascii="Myriad Pro" w:hAnsi="Myriad Pro"/>
          <w:sz w:val="26"/>
          <w:szCs w:val="26"/>
        </w:rPr>
        <w:t xml:space="preserve">. </w:t>
      </w:r>
    </w:p>
    <w:p w14:paraId="1241B8C8" w14:textId="77777777" w:rsidR="006B4F34" w:rsidRPr="00E55D7C" w:rsidRDefault="006B4F34" w:rsidP="006B4F34">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7E5A9729" w14:textId="77777777" w:rsidR="006B4F34" w:rsidRPr="00E55D7C" w:rsidRDefault="006B4F34" w:rsidP="006B4F34">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E55D7C">
        <w:rPr>
          <w:rFonts w:ascii="Myriad Pro" w:hAnsi="Myriad Pro"/>
          <w:sz w:val="26"/>
          <w:szCs w:val="26"/>
        </w:rPr>
        <w:br w:type="page"/>
      </w:r>
    </w:p>
    <w:p w14:paraId="7465FD2C" w14:textId="77777777" w:rsidR="00F52FBB" w:rsidRPr="00E55D7C" w:rsidRDefault="00F52FBB" w:rsidP="00E55D7C">
      <w:pPr>
        <w:pStyle w:val="2"/>
        <w:numPr>
          <w:ilvl w:val="0"/>
          <w:numId w:val="1"/>
        </w:numPr>
        <w:spacing w:before="0" w:line="360" w:lineRule="auto"/>
        <w:ind w:left="567" w:hanging="567"/>
        <w:jc w:val="both"/>
        <w:rPr>
          <w:rFonts w:ascii="Myriad Pro" w:hAnsi="Myriad Pro"/>
          <w:b/>
          <w:color w:val="4F6228" w:themeColor="accent3" w:themeShade="80"/>
          <w:sz w:val="28"/>
          <w:szCs w:val="28"/>
        </w:rPr>
      </w:pPr>
      <w:bookmarkStart w:id="94" w:name="_Toc53158495"/>
      <w:bookmarkStart w:id="95" w:name="_Toc53333659"/>
      <w:bookmarkStart w:id="96" w:name="_Toc53671472"/>
      <w:r w:rsidRPr="00E55D7C">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принимаемой </w:t>
      </w:r>
      <w:bookmarkEnd w:id="94"/>
      <w:bookmarkEnd w:id="95"/>
      <w:r w:rsidR="001B04CE" w:rsidRPr="00E55D7C">
        <w:rPr>
          <w:rFonts w:ascii="Myriad Pro" w:hAnsi="Myriad Pro"/>
          <w:b/>
          <w:color w:val="4F6228" w:themeColor="accent3" w:themeShade="80"/>
          <w:sz w:val="28"/>
          <w:szCs w:val="28"/>
        </w:rPr>
        <w:t xml:space="preserve">Агентством по тарифам и ценам Архангельской области в расчет тарифов </w:t>
      </w:r>
      <w:r w:rsidR="004C3B2A" w:rsidRPr="00E55D7C">
        <w:rPr>
          <w:rFonts w:ascii="Myriad Pro" w:hAnsi="Myriad Pro"/>
          <w:b/>
          <w:color w:val="4F6228" w:themeColor="accent3" w:themeShade="80"/>
          <w:sz w:val="28"/>
          <w:szCs w:val="28"/>
        </w:rPr>
        <w:t xml:space="preserve">Архангельского </w:t>
      </w:r>
      <w:r w:rsidR="001B04CE" w:rsidRPr="00E55D7C">
        <w:rPr>
          <w:rFonts w:ascii="Myriad Pro" w:hAnsi="Myriad Pro"/>
          <w:b/>
          <w:color w:val="4F6228" w:themeColor="accent3" w:themeShade="80"/>
          <w:sz w:val="28"/>
          <w:szCs w:val="28"/>
        </w:rPr>
        <w:t>филиала ПАО «МРСК Северо-Запада»</w:t>
      </w:r>
      <w:bookmarkEnd w:id="96"/>
      <w:r w:rsidR="00065131" w:rsidRPr="00E55D7C">
        <w:rPr>
          <w:rFonts w:ascii="Myriad Pro" w:hAnsi="Myriad Pro"/>
          <w:b/>
          <w:color w:val="4F6228" w:themeColor="accent3" w:themeShade="80"/>
          <w:sz w:val="28"/>
          <w:szCs w:val="28"/>
        </w:rPr>
        <w:t xml:space="preserve"> </w:t>
      </w:r>
    </w:p>
    <w:p w14:paraId="07AE75CD" w14:textId="77777777" w:rsidR="00F52FBB" w:rsidRPr="00E55D7C" w:rsidRDefault="00F52FBB" w:rsidP="00E55D7C">
      <w:pPr>
        <w:pStyle w:val="2"/>
        <w:numPr>
          <w:ilvl w:val="1"/>
          <w:numId w:val="1"/>
        </w:numPr>
        <w:spacing w:before="0" w:line="360" w:lineRule="auto"/>
        <w:ind w:left="567" w:hanging="709"/>
        <w:jc w:val="both"/>
        <w:rPr>
          <w:rFonts w:ascii="Myriad Pro" w:hAnsi="Myriad Pro"/>
          <w:b/>
          <w:color w:val="4F6228" w:themeColor="accent3" w:themeShade="80"/>
          <w:sz w:val="28"/>
          <w:szCs w:val="28"/>
        </w:rPr>
      </w:pPr>
      <w:bookmarkStart w:id="97" w:name="_Toc52882399"/>
      <w:bookmarkEnd w:id="97"/>
      <w:r w:rsidRPr="00E55D7C">
        <w:rPr>
          <w:rFonts w:ascii="Myriad Pro" w:hAnsi="Myriad Pro"/>
          <w:b/>
          <w:color w:val="4F6228" w:themeColor="accent3" w:themeShade="80"/>
          <w:sz w:val="28"/>
          <w:szCs w:val="28"/>
        </w:rPr>
        <w:t xml:space="preserve"> </w:t>
      </w:r>
      <w:bookmarkStart w:id="98" w:name="_Toc53158496"/>
      <w:bookmarkStart w:id="99" w:name="_Toc53333660"/>
      <w:bookmarkStart w:id="100" w:name="_Toc53671473"/>
      <w:r w:rsidRPr="00E55D7C">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8"/>
      <w:bookmarkEnd w:id="99"/>
      <w:bookmarkEnd w:id="100"/>
    </w:p>
    <w:p w14:paraId="4AE9F3D7" w14:textId="77777777" w:rsidR="00F52FBB" w:rsidRPr="00E55D7C" w:rsidRDefault="00B345C6" w:rsidP="00D54A13">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В рамках проведения экспертизы тарифно-балансовых решений, принятых регулирующим органом в отношении </w:t>
      </w:r>
      <w:r w:rsidR="00081D4B" w:rsidRPr="00E55D7C">
        <w:rPr>
          <w:rFonts w:ascii="Myriad Pro" w:hAnsi="Myriad Pro"/>
          <w:sz w:val="26"/>
          <w:szCs w:val="26"/>
        </w:rPr>
        <w:t xml:space="preserve">Архангельского </w:t>
      </w:r>
      <w:r w:rsidRPr="00E55D7C">
        <w:rPr>
          <w:rFonts w:ascii="Myriad Pro" w:hAnsi="Myriad Pro"/>
          <w:sz w:val="26"/>
          <w:szCs w:val="26"/>
        </w:rPr>
        <w:t>филиала ПАО «МРСК Северо-Запада» при установлении регулируемых тарифов на услуги по передаче электрической энергии с применением метода долгосрочной индексации необходимой валовой выручки на 2017-2019 годы, Исполнителем был проанализирован базовый уровень подконтрольных расходов, установленный для филиала ПАО «МРСК Северо-Запада» «Архэнерго» на первый (2019) год очередного долгосрочного периода регулирования 2019-2023 гг.</w:t>
      </w:r>
    </w:p>
    <w:p w14:paraId="0C3C6C0E" w14:textId="345A6B37" w:rsidR="00B345C6" w:rsidRDefault="00B345C6" w:rsidP="00D54A13">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В ходе анализа базового уровня подконтрольных расходов Исполнителем был выявлен ряд статей затрат, которые были приняты Агентством по тарифам и ценам Архангельской области в размере отличном от предложения </w:t>
      </w:r>
      <w:r w:rsidR="00081D4B" w:rsidRPr="00E55D7C">
        <w:rPr>
          <w:rFonts w:ascii="Myriad Pro" w:hAnsi="Myriad Pro"/>
          <w:sz w:val="26"/>
          <w:szCs w:val="26"/>
        </w:rPr>
        <w:t xml:space="preserve">Архангельского </w:t>
      </w:r>
      <w:r w:rsidRPr="00E55D7C">
        <w:rPr>
          <w:rFonts w:ascii="Myriad Pro" w:hAnsi="Myriad Pro"/>
          <w:sz w:val="26"/>
          <w:szCs w:val="26"/>
        </w:rPr>
        <w:t>филиала ПАО</w:t>
      </w:r>
      <w:r w:rsidR="00081D4B" w:rsidRPr="00E55D7C">
        <w:rPr>
          <w:rFonts w:ascii="Myriad Pro" w:hAnsi="Myriad Pro"/>
          <w:sz w:val="26"/>
          <w:szCs w:val="26"/>
        </w:rPr>
        <w:t> </w:t>
      </w:r>
      <w:r w:rsidRPr="00E55D7C">
        <w:rPr>
          <w:rFonts w:ascii="Myriad Pro" w:hAnsi="Myriad Pro"/>
          <w:sz w:val="26"/>
          <w:szCs w:val="26"/>
        </w:rPr>
        <w:t xml:space="preserve">«МРСК Северо-Запада». </w:t>
      </w:r>
    </w:p>
    <w:p w14:paraId="0BCFF3C0" w14:textId="77777777" w:rsidR="00302672" w:rsidRPr="00E55D7C" w:rsidRDefault="00302672" w:rsidP="00D54A13">
      <w:pPr>
        <w:spacing w:after="0" w:line="360" w:lineRule="auto"/>
        <w:ind w:firstLine="567"/>
        <w:contextualSpacing/>
        <w:jc w:val="both"/>
        <w:rPr>
          <w:rFonts w:ascii="Myriad Pro" w:hAnsi="Myriad Pro"/>
          <w:sz w:val="26"/>
          <w:szCs w:val="26"/>
        </w:rPr>
      </w:pPr>
    </w:p>
    <w:p w14:paraId="050A0C9D" w14:textId="77777777" w:rsidR="00C27478" w:rsidRPr="00E55D7C" w:rsidRDefault="00C27478"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101" w:name="_Toc52882401"/>
      <w:bookmarkStart w:id="102" w:name="_Toc53671474"/>
      <w:r w:rsidRPr="00E55D7C">
        <w:rPr>
          <w:rFonts w:ascii="Myriad Pro" w:hAnsi="Myriad Pro"/>
          <w:b/>
          <w:color w:val="4F6228" w:themeColor="accent3" w:themeShade="80"/>
          <w:sz w:val="28"/>
          <w:szCs w:val="28"/>
        </w:rPr>
        <w:t>Расходы на оплату труда</w:t>
      </w:r>
      <w:bookmarkEnd w:id="101"/>
      <w:bookmarkEnd w:id="102"/>
    </w:p>
    <w:p w14:paraId="6D928700" w14:textId="77777777" w:rsidR="00C27478" w:rsidRPr="00E55D7C" w:rsidRDefault="00C27478" w:rsidP="00C27478">
      <w:pPr>
        <w:spacing w:line="360" w:lineRule="auto"/>
        <w:ind w:firstLine="567"/>
        <w:jc w:val="both"/>
        <w:rPr>
          <w:rFonts w:ascii="Myriad Pro" w:hAnsi="Myriad Pro"/>
          <w:sz w:val="26"/>
          <w:szCs w:val="26"/>
        </w:rPr>
      </w:pPr>
      <w:r w:rsidRPr="00E55D7C">
        <w:rPr>
          <w:rFonts w:ascii="Myriad Pro" w:hAnsi="Myriad Pro"/>
          <w:sz w:val="26"/>
          <w:szCs w:val="26"/>
        </w:rPr>
        <w:t>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951EC09" w14:textId="77777777" w:rsidR="00C27478" w:rsidRPr="00E55D7C" w:rsidRDefault="00C27478" w:rsidP="00081D4B">
      <w:pPr>
        <w:spacing w:after="0" w:line="360" w:lineRule="auto"/>
        <w:ind w:firstLine="567"/>
        <w:jc w:val="both"/>
        <w:rPr>
          <w:rFonts w:ascii="Myriad Pro" w:hAnsi="Myriad Pro"/>
          <w:sz w:val="26"/>
          <w:szCs w:val="26"/>
        </w:rPr>
      </w:pPr>
      <w:r w:rsidRPr="00E55D7C">
        <w:rPr>
          <w:rFonts w:ascii="Myriad Pro" w:hAnsi="Myriad Pro"/>
          <w:sz w:val="26"/>
          <w:szCs w:val="26"/>
        </w:rPr>
        <w:t xml:space="preserve">В соответствии с пунктом 1.9. Отраслевого тарифного соглашения в электроэнергетике на 2019-2021 годы (далее – ОТС) непосредственное </w:t>
      </w:r>
      <w:r w:rsidRPr="00E55D7C">
        <w:rPr>
          <w:rFonts w:ascii="Myriad Pro" w:hAnsi="Myriad Pro"/>
          <w:sz w:val="26"/>
          <w:szCs w:val="26"/>
        </w:rPr>
        <w:lastRenderedPageBreak/>
        <w:t>регулирование социально-трудовых отношений в Организациях осуществляется на основании коллективных договоров, заключенных в соответствии с ОТС сторонами социального партнерства Организаций. В случае заключения в Организации коллективного договора на основании настоящего ОТС нормы ОТС действуют в отношении сторон социального партнерства Организации в полном объеме.</w:t>
      </w:r>
    </w:p>
    <w:p w14:paraId="46D8D170" w14:textId="77777777" w:rsidR="00C27478" w:rsidRPr="00E55D7C" w:rsidRDefault="00C27478" w:rsidP="00081D4B">
      <w:pPr>
        <w:pStyle w:val="a3"/>
        <w:spacing w:after="0" w:line="360" w:lineRule="auto"/>
        <w:ind w:left="0" w:firstLine="567"/>
        <w:jc w:val="both"/>
        <w:rPr>
          <w:rFonts w:ascii="Myriad Pro" w:hAnsi="Myriad Pro"/>
          <w:sz w:val="26"/>
          <w:szCs w:val="26"/>
        </w:rPr>
      </w:pPr>
      <w:r w:rsidRPr="00E55D7C">
        <w:rPr>
          <w:rFonts w:ascii="Myriad Pro" w:hAnsi="Myriad Pro"/>
          <w:sz w:val="26"/>
          <w:szCs w:val="26"/>
        </w:rPr>
        <w:t>В соответствии с п. 8.4. ОТС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w:t>
      </w:r>
    </w:p>
    <w:p w14:paraId="06E78A10" w14:textId="77777777" w:rsidR="00C27478" w:rsidRPr="00E55D7C" w:rsidRDefault="00C27478" w:rsidP="00081D4B">
      <w:pPr>
        <w:pStyle w:val="a3"/>
        <w:spacing w:after="0" w:line="360" w:lineRule="auto"/>
        <w:ind w:left="0" w:firstLine="567"/>
        <w:jc w:val="both"/>
        <w:rPr>
          <w:rFonts w:ascii="Myriad Pro" w:hAnsi="Myriad Pro"/>
          <w:sz w:val="26"/>
          <w:szCs w:val="26"/>
        </w:rPr>
      </w:pPr>
      <w:r w:rsidRPr="00E55D7C">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оптимальной загрузки персонала и норм выработки, установленной трудовым законодательством. </w:t>
      </w:r>
    </w:p>
    <w:p w14:paraId="7BA82927"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7D3FB6D9"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1056A270" w14:textId="77777777" w:rsidR="00C27478" w:rsidRPr="00E55D7C" w:rsidRDefault="00C27478" w:rsidP="00C27478">
      <w:pPr>
        <w:pStyle w:val="a3"/>
        <w:spacing w:line="360" w:lineRule="auto"/>
        <w:ind w:left="0" w:firstLine="567"/>
        <w:jc w:val="both"/>
        <w:rPr>
          <w:rFonts w:ascii="Myriad Pro" w:hAnsi="Myriad Pro"/>
          <w:bCs/>
          <w:iCs/>
          <w:sz w:val="26"/>
          <w:szCs w:val="26"/>
        </w:rPr>
      </w:pPr>
      <w:r w:rsidRPr="00E55D7C">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w:t>
      </w:r>
      <w:r w:rsidRPr="00E55D7C">
        <w:rPr>
          <w:rFonts w:ascii="Myriad Pro" w:hAnsi="Myriad Pro"/>
          <w:sz w:val="26"/>
          <w:szCs w:val="26"/>
        </w:rPr>
        <w:lastRenderedPageBreak/>
        <w:t xml:space="preserve">энергии на розничных рынках, в </w:t>
      </w:r>
      <w:r w:rsidRPr="00E55D7C">
        <w:rPr>
          <w:rFonts w:ascii="Myriad Pro" w:hAnsi="Myriad Pro"/>
          <w:bCs/>
          <w:iCs/>
          <w:sz w:val="26"/>
          <w:szCs w:val="26"/>
        </w:rPr>
        <w:t>том числе посредством интеллектуальных систем учета электрической энергии (мощности).</w:t>
      </w:r>
    </w:p>
    <w:p w14:paraId="66A2630D"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E55D7C">
        <w:rPr>
          <w:rFonts w:ascii="Myriad Pro" w:hAnsi="Myriad Pro"/>
          <w:bCs/>
          <w:iCs/>
          <w:sz w:val="26"/>
          <w:szCs w:val="26"/>
        </w:rPr>
        <w:t>обязаны осуществлять приобретение, установку, замену, допуск в эксплуатацию приборов учета электрической энергии</w:t>
      </w:r>
      <w:r w:rsidRPr="00E55D7C">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E55D7C">
        <w:rPr>
          <w:rFonts w:ascii="Myriad Pro" w:hAnsi="Myriad Pro"/>
          <w:bCs/>
          <w:iCs/>
          <w:sz w:val="26"/>
          <w:szCs w:val="26"/>
        </w:rPr>
        <w:t>и последующую их эксплуатацию</w:t>
      </w:r>
      <w:r w:rsidRPr="00E55D7C">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7EBEC4AF"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778C5B0B"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настройка оборудования ИСУЭ в части передачи данных с интеллектуальных приборов учета в центр сбора данных, контроль за поступлением данных;</w:t>
      </w:r>
    </w:p>
    <w:p w14:paraId="5E8D9D5F"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программирование и интеграция в ИСУЭ новых интеллектуальных приборов учета;</w:t>
      </w:r>
    </w:p>
    <w:p w14:paraId="79DB2066" w14:textId="77777777" w:rsidR="00C27478" w:rsidRPr="00E55D7C" w:rsidRDefault="00C27478" w:rsidP="00065131">
      <w:pPr>
        <w:pStyle w:val="a3"/>
        <w:numPr>
          <w:ilvl w:val="0"/>
          <w:numId w:val="11"/>
        </w:numPr>
        <w:tabs>
          <w:tab w:val="left" w:pos="851"/>
        </w:tabs>
        <w:spacing w:after="0" w:line="360" w:lineRule="auto"/>
        <w:ind w:hanging="720"/>
        <w:jc w:val="both"/>
        <w:rPr>
          <w:rFonts w:ascii="Myriad Pro" w:hAnsi="Myriad Pro"/>
          <w:sz w:val="26"/>
          <w:szCs w:val="26"/>
        </w:rPr>
      </w:pPr>
      <w:r w:rsidRPr="00E55D7C">
        <w:rPr>
          <w:rFonts w:ascii="Myriad Pro" w:hAnsi="Myriad Pro"/>
          <w:sz w:val="26"/>
          <w:szCs w:val="26"/>
        </w:rPr>
        <w:t xml:space="preserve">снятие показаний приборов учета </w:t>
      </w:r>
    </w:p>
    <w:p w14:paraId="6676CF8E"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проверка интеллектуальных приборов учета (ИПУ) электроэнергии на соответствие нормативным требованиям;</w:t>
      </w:r>
    </w:p>
    <w:p w14:paraId="77056701"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254D8B33"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инструментальные проверки средств учета с использованием контрольно-измерительного оборудования;</w:t>
      </w:r>
    </w:p>
    <w:p w14:paraId="2AE1E47E"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выявление фактов </w:t>
      </w:r>
      <w:proofErr w:type="spellStart"/>
      <w:r w:rsidRPr="00E55D7C">
        <w:rPr>
          <w:rFonts w:ascii="Myriad Pro" w:hAnsi="Myriad Pro"/>
          <w:sz w:val="26"/>
          <w:szCs w:val="26"/>
        </w:rPr>
        <w:t>безучетного</w:t>
      </w:r>
      <w:proofErr w:type="spellEnd"/>
      <w:r w:rsidRPr="00E55D7C">
        <w:rPr>
          <w:rFonts w:ascii="Myriad Pro" w:hAnsi="Myriad Pro"/>
          <w:sz w:val="26"/>
          <w:szCs w:val="26"/>
        </w:rPr>
        <w:t xml:space="preserve">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37077BC2" w14:textId="77777777" w:rsidR="00C27478" w:rsidRPr="00E55D7C" w:rsidRDefault="00C27478" w:rsidP="00065131">
      <w:pPr>
        <w:pStyle w:val="a3"/>
        <w:numPr>
          <w:ilvl w:val="0"/>
          <w:numId w:val="11"/>
        </w:numPr>
        <w:tabs>
          <w:tab w:val="left" w:pos="851"/>
        </w:tabs>
        <w:spacing w:after="0" w:line="360" w:lineRule="auto"/>
        <w:ind w:hanging="720"/>
        <w:jc w:val="both"/>
        <w:rPr>
          <w:rFonts w:ascii="Myriad Pro" w:hAnsi="Myriad Pro"/>
          <w:sz w:val="26"/>
          <w:szCs w:val="26"/>
        </w:rPr>
      </w:pPr>
      <w:r w:rsidRPr="00E55D7C">
        <w:rPr>
          <w:rFonts w:ascii="Myriad Pro" w:hAnsi="Myriad Pro"/>
          <w:sz w:val="26"/>
          <w:szCs w:val="26"/>
        </w:rPr>
        <w:t>приемка законченных строительством объектов;</w:t>
      </w:r>
    </w:p>
    <w:p w14:paraId="35238DFB"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300A9B1E"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21EDABF0"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организация работ по визуальному снятию показаний с приборов учета; </w:t>
      </w:r>
    </w:p>
    <w:p w14:paraId="35E9C817"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 xml:space="preserve">подготовка планов работ по установке, модернизации, замене ИПУ и других средств ИСУЭ; </w:t>
      </w:r>
    </w:p>
    <w:p w14:paraId="64ADF325"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осуществление эксплуатации, ремонта устройств ИСУЭ, осуществление контроля и выполнения утвержденных планов работ;</w:t>
      </w:r>
    </w:p>
    <w:p w14:paraId="0055B5A7" w14:textId="77777777" w:rsidR="00C27478" w:rsidRPr="00E55D7C" w:rsidRDefault="00C27478" w:rsidP="00065131">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разработка графиков поверки, калибровки устройств, входящих в ИСУЭ, ведение отчетности по данным работам;</w:t>
      </w:r>
    </w:p>
    <w:p w14:paraId="732667A9" w14:textId="77777777" w:rsidR="00C27478" w:rsidRPr="00E55D7C" w:rsidRDefault="00C27478" w:rsidP="0067564F">
      <w:pPr>
        <w:pStyle w:val="a3"/>
        <w:numPr>
          <w:ilvl w:val="0"/>
          <w:numId w:val="11"/>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выполнение работ по методическому и организационному обеспечению эксплуатации устройств   ИСУЭ;</w:t>
      </w:r>
    </w:p>
    <w:p w14:paraId="2363ADBE" w14:textId="77777777" w:rsidR="00C27478" w:rsidRPr="00E55D7C" w:rsidRDefault="00C27478" w:rsidP="00065131">
      <w:pPr>
        <w:pStyle w:val="a3"/>
        <w:numPr>
          <w:ilvl w:val="0"/>
          <w:numId w:val="11"/>
        </w:numPr>
        <w:tabs>
          <w:tab w:val="left" w:pos="851"/>
        </w:tabs>
        <w:spacing w:after="0" w:line="360" w:lineRule="auto"/>
        <w:ind w:hanging="720"/>
        <w:jc w:val="both"/>
        <w:rPr>
          <w:rFonts w:ascii="Myriad Pro" w:hAnsi="Myriad Pro"/>
          <w:sz w:val="26"/>
          <w:szCs w:val="26"/>
        </w:rPr>
      </w:pPr>
      <w:r w:rsidRPr="00E55D7C">
        <w:rPr>
          <w:rFonts w:ascii="Myriad Pro" w:hAnsi="Myriad Pro"/>
          <w:sz w:val="26"/>
          <w:szCs w:val="26"/>
        </w:rPr>
        <w:lastRenderedPageBreak/>
        <w:t>устранение возникающих сбоев в работе оборудования ИСУЭ и др.</w:t>
      </w:r>
    </w:p>
    <w:p w14:paraId="420D10BD"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Действующие в настоящее время Рекомендации по расчету нормативной численности персонала электросетевых компаний (Госстрой, </w:t>
      </w:r>
      <w:proofErr w:type="spellStart"/>
      <w:r w:rsidRPr="00E55D7C">
        <w:rPr>
          <w:rFonts w:ascii="Myriad Pro" w:hAnsi="Myriad Pro"/>
          <w:sz w:val="26"/>
          <w:szCs w:val="26"/>
        </w:rPr>
        <w:t>ЦОТЭнерго</w:t>
      </w:r>
      <w:proofErr w:type="spellEnd"/>
      <w:r w:rsidRPr="00E55D7C">
        <w:rPr>
          <w:rFonts w:ascii="Myriad Pro" w:hAnsi="Myriad Pro"/>
          <w:sz w:val="26"/>
          <w:szCs w:val="26"/>
        </w:rPr>
        <w:t xml:space="preserve">)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 522-ФЗ), является обязанностью электросетевых организаций. </w:t>
      </w:r>
    </w:p>
    <w:p w14:paraId="0A47FDC7"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По указанной причине ПАО «</w:t>
      </w:r>
      <w:proofErr w:type="spellStart"/>
      <w:r w:rsidRPr="00E55D7C">
        <w:rPr>
          <w:rFonts w:ascii="Myriad Pro" w:hAnsi="Myriad Pro"/>
          <w:sz w:val="26"/>
          <w:szCs w:val="26"/>
        </w:rPr>
        <w:t>Россети</w:t>
      </w:r>
      <w:proofErr w:type="spellEnd"/>
      <w:r w:rsidRPr="00E55D7C">
        <w:rPr>
          <w:rFonts w:ascii="Myriad Pro" w:hAnsi="Myriad Pro"/>
          <w:sz w:val="26"/>
          <w:szCs w:val="26"/>
        </w:rPr>
        <w:t>»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06DF69FA"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Ввиду отсутствия иных утвержденных нормативов для расчета численности персонала для осуществления эксплуатации и контроля за внедрением интеллектуальных систем учета электроэнергии Исполнитель полагает возможным использовать нормативы, разработанные ПАО «</w:t>
      </w:r>
      <w:proofErr w:type="spellStart"/>
      <w:r w:rsidRPr="00E55D7C">
        <w:rPr>
          <w:rFonts w:ascii="Myriad Pro" w:hAnsi="Myriad Pro"/>
          <w:sz w:val="26"/>
          <w:szCs w:val="26"/>
        </w:rPr>
        <w:t>Россети</w:t>
      </w:r>
      <w:proofErr w:type="spellEnd"/>
      <w:r w:rsidRPr="00E55D7C">
        <w:rPr>
          <w:rFonts w:ascii="Myriad Pro" w:hAnsi="Myriad Pro"/>
          <w:sz w:val="26"/>
          <w:szCs w:val="26"/>
        </w:rPr>
        <w:t>».</w:t>
      </w:r>
    </w:p>
    <w:p w14:paraId="43F15584" w14:textId="77777777" w:rsidR="00C27478" w:rsidRPr="00E55D7C" w:rsidRDefault="00C27478" w:rsidP="00C27478">
      <w:pPr>
        <w:pStyle w:val="a3"/>
        <w:spacing w:after="0" w:line="360" w:lineRule="auto"/>
        <w:ind w:left="0" w:firstLine="567"/>
        <w:jc w:val="both"/>
        <w:rPr>
          <w:rFonts w:ascii="Myriad Pro" w:hAnsi="Myriad Pro"/>
          <w:sz w:val="26"/>
          <w:szCs w:val="26"/>
        </w:rPr>
      </w:pPr>
      <w:r w:rsidRPr="00E55D7C">
        <w:rPr>
          <w:rFonts w:ascii="Myriad Pro" w:hAnsi="Myriad Pro"/>
          <w:sz w:val="26"/>
          <w:szCs w:val="26"/>
        </w:rPr>
        <w:t>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не учтенных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 (пункт 7 Основ ценообразования № 1178).</w:t>
      </w:r>
    </w:p>
    <w:p w14:paraId="1C6A7D8D" w14:textId="77777777" w:rsidR="00C27478" w:rsidRPr="00E55D7C" w:rsidRDefault="00C27478" w:rsidP="00C27478">
      <w:pPr>
        <w:pStyle w:val="a3"/>
        <w:spacing w:after="0" w:line="360" w:lineRule="auto"/>
        <w:ind w:left="0" w:firstLine="567"/>
        <w:jc w:val="both"/>
        <w:rPr>
          <w:rFonts w:ascii="Myriad Pro" w:hAnsi="Myriad Pro"/>
          <w:sz w:val="26"/>
          <w:szCs w:val="26"/>
          <w:lang w:bidi="ru-RU"/>
        </w:rPr>
      </w:pPr>
      <w:r w:rsidRPr="00E55D7C">
        <w:rPr>
          <w:rFonts w:ascii="Myriad Pro" w:hAnsi="Myriad Pro"/>
          <w:sz w:val="26"/>
          <w:szCs w:val="26"/>
        </w:rPr>
        <w:t xml:space="preserve">В соответствии с разделом 8 ОТС при определении расходов (средств) работодателей на оплату труда работников и иных расходов (средств) работодателей, обусловленных трудовыми отношениями, предусмотрен перечень расходов, который в соответствии с пунктом 1.5 ОТС </w:t>
      </w:r>
      <w:r w:rsidRPr="00E55D7C">
        <w:rPr>
          <w:rFonts w:ascii="Myriad Pro" w:hAnsi="Myriad Pro"/>
          <w:bCs/>
          <w:sz w:val="26"/>
          <w:szCs w:val="26"/>
          <w:lang w:bidi="ru-RU"/>
        </w:rPr>
        <w:t>в полном объеме учитываются при установлении цен (тарифов)</w:t>
      </w:r>
      <w:r w:rsidRPr="00E55D7C">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p>
    <w:p w14:paraId="3C5F4079"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lastRenderedPageBreak/>
        <w:t xml:space="preserve">Согласно п. 3.3. ОТС – Соглашение (ОТС) устанавливает размер Минимальной месячной тарифной ставки рабочих первого разряда на период для организаций, </w:t>
      </w:r>
      <w:r w:rsidRPr="00E55D7C">
        <w:rPr>
          <w:rFonts w:ascii="Myriad Pro" w:hAnsi="Myriad Pro"/>
          <w:bCs/>
          <w:iCs/>
          <w:sz w:val="26"/>
          <w:szCs w:val="26"/>
        </w:rPr>
        <w:t>если иное не установлено коллективными договорами Организаций</w:t>
      </w:r>
      <w:r w:rsidRPr="00E55D7C">
        <w:rPr>
          <w:rFonts w:ascii="Myriad Pro" w:hAnsi="Myriad Pro"/>
          <w:sz w:val="26"/>
          <w:szCs w:val="26"/>
        </w:rPr>
        <w:t>.</w:t>
      </w:r>
    </w:p>
    <w:p w14:paraId="2D3928EA"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04E37360"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t>Пункт 3.5. ОТС указывает на право работодателя:</w:t>
      </w:r>
    </w:p>
    <w:p w14:paraId="24CDDF9A"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t>а) устанавливать тарифную ставку рабочих первого разряда промышленно-производственного персонала в размере, превышающем ММТС;</w:t>
      </w:r>
    </w:p>
    <w:p w14:paraId="0907D37E"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0C493343"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t>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ОТС.</w:t>
      </w:r>
    </w:p>
    <w:p w14:paraId="6F404470" w14:textId="77777777" w:rsidR="00C27478" w:rsidRPr="00E55D7C" w:rsidRDefault="00C27478" w:rsidP="00C27478">
      <w:pPr>
        <w:spacing w:after="0" w:line="360" w:lineRule="auto"/>
        <w:ind w:firstLine="567"/>
        <w:jc w:val="both"/>
        <w:rPr>
          <w:rFonts w:ascii="Myriad Pro" w:hAnsi="Myriad Pro"/>
          <w:sz w:val="26"/>
          <w:szCs w:val="26"/>
        </w:rPr>
      </w:pPr>
      <w:r w:rsidRPr="00E55D7C">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0F8E783F" w14:textId="77777777" w:rsidR="00C27478" w:rsidRPr="00E55D7C" w:rsidRDefault="00C27478" w:rsidP="00310A98">
      <w:pPr>
        <w:widowControl w:val="0"/>
        <w:autoSpaceDE w:val="0"/>
        <w:autoSpaceDN w:val="0"/>
        <w:adjustRightInd w:val="0"/>
        <w:spacing w:after="0" w:line="360" w:lineRule="auto"/>
        <w:jc w:val="both"/>
        <w:rPr>
          <w:rFonts w:ascii="Myriad Pro" w:hAnsi="Myriad Pro"/>
          <w:b/>
          <w:bCs/>
          <w:sz w:val="26"/>
          <w:szCs w:val="26"/>
        </w:rPr>
      </w:pPr>
      <w:r w:rsidRPr="00E55D7C">
        <w:rPr>
          <w:rFonts w:ascii="Myriad Pro" w:hAnsi="Myriad Pro"/>
          <w:b/>
          <w:bCs/>
          <w:sz w:val="26"/>
          <w:szCs w:val="26"/>
        </w:rPr>
        <w:t xml:space="preserve">Премии, как часть расходов на оплату труда. </w:t>
      </w:r>
    </w:p>
    <w:p w14:paraId="67A7D097"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 xml:space="preserve">Неоднозначно мнение судов по учету премий в составе затрат по оплате труда. </w:t>
      </w:r>
    </w:p>
    <w:p w14:paraId="2BFA2A8A"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 xml:space="preserve">В частности, в рамках дела № 3А-2/2019 ПАО «МРСК Северного Кавказа»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373EC960"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 xml:space="preserve">Вместе с тем, суд апелляционной инстанции по делу согласился с выводами органа регулирования о том, что «дополнительные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w:t>
      </w:r>
      <w:r w:rsidRPr="00E55D7C">
        <w:rPr>
          <w:rFonts w:ascii="Myriad Pro" w:hAnsi="Myriad Pro"/>
          <w:bCs/>
          <w:sz w:val="26"/>
          <w:szCs w:val="26"/>
        </w:rPr>
        <w:lastRenderedPageBreak/>
        <w:t>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E55D7C">
        <w:rPr>
          <w:rFonts w:ascii="Myriad Pro" w:hAnsi="Myriad Pro"/>
          <w:bCs/>
          <w:sz w:val="26"/>
          <w:szCs w:val="26"/>
        </w:rPr>
        <w:tab/>
      </w:r>
    </w:p>
    <w:p w14:paraId="7EC02829"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Данный вывод, по мнению Исполнителя, представляется достаточно спорным, так как противоречит тексту отраслевого тарифного соглашения.</w:t>
      </w:r>
    </w:p>
    <w:p w14:paraId="2CD1A741"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 xml:space="preserve">Пунктом 8.4. Отраслевого тарифного соглашения предусмотрено, что расходы (средства), </w:t>
      </w:r>
      <w:r w:rsidRPr="00E55D7C">
        <w:rPr>
          <w:rFonts w:ascii="Myriad Pro" w:hAnsi="Myriad Pro"/>
          <w:bCs/>
          <w:sz w:val="26"/>
          <w:szCs w:val="26"/>
          <w:lang w:bidi="ru-RU"/>
        </w:rPr>
        <w:t>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r w:rsidRPr="00E55D7C">
        <w:rPr>
          <w:rFonts w:ascii="Myriad Pro" w:hAnsi="Myriad Pro"/>
          <w:bCs/>
          <w:sz w:val="26"/>
          <w:szCs w:val="26"/>
        </w:rPr>
        <w:t xml:space="preserve">: доплат, </w:t>
      </w:r>
      <w:r w:rsidRPr="00E55D7C">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E55D7C">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иных видов премирования работников, в том числе по показателям, предусмотренным пунктом 3.12 ОТС;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w:t>
      </w:r>
      <w:r w:rsidRPr="00E55D7C">
        <w:rPr>
          <w:rFonts w:ascii="Myriad Pro" w:hAnsi="Myriad Pro"/>
          <w:bCs/>
          <w:sz w:val="26"/>
          <w:szCs w:val="26"/>
        </w:rPr>
        <w:lastRenderedPageBreak/>
        <w:t>Федерации (п. 8.4.2.7.).</w:t>
      </w:r>
    </w:p>
    <w:p w14:paraId="020A33EC" w14:textId="77777777" w:rsidR="00C27478" w:rsidRPr="00E55D7C" w:rsidRDefault="00C27478" w:rsidP="00081D4B">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расходы </w:t>
      </w:r>
      <w:r w:rsidRPr="00E55D7C">
        <w:rPr>
          <w:rFonts w:ascii="Myriad Pro" w:hAnsi="Myriad Pro"/>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E55D7C">
        <w:rPr>
          <w:rFonts w:ascii="Myriad Pro" w:hAnsi="Myriad Pro"/>
          <w:bCs/>
          <w:sz w:val="26"/>
          <w:szCs w:val="26"/>
        </w:rPr>
        <w:t>».</w:t>
      </w:r>
    </w:p>
    <w:p w14:paraId="5C7686E6" w14:textId="77777777" w:rsidR="00C27478" w:rsidRPr="00E55D7C" w:rsidRDefault="00C27478" w:rsidP="00081D4B">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Таким образом, исключение из расходов по оплате труда затрат на премирование сотрудников, в том случае если премирование предусмотрено ОТС и локальными нормативными актами сетевой организации, противоречит п. 26 Основ ценообразования № 1178.</w:t>
      </w:r>
    </w:p>
    <w:p w14:paraId="4A221F2A" w14:textId="77777777" w:rsidR="00C27478" w:rsidRPr="00E55D7C" w:rsidRDefault="00C27478" w:rsidP="00081D4B">
      <w:pPr>
        <w:widowControl w:val="0"/>
        <w:autoSpaceDE w:val="0"/>
        <w:autoSpaceDN w:val="0"/>
        <w:adjustRightInd w:val="0"/>
        <w:spacing w:after="0" w:line="360" w:lineRule="auto"/>
        <w:ind w:firstLine="567"/>
        <w:jc w:val="both"/>
        <w:rPr>
          <w:rFonts w:ascii="Myriad Pro" w:hAnsi="Myriad Pro"/>
          <w:bCs/>
          <w:sz w:val="26"/>
          <w:szCs w:val="26"/>
        </w:rPr>
      </w:pPr>
      <w:r w:rsidRPr="00E55D7C">
        <w:rPr>
          <w:rFonts w:ascii="Myriad Pro" w:hAnsi="Myriad Pro"/>
          <w:bCs/>
          <w:sz w:val="26"/>
          <w:szCs w:val="26"/>
        </w:rPr>
        <w:t xml:space="preserve">Спорным представляется применение судами по делу № 3а-5/2019 пункта 8.4.2.5. 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E55D7C">
        <w:rPr>
          <w:rFonts w:ascii="Myriad Pro" w:hAnsi="Myriad Pro"/>
          <w:bCs/>
          <w:sz w:val="26"/>
          <w:szCs w:val="26"/>
          <w:u w:val="single"/>
        </w:rPr>
        <w:t>не менее 15 процентов</w:t>
      </w:r>
      <w:r w:rsidRPr="00E55D7C">
        <w:rPr>
          <w:rFonts w:ascii="Myriad Pro" w:hAnsi="Myriad Pro"/>
          <w:bCs/>
          <w:sz w:val="26"/>
          <w:szCs w:val="26"/>
        </w:rPr>
        <w:t xml:space="preserve"> тарифной составляющей расходов (средств), направляемых на оплату труда. То есть 15 % — это нижний предел.</w:t>
      </w:r>
    </w:p>
    <w:p w14:paraId="1A127789"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sz w:val="26"/>
          <w:szCs w:val="26"/>
          <w:lang w:bidi="ru-RU"/>
        </w:rPr>
      </w:pPr>
      <w:r w:rsidRPr="00E55D7C">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E55D7C">
        <w:rPr>
          <w:rFonts w:ascii="Myriad Pro" w:hAnsi="Myriad Pro"/>
          <w:sz w:val="26"/>
          <w:szCs w:val="26"/>
          <w:lang w:bidi="ru-RU"/>
        </w:rPr>
        <w:t xml:space="preserve">Организации, указанные в Приложении № 1 к ОТС, Федеральная антимонопольная служба, органы исполнительной власти Российской Федерации, субъектов Российской Федерации, в том числе органы </w:t>
      </w:r>
      <w:r w:rsidRPr="00E55D7C">
        <w:rPr>
          <w:rFonts w:ascii="Myriad Pro" w:hAnsi="Myriad Pro"/>
          <w:sz w:val="26"/>
          <w:szCs w:val="26"/>
          <w:lang w:bidi="ru-RU"/>
        </w:rPr>
        <w:lastRenderedPageBreak/>
        <w:t xml:space="preserve">исполнительной власти, уполномоченные в области государственного регулирования цен (тарифов), органы местного самоуправления. </w:t>
      </w:r>
    </w:p>
    <w:p w14:paraId="51807E1D" w14:textId="77777777" w:rsidR="00C27478" w:rsidRPr="00E55D7C" w:rsidRDefault="00C27478" w:rsidP="00C27478">
      <w:pPr>
        <w:widowControl w:val="0"/>
        <w:autoSpaceDE w:val="0"/>
        <w:autoSpaceDN w:val="0"/>
        <w:adjustRightInd w:val="0"/>
        <w:spacing w:after="0" w:line="360" w:lineRule="auto"/>
        <w:ind w:firstLine="567"/>
        <w:jc w:val="both"/>
        <w:rPr>
          <w:rFonts w:ascii="Myriad Pro" w:hAnsi="Myriad Pro"/>
          <w:sz w:val="26"/>
          <w:szCs w:val="26"/>
          <w:lang w:bidi="ru-RU"/>
        </w:rPr>
      </w:pPr>
    </w:p>
    <w:p w14:paraId="4972F2FB" w14:textId="77777777" w:rsidR="00C27478" w:rsidRPr="00E55D7C" w:rsidRDefault="00C27478"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103" w:name="_Toc53671475"/>
      <w:r w:rsidRPr="00E55D7C">
        <w:rPr>
          <w:rFonts w:ascii="Myriad Pro" w:hAnsi="Myriad Pro"/>
          <w:b/>
          <w:color w:val="4F6228" w:themeColor="accent3" w:themeShade="80"/>
          <w:sz w:val="28"/>
          <w:szCs w:val="28"/>
        </w:rPr>
        <w:t>Управленческие расходы</w:t>
      </w:r>
      <w:bookmarkEnd w:id="103"/>
    </w:p>
    <w:p w14:paraId="59E055DB"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E4AA820"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Согласно пункту 1 статьи 48 Гражданского Кодекса Российской Федерации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612086E0"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37E32282"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FAF949E"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Филиалы не являются юридическими лицами. Они наделяются имуществом, создавшим их юридическим лицом</w:t>
      </w:r>
      <w:r w:rsidR="00992EAC" w:rsidRPr="00E55D7C">
        <w:rPr>
          <w:rFonts w:ascii="Myriad Pro" w:eastAsia="Calibri" w:hAnsi="Myriad Pro"/>
          <w:sz w:val="26"/>
          <w:szCs w:val="26"/>
        </w:rPr>
        <w:t>,</w:t>
      </w:r>
      <w:r w:rsidRPr="00E55D7C">
        <w:rPr>
          <w:rFonts w:ascii="Myriad Pro" w:eastAsia="Calibri" w:hAnsi="Myriad Pro"/>
          <w:sz w:val="26"/>
          <w:szCs w:val="26"/>
        </w:rPr>
        <w:t xml:space="preserve">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DE53E80"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4E9B8AD1" w14:textId="77777777" w:rsidR="00C27478" w:rsidRPr="00E55D7C" w:rsidRDefault="00C27478" w:rsidP="00C27478">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4029575B" w14:textId="77777777" w:rsidR="00C27478" w:rsidRPr="00E55D7C" w:rsidRDefault="00C27478" w:rsidP="00081D4B">
      <w:pPr>
        <w:spacing w:after="0" w:line="360" w:lineRule="auto"/>
        <w:ind w:firstLine="567"/>
        <w:jc w:val="both"/>
        <w:rPr>
          <w:rFonts w:ascii="Myriad Pro" w:eastAsia="Calibri" w:hAnsi="Myriad Pro"/>
          <w:sz w:val="26"/>
          <w:szCs w:val="26"/>
        </w:rPr>
      </w:pPr>
      <w:r w:rsidRPr="00E55D7C">
        <w:rPr>
          <w:rFonts w:ascii="Myriad Pro" w:eastAsia="Calibri" w:hAnsi="Myriad Pro"/>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Pr="00E55D7C">
        <w:rPr>
          <w:rFonts w:ascii="Myriad Pro" w:eastAsia="Calibri" w:hAnsi="Myriad Pro"/>
          <w:sz w:val="26"/>
          <w:szCs w:val="26"/>
        </w:rPr>
        <w:br/>
        <w:t>№20-э/2, распределение расходов также может осуществляться в соответствии с учетной политикой, принятой в организации.</w:t>
      </w:r>
    </w:p>
    <w:p w14:paraId="0D091953" w14:textId="77777777" w:rsidR="00C27478" w:rsidRPr="00E55D7C" w:rsidRDefault="00C27478" w:rsidP="00081D4B">
      <w:pPr>
        <w:pStyle w:val="a3"/>
        <w:spacing w:after="0" w:line="360" w:lineRule="auto"/>
        <w:ind w:left="0" w:firstLine="567"/>
        <w:jc w:val="both"/>
        <w:rPr>
          <w:rFonts w:ascii="Myriad Pro" w:hAnsi="Myriad Pro"/>
          <w:sz w:val="26"/>
          <w:szCs w:val="26"/>
        </w:rPr>
      </w:pPr>
      <w:r w:rsidRPr="00E55D7C">
        <w:rPr>
          <w:rFonts w:ascii="Myriad Pro" w:hAnsi="Myriad Pro"/>
          <w:sz w:val="26"/>
          <w:szCs w:val="26"/>
        </w:rPr>
        <w:t xml:space="preserve">Принимая во внимание позицию Верховного суда, изложенную в определении от 21.07.2016 №55-АПГ16-4, регулируемой организации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E55D7C">
        <w:rPr>
          <w:rFonts w:ascii="Myriad Pro" w:hAnsi="Myriad Pro"/>
          <w:bCs/>
          <w:sz w:val="26"/>
          <w:szCs w:val="26"/>
        </w:rPr>
        <w:t>подтверждения в материалах тарифного дела</w:t>
      </w:r>
      <w:r w:rsidRPr="00E55D7C">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311D41C5" w14:textId="77777777" w:rsidR="00C27478" w:rsidRPr="00E55D7C" w:rsidRDefault="00C27478" w:rsidP="00081D4B">
      <w:pPr>
        <w:pStyle w:val="a3"/>
        <w:spacing w:after="0" w:line="360" w:lineRule="auto"/>
        <w:ind w:left="0" w:firstLine="567"/>
        <w:jc w:val="both"/>
        <w:rPr>
          <w:rFonts w:ascii="Myriad Pro" w:hAnsi="Myriad Pro"/>
          <w:sz w:val="26"/>
          <w:szCs w:val="26"/>
        </w:rPr>
      </w:pPr>
      <w:r w:rsidRPr="00E55D7C">
        <w:rPr>
          <w:rFonts w:ascii="Myriad Pro" w:hAnsi="Myriad Pro"/>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A70FA62"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6B4256F1"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lastRenderedPageBreak/>
        <w:t>Методика по распределению управленческих затрат исполнительного аппарата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6B0E577B"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Доходы и расходы исполнительного аппарата распределяются между филиалами (Архангельский, Вологодский, Карельский, Мурманский, в Республике Коми, Новгородский, Псковский)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203EF44F"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В соответствии с пунктом 17 Правил регулирования к заявлениям, направленным в соответствии с пунктами 12, 14 и 16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A2F4076"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5) </w:t>
      </w:r>
      <w:r w:rsidRPr="00E55D7C">
        <w:rPr>
          <w:rFonts w:ascii="Myriad Pro" w:hAnsi="Myriad Pro"/>
          <w:bCs/>
          <w:sz w:val="26"/>
          <w:szCs w:val="26"/>
        </w:rPr>
        <w:t xml:space="preserve">бухгалтерская и статистическая отчетность </w:t>
      </w:r>
      <w:r w:rsidRPr="00E55D7C">
        <w:rPr>
          <w:rFonts w:ascii="Myriad Pro" w:hAnsi="Myriad Pro"/>
          <w:sz w:val="26"/>
          <w:szCs w:val="26"/>
        </w:rPr>
        <w:t>за предшествующий период регулирования;</w:t>
      </w:r>
    </w:p>
    <w:p w14:paraId="71C8A676"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55D7C">
        <w:rPr>
          <w:rFonts w:ascii="Myriad Pro" w:hAnsi="Myriad Pro"/>
          <w:bCs/>
          <w:sz w:val="26"/>
          <w:szCs w:val="26"/>
        </w:rPr>
        <w:t xml:space="preserve">с приложением экономического обоснования исходных данных (с указанием применяемых норм и нормативов </w:t>
      </w:r>
      <w:r w:rsidRPr="00E55D7C">
        <w:rPr>
          <w:rFonts w:ascii="Myriad Pro" w:hAnsi="Myriad Pro"/>
          <w:bCs/>
          <w:sz w:val="26"/>
          <w:szCs w:val="26"/>
        </w:rPr>
        <w:lastRenderedPageBreak/>
        <w:t>расчета)</w:t>
      </w:r>
      <w:r w:rsidRPr="00E55D7C">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39A6F487"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54FFBC07"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71DD4257"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55D7C">
        <w:rPr>
          <w:rFonts w:ascii="Myriad Pro" w:hAnsi="Myriad Pro"/>
          <w:bCs/>
          <w:sz w:val="26"/>
          <w:szCs w:val="26"/>
        </w:rPr>
        <w:t>экономической обоснованности, эффективности, целесообразности и непосредственной взаимосвязи с регулируемым видом деятельности</w:t>
      </w:r>
      <w:r w:rsidRPr="00E55D7C">
        <w:rPr>
          <w:rFonts w:ascii="Myriad Pro" w:hAnsi="Myriad Pro"/>
          <w:sz w:val="26"/>
          <w:szCs w:val="26"/>
        </w:rPr>
        <w:t>.</w:t>
      </w:r>
    </w:p>
    <w:p w14:paraId="5046EFBA"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Исходя из анализа судебных решений, </w:t>
      </w:r>
      <w:r w:rsidRPr="00E55D7C">
        <w:rPr>
          <w:rFonts w:ascii="Myriad Pro" w:hAnsi="Myriad Pro"/>
          <w:bCs/>
          <w:sz w:val="26"/>
          <w:szCs w:val="26"/>
        </w:rPr>
        <w:t>в качестве обоснования отказа</w:t>
      </w:r>
      <w:r w:rsidRPr="00E55D7C">
        <w:rPr>
          <w:rFonts w:ascii="Myriad Pro" w:hAnsi="Myriad Pro"/>
          <w:sz w:val="26"/>
          <w:szCs w:val="26"/>
        </w:rPr>
        <w:t xml:space="preserve"> во включении в НВВ управленческих расходов указывается следующее: </w:t>
      </w:r>
    </w:p>
    <w:p w14:paraId="4C67909B"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 </w:t>
      </w:r>
      <w:r w:rsidRPr="00E55D7C">
        <w:rPr>
          <w:rFonts w:ascii="Myriad Pro" w:hAnsi="Myriad Pro"/>
          <w:bCs/>
          <w:sz w:val="26"/>
          <w:szCs w:val="26"/>
        </w:rPr>
        <w:t>непредставление документов, обосновывающих, что расходы</w:t>
      </w:r>
      <w:r w:rsidR="00992EAC" w:rsidRPr="00E55D7C">
        <w:rPr>
          <w:rFonts w:ascii="Myriad Pro" w:hAnsi="Myriad Pro"/>
          <w:bCs/>
          <w:sz w:val="26"/>
          <w:szCs w:val="26"/>
        </w:rPr>
        <w:t>,</w:t>
      </w:r>
      <w:r w:rsidRPr="00E55D7C">
        <w:rPr>
          <w:rFonts w:ascii="Myriad Pro" w:hAnsi="Myriad Pro"/>
          <w:bCs/>
          <w:sz w:val="26"/>
          <w:szCs w:val="26"/>
        </w:rPr>
        <w:t xml:space="preserve">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55D7C">
        <w:rPr>
          <w:rFonts w:ascii="Myriad Pro" w:hAnsi="Myriad Pro"/>
          <w:sz w:val="26"/>
          <w:szCs w:val="26"/>
        </w:rPr>
        <w:t xml:space="preserve">,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w:t>
      </w:r>
      <w:r w:rsidRPr="00E55D7C">
        <w:rPr>
          <w:rFonts w:ascii="Myriad Pro" w:hAnsi="Myriad Pro"/>
          <w:sz w:val="26"/>
          <w:szCs w:val="26"/>
        </w:rPr>
        <w:lastRenderedPageBreak/>
        <w:t>правомерно повлекло отказ тарифного органа во включении этих затрат в состав необходимой валовой выручки (определение СК по административным делам Верховного Суда РФ от 25.01.2018г. № 55-АПГ17-9 );</w:t>
      </w:r>
    </w:p>
    <w:p w14:paraId="3C236293"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 в связи </w:t>
      </w:r>
      <w:r w:rsidRPr="00E55D7C">
        <w:rPr>
          <w:rFonts w:ascii="Myriad Pro" w:hAnsi="Myriad Pro"/>
          <w:bCs/>
          <w:sz w:val="26"/>
          <w:szCs w:val="26"/>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55D7C">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(апелляционное определение СК по административным делам Верховного Суда РФ от 17.08.2017 г. № 50-АПГ17-9);</w:t>
      </w:r>
    </w:p>
    <w:p w14:paraId="34897A32"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(постановление Арбитражного суда Московского округа от 13.07.2020 г. № Ф05-2008/20 по делу № А40-72962/2019);</w:t>
      </w:r>
    </w:p>
    <w:p w14:paraId="19218D02"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(апелляционное определение Верховного Суда Российской Федерации от 15.03.2018 г. № 75-АПГ17-12);</w:t>
      </w:r>
    </w:p>
    <w:p w14:paraId="372B4C16"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lastRenderedPageBreak/>
        <w:t>- расходы на информацию в СМИ, на рекламу подлежат исключению как необязательные для осуществления регулируемой деятельности (определение Верховного Суда РФ от 14.04.2020 г. № 305-ЭС20-4291).</w:t>
      </w:r>
    </w:p>
    <w:p w14:paraId="1312B0FA"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55D7C">
        <w:rPr>
          <w:rFonts w:ascii="Myriad Pro" w:hAnsi="Myriad Pro"/>
          <w:bCs/>
          <w:sz w:val="26"/>
          <w:szCs w:val="26"/>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55D7C">
        <w:rPr>
          <w:rFonts w:ascii="Myriad Pro" w:hAnsi="Myriad Pro"/>
          <w:sz w:val="26"/>
          <w:szCs w:val="26"/>
        </w:rPr>
        <w:t>.</w:t>
      </w:r>
    </w:p>
    <w:p w14:paraId="4F1C1726"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55D7C">
        <w:rPr>
          <w:rFonts w:ascii="Myriad Pro" w:hAnsi="Myriad Pro"/>
          <w:bCs/>
          <w:sz w:val="26"/>
          <w:szCs w:val="26"/>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55D7C">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55D7C">
        <w:rPr>
          <w:rFonts w:ascii="Myriad Pro" w:hAnsi="Myriad Pro"/>
          <w:bCs/>
          <w:sz w:val="26"/>
          <w:szCs w:val="26"/>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55D7C">
        <w:rPr>
          <w:rFonts w:ascii="Myriad Pro" w:hAnsi="Myriad Pro"/>
          <w:sz w:val="26"/>
          <w:szCs w:val="26"/>
        </w:rPr>
        <w:t xml:space="preserve"> (статья 6 Федерального закона от 26 марта 2003 года № 35-ФЗ).</w:t>
      </w:r>
    </w:p>
    <w:p w14:paraId="03B0ECB8"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55D7C">
        <w:rPr>
          <w:rFonts w:ascii="Myriad Pro" w:hAnsi="Myriad Pro"/>
          <w:bCs/>
          <w:sz w:val="26"/>
          <w:szCs w:val="26"/>
        </w:rPr>
        <w:t xml:space="preserve">должны быть приняты во внимание следующие обстоятельства: наличие у регулируемой организации </w:t>
      </w:r>
      <w:r w:rsidRPr="00E55D7C">
        <w:rPr>
          <w:rFonts w:ascii="Myriad Pro" w:hAnsi="Myriad Pro"/>
          <w:bCs/>
          <w:sz w:val="26"/>
          <w:szCs w:val="26"/>
        </w:rPr>
        <w:lastRenderedPageBreak/>
        <w:t>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55D7C">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3575EF24"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Следует отметить, в рамках дела № 3а-92/2020, рассмотренного в 2020 году, суды обеих инстанций пришли к выводу, что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0863F692"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7DF7053E"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w:t>
      </w:r>
      <w:r w:rsidRPr="00E55D7C">
        <w:rPr>
          <w:rFonts w:ascii="Myriad Pro" w:hAnsi="Myriad Pro"/>
          <w:sz w:val="26"/>
          <w:szCs w:val="26"/>
        </w:rPr>
        <w:lastRenderedPageBreak/>
        <w:t xml:space="preserve">организации и не создающим непреодолимых препятствий для установления экономически обоснованного тарифа.  </w:t>
      </w:r>
    </w:p>
    <w:p w14:paraId="0891234C"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p>
    <w:p w14:paraId="4303D32E" w14:textId="77777777" w:rsidR="00C27478" w:rsidRPr="00E55D7C" w:rsidRDefault="00C27478" w:rsidP="00C27478">
      <w:pPr>
        <w:pStyle w:val="a3"/>
        <w:spacing w:line="360" w:lineRule="auto"/>
        <w:ind w:left="0" w:firstLine="567"/>
        <w:jc w:val="both"/>
        <w:rPr>
          <w:rFonts w:ascii="Myriad Pro" w:hAnsi="Myriad Pro"/>
          <w:sz w:val="26"/>
          <w:szCs w:val="26"/>
        </w:rPr>
      </w:pPr>
      <w:r w:rsidRPr="00E55D7C">
        <w:rPr>
          <w:rFonts w:ascii="Myriad Pro" w:hAnsi="Myriad Pro"/>
          <w:sz w:val="26"/>
          <w:szCs w:val="26"/>
        </w:rPr>
        <w:t>Исполнитель правомерно полагает, что учет расходов на содержание исполнительного аппарата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p w14:paraId="04C96AE0" w14:textId="77777777" w:rsidR="00C27478" w:rsidRPr="00E55D7C" w:rsidRDefault="00C27478" w:rsidP="0067564F">
      <w:pPr>
        <w:pStyle w:val="a3"/>
        <w:numPr>
          <w:ilvl w:val="0"/>
          <w:numId w:val="12"/>
        </w:numPr>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3E15BAB6" w14:textId="77777777" w:rsidR="00C27478" w:rsidRPr="00E55D7C" w:rsidRDefault="00C27478" w:rsidP="0067564F">
      <w:pPr>
        <w:pStyle w:val="a3"/>
        <w:numPr>
          <w:ilvl w:val="0"/>
          <w:numId w:val="12"/>
        </w:numPr>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62A8BFD1" w14:textId="77777777" w:rsidR="00C27478" w:rsidRPr="00E55D7C" w:rsidRDefault="00C27478" w:rsidP="0067564F">
      <w:pPr>
        <w:pStyle w:val="a3"/>
        <w:numPr>
          <w:ilvl w:val="0"/>
          <w:numId w:val="12"/>
        </w:numPr>
        <w:spacing w:after="0" w:line="360" w:lineRule="auto"/>
        <w:ind w:left="851" w:hanging="284"/>
        <w:jc w:val="both"/>
        <w:rPr>
          <w:rFonts w:ascii="Myriad Pro" w:hAnsi="Myriad Pro"/>
          <w:sz w:val="26"/>
          <w:szCs w:val="26"/>
        </w:rPr>
      </w:pPr>
      <w:r w:rsidRPr="00E55D7C">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7ED39DBF" w14:textId="77777777" w:rsidR="00C27478" w:rsidRPr="00E55D7C" w:rsidRDefault="00C27478"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104" w:name="_Toc53671476"/>
      <w:r w:rsidRPr="00E55D7C">
        <w:rPr>
          <w:rFonts w:ascii="Myriad Pro" w:hAnsi="Myriad Pro"/>
          <w:b/>
          <w:color w:val="4F6228" w:themeColor="accent3" w:themeShade="80"/>
          <w:sz w:val="28"/>
          <w:szCs w:val="28"/>
        </w:rPr>
        <w:lastRenderedPageBreak/>
        <w:t>Расходы на страхование</w:t>
      </w:r>
      <w:bookmarkEnd w:id="104"/>
    </w:p>
    <w:p w14:paraId="1757AD03" w14:textId="77777777" w:rsidR="003F7346" w:rsidRPr="00E55D7C" w:rsidRDefault="003F7346" w:rsidP="003F7346">
      <w:pPr>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В соответствии с пунктом 28 Основ ценообразования № 1178 к расходам на страхования относятся </w:t>
      </w:r>
      <w:r w:rsidRPr="00E55D7C">
        <w:rPr>
          <w:rFonts w:ascii="Myriad Pro" w:hAnsi="Myriad Pro"/>
          <w:bCs/>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sidRPr="00E55D7C">
        <w:rPr>
          <w:rFonts w:ascii="Myriad Pro" w:hAnsi="Myriad Pro"/>
          <w:sz w:val="26"/>
          <w:szCs w:val="26"/>
        </w:rPr>
        <w:t>.</w:t>
      </w:r>
    </w:p>
    <w:p w14:paraId="1995130D" w14:textId="77777777" w:rsidR="003F7346" w:rsidRPr="00E55D7C" w:rsidRDefault="003F7346" w:rsidP="003F7346">
      <w:pPr>
        <w:spacing w:after="0" w:line="360" w:lineRule="auto"/>
        <w:ind w:firstLine="709"/>
        <w:jc w:val="both"/>
        <w:rPr>
          <w:rFonts w:ascii="Myriad Pro" w:hAnsi="Myriad Pro"/>
          <w:sz w:val="26"/>
          <w:szCs w:val="26"/>
        </w:rPr>
      </w:pPr>
      <w:r w:rsidRPr="00E55D7C">
        <w:rPr>
          <w:rFonts w:ascii="Myriad Pro" w:hAnsi="Myriad Pro"/>
          <w:sz w:val="26"/>
          <w:szCs w:val="26"/>
        </w:rPr>
        <w:t>Нормами права, регулирующим обязанность организации осуществлять расходы на страхование опасных производственных объектов, является Федеральный закон от 21.07.1997 № 116-ФЗ «О промышленной безопасности опасных производственных объектов» и Федеральный закон от 27.07.2010</w:t>
      </w:r>
      <w:r w:rsidRPr="00E55D7C">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07088DBA" w14:textId="77777777" w:rsidR="003F7346" w:rsidRPr="00E55D7C" w:rsidRDefault="003F7346" w:rsidP="003F7346">
      <w:pPr>
        <w:spacing w:after="0" w:line="360" w:lineRule="auto"/>
        <w:ind w:firstLine="709"/>
        <w:jc w:val="both"/>
        <w:rPr>
          <w:rFonts w:ascii="Myriad Pro" w:hAnsi="Myriad Pro"/>
          <w:sz w:val="26"/>
          <w:szCs w:val="26"/>
        </w:rPr>
      </w:pPr>
      <w:r w:rsidRPr="00E55D7C">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E55D7C">
        <w:rPr>
          <w:rFonts w:ascii="Myriad Pro" w:hAnsi="Myriad Pro"/>
          <w:sz w:val="26"/>
          <w:szCs w:val="26"/>
        </w:rPr>
        <w:br/>
        <w:t>№ 40-ФЗ «Об обязательном страховании гражданской ответственности владельцев транспортных средств».</w:t>
      </w:r>
    </w:p>
    <w:p w14:paraId="6E31CE4B" w14:textId="77777777" w:rsidR="003F7346" w:rsidRPr="00E55D7C" w:rsidRDefault="003F7346" w:rsidP="003F7346">
      <w:pPr>
        <w:spacing w:after="0" w:line="360" w:lineRule="auto"/>
        <w:ind w:firstLine="709"/>
        <w:jc w:val="both"/>
        <w:rPr>
          <w:rFonts w:ascii="Myriad Pro" w:hAnsi="Myriad Pro"/>
          <w:sz w:val="26"/>
          <w:szCs w:val="26"/>
        </w:rPr>
      </w:pPr>
      <w:r w:rsidRPr="00E55D7C">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6" w:history="1">
        <w:r w:rsidRPr="00E55D7C">
          <w:rPr>
            <w:rFonts w:ascii="Myriad Pro" w:hAnsi="Myriad Pro"/>
            <w:sz w:val="26"/>
            <w:szCs w:val="26"/>
          </w:rPr>
          <w:t>(пункт 1)</w:t>
        </w:r>
      </w:hyperlink>
      <w:r w:rsidRPr="00E55D7C">
        <w:rPr>
          <w:rFonts w:ascii="Myriad Pro" w:hAnsi="Myriad Pro"/>
          <w:sz w:val="26"/>
          <w:szCs w:val="26"/>
        </w:rPr>
        <w:t>.</w:t>
      </w:r>
    </w:p>
    <w:p w14:paraId="07C3F628" w14:textId="77777777" w:rsidR="003F7346" w:rsidRPr="00E55D7C" w:rsidRDefault="003F7346" w:rsidP="003F7346">
      <w:pPr>
        <w:spacing w:after="0" w:line="360" w:lineRule="auto"/>
        <w:ind w:firstLine="709"/>
        <w:jc w:val="both"/>
        <w:rPr>
          <w:rFonts w:ascii="Myriad Pro" w:hAnsi="Myriad Pro"/>
          <w:sz w:val="26"/>
          <w:szCs w:val="26"/>
        </w:rPr>
      </w:pPr>
      <w:r w:rsidRPr="00E55D7C">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7" w:history="1">
        <w:r w:rsidRPr="00E55D7C">
          <w:rPr>
            <w:rFonts w:ascii="Myriad Pro" w:hAnsi="Myriad Pro"/>
            <w:sz w:val="26"/>
            <w:szCs w:val="26"/>
          </w:rPr>
          <w:t>(подпункт 1 пункта 2)</w:t>
        </w:r>
      </w:hyperlink>
      <w:r w:rsidRPr="00E55D7C">
        <w:rPr>
          <w:rFonts w:ascii="Myriad Pro" w:hAnsi="Myriad Pro"/>
          <w:sz w:val="26"/>
          <w:szCs w:val="26"/>
        </w:rPr>
        <w:t xml:space="preserve">. </w:t>
      </w:r>
    </w:p>
    <w:p w14:paraId="03C70705" w14:textId="77777777" w:rsidR="003F7346" w:rsidRPr="00E55D7C" w:rsidRDefault="003F7346" w:rsidP="003F7346">
      <w:pPr>
        <w:spacing w:after="0" w:line="360" w:lineRule="auto"/>
        <w:ind w:firstLine="709"/>
        <w:jc w:val="both"/>
        <w:rPr>
          <w:rFonts w:ascii="Myriad Pro" w:hAnsi="Myriad Pro"/>
          <w:sz w:val="26"/>
          <w:szCs w:val="26"/>
        </w:rPr>
      </w:pPr>
      <w:r w:rsidRPr="00E55D7C">
        <w:rPr>
          <w:rFonts w:ascii="Myriad Pro" w:hAnsi="Myriad Pro"/>
          <w:sz w:val="26"/>
          <w:szCs w:val="26"/>
        </w:rPr>
        <w:t xml:space="preserve">Имущество может быть застраховано по договору страхования в пользу лица (страхователя или выгодоприобретателя), имеющего основанный на законе, </w:t>
      </w:r>
      <w:r w:rsidRPr="00E55D7C">
        <w:rPr>
          <w:rFonts w:ascii="Myriad Pro" w:hAnsi="Myriad Pro"/>
          <w:sz w:val="26"/>
          <w:szCs w:val="26"/>
        </w:rPr>
        <w:lastRenderedPageBreak/>
        <w:t>ином правовом акте или договоре интерес в сохранении этого имущества (</w:t>
      </w:r>
      <w:hyperlink r:id="rId18" w:history="1">
        <w:r w:rsidRPr="00E55D7C">
          <w:rPr>
            <w:rFonts w:ascii="Myriad Pro" w:hAnsi="Myriad Pro"/>
            <w:sz w:val="26"/>
            <w:szCs w:val="26"/>
          </w:rPr>
          <w:t>пункт 1 статьи 930</w:t>
        </w:r>
      </w:hyperlink>
      <w:r w:rsidRPr="00E55D7C">
        <w:rPr>
          <w:rFonts w:ascii="Myriad Pro" w:hAnsi="Myriad Pro"/>
          <w:sz w:val="26"/>
          <w:szCs w:val="26"/>
        </w:rPr>
        <w:t xml:space="preserve"> ГК РФ).</w:t>
      </w:r>
    </w:p>
    <w:p w14:paraId="0564FDEC" w14:textId="77777777" w:rsidR="003F7346" w:rsidRPr="00E55D7C" w:rsidRDefault="003F7346" w:rsidP="003F7346">
      <w:pPr>
        <w:pStyle w:val="s1"/>
        <w:shd w:val="clear" w:color="auto" w:fill="FFFFFF"/>
        <w:spacing w:before="0" w:beforeAutospacing="0" w:after="0" w:afterAutospacing="0" w:line="360" w:lineRule="auto"/>
        <w:ind w:firstLine="709"/>
        <w:jc w:val="both"/>
        <w:rPr>
          <w:rFonts w:ascii="Myriad Pro" w:eastAsia="Calibri" w:hAnsi="Myriad Pro" w:cstheme="minorBidi"/>
          <w:color w:val="0D0D0D" w:themeColor="text1" w:themeTint="F2"/>
          <w:sz w:val="26"/>
          <w:szCs w:val="26"/>
          <w:lang w:val="ru-RU"/>
        </w:rPr>
      </w:pPr>
      <w:bookmarkStart w:id="105" w:name="_Hlk37068702"/>
      <w:r w:rsidRPr="00E55D7C">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E55D7C">
        <w:rPr>
          <w:rFonts w:ascii="Myriad Pro" w:eastAsia="Calibri" w:hAnsi="Myriad Pro" w:cstheme="minorBidi"/>
          <w:bCs/>
          <w:color w:val="0D0D0D" w:themeColor="text1" w:themeTint="F2"/>
          <w:sz w:val="26"/>
          <w:szCs w:val="26"/>
          <w:lang w:val="ru-RU"/>
        </w:rPr>
        <w:t>работникам льгот, гарантий и компенсаций в соответствии с отраслевыми тарифными соглашениями</w:t>
      </w:r>
      <w:r w:rsidRPr="00E55D7C">
        <w:rPr>
          <w:rFonts w:ascii="Myriad Pro" w:eastAsia="Calibri" w:hAnsi="Myriad Pro" w:cstheme="minorBidi"/>
          <w:color w:val="0D0D0D" w:themeColor="text1" w:themeTint="F2"/>
          <w:sz w:val="26"/>
          <w:szCs w:val="26"/>
          <w:lang w:val="ru-RU"/>
        </w:rPr>
        <w:t>.</w:t>
      </w:r>
    </w:p>
    <w:bookmarkEnd w:id="105"/>
    <w:p w14:paraId="0E6DF591" w14:textId="77777777" w:rsidR="003F7346" w:rsidRPr="00E55D7C" w:rsidRDefault="003F7346" w:rsidP="003F7346">
      <w:pPr>
        <w:spacing w:after="0" w:line="360" w:lineRule="auto"/>
        <w:ind w:firstLine="567"/>
        <w:jc w:val="both"/>
        <w:rPr>
          <w:rFonts w:ascii="Myriad Pro" w:hAnsi="Myriad Pro"/>
          <w:color w:val="0D0D0D" w:themeColor="text1" w:themeTint="F2"/>
          <w:sz w:val="26"/>
          <w:szCs w:val="26"/>
        </w:rPr>
      </w:pPr>
      <w:r w:rsidRPr="00E55D7C">
        <w:rPr>
          <w:rFonts w:ascii="Myriad Pro" w:hAnsi="Myriad Pro"/>
          <w:sz w:val="26"/>
          <w:szCs w:val="26"/>
        </w:rPr>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2B72834F" w14:textId="77777777" w:rsidR="003F7346" w:rsidRPr="00E55D7C" w:rsidRDefault="003F7346" w:rsidP="003F7346">
      <w:pPr>
        <w:spacing w:after="0" w:line="360" w:lineRule="auto"/>
        <w:ind w:firstLine="567"/>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Пункт 6.1. ОТС. Работодатели</w:t>
      </w:r>
      <w:r w:rsidRPr="00E55D7C">
        <w:rPr>
          <w:rFonts w:ascii="Myriad Pro" w:hAnsi="Myriad Pro"/>
          <w:bCs/>
          <w:color w:val="0D0D0D" w:themeColor="text1" w:themeTint="F2"/>
          <w:sz w:val="26"/>
          <w:szCs w:val="26"/>
        </w:rPr>
        <w:t xml:space="preserve"> обеспечивают предоставление работникам следующих льгот, гарантий и компенсаций </w:t>
      </w:r>
      <w:r w:rsidRPr="00E55D7C">
        <w:rPr>
          <w:rFonts w:ascii="Myriad Pro" w:hAnsi="Myriad Pro"/>
          <w:color w:val="0D0D0D" w:themeColor="text1" w:themeTint="F2"/>
          <w:sz w:val="26"/>
          <w:szCs w:val="26"/>
        </w:rPr>
        <w:t>в порядке и на условиях, определяемых непосредственно в Организациях:</w:t>
      </w:r>
    </w:p>
    <w:p w14:paraId="63243A0D" w14:textId="77777777" w:rsidR="003F7346" w:rsidRPr="00E55D7C" w:rsidRDefault="003F7346" w:rsidP="003F7346">
      <w:pPr>
        <w:pStyle w:val="40"/>
        <w:shd w:val="clear" w:color="auto" w:fill="auto"/>
        <w:spacing w:line="360" w:lineRule="auto"/>
        <w:ind w:firstLine="567"/>
        <w:rPr>
          <w:rFonts w:ascii="Myriad Pro" w:eastAsia="Calibri" w:hAnsi="Myriad Pro"/>
          <w:bCs/>
          <w:color w:val="000000" w:themeColor="text1"/>
          <w:lang w:eastAsia="ru-RU"/>
        </w:rPr>
      </w:pPr>
      <w:r w:rsidRPr="00E55D7C">
        <w:rPr>
          <w:rFonts w:ascii="Myriad Pro" w:eastAsia="Calibri" w:hAnsi="Myriad Pro"/>
          <w:bCs/>
          <w:color w:val="000000" w:themeColor="text1"/>
          <w:lang w:eastAsia="ru-RU"/>
        </w:rPr>
        <w:t>Подпункт 6.1.1. Выплату единовременного пособия (материальной помощи) в случаях:</w:t>
      </w:r>
    </w:p>
    <w:p w14:paraId="7FD3E214" w14:textId="77777777" w:rsidR="003F7346" w:rsidRPr="00E55D7C" w:rsidRDefault="003F7346" w:rsidP="003F7346">
      <w:pPr>
        <w:pStyle w:val="40"/>
        <w:shd w:val="clear" w:color="auto" w:fill="auto"/>
        <w:spacing w:line="360" w:lineRule="auto"/>
        <w:ind w:firstLine="567"/>
        <w:rPr>
          <w:rFonts w:ascii="Myriad Pro" w:eastAsia="Calibri" w:hAnsi="Myriad Pro"/>
          <w:bCs/>
          <w:color w:val="000000" w:themeColor="text1"/>
          <w:lang w:eastAsia="ru-RU"/>
        </w:rPr>
      </w:pPr>
      <w:r w:rsidRPr="00E55D7C">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7E9525E7" w14:textId="77777777" w:rsidR="003F7346" w:rsidRPr="00E55D7C" w:rsidRDefault="003F7346" w:rsidP="003F7346">
      <w:pPr>
        <w:pStyle w:val="40"/>
        <w:shd w:val="clear" w:color="auto" w:fill="auto"/>
        <w:spacing w:line="360" w:lineRule="auto"/>
        <w:ind w:firstLine="567"/>
        <w:rPr>
          <w:rFonts w:ascii="Myriad Pro" w:eastAsia="Calibri" w:hAnsi="Myriad Pro"/>
          <w:bCs/>
          <w:color w:val="000000" w:themeColor="text1"/>
          <w:lang w:eastAsia="ru-RU"/>
        </w:rPr>
      </w:pPr>
      <w:r w:rsidRPr="00E55D7C">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p>
    <w:p w14:paraId="3ADC0CE0" w14:textId="77777777" w:rsidR="003F7346" w:rsidRPr="00E55D7C" w:rsidRDefault="003F7346" w:rsidP="00541153">
      <w:pPr>
        <w:pStyle w:val="40"/>
        <w:numPr>
          <w:ilvl w:val="0"/>
          <w:numId w:val="13"/>
        </w:numPr>
        <w:spacing w:line="360" w:lineRule="auto"/>
        <w:ind w:left="567"/>
        <w:rPr>
          <w:rFonts w:ascii="Myriad Pro" w:eastAsia="Calibri" w:hAnsi="Myriad Pro"/>
          <w:bCs/>
          <w:color w:val="000000" w:themeColor="text1"/>
          <w:lang w:bidi="ru-RU"/>
        </w:rPr>
      </w:pPr>
      <w:r w:rsidRPr="00E55D7C">
        <w:rPr>
          <w:rFonts w:ascii="Myriad Pro" w:eastAsia="Calibri" w:hAnsi="Myriad Pro"/>
          <w:bCs/>
          <w:color w:val="000000" w:themeColor="text1"/>
          <w:lang w:bidi="ru-RU"/>
        </w:rPr>
        <w:t>инвалидам, имеющим 1-ю группу инвалидности (3 степень способности к трудовой деятельности), - не менее 75 процентов годового заработка;</w:t>
      </w:r>
    </w:p>
    <w:p w14:paraId="26E6ADE4" w14:textId="77777777" w:rsidR="003F7346" w:rsidRPr="00E55D7C" w:rsidRDefault="003F7346" w:rsidP="00541153">
      <w:pPr>
        <w:pStyle w:val="40"/>
        <w:numPr>
          <w:ilvl w:val="0"/>
          <w:numId w:val="13"/>
        </w:numPr>
        <w:spacing w:line="360" w:lineRule="auto"/>
        <w:ind w:left="567"/>
        <w:rPr>
          <w:rFonts w:ascii="Myriad Pro" w:eastAsia="Calibri" w:hAnsi="Myriad Pro"/>
          <w:bCs/>
          <w:color w:val="000000" w:themeColor="text1"/>
          <w:lang w:bidi="ru-RU"/>
        </w:rPr>
      </w:pPr>
      <w:r w:rsidRPr="00E55D7C">
        <w:rPr>
          <w:rFonts w:ascii="Myriad Pro" w:eastAsia="Calibri" w:hAnsi="Myriad Pro"/>
          <w:bCs/>
          <w:color w:val="000000" w:themeColor="text1"/>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7AA9C65C" w14:textId="77777777" w:rsidR="003F7346" w:rsidRPr="00E55D7C" w:rsidRDefault="003F7346" w:rsidP="00541153">
      <w:pPr>
        <w:pStyle w:val="40"/>
        <w:numPr>
          <w:ilvl w:val="0"/>
          <w:numId w:val="13"/>
        </w:numPr>
        <w:spacing w:line="360" w:lineRule="auto"/>
        <w:ind w:left="567"/>
        <w:rPr>
          <w:rFonts w:ascii="Myriad Pro" w:eastAsia="Calibri" w:hAnsi="Myriad Pro"/>
          <w:bCs/>
          <w:color w:val="000000" w:themeColor="text1"/>
          <w:lang w:bidi="ru-RU"/>
        </w:rPr>
      </w:pPr>
      <w:r w:rsidRPr="00E55D7C">
        <w:rPr>
          <w:rFonts w:ascii="Myriad Pro" w:eastAsia="Calibri" w:hAnsi="Myriad Pro"/>
          <w:bCs/>
          <w:color w:val="000000" w:themeColor="text1"/>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5E2BC303" w14:textId="77777777" w:rsidR="003F7346" w:rsidRPr="00E55D7C" w:rsidRDefault="003F7346" w:rsidP="003F7346">
      <w:pPr>
        <w:pStyle w:val="40"/>
        <w:spacing w:line="360" w:lineRule="auto"/>
        <w:ind w:firstLine="567"/>
        <w:rPr>
          <w:rFonts w:ascii="Myriad Pro" w:eastAsia="Calibri" w:hAnsi="Myriad Pro"/>
          <w:bCs/>
          <w:color w:val="000000" w:themeColor="text1"/>
          <w:lang w:bidi="ru-RU"/>
        </w:rPr>
      </w:pPr>
      <w:r w:rsidRPr="00E55D7C">
        <w:rPr>
          <w:rFonts w:ascii="Myriad Pro" w:eastAsia="Calibri" w:hAnsi="Myriad Pro"/>
          <w:bCs/>
          <w:color w:val="000000" w:themeColor="text1"/>
          <w:lang w:bidi="ru-RU"/>
        </w:rPr>
        <w:lastRenderedPageBreak/>
        <w:t xml:space="preserve">В случае, если жизнь и здоровье работника были застрахованы по договору </w:t>
      </w:r>
      <w:r w:rsidRPr="00E55D7C">
        <w:rPr>
          <w:rFonts w:ascii="Myriad Pro" w:eastAsia="Calibri" w:hAnsi="Myriad Pro"/>
          <w:color w:val="000000" w:themeColor="text1"/>
          <w:lang w:bidi="ru-RU"/>
        </w:rPr>
        <w:t>добровольного страхования, выплаты страховой компании засчитываются в составе средств единовременной материальной помощи</w:t>
      </w:r>
      <w:r w:rsidRPr="00E55D7C">
        <w:rPr>
          <w:rFonts w:ascii="Myriad Pro" w:eastAsia="Calibri" w:hAnsi="Myriad Pro"/>
          <w:bCs/>
          <w:color w:val="000000" w:themeColor="text1"/>
          <w:lang w:bidi="ru-RU"/>
        </w:rPr>
        <w:t xml:space="preserve"> в соответствии с </w:t>
      </w:r>
      <w:proofErr w:type="spellStart"/>
      <w:r w:rsidRPr="00E55D7C">
        <w:rPr>
          <w:rFonts w:ascii="Myriad Pro" w:eastAsia="Calibri" w:hAnsi="Myriad Pro"/>
          <w:bCs/>
          <w:color w:val="000000" w:themeColor="text1"/>
          <w:lang w:bidi="ru-RU"/>
        </w:rPr>
        <w:t>пп</w:t>
      </w:r>
      <w:proofErr w:type="spellEnd"/>
      <w:r w:rsidRPr="00E55D7C">
        <w:rPr>
          <w:rFonts w:ascii="Myriad Pro" w:eastAsia="Calibri" w:hAnsi="Myriad Pro"/>
          <w:bCs/>
          <w:color w:val="000000" w:themeColor="text1"/>
          <w:lang w:bidi="ru-RU"/>
        </w:rPr>
        <w:t>. «а» и «б» настоящего пункта.</w:t>
      </w:r>
    </w:p>
    <w:p w14:paraId="4FE53337" w14:textId="77777777" w:rsidR="003F7346" w:rsidRPr="00E55D7C" w:rsidRDefault="003F7346" w:rsidP="003F7346">
      <w:pPr>
        <w:pStyle w:val="40"/>
        <w:spacing w:line="360" w:lineRule="auto"/>
        <w:ind w:firstLine="567"/>
        <w:rPr>
          <w:rFonts w:ascii="Myriad Pro" w:hAnsi="Myriad Pro"/>
        </w:rPr>
      </w:pPr>
      <w:r w:rsidRPr="00E55D7C">
        <w:rPr>
          <w:rFonts w:ascii="Myriad Pro" w:eastAsia="Calibri" w:hAnsi="Myriad Pro"/>
          <w:bCs/>
          <w:color w:val="000000" w:themeColor="text1"/>
          <w:lang w:bidi="ru-RU"/>
        </w:rPr>
        <w:t xml:space="preserve">Подпункт 6.1.5 ОТС </w:t>
      </w:r>
      <w:r w:rsidRPr="00E55D7C">
        <w:rPr>
          <w:rFonts w:ascii="Myriad Pro" w:hAnsi="Myriad Pro"/>
          <w:bCs/>
        </w:rPr>
        <w:t>Добровольное медицинское страхование работников</w:t>
      </w:r>
      <w:r w:rsidRPr="00E55D7C">
        <w:rPr>
          <w:rFonts w:ascii="Myriad Pro" w:hAnsi="Myriad Pro"/>
        </w:rPr>
        <w:t>.</w:t>
      </w:r>
    </w:p>
    <w:p w14:paraId="26EA98C1" w14:textId="77777777" w:rsidR="003F7346" w:rsidRPr="00E55D7C" w:rsidRDefault="003F7346" w:rsidP="003F7346">
      <w:pPr>
        <w:pStyle w:val="40"/>
        <w:shd w:val="clear" w:color="auto" w:fill="auto"/>
        <w:spacing w:line="360" w:lineRule="auto"/>
        <w:ind w:firstLine="567"/>
        <w:rPr>
          <w:rFonts w:ascii="Myriad Pro" w:eastAsia="Calibri" w:hAnsi="Myriad Pro"/>
          <w:color w:val="000000" w:themeColor="text1"/>
          <w:lang w:eastAsia="ru-RU"/>
        </w:rPr>
      </w:pPr>
      <w:r w:rsidRPr="00E55D7C">
        <w:rPr>
          <w:rFonts w:ascii="Myriad Pro" w:hAnsi="Myriad Pro"/>
          <w:color w:val="0D0D0D" w:themeColor="text1" w:themeTint="F2"/>
        </w:rPr>
        <w:t xml:space="preserve">П. 6.2. ОТС. </w:t>
      </w:r>
      <w:r w:rsidRPr="00E55D7C">
        <w:rPr>
          <w:rFonts w:ascii="Myriad Pro" w:eastAsia="Calibri" w:hAnsi="Myriad Pro"/>
          <w:color w:val="000000" w:themeColor="text1"/>
          <w:lang w:eastAsia="ru-RU"/>
        </w:rPr>
        <w:t>Организации</w:t>
      </w:r>
      <w:r w:rsidRPr="00E55D7C">
        <w:rPr>
          <w:rFonts w:ascii="Myriad Pro" w:eastAsia="Calibri" w:hAnsi="Myriad Pro"/>
          <w:bCs/>
          <w:color w:val="000000" w:themeColor="text1"/>
          <w:lang w:eastAsia="ru-RU"/>
        </w:rPr>
        <w:t xml:space="preserve">, исходя из своих финансовых возможностей, </w:t>
      </w:r>
      <w:r w:rsidRPr="00E55D7C">
        <w:rPr>
          <w:rFonts w:ascii="Myriad Pro" w:eastAsia="Calibri" w:hAnsi="Myriad Pro"/>
          <w:color w:val="000000" w:themeColor="text1"/>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10F2DA71" w14:textId="77777777" w:rsidR="003F7346" w:rsidRPr="00E55D7C" w:rsidRDefault="003F7346" w:rsidP="003F7346">
      <w:pPr>
        <w:pStyle w:val="40"/>
        <w:shd w:val="clear" w:color="auto" w:fill="auto"/>
        <w:spacing w:line="360" w:lineRule="auto"/>
        <w:ind w:left="567"/>
        <w:rPr>
          <w:rFonts w:ascii="Myriad Pro" w:eastAsia="Calibri" w:hAnsi="Myriad Pro"/>
          <w:bCs/>
          <w:color w:val="000000" w:themeColor="text1"/>
          <w:lang w:eastAsia="ru-RU"/>
        </w:rPr>
      </w:pPr>
      <w:r w:rsidRPr="00E55D7C">
        <w:rPr>
          <w:rFonts w:ascii="Myriad Pro" w:eastAsia="Calibri" w:hAnsi="Myriad Pro"/>
          <w:bCs/>
          <w:color w:val="000000" w:themeColor="text1"/>
          <w:lang w:eastAsia="ru-RU"/>
        </w:rPr>
        <w:t xml:space="preserve">Подпункт 6.2.3 ОТС </w:t>
      </w:r>
      <w:r w:rsidRPr="00E55D7C">
        <w:rPr>
          <w:rFonts w:ascii="Myriad Pro" w:eastAsia="Calibri" w:hAnsi="Myriad Pro"/>
          <w:color w:val="000000" w:themeColor="text1"/>
          <w:lang w:eastAsia="ru-RU"/>
        </w:rPr>
        <w:t>Страхование жизни работников на производстве</w:t>
      </w:r>
      <w:r w:rsidRPr="00E55D7C">
        <w:rPr>
          <w:rFonts w:ascii="Myriad Pro" w:eastAsia="Calibri" w:hAnsi="Myriad Pro"/>
          <w:bCs/>
          <w:color w:val="000000" w:themeColor="text1"/>
          <w:lang w:eastAsia="ru-RU"/>
        </w:rPr>
        <w:t>.</w:t>
      </w:r>
    </w:p>
    <w:p w14:paraId="4FB2C89D" w14:textId="77777777" w:rsidR="003F7346" w:rsidRPr="00E55D7C" w:rsidRDefault="003F7346" w:rsidP="003F7346">
      <w:pPr>
        <w:spacing w:after="0" w:line="360" w:lineRule="auto"/>
        <w:ind w:firstLine="567"/>
        <w:jc w:val="both"/>
        <w:rPr>
          <w:rFonts w:ascii="Myriad Pro" w:hAnsi="Myriad Pro"/>
          <w:sz w:val="26"/>
          <w:szCs w:val="26"/>
        </w:rPr>
      </w:pPr>
      <w:bookmarkStart w:id="106" w:name="_Hlk52823642"/>
      <w:r w:rsidRPr="00E55D7C">
        <w:rPr>
          <w:rFonts w:ascii="Myriad Pro" w:hAnsi="Myriad Pro"/>
          <w:sz w:val="26"/>
          <w:szCs w:val="26"/>
        </w:rPr>
        <w:t xml:space="preserve">В соответствии с разделом 8 ОТС </w:t>
      </w:r>
      <w:r w:rsidRPr="00E55D7C">
        <w:rPr>
          <w:rFonts w:ascii="Myriad Pro" w:hAnsi="Myriad Pro"/>
          <w:bCs/>
          <w:sz w:val="26"/>
          <w:szCs w:val="26"/>
        </w:rPr>
        <w:t>при определении расходов (средств) работодателей</w:t>
      </w:r>
      <w:r w:rsidRPr="00E55D7C">
        <w:rPr>
          <w:rFonts w:ascii="Myriad Pro" w:hAnsi="Myriad Pro"/>
          <w:sz w:val="26"/>
          <w:szCs w:val="26"/>
        </w:rPr>
        <w:t xml:space="preserve"> на оплату труда работников и </w:t>
      </w:r>
      <w:r w:rsidRPr="00E55D7C">
        <w:rPr>
          <w:rFonts w:ascii="Myriad Pro" w:hAnsi="Myriad Pro"/>
          <w:bCs/>
          <w:sz w:val="26"/>
          <w:szCs w:val="26"/>
        </w:rPr>
        <w:t>иных расходов (средств) работодателей, обусловленных трудовыми отношениями</w:t>
      </w:r>
      <w:r w:rsidRPr="00E55D7C">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E55D7C">
        <w:rPr>
          <w:rFonts w:ascii="Myriad Pro" w:hAnsi="Myriad Pro"/>
          <w:bCs/>
          <w:sz w:val="26"/>
          <w:szCs w:val="26"/>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sidRPr="00E55D7C">
        <w:rPr>
          <w:rFonts w:ascii="Myriad Pro" w:hAnsi="Myriad Pro"/>
          <w:sz w:val="26"/>
          <w:szCs w:val="26"/>
        </w:rPr>
        <w:t>.</w:t>
      </w:r>
    </w:p>
    <w:bookmarkEnd w:id="106"/>
    <w:p w14:paraId="18C70548" w14:textId="77777777" w:rsidR="003F7346" w:rsidRPr="00E55D7C" w:rsidRDefault="003F7346" w:rsidP="003F7346">
      <w:pPr>
        <w:spacing w:after="0" w:line="360" w:lineRule="auto"/>
        <w:ind w:firstLine="567"/>
        <w:jc w:val="both"/>
        <w:rPr>
          <w:rFonts w:ascii="Myriad Pro" w:hAnsi="Myriad Pro"/>
          <w:sz w:val="26"/>
          <w:szCs w:val="26"/>
        </w:rPr>
      </w:pPr>
      <w:r w:rsidRPr="00E55D7C">
        <w:rPr>
          <w:rFonts w:ascii="Myriad Pro" w:hAnsi="Myriad Pro"/>
          <w:sz w:val="26"/>
          <w:szCs w:val="26"/>
        </w:rPr>
        <w:t xml:space="preserve">Пунктом 1.5. ОТС </w:t>
      </w:r>
      <w:r w:rsidRPr="00E55D7C">
        <w:rPr>
          <w:rFonts w:ascii="Myriad Pro" w:hAnsi="Myriad Pro"/>
          <w:sz w:val="26"/>
          <w:szCs w:val="26"/>
          <w:lang w:bidi="ru-RU"/>
        </w:rPr>
        <w:t xml:space="preserve">в соответствии с законодательством Российской Федерации </w:t>
      </w:r>
      <w:r w:rsidRPr="00E55D7C">
        <w:rPr>
          <w:rFonts w:ascii="Myriad Pro" w:hAnsi="Myriad Pro"/>
          <w:bCs/>
          <w:sz w:val="26"/>
          <w:szCs w:val="26"/>
          <w:lang w:bidi="ru-RU"/>
        </w:rPr>
        <w:t>расходы работодателей</w:t>
      </w:r>
      <w:r w:rsidRPr="00E55D7C">
        <w:rPr>
          <w:rFonts w:ascii="Myriad Pro" w:hAnsi="Myriad Pro"/>
          <w:sz w:val="26"/>
          <w:szCs w:val="26"/>
          <w:lang w:bidi="ru-RU"/>
        </w:rPr>
        <w:t xml:space="preserve">, предусмотренные ОТС, </w:t>
      </w:r>
      <w:r w:rsidRPr="00E55D7C">
        <w:rPr>
          <w:rFonts w:ascii="Myriad Pro" w:hAnsi="Myriad Pro"/>
          <w:bCs/>
          <w:sz w:val="26"/>
          <w:szCs w:val="26"/>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E55D7C">
        <w:rPr>
          <w:rFonts w:ascii="Myriad Pro" w:hAnsi="Myriad Pro"/>
          <w:sz w:val="26"/>
          <w:szCs w:val="26"/>
          <w:lang w:bidi="ru-RU"/>
        </w:rPr>
        <w:t>, органами местного самоуправления.</w:t>
      </w:r>
    </w:p>
    <w:p w14:paraId="26225142" w14:textId="77777777" w:rsidR="003F7346" w:rsidRPr="00E55D7C" w:rsidRDefault="003F7346" w:rsidP="003F7346">
      <w:pPr>
        <w:spacing w:after="0" w:line="360" w:lineRule="auto"/>
        <w:ind w:firstLine="567"/>
        <w:jc w:val="both"/>
        <w:rPr>
          <w:rFonts w:ascii="Myriad Pro" w:hAnsi="Myriad Pro"/>
          <w:sz w:val="26"/>
          <w:szCs w:val="26"/>
        </w:rPr>
      </w:pPr>
      <w:r w:rsidRPr="00E55D7C">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0D940A00" w14:textId="77777777" w:rsidR="003F7346" w:rsidRPr="00E55D7C" w:rsidRDefault="003F7346" w:rsidP="003F7346">
      <w:pPr>
        <w:pStyle w:val="23"/>
        <w:shd w:val="clear" w:color="auto" w:fill="auto"/>
        <w:spacing w:line="360" w:lineRule="auto"/>
        <w:ind w:firstLine="567"/>
        <w:rPr>
          <w:rFonts w:ascii="Myriad Pro" w:hAnsi="Myriad Pro"/>
          <w:sz w:val="26"/>
          <w:szCs w:val="26"/>
        </w:rPr>
      </w:pPr>
      <w:r w:rsidRPr="00E55D7C">
        <w:rPr>
          <w:rFonts w:ascii="Myriad Pro" w:hAnsi="Myriad Pro"/>
          <w:bCs/>
          <w:sz w:val="26"/>
          <w:szCs w:val="26"/>
        </w:rPr>
        <w:lastRenderedPageBreak/>
        <w:t>Содержание коллективных договоров</w:t>
      </w:r>
      <w:r w:rsidRPr="00E55D7C">
        <w:rPr>
          <w:rFonts w:ascii="Myriad Pro" w:hAnsi="Myriad Pro"/>
          <w:sz w:val="26"/>
          <w:szCs w:val="26"/>
        </w:rPr>
        <w:t xml:space="preserve">, заключаемых в Организациях, </w:t>
      </w:r>
      <w:r w:rsidRPr="00E55D7C">
        <w:rPr>
          <w:rFonts w:ascii="Myriad Pro" w:hAnsi="Myriad Pro"/>
          <w:bCs/>
          <w:sz w:val="26"/>
          <w:szCs w:val="26"/>
        </w:rPr>
        <w:t>не может ухудшать положение работников по сравнению с законодательством Российской Федерации, настоящим Соглашением</w:t>
      </w:r>
      <w:r w:rsidRPr="00E55D7C">
        <w:rPr>
          <w:rFonts w:ascii="Myriad Pro" w:hAnsi="Myriad Pro"/>
          <w:sz w:val="26"/>
          <w:szCs w:val="26"/>
        </w:rPr>
        <w:t>.</w:t>
      </w:r>
    </w:p>
    <w:p w14:paraId="03505E3F" w14:textId="77777777" w:rsidR="003F7346" w:rsidRPr="00E55D7C" w:rsidRDefault="003F7346" w:rsidP="003F7346">
      <w:pPr>
        <w:spacing w:after="0" w:line="360" w:lineRule="auto"/>
        <w:ind w:firstLine="567"/>
        <w:jc w:val="both"/>
        <w:rPr>
          <w:rFonts w:ascii="Myriad Pro" w:hAnsi="Myriad Pro"/>
          <w:sz w:val="26"/>
          <w:szCs w:val="26"/>
        </w:rPr>
      </w:pPr>
      <w:r w:rsidRPr="00E55D7C">
        <w:rPr>
          <w:rFonts w:ascii="Myriad Pro" w:hAnsi="Myriad Pro"/>
          <w:sz w:val="26"/>
          <w:szCs w:val="26"/>
        </w:rPr>
        <w:t>В случае отсутствия в Организации коллективного договора Соглашение имеет прямое действие.</w:t>
      </w:r>
    </w:p>
    <w:p w14:paraId="3D3C4BDD" w14:textId="77777777" w:rsidR="003F7346" w:rsidRPr="00E55D7C" w:rsidRDefault="003F7346" w:rsidP="003F7346">
      <w:pPr>
        <w:spacing w:after="0" w:line="360" w:lineRule="auto"/>
        <w:ind w:firstLine="567"/>
        <w:jc w:val="both"/>
        <w:rPr>
          <w:rFonts w:ascii="Myriad Pro" w:hAnsi="Myriad Pro"/>
          <w:sz w:val="26"/>
          <w:szCs w:val="26"/>
        </w:rPr>
      </w:pPr>
      <w:r w:rsidRPr="00E55D7C">
        <w:rPr>
          <w:rFonts w:ascii="Myriad Pro" w:hAnsi="Myriad Pro"/>
          <w:sz w:val="26"/>
          <w:szCs w:val="26"/>
        </w:rPr>
        <w:t xml:space="preserve">В связи с вышеизложенным Исполнитель обоснованно полагает, что </w:t>
      </w:r>
      <w:r w:rsidRPr="00E55D7C">
        <w:rPr>
          <w:rFonts w:ascii="Myriad Pro" w:hAnsi="Myriad Pro"/>
          <w:bCs/>
          <w:sz w:val="26"/>
          <w:szCs w:val="26"/>
        </w:rPr>
        <w:t>обязанность осуществления расходов на страхование Работников предусмотрена и подтверждена отраслевым тарифным соглашением и локальными нормативными актами (утвержденным положением об обеспечении страховой защиты регулируемой организации, утвержденной программой страхования регулируемой организации на очередной период регулирования, коллективным договором регулируемой организации, действующим в очередном периоде регулирования</w:t>
      </w:r>
      <w:r w:rsidRPr="00E55D7C">
        <w:rPr>
          <w:rFonts w:ascii="Myriad Pro" w:hAnsi="Myriad Pro"/>
          <w:sz w:val="26"/>
          <w:szCs w:val="26"/>
        </w:rPr>
        <w:t xml:space="preserve">). </w:t>
      </w:r>
    </w:p>
    <w:p w14:paraId="4D3720DF" w14:textId="77777777" w:rsidR="003F7346" w:rsidRPr="00E55D7C" w:rsidRDefault="003F7346" w:rsidP="003F7346">
      <w:pPr>
        <w:spacing w:after="0" w:line="360" w:lineRule="auto"/>
        <w:ind w:firstLine="567"/>
        <w:jc w:val="both"/>
        <w:rPr>
          <w:rFonts w:ascii="Myriad Pro" w:hAnsi="Myriad Pro"/>
          <w:sz w:val="26"/>
          <w:szCs w:val="26"/>
        </w:rPr>
      </w:pPr>
      <w:bookmarkStart w:id="107" w:name="_Hlk52817235"/>
      <w:r w:rsidRPr="00E55D7C">
        <w:rPr>
          <w:rFonts w:ascii="Myriad Pro" w:hAnsi="Myriad Pro"/>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107"/>
    <w:p w14:paraId="56F4F5B5" w14:textId="77777777" w:rsidR="003F7346" w:rsidRPr="00E55D7C" w:rsidRDefault="003F7346" w:rsidP="0067564F">
      <w:pPr>
        <w:pStyle w:val="a3"/>
        <w:numPr>
          <w:ilvl w:val="0"/>
          <w:numId w:val="1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страхование определены в отношении основных производственных фондов, относящихся к регулируемому виду деятельности (</w:t>
      </w:r>
      <w:proofErr w:type="spellStart"/>
      <w:r w:rsidRPr="00E55D7C">
        <w:rPr>
          <w:rFonts w:ascii="Myriad Pro" w:hAnsi="Myriad Pro"/>
          <w:sz w:val="26"/>
          <w:szCs w:val="26"/>
        </w:rPr>
        <w:t>пообъектная</w:t>
      </w:r>
      <w:proofErr w:type="spellEnd"/>
      <w:r w:rsidRPr="00E55D7C">
        <w:rPr>
          <w:rFonts w:ascii="Myriad Pro" w:hAnsi="Myriad Pro"/>
          <w:sz w:val="26"/>
          <w:szCs w:val="26"/>
        </w:rPr>
        <w:t xml:space="preserve">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0E8313C6" w14:textId="77777777" w:rsidR="003F7346" w:rsidRPr="00E55D7C" w:rsidRDefault="003F7346" w:rsidP="0067564F">
      <w:pPr>
        <w:pStyle w:val="a3"/>
        <w:numPr>
          <w:ilvl w:val="0"/>
          <w:numId w:val="1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страхование определены в отношении основного промышленного персонала, занятого в осуществлении регулируемого вида деятельности (расшифровка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559A3F70" w14:textId="77777777" w:rsidR="003F7346" w:rsidRPr="00E55D7C" w:rsidRDefault="003F7346" w:rsidP="0067564F">
      <w:pPr>
        <w:pStyle w:val="a3"/>
        <w:numPr>
          <w:ilvl w:val="0"/>
          <w:numId w:val="1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lastRenderedPageBreak/>
        <w:t>расходы на страхование осуществляются в полном соответствии с утвержденными локальными нормативными актами регулируемой организации;</w:t>
      </w:r>
    </w:p>
    <w:p w14:paraId="1980817C" w14:textId="77777777" w:rsidR="003F7346" w:rsidRPr="00E55D7C" w:rsidRDefault="003F7346" w:rsidP="0067564F">
      <w:pPr>
        <w:pStyle w:val="a3"/>
        <w:numPr>
          <w:ilvl w:val="0"/>
          <w:numId w:val="1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страхование определены с учетом требований пункта 29 Основ ценообразования № 1178;</w:t>
      </w:r>
    </w:p>
    <w:p w14:paraId="71F424B2" w14:textId="77777777" w:rsidR="003F7346" w:rsidRPr="00E55D7C" w:rsidRDefault="003F7346" w:rsidP="0067564F">
      <w:pPr>
        <w:pStyle w:val="a3"/>
        <w:numPr>
          <w:ilvl w:val="0"/>
          <w:numId w:val="12"/>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расходы на страхование документально подтверждены.</w:t>
      </w:r>
    </w:p>
    <w:p w14:paraId="3E30B8C6" w14:textId="77777777" w:rsidR="003F7346" w:rsidRPr="00E55D7C" w:rsidRDefault="003F7346" w:rsidP="0067564F">
      <w:pPr>
        <w:pStyle w:val="a3"/>
        <w:tabs>
          <w:tab w:val="left" w:pos="851"/>
        </w:tabs>
        <w:spacing w:after="0" w:line="360" w:lineRule="auto"/>
        <w:ind w:left="851" w:hanging="284"/>
        <w:jc w:val="both"/>
        <w:rPr>
          <w:rFonts w:ascii="Myriad Pro" w:hAnsi="Myriad Pro"/>
          <w:sz w:val="26"/>
          <w:szCs w:val="26"/>
        </w:rPr>
      </w:pPr>
    </w:p>
    <w:p w14:paraId="6E2D645C" w14:textId="77777777" w:rsidR="003F7346" w:rsidRPr="00E55D7C" w:rsidRDefault="003F7346" w:rsidP="00E55D7C">
      <w:pPr>
        <w:pStyle w:val="30"/>
        <w:numPr>
          <w:ilvl w:val="2"/>
          <w:numId w:val="1"/>
        </w:numPr>
        <w:spacing w:line="360" w:lineRule="auto"/>
        <w:ind w:left="567" w:hanging="567"/>
        <w:jc w:val="both"/>
        <w:rPr>
          <w:rFonts w:ascii="Myriad Pro" w:hAnsi="Myriad Pro"/>
          <w:b/>
          <w:color w:val="4F6228" w:themeColor="accent3" w:themeShade="80"/>
          <w:sz w:val="28"/>
          <w:szCs w:val="28"/>
        </w:rPr>
      </w:pPr>
      <w:bookmarkStart w:id="108" w:name="_Toc53671477"/>
      <w:r w:rsidRPr="00E55D7C">
        <w:rPr>
          <w:rFonts w:ascii="Myriad Pro" w:hAnsi="Myriad Pro"/>
          <w:b/>
          <w:color w:val="4F6228" w:themeColor="accent3" w:themeShade="80"/>
          <w:sz w:val="28"/>
          <w:szCs w:val="28"/>
        </w:rPr>
        <w:t>Расходы на оформление земельно-правовых документов</w:t>
      </w:r>
      <w:bookmarkEnd w:id="108"/>
    </w:p>
    <w:p w14:paraId="5E7014DB"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В соответствии с </w:t>
      </w:r>
      <w:r w:rsidRPr="00E55D7C">
        <w:rPr>
          <w:rFonts w:ascii="Myriad Pro" w:eastAsiaTheme="majorEastAsia" w:hAnsi="Myriad Pro"/>
          <w:sz w:val="26"/>
          <w:szCs w:val="26"/>
          <w:lang w:val="ru-RU"/>
        </w:rPr>
        <w:t>пунктом 16</w:t>
      </w:r>
      <w:r w:rsidRPr="00E55D7C">
        <w:rPr>
          <w:rFonts w:ascii="Myriad Pro" w:hAnsi="Myriad Pro"/>
          <w:sz w:val="26"/>
          <w:szCs w:val="26"/>
          <w:lang w:val="ru-RU"/>
        </w:rPr>
        <w:t xml:space="preserve">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CDD0415"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Пунктом 28 Основ ценообразования № 1178 предусмотрено, что в состав прочих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15F24A09"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При этом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положениями Методических указаний №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w:t>
      </w:r>
      <w:r w:rsidRPr="00E55D7C">
        <w:rPr>
          <w:rFonts w:ascii="Myriad Pro" w:hAnsi="Myriad Pro"/>
          <w:sz w:val="26"/>
          <w:szCs w:val="26"/>
          <w:lang w:val="ru-RU"/>
        </w:rPr>
        <w:lastRenderedPageBreak/>
        <w:t>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B0EFBC9"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8DE108E" w14:textId="77777777" w:rsidR="00310A98" w:rsidRPr="00E55D7C"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A2DFCD0" w14:textId="77777777" w:rsidR="00310A98" w:rsidRPr="00E55D7C"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расходы (цены), установленные в договорах, заключенных в результате проведения торгов;</w:t>
      </w:r>
    </w:p>
    <w:p w14:paraId="3148A09D" w14:textId="77777777" w:rsidR="00310A98" w:rsidRPr="00E55D7C"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рыночные цены, сложившиеся на организованных торговых площадках, в том числе биржах, функционирующих на территории Российской Федерации;</w:t>
      </w:r>
    </w:p>
    <w:p w14:paraId="4A4673D6" w14:textId="77777777" w:rsidR="00310A98" w:rsidRPr="00E55D7C" w:rsidRDefault="00310A98" w:rsidP="0067564F">
      <w:pPr>
        <w:pStyle w:val="s1"/>
        <w:numPr>
          <w:ilvl w:val="0"/>
          <w:numId w:val="15"/>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BD6B98E"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479923C6"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Пунктом 31 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58FE3CB1"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При подготовке обосновывающих документов по статье расходов «Землеустроительные работы (межевание)», направляемых регулируемой организацией в тарифный орган, нужно исходить из целей проведения данных работ, необходимости их проведения и подтверждения экономической обоснованности данных расходов в регулируемом периоде.</w:t>
      </w:r>
    </w:p>
    <w:p w14:paraId="2C6B435E"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lastRenderedPageBreak/>
        <w:t>Межевание земельного участка - это работы по установлению местоположения границ земельного участка.</w:t>
      </w:r>
    </w:p>
    <w:p w14:paraId="2A044AA9"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Установление и закрепление границ на местности выполняют чаще всего в следующих случаях:</w:t>
      </w:r>
    </w:p>
    <w:p w14:paraId="01B10340" w14:textId="77777777" w:rsidR="00310A98" w:rsidRPr="00E55D7C" w:rsidRDefault="00310A98" w:rsidP="0067564F">
      <w:pPr>
        <w:pStyle w:val="s1"/>
        <w:numPr>
          <w:ilvl w:val="0"/>
          <w:numId w:val="16"/>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при совершении сделок с земельным участком;</w:t>
      </w:r>
    </w:p>
    <w:p w14:paraId="7ED65728" w14:textId="77777777" w:rsidR="00310A98" w:rsidRPr="00E55D7C" w:rsidRDefault="00310A98" w:rsidP="0067564F">
      <w:pPr>
        <w:pStyle w:val="s1"/>
        <w:numPr>
          <w:ilvl w:val="0"/>
          <w:numId w:val="16"/>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в случае, если документы, удостоверяющие права на земельный участок, были выданы без установления и закрепления границ на местности.</w:t>
      </w:r>
    </w:p>
    <w:p w14:paraId="7FDAA07A"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Также землеустроительные работы по межеванию проводятся регулируемыми организациями для установления охранных зон.</w:t>
      </w:r>
    </w:p>
    <w:p w14:paraId="014B5E56"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В соответствии со статьей 89 Земельного кодекса Российской Федерации (далее – ЗК РФ) «землями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p>
    <w:p w14:paraId="436EC004"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В целях обеспечения деятельности организаций и объектов энергетики могут предоставляться земельные участки для:</w:t>
      </w:r>
    </w:p>
    <w:p w14:paraId="0AC92AD4"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14:paraId="627CCFFE"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14:paraId="69444054"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Правила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14:paraId="7A64B66C"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Согласно пункту 3 статьи 105 Земельного Кодекса РФ могут быть установлены следующие виды зон с особыми условиями использования территорий, в том числе охранная зона объектов электроэнергетики (объектов электросетевого хозяйства и объектов по производству электрической энергии).</w:t>
      </w:r>
    </w:p>
    <w:p w14:paraId="04B73A42" w14:textId="77777777" w:rsidR="00310A98" w:rsidRPr="00E55D7C" w:rsidRDefault="00310A98" w:rsidP="00310A9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lastRenderedPageBreak/>
        <w:t>Постановлением Правительства Российской Федерации от 24 февраля 2009</w:t>
      </w:r>
      <w:r w:rsidRPr="00E55D7C">
        <w:rPr>
          <w:rFonts w:ascii="Myriad Pro" w:hAnsi="Myriad Pro"/>
          <w:sz w:val="26"/>
          <w:szCs w:val="26"/>
        </w:rPr>
        <w:t> </w:t>
      </w:r>
      <w:r w:rsidRPr="00E55D7C">
        <w:rPr>
          <w:rFonts w:ascii="Myriad Pro" w:hAnsi="Myriad Pro"/>
          <w:sz w:val="26"/>
          <w:szCs w:val="26"/>
          <w:lang w:val="ru-RU"/>
        </w:rPr>
        <w:t>г. №</w:t>
      </w:r>
      <w:r w:rsidRPr="00E55D7C">
        <w:rPr>
          <w:rFonts w:ascii="Myriad Pro" w:hAnsi="Myriad Pro"/>
          <w:sz w:val="26"/>
          <w:szCs w:val="26"/>
        </w:rPr>
        <w:t> </w:t>
      </w:r>
      <w:r w:rsidRPr="00E55D7C">
        <w:rPr>
          <w:rFonts w:ascii="Myriad Pro" w:hAnsi="Myriad Pro"/>
          <w:sz w:val="26"/>
          <w:szCs w:val="26"/>
          <w:lang w:val="ru-RU"/>
        </w:rPr>
        <w:t>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w:t>
      </w:r>
      <w:r w:rsidRPr="00E55D7C">
        <w:rPr>
          <w:rFonts w:ascii="Myriad Pro" w:hAnsi="Myriad Pro"/>
          <w:sz w:val="26"/>
          <w:szCs w:val="26"/>
        </w:rPr>
        <w:t> </w:t>
      </w:r>
      <w:r w:rsidRPr="00E55D7C">
        <w:rPr>
          <w:rFonts w:ascii="Myriad Pro" w:eastAsiaTheme="majorEastAsia" w:hAnsi="Myriad Pro"/>
          <w:sz w:val="26"/>
          <w:szCs w:val="26"/>
          <w:lang w:val="ru-RU"/>
        </w:rPr>
        <w:t>пунктом 5</w:t>
      </w:r>
      <w:r w:rsidRPr="00E55D7C">
        <w:rPr>
          <w:rFonts w:ascii="Myriad Pro" w:hAnsi="Myriad Pro"/>
          <w:sz w:val="26"/>
          <w:szCs w:val="26"/>
        </w:rPr>
        <w:t> </w:t>
      </w:r>
      <w:r w:rsidRPr="00E55D7C">
        <w:rPr>
          <w:rFonts w:ascii="Myriad Pro" w:hAnsi="Myriad Pro"/>
          <w:sz w:val="26"/>
          <w:szCs w:val="26"/>
          <w:lang w:val="ru-RU"/>
        </w:rPr>
        <w:t>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0442B48C"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Согласно</w:t>
      </w:r>
      <w:r w:rsidRPr="00E55D7C">
        <w:rPr>
          <w:rFonts w:ascii="Myriad Pro" w:hAnsi="Myriad Pro"/>
          <w:sz w:val="26"/>
          <w:szCs w:val="26"/>
        </w:rPr>
        <w:t> </w:t>
      </w:r>
      <w:r w:rsidRPr="00E55D7C">
        <w:rPr>
          <w:rFonts w:ascii="Myriad Pro" w:eastAsiaTheme="majorEastAsia" w:hAnsi="Myriad Pro"/>
          <w:sz w:val="26"/>
          <w:szCs w:val="26"/>
          <w:lang w:val="ru-RU"/>
        </w:rPr>
        <w:t>части 2 статьи</w:t>
      </w:r>
      <w:r w:rsidRPr="00E55D7C">
        <w:rPr>
          <w:rFonts w:ascii="Myriad Pro" w:eastAsiaTheme="majorEastAsia" w:hAnsi="Myriad Pro"/>
          <w:sz w:val="26"/>
          <w:szCs w:val="26"/>
        </w:rPr>
        <w:t> </w:t>
      </w:r>
      <w:r w:rsidRPr="00E55D7C">
        <w:rPr>
          <w:rFonts w:ascii="Myriad Pro" w:eastAsiaTheme="majorEastAsia" w:hAnsi="Myriad Pro"/>
          <w:sz w:val="26"/>
          <w:szCs w:val="26"/>
          <w:lang w:val="ru-RU"/>
        </w:rPr>
        <w:t>5</w:t>
      </w:r>
      <w:r w:rsidRPr="00E55D7C">
        <w:rPr>
          <w:rFonts w:ascii="Myriad Pro" w:hAnsi="Myriad Pro"/>
          <w:sz w:val="26"/>
          <w:szCs w:val="26"/>
        </w:rPr>
        <w:t> </w:t>
      </w:r>
      <w:r w:rsidRPr="00E55D7C">
        <w:rPr>
          <w:rFonts w:ascii="Myriad Pro" w:hAnsi="Myriad Pro"/>
          <w:sz w:val="26"/>
          <w:szCs w:val="26"/>
          <w:lang w:val="ru-RU"/>
        </w:rPr>
        <w:t>Федерального закона от 13 июля 2015</w:t>
      </w:r>
      <w:r w:rsidRPr="00E55D7C">
        <w:rPr>
          <w:rFonts w:ascii="Myriad Pro" w:hAnsi="Myriad Pro"/>
          <w:sz w:val="26"/>
          <w:szCs w:val="26"/>
        </w:rPr>
        <w:t> </w:t>
      </w:r>
      <w:r w:rsidRPr="00E55D7C">
        <w:rPr>
          <w:rFonts w:ascii="Myriad Pro" w:hAnsi="Myriad Pro"/>
          <w:sz w:val="26"/>
          <w:szCs w:val="26"/>
          <w:lang w:val="ru-RU"/>
        </w:rPr>
        <w:t>г. №</w:t>
      </w:r>
      <w:r w:rsidRPr="00E55D7C">
        <w:rPr>
          <w:rFonts w:ascii="Myriad Pro" w:hAnsi="Myriad Pro"/>
          <w:sz w:val="26"/>
          <w:szCs w:val="26"/>
        </w:rPr>
        <w:t> </w:t>
      </w:r>
      <w:r w:rsidRPr="00E55D7C">
        <w:rPr>
          <w:rFonts w:ascii="Myriad Pro" w:hAnsi="Myriad Pro"/>
          <w:sz w:val="26"/>
          <w:szCs w:val="26"/>
          <w:lang w:val="ru-RU"/>
        </w:rPr>
        <w:t>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1 января 2022</w:t>
      </w:r>
      <w:r w:rsidRPr="00E55D7C">
        <w:rPr>
          <w:rFonts w:ascii="Myriad Pro" w:hAnsi="Myriad Pro"/>
          <w:sz w:val="26"/>
          <w:szCs w:val="26"/>
        </w:rPr>
        <w:t> </w:t>
      </w:r>
      <w:r w:rsidRPr="00E55D7C">
        <w:rPr>
          <w:rFonts w:ascii="Myriad Pro" w:hAnsi="Myriad Pro"/>
          <w:sz w:val="26"/>
          <w:szCs w:val="26"/>
          <w:lang w:val="ru-RU"/>
        </w:rPr>
        <w:t>г.</w:t>
      </w:r>
    </w:p>
    <w:p w14:paraId="0E1505AD"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В случае, если </w:t>
      </w:r>
      <w:r w:rsidRPr="00E55D7C">
        <w:rPr>
          <w:rFonts w:ascii="Myriad Pro" w:hAnsi="Myriad Pro"/>
          <w:bCs/>
          <w:sz w:val="26"/>
          <w:szCs w:val="26"/>
          <w:lang w:val="ru-RU"/>
        </w:rPr>
        <w:t>проведение кадастровых и землеустроительных работ связано с установлением охранных зон объектов электросетевого хозяйства, то данные расходы является для Общества обязательными в силу закона и подлежат включению в НВВ на экономически обоснованном уровне</w:t>
      </w:r>
      <w:r w:rsidRPr="00E55D7C">
        <w:rPr>
          <w:rFonts w:ascii="Myriad Pro" w:hAnsi="Myriad Pro"/>
          <w:sz w:val="26"/>
          <w:szCs w:val="26"/>
          <w:lang w:val="ru-RU"/>
        </w:rPr>
        <w:t xml:space="preserve"> (</w:t>
      </w:r>
      <w:r w:rsidRPr="00E55D7C">
        <w:rPr>
          <w:rFonts w:ascii="Myriad Pro" w:hAnsi="Myriad Pro"/>
          <w:sz w:val="26"/>
          <w:szCs w:val="26"/>
          <w:shd w:val="clear" w:color="auto" w:fill="FFFFFF"/>
          <w:lang w:val="ru-RU"/>
        </w:rPr>
        <w:t>апелляционное определение СК по административным делам Верховного Суда РФ от 25.12.2019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22-АПА19-3)</w:t>
      </w:r>
      <w:r w:rsidRPr="00E55D7C">
        <w:rPr>
          <w:rFonts w:ascii="Myriad Pro" w:hAnsi="Myriad Pro"/>
          <w:sz w:val="26"/>
          <w:szCs w:val="26"/>
          <w:lang w:val="ru-RU"/>
        </w:rPr>
        <w:t>.</w:t>
      </w:r>
    </w:p>
    <w:p w14:paraId="578774C5"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029788E1"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lang w:val="ru-RU"/>
        </w:rPr>
        <w:t>Так, в п</w:t>
      </w:r>
      <w:r w:rsidRPr="00E55D7C">
        <w:rPr>
          <w:rFonts w:ascii="Myriad Pro" w:hAnsi="Myriad Pro"/>
          <w:sz w:val="26"/>
          <w:szCs w:val="26"/>
          <w:shd w:val="clear" w:color="auto" w:fill="FFFFFF"/>
          <w:lang w:val="ru-RU"/>
        </w:rPr>
        <w:t>редписание Федеральной антимонопольной службы от 29 июня 2020</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указанных мероприятий, информация о проведении данных мероприятий и их результатов в предыдущем периоде регулирования.</w:t>
      </w:r>
    </w:p>
    <w:p w14:paraId="0A6AD504"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lastRenderedPageBreak/>
        <w:t xml:space="preserve">В соответствии с пунктом 17 Правил регулирования к заявлениям, направленным в соответствии </w:t>
      </w:r>
      <w:r w:rsidRPr="00E55D7C">
        <w:rPr>
          <w:rFonts w:ascii="Myriad Pro" w:hAnsi="Myriad Pro"/>
          <w:sz w:val="26"/>
          <w:szCs w:val="26"/>
          <w:shd w:val="clear" w:color="auto" w:fill="FFFFFF"/>
          <w:lang w:val="ru-RU"/>
        </w:rPr>
        <w:t>с пунктами 12, 14 и 16 </w:t>
      </w:r>
      <w:r w:rsidRPr="00E55D7C">
        <w:rPr>
          <w:rFonts w:ascii="Myriad Pro" w:hAnsi="Myriad Pro"/>
          <w:sz w:val="26"/>
          <w:szCs w:val="26"/>
          <w:lang w:val="ru-RU"/>
        </w:rPr>
        <w:t xml:space="preserve">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F7AB38D"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5)</w:t>
      </w:r>
      <w:r w:rsidRPr="00E55D7C">
        <w:rPr>
          <w:rFonts w:ascii="Myriad Pro" w:hAnsi="Myriad Pro"/>
          <w:sz w:val="26"/>
          <w:szCs w:val="26"/>
        </w:rPr>
        <w:t> </w:t>
      </w:r>
      <w:r w:rsidRPr="00E55D7C">
        <w:rPr>
          <w:rFonts w:ascii="Myriad Pro" w:hAnsi="Myriad Pro"/>
          <w:sz w:val="26"/>
          <w:szCs w:val="26"/>
          <w:lang w:val="ru-RU"/>
        </w:rPr>
        <w:t>бухгалтерская и статистическая отчетность за предшествующий период регулирования;</w:t>
      </w:r>
    </w:p>
    <w:p w14:paraId="6147026D"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8)</w:t>
      </w:r>
      <w:r w:rsidRPr="00E55D7C">
        <w:rPr>
          <w:rFonts w:ascii="Myriad Pro" w:hAnsi="Myriad Pro"/>
          <w:sz w:val="26"/>
          <w:szCs w:val="26"/>
        </w:rPr>
        <w:t> </w:t>
      </w:r>
      <w:r w:rsidRPr="00E55D7C">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E55D7C">
        <w:rPr>
          <w:rFonts w:ascii="Myriad Pro" w:hAnsi="Myriad Pro"/>
          <w:sz w:val="26"/>
          <w:szCs w:val="26"/>
        </w:rPr>
        <w:t> </w:t>
      </w:r>
      <w:r w:rsidRPr="00E55D7C">
        <w:rPr>
          <w:rFonts w:ascii="Myriad Pro" w:eastAsiaTheme="majorEastAsia" w:hAnsi="Myriad Pro"/>
          <w:sz w:val="26"/>
          <w:szCs w:val="26"/>
          <w:lang w:val="ru-RU"/>
        </w:rPr>
        <w:t>методическими указаниями</w:t>
      </w:r>
      <w:r w:rsidRPr="00E55D7C">
        <w:rPr>
          <w:rFonts w:ascii="Myriad Pro" w:hAnsi="Myriad Pro"/>
          <w:sz w:val="26"/>
          <w:szCs w:val="26"/>
        </w:rPr>
        <w:t> </w:t>
      </w:r>
      <w:r w:rsidRPr="00E55D7C">
        <w:rPr>
          <w:rFonts w:ascii="Myriad Pro" w:hAnsi="Myriad Pro"/>
          <w:sz w:val="26"/>
          <w:szCs w:val="26"/>
          <w:lang w:val="ru-RU"/>
        </w:rPr>
        <w:t>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C34F4D3"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shd w:val="clear" w:color="auto" w:fill="FFFFFF"/>
          <w:lang w:val="ru-RU"/>
        </w:rPr>
        <w:t>13)</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6A12BB4" w14:textId="77777777" w:rsidR="00310A98" w:rsidRPr="00E55D7C" w:rsidRDefault="00310A98" w:rsidP="00310A98">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Согласно правовой позиции, изложенной в а</w:t>
      </w:r>
      <w:r w:rsidRPr="00E55D7C">
        <w:rPr>
          <w:rFonts w:ascii="Myriad Pro" w:hAnsi="Myriad Pro"/>
          <w:sz w:val="26"/>
          <w:szCs w:val="26"/>
          <w:shd w:val="clear" w:color="auto" w:fill="FFFFFF"/>
          <w:lang w:val="ru-RU"/>
        </w:rPr>
        <w:t>пелляционном определении СК по административным делам Верховного Суда РФ от 25.12.2019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22-АПА19-3, размер экономически обоснованных расходов по проведению </w:t>
      </w:r>
      <w:r w:rsidRPr="00E55D7C">
        <w:rPr>
          <w:rFonts w:ascii="Myriad Pro" w:hAnsi="Myriad Pro"/>
          <w:sz w:val="26"/>
          <w:szCs w:val="26"/>
          <w:lang w:val="ru-RU"/>
        </w:rPr>
        <w:t>кадастровых и</w:t>
      </w:r>
      <w:r w:rsidRPr="00E55D7C">
        <w:rPr>
          <w:rFonts w:ascii="Myriad Pro" w:hAnsi="Myriad Pro"/>
          <w:sz w:val="26"/>
          <w:szCs w:val="26"/>
        </w:rPr>
        <w:t> </w:t>
      </w:r>
      <w:r w:rsidRPr="00E55D7C">
        <w:rPr>
          <w:rFonts w:ascii="Myriad Pro" w:hAnsi="Myriad Pro"/>
          <w:sz w:val="26"/>
          <w:szCs w:val="26"/>
          <w:lang w:val="ru-RU"/>
        </w:rPr>
        <w:t>землеустроительных работ</w:t>
      </w:r>
      <w:r w:rsidRPr="00E55D7C">
        <w:rPr>
          <w:rFonts w:ascii="Myriad Pro" w:hAnsi="Myriad Pro"/>
          <w:sz w:val="26"/>
          <w:szCs w:val="26"/>
        </w:rPr>
        <w:t> </w:t>
      </w:r>
      <w:r w:rsidRPr="00E55D7C">
        <w:rPr>
          <w:rFonts w:ascii="Myriad Pro" w:hAnsi="Myriad Pro"/>
          <w:sz w:val="26"/>
          <w:szCs w:val="26"/>
          <w:lang w:val="ru-RU"/>
        </w:rPr>
        <w:t>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кабельных линий электропередач (КЛ) Общества и существующих договорных отношений (проведенных на момент установления тарифа работ).</w:t>
      </w:r>
    </w:p>
    <w:p w14:paraId="40166558" w14:textId="77777777" w:rsidR="00310A98" w:rsidRPr="00E55D7C" w:rsidRDefault="00310A98" w:rsidP="00310A98">
      <w:pPr>
        <w:pStyle w:val="a3"/>
        <w:spacing w:line="360" w:lineRule="auto"/>
        <w:ind w:left="0" w:firstLine="567"/>
        <w:jc w:val="both"/>
        <w:rPr>
          <w:rFonts w:ascii="Myriad Pro" w:hAnsi="Myriad Pro"/>
          <w:i/>
          <w:iCs/>
          <w:sz w:val="26"/>
          <w:szCs w:val="26"/>
        </w:rPr>
      </w:pPr>
      <w:r w:rsidRPr="00E55D7C">
        <w:rPr>
          <w:rFonts w:ascii="Myriad Pro" w:hAnsi="Myriad Pro"/>
          <w:i/>
          <w:iCs/>
          <w:sz w:val="26"/>
          <w:szCs w:val="26"/>
        </w:rPr>
        <w:lastRenderedPageBreak/>
        <w:t>На основании вышеизложенного Исполнитель правомерно полагает, что расходы на землеустроительные работы, подлежат учету при определении необходимой валовой выручки сетевой организации при условии предоставления полного пакета документов в соответствии с рекомендациями.</w:t>
      </w:r>
    </w:p>
    <w:p w14:paraId="363AA95A" w14:textId="77777777" w:rsidR="00F52FBB" w:rsidRPr="00E55D7C" w:rsidRDefault="00F52FBB" w:rsidP="00E55D7C">
      <w:pPr>
        <w:pStyle w:val="2"/>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109" w:name="_Toc53158502"/>
      <w:bookmarkStart w:id="110" w:name="_Toc53333661"/>
      <w:bookmarkStart w:id="111" w:name="_Toc53671478"/>
      <w:r w:rsidRPr="00E55D7C">
        <w:rPr>
          <w:rFonts w:ascii="Myriad Pro" w:hAnsi="Myriad Pro"/>
          <w:b/>
          <w:color w:val="4F6228" w:themeColor="accent3" w:themeShade="80"/>
          <w:sz w:val="28"/>
          <w:szCs w:val="28"/>
        </w:rPr>
        <w:lastRenderedPageBreak/>
        <w:t>Определение индекса эффективности</w:t>
      </w:r>
      <w:bookmarkEnd w:id="109"/>
      <w:bookmarkEnd w:id="110"/>
      <w:bookmarkEnd w:id="111"/>
    </w:p>
    <w:p w14:paraId="037FA702"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5336ABE0"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736C9A65"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286C15B8"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58A0597"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hAnsi="Myriad Pro"/>
          <w:noProof/>
          <w:color w:val="0D0D0D" w:themeColor="text1" w:themeTint="F2"/>
          <w:position w:val="-27"/>
          <w:lang w:eastAsia="ru-RU"/>
        </w:rPr>
        <w:drawing>
          <wp:inline distT="0" distB="0" distL="0" distR="0" wp14:anchorId="35AF1EF7" wp14:editId="1A43B496">
            <wp:extent cx="1890395" cy="501015"/>
            <wp:effectExtent l="0" t="0" r="0"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(1),</w:t>
      </w:r>
    </w:p>
    <w:p w14:paraId="2B055237"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где:</w:t>
      </w:r>
    </w:p>
    <w:p w14:paraId="062FD217"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hAnsi="Myriad Pro"/>
          <w:noProof/>
          <w:color w:val="0D0D0D" w:themeColor="text1" w:themeTint="F2"/>
          <w:position w:val="-10"/>
          <w:lang w:eastAsia="ru-RU"/>
        </w:rPr>
        <w:drawing>
          <wp:inline distT="0" distB="0" distL="0" distR="0" wp14:anchorId="3273A394" wp14:editId="19572A60">
            <wp:extent cx="255270" cy="299085"/>
            <wp:effectExtent l="0" t="0" r="0" b="5715"/>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значение рейтинга эффективности ТСО n в году i.</w:t>
      </w:r>
    </w:p>
    <w:p w14:paraId="739B621E"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 xml:space="preserve">  </w:t>
      </w:r>
      <w:r w:rsidRPr="00E55D7C">
        <w:rPr>
          <w:rFonts w:ascii="Myriad Pro" w:hAnsi="Myriad Pro"/>
          <w:noProof/>
          <w:color w:val="0D0D0D" w:themeColor="text1" w:themeTint="F2"/>
          <w:position w:val="-10"/>
          <w:lang w:eastAsia="ru-RU"/>
        </w:rPr>
        <w:drawing>
          <wp:inline distT="0" distB="0" distL="0" distR="0" wp14:anchorId="400174E6" wp14:editId="12EE7519">
            <wp:extent cx="307975" cy="299085"/>
            <wp:effectExtent l="0" t="0" r="0" b="5715"/>
            <wp:docPr id="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E55D7C">
        <w:rPr>
          <w:rFonts w:ascii="Myriad Pro" w:hAnsi="Myriad Pro"/>
          <w:color w:val="0D0D0D" w:themeColor="text1" w:themeTint="F2"/>
        </w:rPr>
        <w:t xml:space="preserve"> </w:t>
      </w:r>
      <w:r w:rsidRPr="00E55D7C">
        <w:rPr>
          <w:rFonts w:ascii="Myriad Pro" w:eastAsia="Calibri" w:hAnsi="Myriad Pro"/>
          <w:color w:val="0D0D0D" w:themeColor="text1" w:themeTint="F2"/>
          <w:sz w:val="26"/>
          <w:szCs w:val="26"/>
        </w:rPr>
        <w:t>- значения нормализованных удельных показателей</w:t>
      </w:r>
    </w:p>
    <w:p w14:paraId="2B1007B8"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610EF5E1" wp14:editId="15FBA29D">
            <wp:extent cx="1847850" cy="895350"/>
            <wp:effectExtent l="0" t="0" r="0" b="0"/>
            <wp:docPr id="8"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(2)</w:t>
      </w:r>
    </w:p>
    <w:p w14:paraId="2104EA33"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719A2DC2" wp14:editId="42DA6BAE">
            <wp:extent cx="1905635" cy="895350"/>
            <wp:effectExtent l="0" t="0" r="0" b="0"/>
            <wp:docPr id="9"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(3)</w:t>
      </w:r>
    </w:p>
    <w:p w14:paraId="54995D86"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lastRenderedPageBreak/>
        <w:drawing>
          <wp:inline distT="0" distB="0" distL="0" distR="0" wp14:anchorId="5061C3F5" wp14:editId="51A76E5C">
            <wp:extent cx="2088515" cy="895350"/>
            <wp:effectExtent l="0" t="0" r="6985" b="0"/>
            <wp:docPr id="10"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(4),</w:t>
      </w:r>
    </w:p>
    <w:p w14:paraId="1AA5C3F6"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где:</w:t>
      </w:r>
    </w:p>
    <w:p w14:paraId="645B6585"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1F41AFE4" wp14:editId="360589F5">
            <wp:extent cx="317500" cy="279400"/>
            <wp:effectExtent l="0" t="0" r="6350" b="6350"/>
            <wp:docPr id="11"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0D8A4477" wp14:editId="0C712F26">
            <wp:extent cx="337185" cy="279400"/>
            <wp:effectExtent l="0" t="0" r="5715" b="6350"/>
            <wp:docPr id="12"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6D2A74D5" wp14:editId="10D0F9C8">
            <wp:extent cx="404495" cy="279400"/>
            <wp:effectExtent l="0" t="0" r="0" b="6350"/>
            <wp:docPr id="13"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3C0B1E6F" wp14:editId="119B6BAF">
            <wp:extent cx="404495" cy="279400"/>
            <wp:effectExtent l="0" t="0" r="0" b="6350"/>
            <wp:docPr id="14"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127EC682" wp14:editId="249229F7">
            <wp:extent cx="414020" cy="279400"/>
            <wp:effectExtent l="0" t="0" r="5080" b="6350"/>
            <wp:docPr id="15"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1660C02D" wp14:editId="18B930DA">
            <wp:extent cx="462280" cy="279400"/>
            <wp:effectExtent l="0" t="0" r="0" b="6350"/>
            <wp:docPr id="16"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E55D7C">
          <w:rPr>
            <w:rStyle w:val="ac"/>
            <w:rFonts w:ascii="Myriad Pro" w:eastAsia="Calibri" w:hAnsi="Myriad Pro"/>
            <w:color w:val="0D0D0D" w:themeColor="text1" w:themeTint="F2"/>
            <w:sz w:val="26"/>
            <w:szCs w:val="26"/>
          </w:rPr>
          <w:t>приложением № 2</w:t>
        </w:r>
      </w:hyperlink>
      <w:r w:rsidRPr="00E55D7C">
        <w:rPr>
          <w:rFonts w:ascii="Myriad Pro" w:eastAsia="Calibri" w:hAnsi="Myriad Pro"/>
          <w:color w:val="0D0D0D" w:themeColor="text1" w:themeTint="F2"/>
          <w:sz w:val="26"/>
          <w:szCs w:val="26"/>
        </w:rPr>
        <w:t xml:space="preserve"> к Методическим указаниям № 421-э.</w:t>
      </w:r>
    </w:p>
    <w:p w14:paraId="21527F27"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1393DF02" wp14:editId="2ADF11F7">
            <wp:extent cx="307975" cy="298450"/>
            <wp:effectExtent l="0" t="0" r="0" b="6350"/>
            <wp:docPr id="1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4AC0FA16" wp14:editId="6846F129">
            <wp:extent cx="365760" cy="298450"/>
            <wp:effectExtent l="0" t="0" r="0" b="6350"/>
            <wp:docPr id="18"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049EA391" wp14:editId="54F593D8">
            <wp:extent cx="317500" cy="298450"/>
            <wp:effectExtent l="0" t="0" r="6350" b="6350"/>
            <wp:docPr id="22"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74E4BADB"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6C3598B6" wp14:editId="5F3076C0">
            <wp:extent cx="1771015" cy="548640"/>
            <wp:effectExtent l="0" t="0" r="635" b="3810"/>
            <wp:docPr id="23"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(5)</w:t>
      </w:r>
    </w:p>
    <w:p w14:paraId="05E14C89"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p>
    <w:p w14:paraId="2F41E9AE"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61488EAC" wp14:editId="37963E0B">
            <wp:extent cx="1780540" cy="548640"/>
            <wp:effectExtent l="0" t="0" r="0" b="3810"/>
            <wp:docPr id="24"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(6)</w:t>
      </w:r>
    </w:p>
    <w:p w14:paraId="0EAE7DBF"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p>
    <w:p w14:paraId="571AD171"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19D6F282" wp14:editId="662215C7">
            <wp:extent cx="1828800" cy="548640"/>
            <wp:effectExtent l="0" t="0" r="0" b="3810"/>
            <wp:docPr id="25"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(7),</w:t>
      </w:r>
    </w:p>
    <w:p w14:paraId="3AE1B9B6"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где:</w:t>
      </w:r>
    </w:p>
    <w:p w14:paraId="009E56E9"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44AA681B" wp14:editId="5868B477">
            <wp:extent cx="606425" cy="298450"/>
            <wp:effectExtent l="0" t="0" r="3175" b="6350"/>
            <wp:docPr id="26"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E55D7C">
          <w:rPr>
            <w:rStyle w:val="ac"/>
            <w:rFonts w:ascii="Myriad Pro" w:eastAsia="Calibri" w:hAnsi="Myriad Pro"/>
            <w:color w:val="0D0D0D" w:themeColor="text1" w:themeTint="F2"/>
            <w:sz w:val="26"/>
            <w:szCs w:val="26"/>
          </w:rPr>
          <w:t>приложении № 1</w:t>
        </w:r>
      </w:hyperlink>
      <w:r w:rsidRPr="00E55D7C">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E55D7C">
        <w:rPr>
          <w:rFonts w:ascii="Myriad Pro" w:hAnsi="Myriad Pro"/>
          <w:color w:val="0D0D0D" w:themeColor="text1" w:themeTint="F2"/>
          <w:sz w:val="26"/>
          <w:szCs w:val="26"/>
        </w:rPr>
        <w:t xml:space="preserve"> № 1178</w:t>
      </w:r>
      <w:r w:rsidRPr="00E55D7C">
        <w:rPr>
          <w:rFonts w:ascii="Myriad Pro" w:eastAsia="Calibri" w:hAnsi="Myriad Pro"/>
          <w:color w:val="0D0D0D" w:themeColor="text1" w:themeTint="F2"/>
          <w:sz w:val="26"/>
          <w:szCs w:val="26"/>
        </w:rPr>
        <w:t>;</w:t>
      </w:r>
    </w:p>
    <w:p w14:paraId="5578C950"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lastRenderedPageBreak/>
        <w:drawing>
          <wp:inline distT="0" distB="0" distL="0" distR="0" wp14:anchorId="43E01F35" wp14:editId="081A1644">
            <wp:extent cx="250190" cy="298450"/>
            <wp:effectExtent l="0" t="0" r="0" b="6350"/>
            <wp:docPr id="27"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E55D7C">
          <w:rPr>
            <w:rStyle w:val="ac"/>
            <w:rFonts w:ascii="Myriad Pro" w:eastAsia="Calibri" w:hAnsi="Myriad Pro"/>
            <w:color w:val="0D0D0D" w:themeColor="text1" w:themeTint="F2"/>
            <w:sz w:val="26"/>
            <w:szCs w:val="26"/>
          </w:rPr>
          <w:t>приложением № 4</w:t>
        </w:r>
      </w:hyperlink>
      <w:r w:rsidRPr="00E55D7C">
        <w:rPr>
          <w:rFonts w:ascii="Myriad Pro" w:eastAsia="Calibri" w:hAnsi="Myriad Pro"/>
          <w:color w:val="0D0D0D" w:themeColor="text1" w:themeTint="F2"/>
          <w:sz w:val="26"/>
          <w:szCs w:val="26"/>
        </w:rPr>
        <w:t xml:space="preserve"> к Методическим указаниям № 421-э.</w:t>
      </w:r>
    </w:p>
    <w:p w14:paraId="15CFE366"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6BD4D24B" wp14:editId="5E946BCC">
            <wp:extent cx="231140" cy="231140"/>
            <wp:effectExtent l="0" t="0" r="0" b="0"/>
            <wp:docPr id="45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63537D1F"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7EF86851" wp14:editId="1AC6EB42">
            <wp:extent cx="1308735" cy="509905"/>
            <wp:effectExtent l="0" t="0" r="5715" b="4445"/>
            <wp:docPr id="45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(8),</w:t>
      </w:r>
    </w:p>
    <w:p w14:paraId="14F3E987"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color w:val="0D0D0D" w:themeColor="text1" w:themeTint="F2"/>
          <w:sz w:val="26"/>
          <w:szCs w:val="26"/>
        </w:rPr>
        <w:t>где:</w:t>
      </w:r>
    </w:p>
    <w:p w14:paraId="6C529CA8"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5C3BF1F5" wp14:editId="02BE1993">
            <wp:extent cx="231140" cy="298450"/>
            <wp:effectExtent l="0" t="0" r="0" b="6350"/>
            <wp:docPr id="45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51E7E083" wp14:editId="479CDFB4">
            <wp:extent cx="231140" cy="298450"/>
            <wp:effectExtent l="0" t="0" r="0" b="6350"/>
            <wp:docPr id="46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w:t>
      </w:r>
      <w:r w:rsidRPr="00E55D7C">
        <w:rPr>
          <w:rFonts w:ascii="Myriad Pro" w:eastAsia="Calibri" w:hAnsi="Myriad Pro"/>
          <w:noProof/>
          <w:color w:val="0D0D0D" w:themeColor="text1" w:themeTint="F2"/>
          <w:sz w:val="26"/>
          <w:szCs w:val="26"/>
          <w:lang w:eastAsia="ru-RU"/>
        </w:rPr>
        <w:drawing>
          <wp:inline distT="0" distB="0" distL="0" distR="0" wp14:anchorId="683ECC43" wp14:editId="4C2F184E">
            <wp:extent cx="231140" cy="298450"/>
            <wp:effectExtent l="0" t="0" r="0" b="6350"/>
            <wp:docPr id="46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E55D7C">
          <w:rPr>
            <w:rStyle w:val="ac"/>
            <w:rFonts w:ascii="Myriad Pro" w:eastAsia="Calibri" w:hAnsi="Myriad Pro"/>
            <w:color w:val="0D0D0D" w:themeColor="text1" w:themeTint="F2"/>
            <w:sz w:val="26"/>
            <w:szCs w:val="26"/>
          </w:rPr>
          <w:t>приложением № 5</w:t>
        </w:r>
      </w:hyperlink>
      <w:r w:rsidRPr="00E55D7C">
        <w:rPr>
          <w:rFonts w:ascii="Myriad Pro" w:eastAsia="Calibri" w:hAnsi="Myriad Pro"/>
          <w:color w:val="0D0D0D" w:themeColor="text1" w:themeTint="F2"/>
          <w:sz w:val="26"/>
          <w:szCs w:val="26"/>
        </w:rPr>
        <w:t xml:space="preserve"> к Методическим указаниям №421-э.</w:t>
      </w:r>
    </w:p>
    <w:p w14:paraId="3850D736"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45C44CBD" wp14:editId="16C0D7CA">
            <wp:extent cx="317500" cy="298450"/>
            <wp:effectExtent l="0" t="0" r="6350" b="6350"/>
            <wp:docPr id="4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105D07F7"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7F230DC9" wp14:editId="7ED4DB11">
            <wp:extent cx="414020" cy="298450"/>
            <wp:effectExtent l="0" t="0" r="5080" b="6350"/>
            <wp:docPr id="4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5C073DEF" w14:textId="77777777" w:rsidR="0067564F" w:rsidRPr="00E55D7C" w:rsidRDefault="0067564F" w:rsidP="0067564F">
      <w:pPr>
        <w:spacing w:line="360" w:lineRule="auto"/>
        <w:ind w:firstLine="567"/>
        <w:contextualSpacing/>
        <w:jc w:val="both"/>
        <w:rPr>
          <w:rFonts w:ascii="Myriad Pro" w:eastAsia="Calibri" w:hAnsi="Myriad Pro"/>
          <w:color w:val="0D0D0D" w:themeColor="text1" w:themeTint="F2"/>
          <w:sz w:val="26"/>
          <w:szCs w:val="26"/>
        </w:rPr>
      </w:pPr>
      <w:r w:rsidRPr="00E55D7C">
        <w:rPr>
          <w:rFonts w:ascii="Myriad Pro" w:eastAsia="Calibri" w:hAnsi="Myriad Pro"/>
          <w:noProof/>
          <w:color w:val="0D0D0D" w:themeColor="text1" w:themeTint="F2"/>
          <w:sz w:val="26"/>
          <w:szCs w:val="26"/>
          <w:lang w:eastAsia="ru-RU"/>
        </w:rPr>
        <w:drawing>
          <wp:inline distT="0" distB="0" distL="0" distR="0" wp14:anchorId="46E50F8A" wp14:editId="5C91FE6B">
            <wp:extent cx="307975" cy="298450"/>
            <wp:effectExtent l="0" t="0" r="0" b="6350"/>
            <wp:docPr id="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E55D7C">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1CDFE44D"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544615B8"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w:t>
      </w:r>
      <w:r w:rsidRPr="00E55D7C">
        <w:rPr>
          <w:rFonts w:ascii="Myriad Pro" w:hAnsi="Myriad Pro"/>
          <w:color w:val="0D0D0D" w:themeColor="text1" w:themeTint="F2"/>
          <w:sz w:val="26"/>
          <w:szCs w:val="26"/>
        </w:rPr>
        <w:lastRenderedPageBreak/>
        <w:t>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1FBC1314"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0D34BAF0"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3AF44668" w14:textId="77777777" w:rsidR="0067564F" w:rsidRPr="00E55D7C" w:rsidRDefault="0067564F" w:rsidP="0067564F">
      <w:pPr>
        <w:spacing w:line="360" w:lineRule="auto"/>
        <w:ind w:firstLine="567"/>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483DC69E" w14:textId="77777777" w:rsidR="0067564F" w:rsidRPr="00E55D7C" w:rsidRDefault="0067564F" w:rsidP="0067564F">
      <w:pPr>
        <w:spacing w:line="360" w:lineRule="auto"/>
        <w:ind w:firstLine="567"/>
        <w:jc w:val="both"/>
        <w:rPr>
          <w:rFonts w:ascii="Myriad Pro" w:hAnsi="Myriad Pro"/>
          <w:color w:val="0D0D0D" w:themeColor="text1" w:themeTint="F2"/>
          <w:sz w:val="26"/>
          <w:szCs w:val="26"/>
        </w:rPr>
      </w:pPr>
      <w:r w:rsidRPr="00E55D7C">
        <w:rPr>
          <w:rFonts w:ascii="Myriad Pro" w:hAnsi="Myriad Pro"/>
          <w:noProof/>
          <w:color w:val="0D0D0D" w:themeColor="text1" w:themeTint="F2"/>
          <w:sz w:val="26"/>
          <w:szCs w:val="26"/>
          <w:lang w:eastAsia="ru-RU"/>
        </w:rPr>
        <w:drawing>
          <wp:inline distT="0" distB="0" distL="0" distR="0" wp14:anchorId="67DA2E2E" wp14:editId="382A7659">
            <wp:extent cx="1302385" cy="741680"/>
            <wp:effectExtent l="0" t="0" r="0" b="0"/>
            <wp:docPr id="47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(10),</w:t>
      </w:r>
    </w:p>
    <w:p w14:paraId="04F97624" w14:textId="77777777" w:rsidR="0067564F" w:rsidRPr="00E55D7C" w:rsidRDefault="0067564F" w:rsidP="0067564F">
      <w:pPr>
        <w:spacing w:line="360" w:lineRule="auto"/>
        <w:ind w:firstLine="567"/>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где:</w:t>
      </w:r>
    </w:p>
    <w:p w14:paraId="7135F547" w14:textId="77777777" w:rsidR="0067564F" w:rsidRPr="00E55D7C" w:rsidRDefault="0067564F" w:rsidP="0067564F">
      <w:pPr>
        <w:spacing w:line="360" w:lineRule="auto"/>
        <w:ind w:firstLine="567"/>
        <w:jc w:val="both"/>
        <w:rPr>
          <w:rFonts w:ascii="Myriad Pro" w:hAnsi="Myriad Pro"/>
          <w:color w:val="0D0D0D" w:themeColor="text1" w:themeTint="F2"/>
          <w:sz w:val="26"/>
          <w:szCs w:val="26"/>
        </w:rPr>
      </w:pPr>
      <w:r w:rsidRPr="00E55D7C">
        <w:rPr>
          <w:rFonts w:ascii="Myriad Pro" w:hAnsi="Myriad Pro"/>
          <w:noProof/>
          <w:color w:val="0D0D0D" w:themeColor="text1" w:themeTint="F2"/>
          <w:sz w:val="26"/>
          <w:szCs w:val="26"/>
          <w:lang w:eastAsia="ru-RU"/>
        </w:rPr>
        <w:drawing>
          <wp:inline distT="0" distB="0" distL="0" distR="0" wp14:anchorId="500B13CA" wp14:editId="540315F5">
            <wp:extent cx="155575" cy="215900"/>
            <wp:effectExtent l="0" t="0" r="0" b="0"/>
            <wp:docPr id="47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 коэффициент изменения рейтинга эффективности ТСО n;</w:t>
      </w:r>
    </w:p>
    <w:p w14:paraId="3E0F9975"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m - год, предшествующий периоду регулирования;</w:t>
      </w:r>
    </w:p>
    <w:p w14:paraId="777EF04C"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noProof/>
          <w:color w:val="0D0D0D" w:themeColor="text1" w:themeTint="F2"/>
          <w:sz w:val="26"/>
          <w:szCs w:val="26"/>
          <w:lang w:eastAsia="ru-RU"/>
        </w:rPr>
        <w:drawing>
          <wp:inline distT="0" distB="0" distL="0" distR="0" wp14:anchorId="156E2F39" wp14:editId="3F1661AB">
            <wp:extent cx="180975" cy="267335"/>
            <wp:effectExtent l="0" t="0" r="9525" b="0"/>
            <wp:docPr id="47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 значение рейтинга эффективности ТСО n в году i.</w:t>
      </w:r>
    </w:p>
    <w:p w14:paraId="5BD588CC"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29EDD73F"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24675D43"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w:t>
      </w:r>
      <w:r w:rsidRPr="00E55D7C">
        <w:rPr>
          <w:rFonts w:ascii="Myriad Pro" w:hAnsi="Myriad Pro"/>
          <w:color w:val="0D0D0D" w:themeColor="text1" w:themeTint="F2"/>
          <w:sz w:val="26"/>
          <w:szCs w:val="26"/>
        </w:rPr>
        <w:lastRenderedPageBreak/>
        <w:t>лет или всего срока существования ТСО, в случае если ТСО функционирует менее 3-х лет (п.6).</w:t>
      </w:r>
    </w:p>
    <w:p w14:paraId="2C7190DC"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E55D7C">
          <w:rPr>
            <w:rFonts w:ascii="Myriad Pro" w:hAnsi="Myriad Pro"/>
            <w:bCs/>
            <w:color w:val="0D0D0D" w:themeColor="text1" w:themeTint="F2"/>
            <w:sz w:val="26"/>
            <w:szCs w:val="26"/>
          </w:rPr>
          <w:t>приложением № 7</w:t>
        </w:r>
      </w:hyperlink>
      <w:r w:rsidRPr="00E55D7C">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E55D7C">
          <w:rPr>
            <w:rFonts w:ascii="Myriad Pro" w:hAnsi="Myriad Pro"/>
            <w:bCs/>
            <w:color w:val="0D0D0D" w:themeColor="text1" w:themeTint="F2"/>
            <w:sz w:val="26"/>
            <w:szCs w:val="26"/>
          </w:rPr>
          <w:t>приложении № 2</w:t>
        </w:r>
      </w:hyperlink>
      <w:r w:rsidRPr="00E55D7C">
        <w:rPr>
          <w:rFonts w:ascii="Myriad Pro" w:hAnsi="Myriad Pro"/>
          <w:color w:val="0D0D0D" w:themeColor="text1" w:themeTint="F2"/>
          <w:sz w:val="26"/>
          <w:szCs w:val="26"/>
        </w:rPr>
        <w:t xml:space="preserve"> к Методическим указаниям коэффициенты нормализации </w:t>
      </w:r>
      <w:r w:rsidRPr="00E55D7C">
        <w:rPr>
          <w:rFonts w:ascii="Myriad Pro" w:hAnsi="Myriad Pro"/>
          <w:noProof/>
          <w:color w:val="0D0D0D" w:themeColor="text1" w:themeTint="F2"/>
          <w:sz w:val="26"/>
          <w:szCs w:val="26"/>
          <w:lang w:eastAsia="ru-RU"/>
        </w:rPr>
        <w:drawing>
          <wp:inline distT="0" distB="0" distL="0" distR="0" wp14:anchorId="58ADAD4B" wp14:editId="19DDFDBA">
            <wp:extent cx="1345565" cy="301625"/>
            <wp:effectExtent l="0" t="0" r="0" b="0"/>
            <wp:docPr id="47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и </w:t>
      </w:r>
      <w:r w:rsidRPr="00E55D7C">
        <w:rPr>
          <w:rFonts w:ascii="Myriad Pro" w:hAnsi="Myriad Pro"/>
          <w:noProof/>
          <w:color w:val="0D0D0D" w:themeColor="text1" w:themeTint="F2"/>
          <w:sz w:val="26"/>
          <w:szCs w:val="26"/>
          <w:lang w:eastAsia="ru-RU"/>
        </w:rPr>
        <w:drawing>
          <wp:inline distT="0" distB="0" distL="0" distR="0" wp14:anchorId="745B7620" wp14:editId="73CF943F">
            <wp:extent cx="1569720" cy="301625"/>
            <wp:effectExtent l="0" t="0" r="0" b="0"/>
            <wp:docPr id="47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для i-</w:t>
      </w:r>
      <w:proofErr w:type="spellStart"/>
      <w:r w:rsidRPr="00E55D7C">
        <w:rPr>
          <w:rFonts w:ascii="Myriad Pro" w:hAnsi="Myriad Pro"/>
          <w:color w:val="0D0D0D" w:themeColor="text1" w:themeTint="F2"/>
          <w:sz w:val="26"/>
          <w:szCs w:val="26"/>
        </w:rPr>
        <w:t>го</w:t>
      </w:r>
      <w:proofErr w:type="spellEnd"/>
      <w:r w:rsidRPr="00E55D7C">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E55D7C">
        <w:rPr>
          <w:rFonts w:ascii="Myriad Pro" w:hAnsi="Myriad Pro"/>
          <w:noProof/>
          <w:color w:val="0D0D0D" w:themeColor="text1" w:themeTint="F2"/>
          <w:sz w:val="26"/>
          <w:szCs w:val="26"/>
          <w:lang w:eastAsia="ru-RU"/>
        </w:rPr>
        <w:drawing>
          <wp:inline distT="0" distB="0" distL="0" distR="0" wp14:anchorId="7D772101" wp14:editId="5E3A27C3">
            <wp:extent cx="1380490" cy="370840"/>
            <wp:effectExtent l="0" t="0" r="0" b="0"/>
            <wp:docPr id="47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TCO в году i, рассчитанных согласно </w:t>
      </w:r>
      <w:hyperlink w:anchor="sub_1009" w:history="1">
        <w:r w:rsidRPr="00E55D7C">
          <w:rPr>
            <w:rFonts w:ascii="Myriad Pro" w:hAnsi="Myriad Pro"/>
            <w:bCs/>
            <w:color w:val="0D0D0D" w:themeColor="text1" w:themeTint="F2"/>
            <w:sz w:val="26"/>
            <w:szCs w:val="26"/>
          </w:rPr>
          <w:t>пункту 9</w:t>
        </w:r>
      </w:hyperlink>
      <w:r w:rsidRPr="00E55D7C">
        <w:rPr>
          <w:rFonts w:ascii="Myriad Pro" w:hAnsi="Myriad Pro"/>
          <w:color w:val="0D0D0D" w:themeColor="text1" w:themeTint="F2"/>
          <w:sz w:val="26"/>
          <w:szCs w:val="26"/>
        </w:rPr>
        <w:t xml:space="preserve"> настоящих Методических указаний.</w:t>
      </w:r>
    </w:p>
    <w:p w14:paraId="1BCF0045"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E55D7C">
          <w:rPr>
            <w:rFonts w:ascii="Myriad Pro" w:hAnsi="Myriad Pro"/>
            <w:color w:val="0D0D0D" w:themeColor="text1" w:themeTint="F2"/>
            <w:sz w:val="26"/>
            <w:szCs w:val="26"/>
          </w:rPr>
          <w:t>2018 г</w:t>
        </w:r>
      </w:smartTag>
      <w:r w:rsidRPr="00E55D7C">
        <w:rPr>
          <w:rFonts w:ascii="Myriad Pro" w:hAnsi="Myriad Pro"/>
          <w:color w:val="0D0D0D" w:themeColor="text1" w:themeTint="F2"/>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6F4A2151"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lastRenderedPageBreak/>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E55D7C">
        <w:rPr>
          <w:rFonts w:ascii="Myriad Pro" w:hAnsi="Myriad Pro"/>
          <w:noProof/>
          <w:color w:val="0D0D0D" w:themeColor="text1" w:themeTint="F2"/>
          <w:sz w:val="26"/>
          <w:szCs w:val="26"/>
          <w:lang w:eastAsia="ru-RU"/>
        </w:rPr>
        <w:drawing>
          <wp:inline distT="0" distB="0" distL="0" distR="0" wp14:anchorId="78143C2D" wp14:editId="3B559078">
            <wp:extent cx="1380490" cy="370840"/>
            <wp:effectExtent l="0" t="0" r="0" b="0"/>
            <wp:docPr id="47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55D7C">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E55D7C">
        <w:rPr>
          <w:rFonts w:ascii="Myriad Pro" w:hAnsi="Myriad Pro"/>
          <w:noProof/>
          <w:color w:val="0D0D0D" w:themeColor="text1" w:themeTint="F2"/>
          <w:sz w:val="26"/>
          <w:szCs w:val="26"/>
          <w:lang w:eastAsia="ru-RU"/>
        </w:rPr>
        <w:drawing>
          <wp:inline distT="0" distB="0" distL="0" distR="0" wp14:anchorId="5C942AD4" wp14:editId="3B3BDBAF">
            <wp:extent cx="1380490" cy="370840"/>
            <wp:effectExtent l="0" t="0" r="0" b="0"/>
            <wp:docPr id="3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E55D7C">
        <w:rPr>
          <w:rFonts w:ascii="Myriad Pro" w:hAnsi="Myriad Pro"/>
          <w:noProof/>
          <w:color w:val="0D0D0D" w:themeColor="text1" w:themeTint="F2"/>
          <w:sz w:val="26"/>
          <w:szCs w:val="26"/>
          <w:lang w:eastAsia="ru-RU"/>
        </w:rPr>
        <w:drawing>
          <wp:inline distT="0" distB="0" distL="0" distR="0" wp14:anchorId="0267AC28" wp14:editId="5E443D5E">
            <wp:extent cx="1345565" cy="301625"/>
            <wp:effectExtent l="0" t="0" r="0" b="0"/>
            <wp:docPr id="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и </w:t>
      </w:r>
      <w:r w:rsidRPr="00E55D7C">
        <w:rPr>
          <w:rFonts w:ascii="Myriad Pro" w:hAnsi="Myriad Pro"/>
          <w:noProof/>
          <w:color w:val="0D0D0D" w:themeColor="text1" w:themeTint="F2"/>
          <w:sz w:val="26"/>
          <w:szCs w:val="26"/>
          <w:lang w:eastAsia="ru-RU"/>
        </w:rPr>
        <w:drawing>
          <wp:inline distT="0" distB="0" distL="0" distR="0" wp14:anchorId="7AF319E3" wp14:editId="5B350908">
            <wp:extent cx="1569720" cy="301625"/>
            <wp:effectExtent l="0" t="0" r="0" b="0"/>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E55D7C">
          <w:rPr>
            <w:rFonts w:ascii="Myriad Pro" w:hAnsi="Myriad Pro"/>
            <w:color w:val="0D0D0D" w:themeColor="text1" w:themeTint="F2"/>
            <w:sz w:val="26"/>
            <w:szCs w:val="26"/>
          </w:rPr>
          <w:t>2013 г</w:t>
        </w:r>
      </w:smartTag>
      <w:r w:rsidRPr="00E55D7C">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09ED20DB"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E55D7C">
        <w:rPr>
          <w:rFonts w:ascii="Myriad Pro" w:hAnsi="Myriad Pro"/>
          <w:noProof/>
          <w:color w:val="0D0D0D" w:themeColor="text1" w:themeTint="F2"/>
          <w:sz w:val="26"/>
          <w:szCs w:val="26"/>
          <w:lang w:eastAsia="ru-RU"/>
        </w:rPr>
        <w:drawing>
          <wp:inline distT="0" distB="0" distL="0" distR="0" wp14:anchorId="1CA86395" wp14:editId="0300FF48">
            <wp:extent cx="307975" cy="298450"/>
            <wp:effectExtent l="0" t="0" r="0" b="6350"/>
            <wp:docPr id="35"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w:t>
      </w:r>
      <w:r w:rsidRPr="00E55D7C">
        <w:rPr>
          <w:rFonts w:ascii="Myriad Pro" w:hAnsi="Myriad Pro"/>
          <w:noProof/>
          <w:color w:val="0D0D0D" w:themeColor="text1" w:themeTint="F2"/>
          <w:sz w:val="26"/>
          <w:szCs w:val="26"/>
          <w:lang w:eastAsia="ru-RU"/>
        </w:rPr>
        <w:drawing>
          <wp:inline distT="0" distB="0" distL="0" distR="0" wp14:anchorId="584E30D1" wp14:editId="4AB39C97">
            <wp:extent cx="365760" cy="298450"/>
            <wp:effectExtent l="0" t="0" r="0" b="6350"/>
            <wp:docPr id="36"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w:t>
      </w:r>
      <w:r w:rsidRPr="00E55D7C">
        <w:rPr>
          <w:rFonts w:ascii="Myriad Pro" w:hAnsi="Myriad Pro"/>
          <w:noProof/>
          <w:color w:val="0D0D0D" w:themeColor="text1" w:themeTint="F2"/>
          <w:sz w:val="26"/>
          <w:szCs w:val="26"/>
          <w:lang w:eastAsia="ru-RU"/>
        </w:rPr>
        <w:drawing>
          <wp:inline distT="0" distB="0" distL="0" distR="0" wp14:anchorId="678B3574" wp14:editId="628E92DB">
            <wp:extent cx="317500" cy="298450"/>
            <wp:effectExtent l="0" t="0" r="6350" b="6350"/>
            <wp:docPr id="38"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w:t>
      </w:r>
      <w:r w:rsidRPr="00E55D7C">
        <w:rPr>
          <w:rFonts w:ascii="Myriad Pro" w:hAnsi="Myriad Pro"/>
          <w:color w:val="0D0D0D" w:themeColor="text1" w:themeTint="F2"/>
          <w:sz w:val="26"/>
          <w:szCs w:val="26"/>
        </w:rPr>
        <w:lastRenderedPageBreak/>
        <w:t xml:space="preserve">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691231EB"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E55D7C">
        <w:rPr>
          <w:rFonts w:ascii="Myriad Pro" w:hAnsi="Myriad Pro"/>
          <w:color w:val="0D0D0D" w:themeColor="text1" w:themeTint="F2"/>
          <w:sz w:val="26"/>
          <w:szCs w:val="26"/>
        </w:rPr>
        <w:t>задвоение</w:t>
      </w:r>
      <w:proofErr w:type="spellEnd"/>
      <w:r w:rsidRPr="00E55D7C">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7A1205B2"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20716B23"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E55D7C">
        <w:rPr>
          <w:rFonts w:ascii="Myriad Pro" w:hAnsi="Myriad Pro"/>
          <w:noProof/>
          <w:color w:val="0D0D0D" w:themeColor="text1" w:themeTint="F2"/>
          <w:sz w:val="26"/>
          <w:szCs w:val="26"/>
          <w:lang w:eastAsia="ru-RU"/>
        </w:rPr>
        <w:drawing>
          <wp:inline distT="0" distB="0" distL="0" distR="0" wp14:anchorId="12A4D518" wp14:editId="588FC505">
            <wp:extent cx="1380490" cy="370840"/>
            <wp:effectExtent l="0" t="0" r="0" b="0"/>
            <wp:docPr id="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согласно формулам (5), (6), (7) соответственно.</w:t>
      </w:r>
    </w:p>
    <w:p w14:paraId="3A27DFBA"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E55D7C">
        <w:rPr>
          <w:rFonts w:ascii="Myriad Pro" w:hAnsi="Myriad Pro"/>
          <w:noProof/>
          <w:color w:val="0D0D0D" w:themeColor="text1" w:themeTint="F2"/>
          <w:sz w:val="26"/>
          <w:szCs w:val="26"/>
          <w:lang w:eastAsia="ru-RU"/>
        </w:rPr>
        <w:drawing>
          <wp:inline distT="0" distB="0" distL="0" distR="0" wp14:anchorId="1E863FB6" wp14:editId="1F46FC5D">
            <wp:extent cx="854075" cy="293370"/>
            <wp:effectExtent l="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на 2018 год, следовательно, к искажению базового уровня ОПР - </w:t>
      </w:r>
      <w:r w:rsidRPr="00E55D7C">
        <w:rPr>
          <w:rFonts w:ascii="Myriad Pro" w:hAnsi="Myriad Pro"/>
          <w:noProof/>
          <w:color w:val="0D0D0D" w:themeColor="text1" w:themeTint="F2"/>
          <w:sz w:val="26"/>
          <w:szCs w:val="26"/>
          <w:lang w:eastAsia="ru-RU"/>
        </w:rPr>
        <w:drawing>
          <wp:inline distT="0" distB="0" distL="0" distR="0" wp14:anchorId="014C4E10" wp14:editId="675B59DB">
            <wp:extent cx="966470" cy="319405"/>
            <wp:effectExtent l="0" t="0" r="5080" b="0"/>
            <wp:docPr id="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E55D7C">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26BEBD63"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noProof/>
          <w:color w:val="0D0D0D" w:themeColor="text1" w:themeTint="F2"/>
          <w:sz w:val="26"/>
          <w:szCs w:val="26"/>
          <w:lang w:eastAsia="ru-RU"/>
        </w:rPr>
        <w:drawing>
          <wp:inline distT="0" distB="0" distL="0" distR="0" wp14:anchorId="3693208B" wp14:editId="45544EB6">
            <wp:extent cx="4123690" cy="387985"/>
            <wp:effectExtent l="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(9),</w:t>
      </w:r>
    </w:p>
    <w:p w14:paraId="7E743822"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Кроме того, определением Верховного суда РФ по делу №20-АПГ1б-15 </w:t>
      </w:r>
      <w:r w:rsidRPr="00E55D7C">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E55D7C">
          <w:rPr>
            <w:rFonts w:ascii="Myriad Pro" w:hAnsi="Myriad Pro"/>
            <w:color w:val="0D0D0D" w:themeColor="text1" w:themeTint="F2"/>
            <w:sz w:val="26"/>
            <w:szCs w:val="26"/>
          </w:rPr>
          <w:t>2016 г</w:t>
        </w:r>
      </w:smartTag>
      <w:r w:rsidRPr="00E55D7C">
        <w:rPr>
          <w:rFonts w:ascii="Myriad Pro" w:hAnsi="Myriad Pro"/>
          <w:color w:val="0D0D0D" w:themeColor="text1" w:themeTint="F2"/>
          <w:sz w:val="26"/>
          <w:szCs w:val="26"/>
        </w:rPr>
        <w:t xml:space="preserve">. подтверждена правомерность действий Республиканской </w:t>
      </w:r>
      <w:r w:rsidRPr="00E55D7C">
        <w:rPr>
          <w:rFonts w:ascii="Myriad Pro" w:hAnsi="Myriad Pro"/>
          <w:color w:val="0D0D0D" w:themeColor="text1" w:themeTint="F2"/>
          <w:sz w:val="26"/>
          <w:szCs w:val="26"/>
        </w:rPr>
        <w:lastRenderedPageBreak/>
        <w:t>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4B9A60E5" w14:textId="77777777" w:rsidR="0067564F" w:rsidRPr="00E55D7C" w:rsidRDefault="0067564F" w:rsidP="0067564F">
      <w:pPr>
        <w:spacing w:line="360" w:lineRule="auto"/>
        <w:ind w:firstLine="567"/>
        <w:contextualSpacing/>
        <w:jc w:val="both"/>
        <w:rPr>
          <w:rFonts w:ascii="Myriad Pro" w:hAnsi="Myriad Pro"/>
          <w:color w:val="0D0D0D" w:themeColor="text1" w:themeTint="F2"/>
          <w:sz w:val="26"/>
          <w:szCs w:val="26"/>
        </w:rPr>
      </w:pPr>
      <w:r w:rsidRPr="00E55D7C">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E55D7C">
        <w:rPr>
          <w:rFonts w:ascii="Myriad Pro" w:hAnsi="Myriad Pro"/>
          <w:noProof/>
          <w:color w:val="0D0D0D" w:themeColor="text1" w:themeTint="F2"/>
          <w:sz w:val="26"/>
          <w:szCs w:val="26"/>
          <w:lang w:eastAsia="ru-RU"/>
        </w:rPr>
        <w:drawing>
          <wp:inline distT="0" distB="0" distL="0" distR="0" wp14:anchorId="4E5C6A44" wp14:editId="4A659DDA">
            <wp:extent cx="1345565" cy="301625"/>
            <wp:effectExtent l="0" t="0" r="0" b="0"/>
            <wp:docPr id="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и </w:t>
      </w:r>
      <w:r w:rsidRPr="00E55D7C">
        <w:rPr>
          <w:rFonts w:ascii="Myriad Pro" w:hAnsi="Myriad Pro"/>
          <w:noProof/>
          <w:color w:val="0D0D0D" w:themeColor="text1" w:themeTint="F2"/>
          <w:sz w:val="26"/>
          <w:szCs w:val="26"/>
          <w:lang w:eastAsia="ru-RU"/>
        </w:rPr>
        <w:drawing>
          <wp:inline distT="0" distB="0" distL="0" distR="0" wp14:anchorId="3765844B" wp14:editId="4C9111C1">
            <wp:extent cx="1569720" cy="301625"/>
            <wp:effectExtent l="0" t="0" r="0" b="0"/>
            <wp:docPr id="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E55D7C">
        <w:rPr>
          <w:rFonts w:ascii="Myriad Pro" w:hAnsi="Myriad Pro"/>
          <w:color w:val="0D0D0D" w:themeColor="text1" w:themeTint="F2"/>
          <w:sz w:val="26"/>
          <w:szCs w:val="26"/>
        </w:rPr>
        <w:t xml:space="preserve">, коэффициента </w:t>
      </w:r>
      <w:r w:rsidRPr="00E55D7C">
        <w:rPr>
          <w:rFonts w:ascii="Myriad Pro" w:hAnsi="Myriad Pro"/>
          <w:noProof/>
          <w:color w:val="0D0D0D" w:themeColor="text1" w:themeTint="F2"/>
          <w:sz w:val="26"/>
          <w:szCs w:val="26"/>
          <w:lang w:eastAsia="ru-RU"/>
        </w:rPr>
        <w:drawing>
          <wp:inline distT="0" distB="0" distL="0" distR="0" wp14:anchorId="7462F127" wp14:editId="12CA4F6B">
            <wp:extent cx="276225" cy="370840"/>
            <wp:effectExtent l="0" t="0" r="0" b="0"/>
            <wp:docPr id="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E55D7C">
        <w:rPr>
          <w:rFonts w:ascii="Myriad Pro" w:hAnsi="Myriad Pro"/>
          <w:color w:val="0D0D0D" w:themeColor="text1" w:themeTint="F2"/>
          <w:sz w:val="26"/>
          <w:szCs w:val="26"/>
        </w:rPr>
        <w:t>.</w:t>
      </w:r>
    </w:p>
    <w:p w14:paraId="7C84046F" w14:textId="77777777" w:rsidR="0067564F" w:rsidRPr="00E55D7C" w:rsidRDefault="0067564F" w:rsidP="0067564F">
      <w:pPr>
        <w:spacing w:line="360" w:lineRule="auto"/>
        <w:ind w:firstLine="567"/>
        <w:jc w:val="both"/>
        <w:rPr>
          <w:rFonts w:ascii="Myriad Pro" w:hAnsi="Myriad Pro"/>
          <w:color w:val="0D0D0D" w:themeColor="text1" w:themeTint="F2"/>
          <w:sz w:val="26"/>
          <w:szCs w:val="26"/>
        </w:rPr>
      </w:pPr>
      <w:r w:rsidRPr="00E55D7C">
        <w:rPr>
          <w:rFonts w:ascii="Myriad Pro" w:hAnsi="Myriad Pro" w:cs="Arial"/>
          <w:color w:val="0D0D0D" w:themeColor="text1" w:themeTint="F2"/>
          <w:sz w:val="26"/>
          <w:szCs w:val="26"/>
        </w:rPr>
        <w:t>Согласно пункту 38 Основ ценообразования № 1178 т</w:t>
      </w:r>
      <w:r w:rsidRPr="00E55D7C">
        <w:rPr>
          <w:rFonts w:ascii="Myriad Pro" w:hAnsi="Myriad Pro"/>
          <w:color w:val="0D0D0D" w:themeColor="text1" w:themeTint="F2"/>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sidRPr="00E55D7C">
        <w:rPr>
          <w:rFonts w:ascii="Myriad Pro" w:eastAsia="Calibri" w:hAnsi="Myriad Pro"/>
          <w:color w:val="0D0D0D" w:themeColor="text1" w:themeTint="F2"/>
          <w:sz w:val="26"/>
          <w:szCs w:val="26"/>
        </w:rPr>
        <w:t xml:space="preserve"> </w:t>
      </w:r>
    </w:p>
    <w:p w14:paraId="6FAB0EF5" w14:textId="77777777" w:rsidR="00F52FBB" w:rsidRPr="00E55D7C" w:rsidRDefault="00F52FBB" w:rsidP="00E55D7C">
      <w:pPr>
        <w:pStyle w:val="2"/>
        <w:pageBreakBefore/>
        <w:numPr>
          <w:ilvl w:val="1"/>
          <w:numId w:val="1"/>
        </w:numPr>
        <w:spacing w:before="0" w:line="360" w:lineRule="auto"/>
        <w:ind w:left="567" w:hanging="578"/>
        <w:jc w:val="both"/>
        <w:rPr>
          <w:rFonts w:ascii="Myriad Pro" w:hAnsi="Myriad Pro"/>
          <w:b/>
          <w:color w:val="4F6228" w:themeColor="accent3" w:themeShade="80"/>
          <w:sz w:val="28"/>
          <w:szCs w:val="28"/>
        </w:rPr>
      </w:pPr>
      <w:bookmarkStart w:id="112" w:name="_Toc53158503"/>
      <w:bookmarkStart w:id="113" w:name="_Toc53333662"/>
      <w:bookmarkStart w:id="114" w:name="_Toc53671479"/>
      <w:r w:rsidRPr="00E55D7C">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12"/>
      <w:bookmarkEnd w:id="113"/>
      <w:bookmarkEnd w:id="114"/>
    </w:p>
    <w:p w14:paraId="1069B7EE" w14:textId="77777777" w:rsidR="00424C80" w:rsidRPr="00E55D7C" w:rsidRDefault="00424C80" w:rsidP="00E55D7C">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115" w:name="_Toc53158504"/>
      <w:bookmarkStart w:id="116" w:name="_Toc53671480"/>
      <w:bookmarkStart w:id="117" w:name="_Hlk52731265"/>
      <w:r w:rsidRPr="00E55D7C">
        <w:rPr>
          <w:rFonts w:ascii="Myriad Pro" w:hAnsi="Myriad Pro"/>
          <w:b/>
          <w:color w:val="4F6228" w:themeColor="accent3" w:themeShade="80"/>
          <w:sz w:val="28"/>
          <w:szCs w:val="28"/>
        </w:rPr>
        <w:t>Расходы на формирование резервов по сомнительным долгам</w:t>
      </w:r>
      <w:bookmarkEnd w:id="115"/>
      <w:bookmarkEnd w:id="116"/>
    </w:p>
    <w:p w14:paraId="42C1E0BB" w14:textId="77777777" w:rsidR="00424C80" w:rsidRPr="00E55D7C" w:rsidRDefault="00424C80" w:rsidP="00424C80">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w:t>
      </w:r>
      <w:r w:rsidR="00A74712" w:rsidRPr="00E55D7C">
        <w:rPr>
          <w:rFonts w:ascii="Myriad Pro" w:hAnsi="Myriad Pro"/>
          <w:sz w:val="26"/>
          <w:szCs w:val="26"/>
        </w:rPr>
        <w:t>,</w:t>
      </w:r>
      <w:r w:rsidRPr="00E55D7C">
        <w:rPr>
          <w:rFonts w:ascii="Myriad Pro" w:hAnsi="Myriad Pro"/>
          <w:sz w:val="26"/>
          <w:szCs w:val="26"/>
        </w:rPr>
        <w:t xml:space="preserve">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2D73369" w14:textId="77777777" w:rsidR="00424C80" w:rsidRPr="00E55D7C" w:rsidRDefault="00424C80" w:rsidP="00424C80">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34DC15F1"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A428D5F"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66367902"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52CD3989"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Понятие сомнительных и безнадежных долгов содержится в статье </w:t>
      </w:r>
      <w:hyperlink r:id="rId57"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E55D7C">
          <w:rPr>
            <w:rFonts w:ascii="Myriad Pro" w:hAnsi="Myriad Pro"/>
            <w:sz w:val="26"/>
            <w:szCs w:val="26"/>
          </w:rPr>
          <w:t>266</w:t>
        </w:r>
      </w:hyperlink>
      <w:r w:rsidRPr="00E55D7C">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2625279F"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w:t>
      </w:r>
      <w:r w:rsidRPr="00E55D7C">
        <w:rPr>
          <w:rFonts w:ascii="Myriad Pro" w:hAnsi="Myriad Pro"/>
          <w:sz w:val="26"/>
          <w:szCs w:val="26"/>
        </w:rPr>
        <w:lastRenderedPageBreak/>
        <w:t>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7A6DB2FC"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частями 4 и 5 статьи </w:t>
      </w:r>
      <w:hyperlink r:id="rId58"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E55D7C">
          <w:rPr>
            <w:rFonts w:ascii="Myriad Pro" w:hAnsi="Myriad Pro"/>
            <w:sz w:val="26"/>
            <w:szCs w:val="26"/>
          </w:rPr>
          <w:t>266 НК РФ</w:t>
        </w:r>
      </w:hyperlink>
      <w:r w:rsidRPr="00E55D7C">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5D785E8A"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DCFAAAC"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со статьей 266 НК РФ,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52D380D2"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1701C757"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w:t>
      </w:r>
      <w:r w:rsidRPr="00E55D7C">
        <w:rPr>
          <w:rFonts w:ascii="Myriad Pro" w:hAnsi="Myriad Pro"/>
          <w:sz w:val="26"/>
          <w:szCs w:val="26"/>
        </w:rPr>
        <w:lastRenderedPageBreak/>
        <w:t>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3A492049" w14:textId="77777777" w:rsidR="00424C80" w:rsidRPr="00E55D7C" w:rsidRDefault="00424C80" w:rsidP="00825AA4">
      <w:pPr>
        <w:tabs>
          <w:tab w:val="left" w:pos="1134"/>
        </w:tabs>
        <w:spacing w:after="0" w:line="360" w:lineRule="auto"/>
        <w:ind w:firstLine="567"/>
        <w:contextualSpacing/>
        <w:jc w:val="both"/>
        <w:rPr>
          <w:rFonts w:ascii="Myriad Pro" w:hAnsi="Myriad Pro"/>
          <w:bCs/>
          <w:iCs/>
          <w:sz w:val="26"/>
          <w:szCs w:val="26"/>
        </w:rPr>
      </w:pPr>
      <w:r w:rsidRPr="00E55D7C">
        <w:rPr>
          <w:rFonts w:ascii="Myriad Pro" w:hAnsi="Myriad Pro"/>
          <w:bCs/>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22685588" w14:textId="77777777" w:rsidR="00424C80" w:rsidRPr="00E55D7C" w:rsidRDefault="00424C80" w:rsidP="00A74712">
      <w:pPr>
        <w:pStyle w:val="s1"/>
        <w:shd w:val="clear" w:color="auto" w:fill="FFFFFF"/>
        <w:spacing w:before="0" w:beforeAutospacing="0" w:after="0" w:afterAutospacing="0" w:line="360" w:lineRule="auto"/>
        <w:ind w:firstLine="567"/>
        <w:jc w:val="both"/>
        <w:rPr>
          <w:rFonts w:ascii="Myriad Pro" w:hAnsi="Myriad Pro"/>
          <w:bCs/>
          <w:iCs/>
          <w:sz w:val="26"/>
          <w:szCs w:val="26"/>
          <w:lang w:val="ru-RU"/>
        </w:rPr>
      </w:pPr>
      <w:r w:rsidRPr="00E55D7C">
        <w:rPr>
          <w:rFonts w:ascii="Myriad Pro" w:hAnsi="Myriad Pro"/>
          <w:bCs/>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17A6010D" w14:textId="77777777" w:rsidR="00424C80" w:rsidRPr="00E55D7C" w:rsidRDefault="00424C80" w:rsidP="00A7471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E55D7C">
        <w:rPr>
          <w:rFonts w:ascii="Myriad Pro" w:hAnsi="Myriad Pro"/>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E55D7C">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w:t>
      </w:r>
      <w:r w:rsidRPr="00E55D7C">
        <w:rPr>
          <w:rFonts w:ascii="Myriad Pro" w:hAnsi="Myriad Pro"/>
          <w:sz w:val="26"/>
          <w:szCs w:val="26"/>
          <w:lang w:val="ru-RU"/>
        </w:rPr>
        <w:lastRenderedPageBreak/>
        <w:t xml:space="preserve">этом </w:t>
      </w:r>
      <w:r w:rsidRPr="00E55D7C">
        <w:rPr>
          <w:rFonts w:ascii="Myriad Pro" w:hAnsi="Myriad Pro"/>
          <w:bCs/>
          <w:sz w:val="26"/>
          <w:szCs w:val="26"/>
          <w:lang w:val="ru-RU"/>
        </w:rPr>
        <w:t>по заявлению территориальной сетевой организации</w:t>
      </w:r>
      <w:r w:rsidRPr="00E55D7C">
        <w:rPr>
          <w:rFonts w:ascii="Myriad Pro" w:hAnsi="Myriad Pro"/>
          <w:sz w:val="26"/>
          <w:szCs w:val="26"/>
          <w:lang w:val="ru-RU"/>
        </w:rPr>
        <w:t xml:space="preserve"> расходы на формирование резерва по сомнительным долгам </w:t>
      </w:r>
      <w:r w:rsidRPr="00E55D7C">
        <w:rPr>
          <w:rFonts w:ascii="Myriad Pro" w:hAnsi="Myriad Pro"/>
          <w:bCs/>
          <w:sz w:val="26"/>
          <w:szCs w:val="26"/>
          <w:lang w:val="ru-RU"/>
        </w:rPr>
        <w:t>могут быть установлены на уровне менее 1,5 процента</w:t>
      </w:r>
      <w:r w:rsidRPr="00E55D7C">
        <w:rPr>
          <w:rFonts w:ascii="Myriad Pro" w:hAnsi="Myriad Pro"/>
          <w:sz w:val="26"/>
          <w:szCs w:val="26"/>
          <w:lang w:val="ru-RU"/>
        </w:rPr>
        <w:t>.</w:t>
      </w:r>
    </w:p>
    <w:p w14:paraId="5682FD81" w14:textId="77777777" w:rsidR="00424C80" w:rsidRPr="00E55D7C" w:rsidRDefault="00424C80" w:rsidP="00A74712">
      <w:pPr>
        <w:pStyle w:val="s1"/>
        <w:shd w:val="clear" w:color="auto" w:fill="FFFFFF"/>
        <w:spacing w:before="0" w:beforeAutospacing="0" w:after="0" w:afterAutospacing="0" w:line="360" w:lineRule="auto"/>
        <w:ind w:firstLine="567"/>
        <w:jc w:val="both"/>
        <w:rPr>
          <w:rFonts w:ascii="Myriad Pro" w:hAnsi="Myriad Pro"/>
          <w:lang w:val="ru-RU"/>
        </w:rPr>
      </w:pPr>
      <w:r w:rsidRPr="00E55D7C">
        <w:rPr>
          <w:rFonts w:ascii="Myriad Pro" w:hAnsi="Myriad Pro"/>
          <w:sz w:val="26"/>
          <w:szCs w:val="26"/>
          <w:lang w:val="ru-RU"/>
        </w:rPr>
        <w:t xml:space="preserve">Данная норма права </w:t>
      </w:r>
      <w:r w:rsidRPr="00E55D7C">
        <w:rPr>
          <w:rFonts w:ascii="Myriad Pro" w:hAnsi="Myriad Pro"/>
          <w:bCs/>
          <w:sz w:val="26"/>
          <w:szCs w:val="26"/>
          <w:lang w:val="ru-RU"/>
        </w:rPr>
        <w:t>не отменяет обязанность регулируемой организации</w:t>
      </w:r>
      <w:r w:rsidRPr="00E55D7C">
        <w:rPr>
          <w:rFonts w:ascii="Myriad Pro" w:hAnsi="Myriad Pro"/>
          <w:sz w:val="26"/>
          <w:szCs w:val="26"/>
          <w:lang w:val="ru-RU"/>
        </w:rPr>
        <w:t xml:space="preserve"> исполнять положения пункта 17 Правил регулирования и </w:t>
      </w:r>
      <w:r w:rsidRPr="00E55D7C">
        <w:rPr>
          <w:rFonts w:ascii="Myriad Pro" w:hAnsi="Myriad Pro"/>
          <w:bCs/>
          <w:sz w:val="26"/>
          <w:szCs w:val="26"/>
          <w:lang w:val="ru-RU"/>
        </w:rPr>
        <w:t>направлять в тарифный орган обосновывающие документы</w:t>
      </w:r>
      <w:r w:rsidRPr="00E55D7C">
        <w:rPr>
          <w:rFonts w:ascii="Myriad Pro" w:hAnsi="Myriad Pro"/>
          <w:sz w:val="26"/>
          <w:szCs w:val="26"/>
          <w:lang w:val="ru-RU"/>
        </w:rPr>
        <w:t xml:space="preserve"> по заявленному размеру резерва по сомнительным долгам. 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7A441706" w14:textId="77777777" w:rsidR="00424C80" w:rsidRPr="00E55D7C" w:rsidRDefault="00424C80" w:rsidP="00424C80">
      <w:pPr>
        <w:tabs>
          <w:tab w:val="left" w:pos="1134"/>
        </w:tabs>
        <w:spacing w:line="360" w:lineRule="auto"/>
        <w:ind w:firstLine="567"/>
        <w:contextualSpacing/>
        <w:jc w:val="both"/>
        <w:rPr>
          <w:rFonts w:ascii="Myriad Pro" w:hAnsi="Myriad Pro"/>
        </w:rPr>
      </w:pPr>
    </w:p>
    <w:p w14:paraId="2134473B" w14:textId="77777777" w:rsidR="00424C80" w:rsidRPr="00E55D7C" w:rsidRDefault="00424C80" w:rsidP="00E55D7C">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118" w:name="_Toc53158507"/>
      <w:bookmarkStart w:id="119" w:name="_Toc53671481"/>
      <w:bookmarkEnd w:id="117"/>
      <w:r w:rsidRPr="00E55D7C">
        <w:rPr>
          <w:rFonts w:ascii="Myriad Pro" w:hAnsi="Myriad Pro"/>
          <w:b/>
          <w:color w:val="4F6228" w:themeColor="accent3" w:themeShade="80"/>
          <w:sz w:val="28"/>
          <w:szCs w:val="28"/>
        </w:rPr>
        <w:t>Расходы на обслуживание долгосрочных заемных средств, в том числе направляемых на финансирование капитальных вложений</w:t>
      </w:r>
      <w:bookmarkEnd w:id="118"/>
      <w:bookmarkEnd w:id="119"/>
    </w:p>
    <w:p w14:paraId="6D9D5442" w14:textId="77777777" w:rsidR="00424C80" w:rsidRPr="00E55D7C" w:rsidRDefault="00424C80" w:rsidP="00424C80">
      <w:pPr>
        <w:spacing w:line="360" w:lineRule="auto"/>
        <w:ind w:firstLine="567"/>
        <w:contextualSpacing/>
        <w:jc w:val="both"/>
        <w:rPr>
          <w:rFonts w:ascii="Myriad Pro" w:hAnsi="Myriad Pro"/>
          <w:sz w:val="26"/>
          <w:szCs w:val="26"/>
        </w:rPr>
      </w:pPr>
      <w:r w:rsidRPr="00E55D7C">
        <w:rPr>
          <w:rFonts w:ascii="Myriad Pro" w:hAnsi="Myriad Pro"/>
          <w:sz w:val="26"/>
          <w:szCs w:val="26"/>
        </w:rPr>
        <w:t>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 (Апелляционное определение Верховного Суда Российской Федерации от 05.12.2019 г. № 7-АПА19-9).</w:t>
      </w:r>
    </w:p>
    <w:p w14:paraId="47B66029"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3A93EC39" w14:textId="77777777" w:rsidR="00424C80" w:rsidRPr="00E55D7C" w:rsidRDefault="00424C80" w:rsidP="00424C80">
      <w:pPr>
        <w:tabs>
          <w:tab w:val="left" w:pos="1134"/>
        </w:tabs>
        <w:spacing w:line="360" w:lineRule="auto"/>
        <w:ind w:firstLine="567"/>
        <w:contextualSpacing/>
        <w:jc w:val="both"/>
        <w:rPr>
          <w:rFonts w:ascii="Myriad Pro" w:hAnsi="Myriad Pro"/>
          <w:sz w:val="26"/>
          <w:szCs w:val="26"/>
        </w:rPr>
      </w:pPr>
      <w:r w:rsidRPr="00E55D7C">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E55D7C">
        <w:rPr>
          <w:rFonts w:ascii="Myriad Pro" w:hAnsi="Myriad Pro"/>
          <w:sz w:val="26"/>
          <w:szCs w:val="26"/>
        </w:rPr>
        <w:t>го</w:t>
      </w:r>
      <w:proofErr w:type="spellEnd"/>
      <w:r w:rsidRPr="00E55D7C">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w:t>
      </w:r>
      <w:r w:rsidRPr="00E55D7C">
        <w:rPr>
          <w:rFonts w:ascii="Myriad Pro" w:hAnsi="Myriad Pro"/>
          <w:sz w:val="26"/>
          <w:szCs w:val="26"/>
        </w:rPr>
        <w:lastRenderedPageBreak/>
        <w:t>финансирование капитальных вложений в соответствии с пунктом 32 Основ ценообразования № 1178;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57DA0CB0" w14:textId="77777777" w:rsidR="00424C80" w:rsidRPr="00E55D7C" w:rsidRDefault="00424C80" w:rsidP="00A74712">
      <w:pPr>
        <w:tabs>
          <w:tab w:val="left" w:pos="1134"/>
        </w:tabs>
        <w:spacing w:after="0" w:line="360" w:lineRule="auto"/>
        <w:ind w:firstLine="567"/>
        <w:contextualSpacing/>
        <w:jc w:val="both"/>
        <w:rPr>
          <w:rFonts w:ascii="Myriad Pro" w:hAnsi="Myriad Pro"/>
          <w:sz w:val="26"/>
          <w:szCs w:val="26"/>
        </w:rPr>
      </w:pPr>
      <w:r w:rsidRPr="00E55D7C">
        <w:rPr>
          <w:rFonts w:ascii="Myriad Pro" w:hAnsi="Myriad Pro"/>
          <w:sz w:val="26"/>
          <w:szCs w:val="26"/>
        </w:rPr>
        <w:t xml:space="preserve">Исходя из анализа судебных решений и позиций ФАС России, </w:t>
      </w:r>
      <w:r w:rsidRPr="00E55D7C">
        <w:rPr>
          <w:rFonts w:ascii="Myriad Pro" w:hAnsi="Myriad Pro"/>
          <w:bCs/>
          <w:sz w:val="26"/>
          <w:szCs w:val="26"/>
        </w:rPr>
        <w:t>в качестве обоснования отказа во включении в НВВ расходов</w:t>
      </w:r>
      <w:r w:rsidRPr="00E55D7C">
        <w:rPr>
          <w:rFonts w:ascii="Myriad Pro" w:hAnsi="Myriad Pro"/>
          <w:sz w:val="26"/>
          <w:szCs w:val="26"/>
        </w:rPr>
        <w:t xml:space="preserve"> по выплатам процентов по договорам займа и кредитным договорам указывается следующее: </w:t>
      </w:r>
    </w:p>
    <w:p w14:paraId="6325AECD" w14:textId="77777777" w:rsidR="00424C80" w:rsidRPr="00E55D7C" w:rsidRDefault="00424C80" w:rsidP="00E03CCC">
      <w:pPr>
        <w:pStyle w:val="a3"/>
        <w:numPr>
          <w:ilvl w:val="0"/>
          <w:numId w:val="35"/>
        </w:numPr>
        <w:tabs>
          <w:tab w:val="left" w:pos="1134"/>
        </w:tabs>
        <w:spacing w:after="0" w:line="360" w:lineRule="auto"/>
        <w:ind w:left="0" w:firstLine="567"/>
        <w:jc w:val="both"/>
        <w:rPr>
          <w:rFonts w:ascii="Myriad Pro" w:hAnsi="Myriad Pro"/>
          <w:sz w:val="26"/>
          <w:szCs w:val="26"/>
        </w:rPr>
      </w:pPr>
      <w:r w:rsidRPr="00E55D7C">
        <w:rPr>
          <w:rFonts w:ascii="Myriad Pro" w:hAnsi="Myriad Pro"/>
          <w:sz w:val="26"/>
          <w:szCs w:val="26"/>
        </w:rPr>
        <w:t xml:space="preserve">сетевой организацией для целей обоснования расходов на обслуживание кредитов </w:t>
      </w:r>
      <w:r w:rsidRPr="00E55D7C">
        <w:rPr>
          <w:rFonts w:ascii="Myriad Pro" w:hAnsi="Myriad Pro"/>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E55D7C">
        <w:rPr>
          <w:rFonts w:ascii="Myriad Pro" w:hAnsi="Myriad Pro"/>
          <w:sz w:val="26"/>
          <w:szCs w:val="26"/>
        </w:rPr>
        <w:t xml:space="preserve">. Кроме того, </w:t>
      </w:r>
      <w:r w:rsidRPr="00E55D7C">
        <w:rPr>
          <w:rFonts w:ascii="Myriad Pro" w:hAnsi="Myriad Pro"/>
          <w:bCs/>
          <w:sz w:val="26"/>
          <w:szCs w:val="26"/>
        </w:rPr>
        <w:t>расчет недостатка оборотных средств необходимо рассчитывать отдельно для каждого филиала головной организации</w:t>
      </w:r>
      <w:r w:rsidRPr="00E55D7C">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37AFD9C5" w14:textId="77777777" w:rsidR="00424C80" w:rsidRPr="00E55D7C" w:rsidRDefault="00424C80" w:rsidP="00E03CCC">
      <w:pPr>
        <w:pStyle w:val="a3"/>
        <w:numPr>
          <w:ilvl w:val="0"/>
          <w:numId w:val="35"/>
        </w:numPr>
        <w:tabs>
          <w:tab w:val="left" w:pos="1134"/>
        </w:tabs>
        <w:spacing w:after="0" w:line="360" w:lineRule="auto"/>
        <w:ind w:left="0" w:firstLine="567"/>
        <w:jc w:val="both"/>
        <w:rPr>
          <w:rFonts w:ascii="Myriad Pro" w:hAnsi="Myriad Pro"/>
          <w:sz w:val="26"/>
          <w:szCs w:val="26"/>
        </w:rPr>
      </w:pPr>
      <w:r w:rsidRPr="00E55D7C">
        <w:rPr>
          <w:rFonts w:ascii="Myriad Pro" w:hAnsi="Myriad Pro"/>
          <w:bCs/>
          <w:sz w:val="26"/>
          <w:szCs w:val="26"/>
        </w:rPr>
        <w:t>отсутствует подтверждение указанных расходов исходя из раздельного учета по видам деятельности</w:t>
      </w:r>
      <w:r w:rsidRPr="00E55D7C">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E55D7C">
        <w:rPr>
          <w:rFonts w:ascii="Myriad Pro" w:hAnsi="Myriad Pro"/>
          <w:bCs/>
          <w:sz w:val="26"/>
          <w:szCs w:val="26"/>
        </w:rPr>
        <w:t>отсутствует документальное подтверждение дефицита средств на финансирование инвестиционной программы</w:t>
      </w:r>
      <w:r w:rsidRPr="00E55D7C">
        <w:rPr>
          <w:rFonts w:ascii="Myriad Pro" w:hAnsi="Myriad Pro"/>
          <w:sz w:val="26"/>
          <w:szCs w:val="26"/>
        </w:rPr>
        <w:t>,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 5-АПГ18-20);</w:t>
      </w:r>
    </w:p>
    <w:p w14:paraId="70423899" w14:textId="77777777" w:rsidR="00424C80" w:rsidRPr="00E55D7C" w:rsidRDefault="00424C80" w:rsidP="00E03CCC">
      <w:pPr>
        <w:pStyle w:val="a3"/>
        <w:numPr>
          <w:ilvl w:val="0"/>
          <w:numId w:val="35"/>
        </w:numPr>
        <w:tabs>
          <w:tab w:val="left" w:pos="1134"/>
        </w:tabs>
        <w:spacing w:after="0" w:line="360" w:lineRule="auto"/>
        <w:ind w:left="0" w:firstLine="567"/>
        <w:jc w:val="both"/>
        <w:rPr>
          <w:rFonts w:ascii="Myriad Pro" w:hAnsi="Myriad Pro"/>
          <w:sz w:val="26"/>
          <w:szCs w:val="26"/>
        </w:rPr>
      </w:pPr>
      <w:r w:rsidRPr="00E55D7C">
        <w:rPr>
          <w:rFonts w:ascii="Myriad Pro" w:hAnsi="Myriad Pro"/>
          <w:sz w:val="26"/>
          <w:szCs w:val="26"/>
        </w:rPr>
        <w:lastRenderedPageBreak/>
        <w:t xml:space="preserve">сетевой организацией </w:t>
      </w:r>
      <w:r w:rsidRPr="00E55D7C">
        <w:rPr>
          <w:rFonts w:ascii="Myriad Pro" w:hAnsi="Myriad Pro"/>
          <w:bCs/>
          <w:sz w:val="26"/>
          <w:szCs w:val="26"/>
        </w:rPr>
        <w:t>не представлен расчет кассовых разрывов, подтверждающий величину кредитных средств,</w:t>
      </w:r>
      <w:r w:rsidRPr="00E55D7C">
        <w:rPr>
          <w:rFonts w:ascii="Myriad Pro" w:hAnsi="Myriad Pro"/>
          <w:sz w:val="26"/>
          <w:szCs w:val="26"/>
        </w:rPr>
        <w:t xml:space="preserve"> необходимых для пополнения оборотных средств регулируемой организации.</w:t>
      </w:r>
    </w:p>
    <w:p w14:paraId="37824436" w14:textId="77777777" w:rsidR="00424C80" w:rsidRPr="00E55D7C" w:rsidRDefault="00424C80" w:rsidP="00424C80">
      <w:pPr>
        <w:pStyle w:val="a3"/>
        <w:tabs>
          <w:tab w:val="left" w:pos="1134"/>
        </w:tabs>
        <w:spacing w:line="360" w:lineRule="auto"/>
        <w:ind w:left="0" w:firstLine="567"/>
        <w:jc w:val="both"/>
        <w:rPr>
          <w:rFonts w:ascii="Myriad Pro" w:hAnsi="Myriad Pro"/>
          <w:sz w:val="26"/>
          <w:szCs w:val="26"/>
        </w:rPr>
      </w:pPr>
      <w:r w:rsidRPr="00E55D7C">
        <w:rPr>
          <w:rFonts w:ascii="Myriad Pro" w:hAnsi="Myriad Pro"/>
          <w:sz w:val="26"/>
          <w:szCs w:val="26"/>
        </w:rPr>
        <w:t>Следует отметить официальную позицию ФАС России в отношении ненадлежащего исполнения обязательств контрагентами сетевой организации, которая, по мнению ФАС России,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1B7FA48F" w14:textId="77777777" w:rsidR="00424C80" w:rsidRPr="00E55D7C" w:rsidRDefault="00424C80" w:rsidP="00424C80">
      <w:pPr>
        <w:pStyle w:val="a3"/>
        <w:tabs>
          <w:tab w:val="left" w:pos="1134"/>
        </w:tabs>
        <w:spacing w:line="360" w:lineRule="auto"/>
        <w:ind w:left="0" w:firstLine="567"/>
        <w:jc w:val="both"/>
        <w:rPr>
          <w:rFonts w:ascii="Myriad Pro" w:hAnsi="Myriad Pro"/>
          <w:sz w:val="26"/>
          <w:szCs w:val="26"/>
        </w:rPr>
      </w:pPr>
      <w:r w:rsidRPr="00E55D7C">
        <w:rPr>
          <w:rFonts w:ascii="Myriad Pro" w:hAnsi="Myriad Pro"/>
          <w:sz w:val="26"/>
          <w:szCs w:val="26"/>
        </w:rPr>
        <w:t>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направления которых обусловлена представлением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0AD8CCBB" w14:textId="77777777" w:rsidR="00424C80" w:rsidRPr="00E55D7C" w:rsidRDefault="00424C80" w:rsidP="00424C80">
      <w:pPr>
        <w:pStyle w:val="a3"/>
        <w:tabs>
          <w:tab w:val="left" w:pos="1134"/>
        </w:tabs>
        <w:spacing w:line="360" w:lineRule="auto"/>
        <w:ind w:left="0" w:firstLine="567"/>
        <w:jc w:val="both"/>
        <w:rPr>
          <w:rFonts w:ascii="Myriad Pro" w:hAnsi="Myriad Pro"/>
          <w:bCs/>
          <w:iCs/>
          <w:sz w:val="26"/>
          <w:szCs w:val="26"/>
        </w:rPr>
      </w:pPr>
      <w:r w:rsidRPr="00E55D7C">
        <w:rPr>
          <w:rFonts w:ascii="Myriad Pro" w:hAnsi="Myriad Pro"/>
          <w:bCs/>
          <w:iCs/>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3A32E00D" w14:textId="77777777" w:rsidR="00424C80" w:rsidRPr="00E55D7C" w:rsidRDefault="00424C80" w:rsidP="00E03CCC">
      <w:pPr>
        <w:pStyle w:val="a3"/>
        <w:numPr>
          <w:ilvl w:val="0"/>
          <w:numId w:val="38"/>
        </w:numPr>
        <w:spacing w:after="0" w:line="360" w:lineRule="auto"/>
        <w:ind w:left="851" w:hanging="284"/>
        <w:jc w:val="both"/>
        <w:rPr>
          <w:rFonts w:ascii="Myriad Pro" w:hAnsi="Myriad Pro"/>
          <w:bCs/>
          <w:iCs/>
          <w:sz w:val="26"/>
          <w:szCs w:val="26"/>
        </w:rPr>
      </w:pPr>
      <w:r w:rsidRPr="00E55D7C">
        <w:rPr>
          <w:rFonts w:ascii="Myriad Pro" w:hAnsi="Myriad Pro"/>
          <w:bCs/>
          <w:iCs/>
          <w:sz w:val="26"/>
          <w:szCs w:val="26"/>
        </w:rPr>
        <w:t>наличие</w:t>
      </w:r>
      <w:r w:rsidR="008764A6" w:rsidRPr="00E55D7C">
        <w:rPr>
          <w:rFonts w:ascii="Myriad Pro" w:hAnsi="Myriad Pro"/>
          <w:bCs/>
          <w:iCs/>
          <w:sz w:val="26"/>
          <w:szCs w:val="26"/>
        </w:rPr>
        <w:t>м</w:t>
      </w:r>
      <w:r w:rsidRPr="00E55D7C">
        <w:rPr>
          <w:rFonts w:ascii="Myriad Pro" w:hAnsi="Myriad Pro"/>
          <w:bCs/>
          <w:iCs/>
          <w:sz w:val="26"/>
          <w:szCs w:val="26"/>
        </w:rPr>
        <w:t xml:space="preserve"> подтвержденного дефицита средств</w:t>
      </w:r>
      <w:r w:rsidRPr="00E55D7C">
        <w:rPr>
          <w:rFonts w:ascii="Myriad Pro" w:eastAsia="Times New Roman" w:hAnsi="Myriad Pro"/>
          <w:bCs/>
          <w:iCs/>
          <w:sz w:val="26"/>
          <w:szCs w:val="26"/>
        </w:rPr>
        <w:t xml:space="preserve"> </w:t>
      </w:r>
      <w:r w:rsidRPr="00E55D7C">
        <w:rPr>
          <w:rFonts w:ascii="Myriad Pro" w:hAnsi="Myriad Pro"/>
          <w:bCs/>
          <w:iCs/>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4CCA1C74" w14:textId="77777777" w:rsidR="00424C80" w:rsidRPr="00E55D7C" w:rsidRDefault="00081D4B" w:rsidP="00E03CCC">
      <w:pPr>
        <w:pStyle w:val="a3"/>
        <w:numPr>
          <w:ilvl w:val="0"/>
          <w:numId w:val="38"/>
        </w:numPr>
        <w:spacing w:after="0" w:line="360" w:lineRule="auto"/>
        <w:ind w:left="851" w:hanging="284"/>
        <w:jc w:val="both"/>
        <w:rPr>
          <w:rFonts w:ascii="Myriad Pro" w:hAnsi="Myriad Pro"/>
          <w:bCs/>
          <w:iCs/>
          <w:sz w:val="26"/>
          <w:szCs w:val="26"/>
        </w:rPr>
      </w:pPr>
      <w:r w:rsidRPr="00E55D7C">
        <w:rPr>
          <w:rFonts w:ascii="Myriad Pro" w:hAnsi="Myriad Pro"/>
          <w:bCs/>
          <w:iCs/>
          <w:sz w:val="26"/>
          <w:szCs w:val="26"/>
        </w:rPr>
        <w:t xml:space="preserve">наличием </w:t>
      </w:r>
      <w:r w:rsidR="00424C80" w:rsidRPr="00E55D7C">
        <w:rPr>
          <w:rFonts w:ascii="Myriad Pro" w:hAnsi="Myriad Pro"/>
          <w:bCs/>
          <w:iCs/>
          <w:sz w:val="26"/>
          <w:szCs w:val="26"/>
        </w:rPr>
        <w:t>документальн</w:t>
      </w:r>
      <w:r w:rsidR="008764A6" w:rsidRPr="00E55D7C">
        <w:rPr>
          <w:rFonts w:ascii="Myriad Pro" w:hAnsi="Myriad Pro"/>
          <w:bCs/>
          <w:iCs/>
          <w:sz w:val="26"/>
          <w:szCs w:val="26"/>
        </w:rPr>
        <w:t>о</w:t>
      </w:r>
      <w:r w:rsidRPr="00E55D7C">
        <w:rPr>
          <w:rFonts w:ascii="Myriad Pro" w:hAnsi="Myriad Pro"/>
          <w:bCs/>
          <w:iCs/>
          <w:sz w:val="26"/>
          <w:szCs w:val="26"/>
        </w:rPr>
        <w:t>го</w:t>
      </w:r>
      <w:r w:rsidR="00424C80" w:rsidRPr="00E55D7C">
        <w:rPr>
          <w:rFonts w:ascii="Myriad Pro" w:hAnsi="Myriad Pro"/>
          <w:bCs/>
          <w:iCs/>
          <w:sz w:val="26"/>
          <w:szCs w:val="26"/>
        </w:rPr>
        <w:t xml:space="preserve"> подтвержден</w:t>
      </w:r>
      <w:r w:rsidRPr="00E55D7C">
        <w:rPr>
          <w:rFonts w:ascii="Myriad Pro" w:hAnsi="Myriad Pro"/>
          <w:bCs/>
          <w:iCs/>
          <w:sz w:val="26"/>
          <w:szCs w:val="26"/>
        </w:rPr>
        <w:t>ия</w:t>
      </w:r>
      <w:r w:rsidR="00424C80" w:rsidRPr="00E55D7C">
        <w:rPr>
          <w:rFonts w:ascii="Myriad Pro" w:hAnsi="Myriad Pro"/>
          <w:bCs/>
          <w:iCs/>
          <w:sz w:val="26"/>
          <w:szCs w:val="26"/>
        </w:rPr>
        <w:t xml:space="preserve"> экономически обоснованного размера расходов в соответствии с Основами ценообразования № 1178, в </w:t>
      </w:r>
      <w:r w:rsidR="00424C80" w:rsidRPr="00E55D7C">
        <w:rPr>
          <w:rFonts w:ascii="Myriad Pro" w:hAnsi="Myriad Pro"/>
          <w:bCs/>
          <w:iCs/>
          <w:sz w:val="26"/>
          <w:szCs w:val="26"/>
        </w:rPr>
        <w:lastRenderedPageBreak/>
        <w:t>том числе: размера заемных средств, размера процентной ставки (пункт 29 Основ ценообразования № 1178);</w:t>
      </w:r>
    </w:p>
    <w:p w14:paraId="00B25DCB" w14:textId="77777777" w:rsidR="00424C80" w:rsidRPr="00E55D7C" w:rsidRDefault="00424C80" w:rsidP="00E03CCC">
      <w:pPr>
        <w:pStyle w:val="a3"/>
        <w:numPr>
          <w:ilvl w:val="0"/>
          <w:numId w:val="38"/>
        </w:numPr>
        <w:spacing w:after="0" w:line="360" w:lineRule="auto"/>
        <w:ind w:left="851" w:hanging="284"/>
        <w:jc w:val="both"/>
        <w:rPr>
          <w:rFonts w:ascii="Myriad Pro" w:hAnsi="Myriad Pro"/>
          <w:bCs/>
          <w:iCs/>
          <w:sz w:val="26"/>
          <w:szCs w:val="26"/>
        </w:rPr>
      </w:pPr>
      <w:r w:rsidRPr="00E55D7C">
        <w:rPr>
          <w:rFonts w:ascii="Myriad Pro" w:hAnsi="Myriad Pro"/>
          <w:bCs/>
          <w:iCs/>
          <w:sz w:val="26"/>
          <w:szCs w:val="26"/>
        </w:rPr>
        <w:t>отсутствие</w:t>
      </w:r>
      <w:r w:rsidR="008764A6" w:rsidRPr="00E55D7C">
        <w:rPr>
          <w:rFonts w:ascii="Myriad Pro" w:hAnsi="Myriad Pro"/>
          <w:bCs/>
          <w:iCs/>
          <w:sz w:val="26"/>
          <w:szCs w:val="26"/>
        </w:rPr>
        <w:t>м</w:t>
      </w:r>
      <w:r w:rsidRPr="00E55D7C">
        <w:rPr>
          <w:rFonts w:ascii="Myriad Pro" w:hAnsi="Myriad Pro"/>
          <w:bCs/>
          <w:iCs/>
          <w:sz w:val="26"/>
          <w:szCs w:val="26"/>
        </w:rPr>
        <w:t xml:space="preserve"> двойного (повторного) учета затрат при установлении регулируемых цен (тарифов).</w:t>
      </w:r>
    </w:p>
    <w:p w14:paraId="55C4EB71" w14:textId="77777777" w:rsidR="008764A6" w:rsidRPr="00E55D7C" w:rsidRDefault="008764A6" w:rsidP="008764A6">
      <w:pPr>
        <w:pStyle w:val="a3"/>
        <w:spacing w:after="0" w:line="360" w:lineRule="auto"/>
        <w:ind w:left="851"/>
        <w:jc w:val="both"/>
        <w:rPr>
          <w:rFonts w:ascii="Myriad Pro" w:hAnsi="Myriad Pro"/>
          <w:bCs/>
          <w:iCs/>
          <w:sz w:val="26"/>
          <w:szCs w:val="26"/>
        </w:rPr>
      </w:pPr>
    </w:p>
    <w:p w14:paraId="7E893ED1" w14:textId="77777777" w:rsidR="00424C80" w:rsidRPr="00E55D7C" w:rsidRDefault="00424C80" w:rsidP="00E55D7C">
      <w:pPr>
        <w:pStyle w:val="2"/>
        <w:numPr>
          <w:ilvl w:val="2"/>
          <w:numId w:val="1"/>
        </w:numPr>
        <w:spacing w:before="0" w:line="360" w:lineRule="auto"/>
        <w:ind w:left="567" w:hanging="567"/>
        <w:jc w:val="both"/>
        <w:rPr>
          <w:rFonts w:ascii="Myriad Pro" w:hAnsi="Myriad Pro"/>
          <w:b/>
          <w:color w:val="4F6228" w:themeColor="accent3" w:themeShade="80"/>
          <w:sz w:val="28"/>
          <w:szCs w:val="28"/>
        </w:rPr>
      </w:pPr>
      <w:bookmarkStart w:id="120" w:name="_Toc53158508"/>
      <w:bookmarkStart w:id="121" w:name="_Toc53671482"/>
      <w:r w:rsidRPr="00E55D7C">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20"/>
      <w:bookmarkEnd w:id="121"/>
    </w:p>
    <w:p w14:paraId="723BCB63" w14:textId="77777777" w:rsidR="00424C80" w:rsidRPr="00E55D7C" w:rsidRDefault="00424C80" w:rsidP="008764A6">
      <w:pPr>
        <w:spacing w:after="0" w:line="360" w:lineRule="auto"/>
        <w:ind w:firstLine="567"/>
        <w:jc w:val="both"/>
        <w:rPr>
          <w:rFonts w:ascii="Myriad Pro" w:hAnsi="Myriad Pro"/>
          <w:i/>
          <w:iCs/>
          <w:sz w:val="26"/>
          <w:szCs w:val="26"/>
          <w:u w:val="single"/>
        </w:rPr>
      </w:pPr>
      <w:r w:rsidRPr="00E55D7C">
        <w:rPr>
          <w:rFonts w:ascii="Myriad Pro" w:hAnsi="Myriad Pro"/>
          <w:iCs/>
          <w:sz w:val="26"/>
          <w:szCs w:val="26"/>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r w:rsidRPr="00E55D7C">
        <w:rPr>
          <w:rFonts w:ascii="Myriad Pro" w:hAnsi="Myriad Pro"/>
          <w:i/>
          <w:iCs/>
          <w:sz w:val="26"/>
          <w:szCs w:val="26"/>
          <w:u w:val="single"/>
        </w:rPr>
        <w:t>.</w:t>
      </w:r>
    </w:p>
    <w:p w14:paraId="7AF691B8" w14:textId="77777777" w:rsidR="00424C80" w:rsidRPr="00E55D7C" w:rsidRDefault="00424C80" w:rsidP="008764A6">
      <w:pPr>
        <w:spacing w:after="0" w:line="360" w:lineRule="auto"/>
        <w:ind w:firstLine="567"/>
        <w:jc w:val="both"/>
        <w:rPr>
          <w:rFonts w:ascii="Myriad Pro" w:hAnsi="Myriad Pro"/>
          <w:sz w:val="26"/>
          <w:szCs w:val="26"/>
        </w:rPr>
      </w:pPr>
      <w:r w:rsidRPr="00E55D7C">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60412A51" w14:textId="77777777" w:rsidR="00424C80" w:rsidRPr="00E55D7C" w:rsidRDefault="00424C80" w:rsidP="008764A6">
      <w:pPr>
        <w:spacing w:after="0" w:line="360" w:lineRule="auto"/>
        <w:ind w:firstLine="567"/>
        <w:jc w:val="both"/>
        <w:rPr>
          <w:rFonts w:ascii="Myriad Pro" w:hAnsi="Myriad Pro"/>
          <w:sz w:val="26"/>
          <w:szCs w:val="26"/>
        </w:rPr>
      </w:pPr>
      <w:r w:rsidRPr="00E55D7C">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3F01439C" w14:textId="77777777" w:rsidR="00424C80" w:rsidRPr="00E55D7C" w:rsidRDefault="00424C80" w:rsidP="008764A6">
      <w:pPr>
        <w:spacing w:after="0" w:line="360" w:lineRule="auto"/>
        <w:ind w:firstLine="567"/>
        <w:jc w:val="both"/>
        <w:rPr>
          <w:rFonts w:ascii="Myriad Pro" w:hAnsi="Myriad Pro"/>
          <w:sz w:val="26"/>
          <w:szCs w:val="26"/>
        </w:rPr>
      </w:pPr>
      <w:r w:rsidRPr="00E55D7C">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2E8B9DE0" w14:textId="77777777" w:rsidR="00424C80" w:rsidRPr="00E55D7C" w:rsidRDefault="00424C80" w:rsidP="008764A6">
      <w:pPr>
        <w:spacing w:after="0" w:line="360" w:lineRule="auto"/>
        <w:ind w:firstLine="567"/>
        <w:jc w:val="both"/>
        <w:rPr>
          <w:rFonts w:ascii="Myriad Pro" w:hAnsi="Myriad Pro"/>
          <w:sz w:val="26"/>
          <w:szCs w:val="26"/>
        </w:rPr>
      </w:pPr>
      <w:r w:rsidRPr="00E55D7C">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3D346AEC" w14:textId="77777777" w:rsidR="00424C80" w:rsidRPr="00E55D7C"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hAnsi="Myriad Pro"/>
          <w:sz w:val="26"/>
          <w:szCs w:val="26"/>
        </w:rPr>
        <w:t xml:space="preserve">Таким образом, размер выпадающих доходов, </w:t>
      </w:r>
      <w:r w:rsidRPr="00E55D7C">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EF6C3B1" w14:textId="77777777" w:rsidR="00424C80" w:rsidRPr="00E55D7C" w:rsidRDefault="00424C80" w:rsidP="00E03CCC">
      <w:pPr>
        <w:pStyle w:val="a3"/>
        <w:numPr>
          <w:ilvl w:val="0"/>
          <w:numId w:val="36"/>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E55D7C">
        <w:rPr>
          <w:rFonts w:ascii="Myriad Pro" w:hAnsi="Myriad Pro" w:cs="Myriad Pro"/>
          <w:sz w:val="26"/>
          <w:szCs w:val="26"/>
        </w:rPr>
        <w:lastRenderedPageBreak/>
        <w:t>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7BBE1C9D" w14:textId="77777777" w:rsidR="00424C80" w:rsidRPr="00E55D7C" w:rsidRDefault="00424C80" w:rsidP="00E03CCC">
      <w:pPr>
        <w:pStyle w:val="a3"/>
        <w:numPr>
          <w:ilvl w:val="0"/>
          <w:numId w:val="36"/>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E55D7C">
        <w:rPr>
          <w:rFonts w:ascii="Myriad Pro" w:hAnsi="Myriad Pro" w:cs="Myriad Pro"/>
          <w:sz w:val="26"/>
          <w:szCs w:val="26"/>
        </w:rPr>
        <w:t>«последней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475C9F88" w14:textId="77777777" w:rsidR="00424C80" w:rsidRPr="00E55D7C" w:rsidRDefault="00424C80" w:rsidP="00E03CCC">
      <w:pPr>
        <w:pStyle w:val="a3"/>
        <w:numPr>
          <w:ilvl w:val="0"/>
          <w:numId w:val="36"/>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E55D7C">
        <w:rPr>
          <w:rFonts w:ascii="Myriad Pro" w:hAnsi="Myriad Pro" w:cs="Myriad Pro"/>
          <w:sz w:val="26"/>
          <w:szCs w:val="26"/>
        </w:rPr>
        <w:t>«последней мили»,</w:t>
      </w:r>
      <w:r w:rsidRPr="00E55D7C">
        <w:rPr>
          <w:rFonts w:ascii="Myriad Pro" w:hAnsi="Myriad Pro"/>
        </w:rPr>
        <w:t xml:space="preserve"> </w:t>
      </w:r>
      <w:r w:rsidRPr="00E55D7C">
        <w:rPr>
          <w:rFonts w:ascii="Myriad Pro" w:hAnsi="Myriad Pro" w:cs="Myriad Pro"/>
          <w:sz w:val="26"/>
          <w:szCs w:val="26"/>
        </w:rPr>
        <w:t>связанные</w:t>
      </w:r>
      <w:r w:rsidRPr="00E55D7C">
        <w:rPr>
          <w:rFonts w:ascii="Myriad Pro" w:hAnsi="Myriad Pro"/>
        </w:rPr>
        <w:t xml:space="preserve"> </w:t>
      </w:r>
      <w:r w:rsidRPr="00E55D7C">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4760FED8" w14:textId="77777777" w:rsidR="00424C80" w:rsidRPr="00E55D7C" w:rsidRDefault="00424C80" w:rsidP="00E03CCC">
      <w:pPr>
        <w:pStyle w:val="a3"/>
        <w:numPr>
          <w:ilvl w:val="0"/>
          <w:numId w:val="36"/>
        </w:numPr>
        <w:tabs>
          <w:tab w:val="left" w:pos="851"/>
        </w:tabs>
        <w:spacing w:after="0" w:line="360" w:lineRule="auto"/>
        <w:ind w:left="851" w:hanging="284"/>
        <w:jc w:val="both"/>
        <w:rPr>
          <w:rFonts w:ascii="Myriad Pro" w:hAnsi="Myriad Pro"/>
          <w:sz w:val="26"/>
          <w:szCs w:val="26"/>
        </w:rPr>
      </w:pPr>
      <w:r w:rsidRPr="00E55D7C">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w:t>
      </w:r>
    </w:p>
    <w:p w14:paraId="6F1D8785" w14:textId="77777777" w:rsidR="00424C80" w:rsidRPr="00E55D7C" w:rsidRDefault="00424C80" w:rsidP="00825AA4">
      <w:pPr>
        <w:spacing w:after="0" w:line="360" w:lineRule="auto"/>
        <w:ind w:firstLine="567"/>
        <w:jc w:val="both"/>
        <w:rPr>
          <w:rFonts w:ascii="Myriad Pro" w:hAnsi="Myriad Pro"/>
          <w:sz w:val="26"/>
          <w:szCs w:val="26"/>
        </w:rPr>
      </w:pPr>
      <w:r w:rsidRPr="00E55D7C">
        <w:rPr>
          <w:rFonts w:ascii="Myriad Pro" w:hAnsi="Myriad Pro"/>
          <w:sz w:val="26"/>
          <w:szCs w:val="26"/>
        </w:rPr>
        <w:t>Плановые расходы на выполнение организационно-технических мероприятий, связанные с осуществлением технологического присоединения определяются с учетом Примечаний к Приложению № 1 Методических</w:t>
      </w:r>
      <w:r w:rsidR="008764A6" w:rsidRPr="00E55D7C">
        <w:rPr>
          <w:rFonts w:ascii="Myriad Pro" w:hAnsi="Myriad Pro"/>
          <w:sz w:val="26"/>
          <w:szCs w:val="26"/>
        </w:rPr>
        <w:t xml:space="preserve"> </w:t>
      </w:r>
      <w:r w:rsidRPr="00E55D7C">
        <w:rPr>
          <w:rFonts w:ascii="Myriad Pro" w:hAnsi="Myriad Pro"/>
          <w:sz w:val="26"/>
          <w:szCs w:val="26"/>
        </w:rPr>
        <w:t xml:space="preserve">указаний </w:t>
      </w:r>
      <w:r w:rsidR="008764A6" w:rsidRPr="00E55D7C">
        <w:rPr>
          <w:rFonts w:ascii="Myriad Pro" w:hAnsi="Myriad Pro"/>
          <w:sz w:val="26"/>
          <w:szCs w:val="26"/>
        </w:rPr>
        <w:t xml:space="preserve"> </w:t>
      </w:r>
      <w:r w:rsidRPr="00E55D7C">
        <w:rPr>
          <w:rFonts w:ascii="Myriad Pro" w:hAnsi="Myriad Pro"/>
          <w:sz w:val="26"/>
          <w:szCs w:val="26"/>
        </w:rPr>
        <w:br/>
        <w:t xml:space="preserve">№ 215-э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E55D7C">
        <w:rPr>
          <w:rFonts w:ascii="Myriad Pro" w:hAnsi="Myriad Pro"/>
          <w:sz w:val="26"/>
          <w:szCs w:val="26"/>
        </w:rPr>
        <w:t>кВ</w:t>
      </w:r>
      <w:proofErr w:type="spellEnd"/>
      <w:r w:rsidRPr="00E55D7C">
        <w:rPr>
          <w:rFonts w:ascii="Myriad Pro" w:hAnsi="Myriad Pro"/>
          <w:sz w:val="26"/>
          <w:szCs w:val="26"/>
        </w:rPr>
        <w:t xml:space="preserve"> и максимальной мощности не менее 8 900 </w:t>
      </w:r>
      <w:proofErr w:type="spellStart"/>
      <w:r w:rsidRPr="00E55D7C">
        <w:rPr>
          <w:rFonts w:ascii="Myriad Pro" w:hAnsi="Myriad Pro"/>
          <w:sz w:val="26"/>
          <w:szCs w:val="26"/>
        </w:rPr>
        <w:t>кВ.</w:t>
      </w:r>
      <w:proofErr w:type="spellEnd"/>
    </w:p>
    <w:p w14:paraId="5AE4FE76" w14:textId="77777777" w:rsidR="00424C80" w:rsidRPr="00E55D7C" w:rsidRDefault="00424C80" w:rsidP="008764A6">
      <w:pPr>
        <w:spacing w:after="0" w:line="360" w:lineRule="auto"/>
        <w:ind w:firstLine="567"/>
        <w:jc w:val="both"/>
        <w:rPr>
          <w:rFonts w:ascii="Myriad Pro" w:hAnsi="Myriad Pro" w:cs="Myriad Pro"/>
          <w:sz w:val="26"/>
          <w:szCs w:val="26"/>
        </w:rPr>
      </w:pPr>
      <w:r w:rsidRPr="00E55D7C">
        <w:rPr>
          <w:rFonts w:ascii="Myriad Pro" w:hAnsi="Myriad Pro"/>
          <w:sz w:val="26"/>
          <w:szCs w:val="26"/>
        </w:rPr>
        <w:t xml:space="preserve">Выпадающие доходы по </w:t>
      </w:r>
      <w:r w:rsidRPr="00E55D7C">
        <w:rPr>
          <w:rFonts w:ascii="Myriad Pro" w:hAnsi="Myriad Pro" w:cs="Myriad Pro"/>
          <w:sz w:val="26"/>
          <w:szCs w:val="26"/>
        </w:rPr>
        <w:t>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r w:rsidR="00992EAC" w:rsidRPr="00E55D7C">
        <w:rPr>
          <w:rFonts w:ascii="Myriad Pro" w:hAnsi="Myriad Pro" w:cs="Myriad Pro"/>
          <w:sz w:val="26"/>
          <w:szCs w:val="26"/>
        </w:rPr>
        <w:t>,</w:t>
      </w:r>
      <w:r w:rsidRPr="00E55D7C">
        <w:rPr>
          <w:rFonts w:ascii="Myriad Pro" w:hAnsi="Myriad Pro" w:cs="Myriad Pro"/>
          <w:sz w:val="26"/>
          <w:szCs w:val="26"/>
        </w:rPr>
        <w:t xml:space="preserve"> определяются также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индивидуальным проектам и договоров, заключенных на присоединение объектов по производству электрической </w:t>
      </w:r>
      <w:r w:rsidRPr="00E55D7C">
        <w:rPr>
          <w:rFonts w:ascii="Myriad Pro" w:hAnsi="Myriad Pro" w:cs="Myriad Pro"/>
          <w:sz w:val="26"/>
          <w:szCs w:val="26"/>
        </w:rPr>
        <w:lastRenderedPageBreak/>
        <w:t xml:space="preserve">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E55D7C">
        <w:rPr>
          <w:rFonts w:ascii="Myriad Pro" w:hAnsi="Myriad Pro" w:cs="Myriad Pro"/>
          <w:sz w:val="26"/>
          <w:szCs w:val="26"/>
        </w:rPr>
        <w:t>кВ</w:t>
      </w:r>
      <w:proofErr w:type="spellEnd"/>
      <w:r w:rsidRPr="00E55D7C">
        <w:rPr>
          <w:rFonts w:ascii="Myriad Pro" w:hAnsi="Myriad Pro" w:cs="Myriad Pro"/>
          <w:sz w:val="26"/>
          <w:szCs w:val="26"/>
        </w:rPr>
        <w:t xml:space="preserve"> и максимальной мощности не менее 8 900 </w:t>
      </w:r>
      <w:proofErr w:type="spellStart"/>
      <w:r w:rsidRPr="00E55D7C">
        <w:rPr>
          <w:rFonts w:ascii="Myriad Pro" w:hAnsi="Myriad Pro" w:cs="Myriad Pro"/>
          <w:sz w:val="26"/>
          <w:szCs w:val="26"/>
        </w:rPr>
        <w:t>кВ.</w:t>
      </w:r>
      <w:proofErr w:type="spellEnd"/>
      <w:r w:rsidRPr="00E55D7C">
        <w:rPr>
          <w:rFonts w:ascii="Myriad Pro" w:hAnsi="Myriad Pro" w:cs="Myriad Pro"/>
          <w:sz w:val="26"/>
          <w:szCs w:val="26"/>
        </w:rPr>
        <w:t xml:space="preserve"> При этом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В соответствии с п.7 Примечания к Приложению № 1,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p>
    <w:p w14:paraId="1E02EC88" w14:textId="77777777" w:rsidR="00424C80" w:rsidRPr="00E55D7C" w:rsidRDefault="00424C80" w:rsidP="00825AA4">
      <w:pPr>
        <w:spacing w:after="0" w:line="360" w:lineRule="auto"/>
        <w:ind w:firstLine="567"/>
        <w:jc w:val="both"/>
        <w:rPr>
          <w:rFonts w:ascii="Myriad Pro" w:hAnsi="Myriad Pro" w:cs="Myriad Pro"/>
          <w:sz w:val="26"/>
          <w:szCs w:val="26"/>
        </w:rPr>
      </w:pPr>
      <w:r w:rsidRPr="00E55D7C">
        <w:rPr>
          <w:rFonts w:ascii="Myriad Pro" w:hAnsi="Myriad Pro"/>
          <w:sz w:val="26"/>
          <w:szCs w:val="26"/>
        </w:rPr>
        <w:t xml:space="preserve">Плановые выпадающие доходы по </w:t>
      </w:r>
      <w:r w:rsidRPr="00E55D7C">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7138D3F4" w14:textId="77777777" w:rsidR="00424C80" w:rsidRPr="00E55D7C" w:rsidRDefault="00424C80" w:rsidP="00825AA4">
      <w:pPr>
        <w:spacing w:after="0" w:line="360" w:lineRule="auto"/>
        <w:ind w:firstLine="567"/>
        <w:jc w:val="both"/>
        <w:rPr>
          <w:rFonts w:ascii="Myriad Pro" w:hAnsi="Myriad Pro"/>
          <w:sz w:val="26"/>
          <w:szCs w:val="26"/>
        </w:rPr>
      </w:pPr>
      <w:r w:rsidRPr="00E55D7C">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 определяются по формуле 1 (п. 11 Методических указаний № 215-э/1).</w:t>
      </w:r>
    </w:p>
    <w:p w14:paraId="2C281A79" w14:textId="77777777" w:rsidR="00424C80" w:rsidRPr="00E55D7C" w:rsidRDefault="00424C80" w:rsidP="00825AA4">
      <w:pPr>
        <w:spacing w:after="0" w:line="360" w:lineRule="auto"/>
        <w:ind w:firstLine="567"/>
        <w:jc w:val="both"/>
        <w:rPr>
          <w:rFonts w:ascii="Myriad Pro" w:hAnsi="Myriad Pro"/>
          <w:sz w:val="26"/>
          <w:szCs w:val="26"/>
        </w:rPr>
      </w:pPr>
      <w:r w:rsidRPr="00E55D7C">
        <w:rPr>
          <w:rFonts w:ascii="Myriad Pro" w:hAnsi="Myriad Pro"/>
          <w:sz w:val="26"/>
          <w:szCs w:val="26"/>
        </w:rPr>
        <w:t>Формула 1, указанная в п. 11 Методических указаний № 215-э, предусматривает расчет размера расходов, связанных с предоставлением беспроцентной рассрочки с учетом суммарного размера платы за технологическое присоединение, начисляемой заявителям, которым предоставляется рассрочка, периодом предоставления рассрочки (поквартально) и 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p>
    <w:p w14:paraId="198C5DEA" w14:textId="77777777" w:rsidR="00424C80" w:rsidRPr="00E55D7C" w:rsidRDefault="00424C80" w:rsidP="008764A6">
      <w:pPr>
        <w:spacing w:after="0" w:line="360" w:lineRule="auto"/>
        <w:ind w:firstLine="567"/>
        <w:jc w:val="both"/>
        <w:rPr>
          <w:rFonts w:ascii="Myriad Pro" w:hAnsi="Myriad Pro"/>
          <w:sz w:val="26"/>
          <w:szCs w:val="26"/>
        </w:rPr>
      </w:pPr>
      <w:r w:rsidRPr="00E55D7C">
        <w:rPr>
          <w:rFonts w:ascii="Myriad Pro" w:hAnsi="Myriad Pro"/>
          <w:sz w:val="26"/>
          <w:szCs w:val="26"/>
        </w:rPr>
        <w:lastRenderedPageBreak/>
        <w:t>Расчет размера расходов, связанных с предоставлением беспроцентной рассрочки,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p>
    <w:p w14:paraId="38FB9833" w14:textId="77777777" w:rsidR="00424C80" w:rsidRPr="00E55D7C" w:rsidRDefault="00424C80" w:rsidP="008764A6">
      <w:pPr>
        <w:spacing w:after="0" w:line="360" w:lineRule="auto"/>
        <w:ind w:firstLine="567"/>
        <w:jc w:val="both"/>
        <w:rPr>
          <w:rFonts w:ascii="Myriad Pro" w:hAnsi="Myriad Pro"/>
          <w:bCs/>
          <w:iCs/>
          <w:sz w:val="26"/>
          <w:szCs w:val="26"/>
        </w:rPr>
      </w:pPr>
      <w:r w:rsidRPr="00E55D7C">
        <w:rPr>
          <w:rFonts w:ascii="Myriad Pro" w:hAnsi="Myriad Pro"/>
          <w:bCs/>
          <w:iCs/>
          <w:sz w:val="26"/>
          <w:szCs w:val="26"/>
        </w:rPr>
        <w:t>При этом, необходимо отметить, что согласно пункту 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270AAD3A" w14:textId="77777777" w:rsidR="00424C80" w:rsidRPr="00E55D7C" w:rsidRDefault="00424C80" w:rsidP="008764A6">
      <w:pPr>
        <w:spacing w:after="0" w:line="360" w:lineRule="auto"/>
        <w:ind w:firstLine="567"/>
        <w:jc w:val="both"/>
        <w:rPr>
          <w:rFonts w:ascii="Myriad Pro" w:hAnsi="Myriad Pro"/>
          <w:sz w:val="26"/>
          <w:szCs w:val="26"/>
        </w:rPr>
      </w:pPr>
      <w:r w:rsidRPr="00E55D7C">
        <w:rPr>
          <w:rFonts w:ascii="Myriad Pro" w:hAnsi="Myriad Pro"/>
          <w:sz w:val="26"/>
          <w:szCs w:val="26"/>
        </w:rPr>
        <w:t>В случае если при установлении тарифов на услуги по передаче электрической энергии 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5FA45599" w14:textId="77777777" w:rsidR="00424C80" w:rsidRPr="00E55D7C" w:rsidRDefault="00424C80" w:rsidP="008764A6">
      <w:pPr>
        <w:autoSpaceDE w:val="0"/>
        <w:autoSpaceDN w:val="0"/>
        <w:adjustRightInd w:val="0"/>
        <w:spacing w:after="0" w:line="360" w:lineRule="auto"/>
        <w:ind w:firstLine="567"/>
        <w:jc w:val="both"/>
        <w:rPr>
          <w:rFonts w:ascii="Myriad Pro" w:hAnsi="Myriad Pro" w:cs="Myriad Pro"/>
          <w:iCs/>
          <w:sz w:val="26"/>
          <w:szCs w:val="26"/>
        </w:rPr>
      </w:pPr>
      <w:r w:rsidRPr="00E55D7C">
        <w:rPr>
          <w:rFonts w:ascii="Myriad Pro" w:hAnsi="Myriad Pro"/>
          <w:iCs/>
          <w:sz w:val="26"/>
          <w:szCs w:val="26"/>
        </w:rPr>
        <w:t>Расходы i-</w:t>
      </w:r>
      <w:proofErr w:type="spellStart"/>
      <w:r w:rsidRPr="00E55D7C">
        <w:rPr>
          <w:rFonts w:ascii="Myriad Pro" w:hAnsi="Myriad Pro"/>
          <w:iCs/>
          <w:sz w:val="26"/>
          <w:szCs w:val="26"/>
        </w:rPr>
        <w:t>го</w:t>
      </w:r>
      <w:proofErr w:type="spellEnd"/>
      <w:r w:rsidRPr="00E55D7C">
        <w:rPr>
          <w:rFonts w:ascii="Myriad Pro" w:hAnsi="Myriad Pro"/>
          <w:i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E55D7C">
        <w:rPr>
          <w:rFonts w:ascii="Myriad Pro" w:hAnsi="Myriad Pro" w:cs="Myriad Pro"/>
          <w:iCs/>
          <w:sz w:val="26"/>
          <w:szCs w:val="26"/>
        </w:rPr>
        <w:t xml:space="preserve"> корректировки неподконтрольных расходов исходя из фактических значений указанного параметра. </w:t>
      </w:r>
    </w:p>
    <w:p w14:paraId="3E74AC05" w14:textId="77777777" w:rsidR="00424C80" w:rsidRPr="00E55D7C" w:rsidRDefault="00424C80" w:rsidP="008764A6">
      <w:pPr>
        <w:pStyle w:val="a3"/>
        <w:spacing w:after="0" w:line="360" w:lineRule="auto"/>
        <w:ind w:left="0" w:firstLine="567"/>
        <w:jc w:val="both"/>
        <w:rPr>
          <w:rFonts w:ascii="Myriad Pro" w:hAnsi="Myriad Pro"/>
          <w:sz w:val="26"/>
          <w:szCs w:val="26"/>
        </w:rPr>
      </w:pPr>
      <w:r w:rsidRPr="00E55D7C">
        <w:rPr>
          <w:rFonts w:ascii="Myriad Pro" w:hAnsi="Myriad Pro"/>
          <w:sz w:val="26"/>
          <w:szCs w:val="26"/>
        </w:rPr>
        <w:t>Фактические выпадающие доходы, связанные с осуществлением технологического присоединения к электрическим сетям, определяются согласно выполненным договорам ТП (наличие акта ТП) за отчетный период регулирования.</w:t>
      </w:r>
    </w:p>
    <w:p w14:paraId="1CF802B3" w14:textId="77777777" w:rsidR="00424C80" w:rsidRPr="00E55D7C" w:rsidRDefault="00424C80" w:rsidP="008764A6">
      <w:pPr>
        <w:pStyle w:val="a3"/>
        <w:spacing w:after="0" w:line="360" w:lineRule="auto"/>
        <w:ind w:left="0" w:firstLine="567"/>
        <w:jc w:val="both"/>
        <w:rPr>
          <w:rFonts w:ascii="Myriad Pro" w:hAnsi="Myriad Pro"/>
          <w:sz w:val="26"/>
          <w:szCs w:val="26"/>
        </w:rPr>
      </w:pPr>
      <w:r w:rsidRPr="00E55D7C">
        <w:rPr>
          <w:rFonts w:ascii="Myriad Pro" w:hAnsi="Myriad Pro"/>
          <w:sz w:val="26"/>
          <w:szCs w:val="26"/>
        </w:rPr>
        <w:lastRenderedPageBreak/>
        <w:t>Размер учтенных расходов, связанных с осуществлением технологического присоединения к электрическим сетям, не включенных в плату за технологическое присоединение орган регулирования отражает в своем решении по утверждению цен (тарифов) на услуги по передаче электрической энергии.</w:t>
      </w:r>
    </w:p>
    <w:p w14:paraId="718C606B" w14:textId="77777777" w:rsidR="00424C80" w:rsidRPr="00E55D7C" w:rsidRDefault="00424C80" w:rsidP="008764A6">
      <w:pPr>
        <w:pStyle w:val="a3"/>
        <w:spacing w:after="0" w:line="360" w:lineRule="auto"/>
        <w:ind w:left="0" w:firstLine="567"/>
        <w:jc w:val="both"/>
        <w:rPr>
          <w:rFonts w:ascii="Myriad Pro" w:hAnsi="Myriad Pro"/>
          <w:sz w:val="26"/>
          <w:szCs w:val="26"/>
        </w:rPr>
      </w:pPr>
      <w:r w:rsidRPr="00E55D7C">
        <w:rPr>
          <w:rFonts w:ascii="Myriad Pro" w:hAnsi="Myriad Pro"/>
          <w:sz w:val="26"/>
          <w:szCs w:val="26"/>
        </w:rPr>
        <w:t>При этом, необходимо отметить, что Федеральным законом от 30.12.2015 № 450-ФЗ внесены изменения в статью 23.2 Федерального закона от 26.03.2003 года № 35-ФЗ «Об электроэнергетике» следующего содержания:</w:t>
      </w:r>
    </w:p>
    <w:p w14:paraId="315BEF72" w14:textId="77777777" w:rsidR="00424C80" w:rsidRPr="00E55D7C" w:rsidRDefault="00424C80" w:rsidP="008764A6">
      <w:pPr>
        <w:pStyle w:val="a3"/>
        <w:spacing w:after="0" w:line="360" w:lineRule="auto"/>
        <w:ind w:left="0" w:firstLine="567"/>
        <w:jc w:val="both"/>
        <w:rPr>
          <w:rFonts w:ascii="Myriad Pro" w:hAnsi="Myriad Pro"/>
          <w:sz w:val="26"/>
          <w:szCs w:val="26"/>
        </w:rPr>
      </w:pPr>
      <w:r w:rsidRPr="00E55D7C">
        <w:rPr>
          <w:rFonts w:ascii="Myriad Pro" w:hAnsi="Myriad Pro"/>
          <w:bCs/>
          <w:sz w:val="26"/>
          <w:szCs w:val="26"/>
        </w:rPr>
        <w:t>Расходы территориальных сетевых организаций</w:t>
      </w:r>
      <w:r w:rsidRPr="00E55D7C">
        <w:rPr>
          <w:rFonts w:ascii="Myriad Pro" w:hAnsi="Myriad Pro"/>
          <w:sz w:val="26"/>
          <w:szCs w:val="26"/>
        </w:rPr>
        <w:t xml:space="preserve"> на выполнение мероприятий по технологическому присоединению </w:t>
      </w:r>
      <w:r w:rsidRPr="00E55D7C">
        <w:rPr>
          <w:rFonts w:ascii="Myriad Pro" w:hAnsi="Myriad Pro"/>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E55D7C">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E55D7C">
        <w:rPr>
          <w:rFonts w:ascii="Myriad Pro" w:hAnsi="Myriad Pro"/>
          <w:bCs/>
          <w:sz w:val="26"/>
          <w:szCs w:val="26"/>
        </w:rPr>
        <w:t>не подлежат учету при государственном регулировании цен (тарифов) в электроэнергетике</w:t>
      </w:r>
      <w:r w:rsidRPr="00E55D7C">
        <w:rPr>
          <w:rFonts w:ascii="Myriad Pro" w:hAnsi="Myriad Pro"/>
          <w:sz w:val="26"/>
          <w:szCs w:val="26"/>
        </w:rPr>
        <w:t xml:space="preserve">. </w:t>
      </w:r>
    </w:p>
    <w:p w14:paraId="2EFDA495" w14:textId="77777777" w:rsidR="00424C80" w:rsidRPr="00E55D7C" w:rsidRDefault="00424C80" w:rsidP="00424C80">
      <w:pPr>
        <w:pStyle w:val="a3"/>
        <w:spacing w:line="360" w:lineRule="auto"/>
        <w:ind w:left="0" w:firstLine="567"/>
        <w:jc w:val="both"/>
        <w:rPr>
          <w:rFonts w:ascii="Myriad Pro" w:hAnsi="Myriad Pro"/>
          <w:sz w:val="26"/>
          <w:szCs w:val="26"/>
        </w:rPr>
      </w:pPr>
      <w:r w:rsidRPr="00E55D7C">
        <w:rPr>
          <w:rFonts w:ascii="Myriad Pro" w:hAnsi="Myriad Pro"/>
          <w:sz w:val="26"/>
          <w:szCs w:val="26"/>
        </w:rPr>
        <w:t>Таким образом, для определения величины превышения</w:t>
      </w:r>
      <w:r w:rsidRPr="00E55D7C">
        <w:rPr>
          <w:rFonts w:ascii="Myriad Pro" w:hAnsi="Myriad Pro"/>
        </w:rPr>
        <w:t xml:space="preserve"> </w:t>
      </w:r>
      <w:r w:rsidRPr="00E55D7C">
        <w:rPr>
          <w:rFonts w:ascii="Myriad Pro" w:hAnsi="Myriad Pro"/>
          <w:sz w:val="26"/>
          <w:szCs w:val="26"/>
        </w:rPr>
        <w:t xml:space="preserve">размера фактических расходов,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539FBC7F" w14:textId="77777777" w:rsidR="00424C80" w:rsidRPr="00E55D7C" w:rsidRDefault="00424C80" w:rsidP="00424C80">
      <w:pPr>
        <w:pStyle w:val="a3"/>
        <w:spacing w:line="360" w:lineRule="auto"/>
        <w:ind w:left="0" w:firstLine="567"/>
        <w:jc w:val="both"/>
        <w:rPr>
          <w:rFonts w:ascii="Myriad Pro" w:hAnsi="Myriad Pro"/>
          <w:sz w:val="26"/>
          <w:szCs w:val="26"/>
        </w:rPr>
      </w:pPr>
      <w:r w:rsidRPr="00E55D7C">
        <w:rPr>
          <w:rFonts w:ascii="Myriad Pro" w:hAnsi="Myriad Pro"/>
          <w:sz w:val="26"/>
          <w:szCs w:val="26"/>
        </w:rPr>
        <w:t xml:space="preserve">В соответствии с Приложением № 1 к Методическим указаниям </w:t>
      </w:r>
      <w:r w:rsidRPr="00E55D7C">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320F4235" w14:textId="77777777" w:rsidR="00424C80" w:rsidRPr="00E55D7C" w:rsidRDefault="00424C80" w:rsidP="00424C80">
      <w:pPr>
        <w:pStyle w:val="a3"/>
        <w:spacing w:line="360" w:lineRule="auto"/>
        <w:ind w:left="0" w:firstLine="567"/>
        <w:jc w:val="both"/>
        <w:rPr>
          <w:rFonts w:ascii="Myriad Pro" w:hAnsi="Myriad Pro" w:cs="Myriad Pro"/>
          <w:sz w:val="26"/>
          <w:szCs w:val="26"/>
        </w:rPr>
      </w:pPr>
      <w:r w:rsidRPr="00E55D7C">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E55D7C">
        <w:rPr>
          <w:rFonts w:ascii="Myriad Pro" w:hAnsi="Myriad Pro" w:cs="Myriad Pro"/>
          <w:sz w:val="26"/>
          <w:szCs w:val="26"/>
        </w:rPr>
        <w:t>с учетом дифференциации установленных органом регулирования стандартизированных тарифных ставок.</w:t>
      </w:r>
    </w:p>
    <w:p w14:paraId="0E6BBE94" w14:textId="77777777" w:rsidR="00424C80" w:rsidRPr="00E55D7C" w:rsidRDefault="00424C80" w:rsidP="008764A6">
      <w:pPr>
        <w:pStyle w:val="a3"/>
        <w:spacing w:after="0" w:line="360" w:lineRule="auto"/>
        <w:ind w:left="0" w:firstLine="567"/>
        <w:jc w:val="both"/>
        <w:rPr>
          <w:rFonts w:ascii="Myriad Pro" w:hAnsi="Myriad Pro"/>
          <w:color w:val="FF0000"/>
          <w:sz w:val="26"/>
          <w:szCs w:val="26"/>
        </w:rPr>
      </w:pPr>
      <w:r w:rsidRPr="00E55D7C">
        <w:rPr>
          <w:rFonts w:ascii="Myriad Pro" w:hAnsi="Myriad Pro" w:cs="Myriad Pro"/>
          <w:sz w:val="26"/>
          <w:szCs w:val="26"/>
        </w:rPr>
        <w:t xml:space="preserve">Для определения размера выпадающих доходов связанных с компенсацией незапланированных расходов или полученного избытка, выявленных по итогам </w:t>
      </w:r>
      <w:r w:rsidRPr="00E55D7C">
        <w:rPr>
          <w:rFonts w:ascii="Myriad Pro" w:hAnsi="Myriad Pro" w:cs="Myriad Pro"/>
          <w:sz w:val="26"/>
          <w:szCs w:val="26"/>
        </w:rPr>
        <w:lastRenderedPageBreak/>
        <w:t>последнего истекшего года, учитывается наименьший размер, определяемый по фактическим данным или расчетным (фактическим) данным.</w:t>
      </w:r>
    </w:p>
    <w:p w14:paraId="567AE6A4" w14:textId="77777777" w:rsidR="00424C80" w:rsidRPr="00E55D7C" w:rsidRDefault="00424C80" w:rsidP="008764A6">
      <w:pPr>
        <w:pStyle w:val="a3"/>
        <w:spacing w:after="0" w:line="360" w:lineRule="auto"/>
        <w:ind w:left="0" w:firstLine="567"/>
        <w:jc w:val="both"/>
        <w:rPr>
          <w:rFonts w:ascii="Myriad Pro" w:hAnsi="Myriad Pro" w:cs="Myriad Pro"/>
          <w:sz w:val="26"/>
          <w:szCs w:val="26"/>
        </w:rPr>
      </w:pPr>
      <w:r w:rsidRPr="00E55D7C">
        <w:rPr>
          <w:rFonts w:ascii="Myriad Pro" w:hAnsi="Myriad Pro"/>
          <w:sz w:val="26"/>
          <w:szCs w:val="26"/>
        </w:rPr>
        <w:t xml:space="preserve">Расчетные (фактические) выпадающие доходы по </w:t>
      </w:r>
      <w:r w:rsidRPr="00E55D7C">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цен (тарифов),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43EF083B" w14:textId="77777777" w:rsidR="00424C80" w:rsidRPr="00E55D7C"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hAnsi="Myriad Pro" w:cs="Myriad Pro"/>
          <w:sz w:val="26"/>
          <w:szCs w:val="26"/>
        </w:rPr>
        <w:t xml:space="preserve">Суммарный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 (с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 </w:t>
      </w:r>
    </w:p>
    <w:p w14:paraId="441B936E" w14:textId="77777777" w:rsidR="00424C80" w:rsidRPr="00E55D7C" w:rsidRDefault="00424C80" w:rsidP="008764A6">
      <w:pPr>
        <w:autoSpaceDE w:val="0"/>
        <w:autoSpaceDN w:val="0"/>
        <w:adjustRightInd w:val="0"/>
        <w:spacing w:after="0" w:line="360" w:lineRule="auto"/>
        <w:ind w:firstLine="567"/>
        <w:jc w:val="both"/>
        <w:rPr>
          <w:rFonts w:ascii="Myriad Pro" w:hAnsi="Myriad Pro" w:cs="Myriad Pro"/>
          <w:bCs/>
          <w:sz w:val="26"/>
          <w:szCs w:val="26"/>
        </w:rPr>
      </w:pPr>
      <w:r w:rsidRPr="00E55D7C">
        <w:rPr>
          <w:rFonts w:ascii="Myriad Pro" w:hAnsi="Myriad Pro" w:cs="Myriad Pro"/>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70F3AE30" w14:textId="77777777" w:rsidR="00424C80" w:rsidRPr="00E55D7C"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4F6E4F5D" w14:textId="77777777" w:rsidR="00424C80" w:rsidRPr="00E55D7C" w:rsidRDefault="00424C80" w:rsidP="008764A6">
      <w:pPr>
        <w:autoSpaceDE w:val="0"/>
        <w:autoSpaceDN w:val="0"/>
        <w:adjustRightInd w:val="0"/>
        <w:spacing w:after="0" w:line="360" w:lineRule="auto"/>
        <w:ind w:firstLine="567"/>
        <w:jc w:val="both"/>
        <w:rPr>
          <w:rFonts w:ascii="Myriad Pro" w:hAnsi="Myriad Pro" w:cs="Myriad Pro"/>
          <w:sz w:val="26"/>
          <w:szCs w:val="26"/>
        </w:rPr>
      </w:pPr>
      <w:r w:rsidRPr="00E55D7C">
        <w:rPr>
          <w:rFonts w:ascii="Myriad Pro" w:hAnsi="Myriad Pro" w:cs="Myriad Pro"/>
          <w:sz w:val="26"/>
          <w:szCs w:val="26"/>
        </w:rPr>
        <w:t xml:space="preserve">Данный размер средств, так же подлежит учету при определении размера выпадающих доходов связанных с компенсацией незапланированных расходов или полученного избытка, выявленных по итогам последнего истекшего года </w:t>
      </w:r>
      <w:r w:rsidRPr="00E55D7C">
        <w:rPr>
          <w:rFonts w:ascii="Myriad Pro" w:hAnsi="Myriad Pro" w:cs="Myriad Pro"/>
          <w:sz w:val="26"/>
          <w:szCs w:val="26"/>
        </w:rPr>
        <w:lastRenderedPageBreak/>
        <w:t xml:space="preserve">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55E77A3A" w14:textId="77777777" w:rsidR="008764A6" w:rsidRPr="00E55D7C" w:rsidRDefault="008764A6" w:rsidP="008764A6">
      <w:pPr>
        <w:pStyle w:val="a3"/>
        <w:spacing w:after="0" w:line="360" w:lineRule="auto"/>
        <w:ind w:left="851"/>
        <w:jc w:val="both"/>
        <w:rPr>
          <w:rFonts w:ascii="Myriad Pro" w:hAnsi="Myriad Pro"/>
          <w:bCs/>
          <w:iCs/>
          <w:sz w:val="26"/>
          <w:szCs w:val="26"/>
        </w:rPr>
      </w:pPr>
    </w:p>
    <w:p w14:paraId="2C48DBF0" w14:textId="77777777" w:rsidR="00424C80" w:rsidRPr="00E55D7C" w:rsidRDefault="00424C80" w:rsidP="004C3B2A">
      <w:pPr>
        <w:pStyle w:val="2"/>
        <w:numPr>
          <w:ilvl w:val="2"/>
          <w:numId w:val="1"/>
        </w:numPr>
        <w:spacing w:before="0" w:line="360" w:lineRule="auto"/>
        <w:ind w:left="567" w:hanging="578"/>
        <w:jc w:val="both"/>
        <w:rPr>
          <w:rFonts w:ascii="Myriad Pro" w:hAnsi="Myriad Pro"/>
          <w:b/>
          <w:color w:val="4F6228" w:themeColor="accent3" w:themeShade="80"/>
          <w:sz w:val="28"/>
          <w:szCs w:val="28"/>
        </w:rPr>
      </w:pPr>
      <w:bookmarkStart w:id="122" w:name="_Toc53158510"/>
      <w:bookmarkStart w:id="123" w:name="_Toc53671483"/>
      <w:r w:rsidRPr="00E55D7C">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22"/>
      <w:bookmarkEnd w:id="123"/>
    </w:p>
    <w:p w14:paraId="022A4A00"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lang w:val="ru-RU"/>
        </w:rPr>
        <w:t xml:space="preserve">В </w:t>
      </w:r>
      <w:r w:rsidRPr="00E55D7C">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2B65A43D"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755A8184"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shd w:val="clear" w:color="auto" w:fill="FFFFFF"/>
          <w:lang w:val="ru-RU"/>
        </w:rPr>
        <w:t>Согласно пункту 29 Основ ценообразования п</w:t>
      </w:r>
      <w:r w:rsidRPr="00E55D7C">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C278F21" w14:textId="77777777" w:rsidR="00424C80" w:rsidRPr="00E55D7C" w:rsidRDefault="00424C80" w:rsidP="00E03CCC">
      <w:pPr>
        <w:pStyle w:val="s1"/>
        <w:numPr>
          <w:ilvl w:val="0"/>
          <w:numId w:val="40"/>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4AAA74E" w14:textId="77777777" w:rsidR="00424C80" w:rsidRPr="00E55D7C" w:rsidRDefault="00424C80" w:rsidP="00E03CCC">
      <w:pPr>
        <w:pStyle w:val="s1"/>
        <w:numPr>
          <w:ilvl w:val="0"/>
          <w:numId w:val="40"/>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расходы (цены), установленные в договорах, заключенных в результате проведения торгов;</w:t>
      </w:r>
    </w:p>
    <w:p w14:paraId="21E1054C" w14:textId="77777777" w:rsidR="00424C80" w:rsidRPr="00E55D7C" w:rsidRDefault="00424C80" w:rsidP="00E03CCC">
      <w:pPr>
        <w:pStyle w:val="s1"/>
        <w:numPr>
          <w:ilvl w:val="0"/>
          <w:numId w:val="40"/>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рыночные цены, сложившиеся на организованных торговых площадках, в том числе биржах, функционирующих на территории Российской Федерации;</w:t>
      </w:r>
    </w:p>
    <w:p w14:paraId="509503A8" w14:textId="77777777" w:rsidR="00424C80" w:rsidRPr="00E55D7C" w:rsidRDefault="00424C80" w:rsidP="00E03CCC">
      <w:pPr>
        <w:pStyle w:val="s1"/>
        <w:numPr>
          <w:ilvl w:val="0"/>
          <w:numId w:val="40"/>
        </w:numPr>
        <w:shd w:val="clear" w:color="auto" w:fill="FFFFFF"/>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FBA3612"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25B93BEA"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E55D7C">
        <w:rPr>
          <w:rFonts w:ascii="Myriad Pro" w:hAnsi="Myriad Pro"/>
          <w:sz w:val="26"/>
          <w:szCs w:val="26"/>
          <w:lang w:val="ru-RU"/>
        </w:rPr>
        <w:t xml:space="preserve">Пунктом 31 </w:t>
      </w:r>
      <w:r w:rsidRPr="00E55D7C">
        <w:rPr>
          <w:rFonts w:ascii="Myriad Pro" w:hAnsi="Myriad Pro"/>
          <w:sz w:val="26"/>
          <w:szCs w:val="26"/>
          <w:shd w:val="clear" w:color="auto" w:fill="FFFFFF"/>
          <w:lang w:val="ru-RU"/>
        </w:rPr>
        <w:t>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4E3C3EB9"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Как следует из</w:t>
      </w:r>
      <w:r w:rsidRPr="00E55D7C">
        <w:rPr>
          <w:rFonts w:ascii="Myriad Pro" w:hAnsi="Myriad Pro"/>
          <w:sz w:val="26"/>
          <w:szCs w:val="26"/>
        </w:rPr>
        <w:t> </w:t>
      </w:r>
      <w:r w:rsidRPr="00E55D7C">
        <w:rPr>
          <w:rFonts w:ascii="Myriad Pro" w:hAnsi="Myriad Pro"/>
          <w:sz w:val="26"/>
          <w:szCs w:val="26"/>
          <w:lang w:val="ru-RU"/>
        </w:rPr>
        <w:t>пункта 17</w:t>
      </w:r>
      <w:r w:rsidRPr="00E55D7C">
        <w:rPr>
          <w:rFonts w:ascii="Myriad Pro" w:hAnsi="Myriad Pro"/>
          <w:sz w:val="26"/>
          <w:szCs w:val="26"/>
        </w:rPr>
        <w:t> </w:t>
      </w:r>
      <w:r w:rsidRPr="00E55D7C">
        <w:rPr>
          <w:rFonts w:ascii="Myriad Pro" w:hAnsi="Myriad Pro"/>
          <w:sz w:val="26"/>
          <w:szCs w:val="26"/>
          <w:lang w:val="ru-RU"/>
        </w:rPr>
        <w:t>ПБУ 6/01 и</w:t>
      </w:r>
      <w:r w:rsidRPr="00E55D7C">
        <w:rPr>
          <w:rFonts w:ascii="Myriad Pro" w:hAnsi="Myriad Pro"/>
          <w:sz w:val="26"/>
          <w:szCs w:val="26"/>
        </w:rPr>
        <w:t> </w:t>
      </w:r>
      <w:r w:rsidRPr="00E55D7C">
        <w:rPr>
          <w:rFonts w:ascii="Myriad Pro" w:hAnsi="Myriad Pro"/>
          <w:sz w:val="26"/>
          <w:szCs w:val="26"/>
          <w:lang w:val="ru-RU"/>
        </w:rPr>
        <w:t>пункта 49</w:t>
      </w:r>
      <w:r w:rsidRPr="00E55D7C">
        <w:rPr>
          <w:rFonts w:ascii="Myriad Pro" w:hAnsi="Myriad Pro"/>
          <w:sz w:val="26"/>
          <w:szCs w:val="26"/>
        </w:rPr>
        <w:t> </w:t>
      </w:r>
      <w:r w:rsidRPr="00E55D7C">
        <w:rPr>
          <w:rFonts w:ascii="Myriad Pro" w:hAnsi="Myriad Pro"/>
          <w:sz w:val="26"/>
          <w:szCs w:val="26"/>
          <w:lang w:val="ru-RU"/>
        </w:rPr>
        <w:t>Методических указаний №</w:t>
      </w:r>
      <w:r w:rsidRPr="00E55D7C">
        <w:rPr>
          <w:rFonts w:ascii="Myriad Pro" w:hAnsi="Myriad Pro"/>
          <w:sz w:val="26"/>
          <w:szCs w:val="26"/>
        </w:rPr>
        <w:t> </w:t>
      </w:r>
      <w:r w:rsidRPr="00E55D7C">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783F1A51"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E55D7C">
        <w:rPr>
          <w:rFonts w:ascii="Myriad Pro" w:hAnsi="Myriad Pro"/>
          <w:sz w:val="26"/>
          <w:szCs w:val="26"/>
        </w:rPr>
        <w:t> </w:t>
      </w:r>
      <w:r w:rsidRPr="00E55D7C">
        <w:rPr>
          <w:rFonts w:ascii="Myriad Pro" w:hAnsi="Myriad Pro"/>
          <w:sz w:val="26"/>
          <w:szCs w:val="26"/>
          <w:lang w:val="ru-RU"/>
        </w:rPr>
        <w:t>Методических указаний №</w:t>
      </w:r>
      <w:r w:rsidRPr="00E55D7C">
        <w:rPr>
          <w:rFonts w:ascii="Myriad Pro" w:hAnsi="Myriad Pro"/>
          <w:sz w:val="26"/>
          <w:szCs w:val="26"/>
        </w:rPr>
        <w:t> </w:t>
      </w:r>
      <w:r w:rsidRPr="00E55D7C">
        <w:rPr>
          <w:rFonts w:ascii="Myriad Pro" w:hAnsi="Myriad Pro"/>
          <w:sz w:val="26"/>
          <w:szCs w:val="26"/>
          <w:lang w:val="ru-RU"/>
        </w:rPr>
        <w:t>91н).</w:t>
      </w:r>
    </w:p>
    <w:p w14:paraId="27E190D6"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В соответствии с</w:t>
      </w:r>
      <w:r w:rsidRPr="00E55D7C">
        <w:rPr>
          <w:rFonts w:ascii="Myriad Pro" w:hAnsi="Myriad Pro"/>
          <w:sz w:val="26"/>
          <w:szCs w:val="26"/>
        </w:rPr>
        <w:t> </w:t>
      </w:r>
      <w:r w:rsidRPr="00E55D7C">
        <w:rPr>
          <w:rFonts w:ascii="Myriad Pro" w:hAnsi="Myriad Pro"/>
          <w:sz w:val="26"/>
          <w:szCs w:val="26"/>
          <w:lang w:val="ru-RU"/>
        </w:rPr>
        <w:t>пунктами 12, 13</w:t>
      </w:r>
      <w:r w:rsidRPr="00E55D7C">
        <w:rPr>
          <w:rFonts w:ascii="Myriad Pro" w:hAnsi="Myriad Pro"/>
          <w:sz w:val="26"/>
          <w:szCs w:val="26"/>
        </w:rPr>
        <w:t> </w:t>
      </w:r>
      <w:r w:rsidRPr="00E55D7C">
        <w:rPr>
          <w:rFonts w:ascii="Myriad Pro" w:hAnsi="Myriad Pro"/>
          <w:sz w:val="26"/>
          <w:szCs w:val="26"/>
          <w:lang w:val="ru-RU"/>
        </w:rPr>
        <w:t>Методических указаний №</w:t>
      </w:r>
      <w:r w:rsidRPr="00E55D7C">
        <w:rPr>
          <w:rFonts w:ascii="Myriad Pro" w:hAnsi="Myriad Pro"/>
          <w:sz w:val="26"/>
          <w:szCs w:val="26"/>
        </w:rPr>
        <w:t> </w:t>
      </w:r>
      <w:r w:rsidRPr="00E55D7C">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E55D7C">
        <w:rPr>
          <w:rFonts w:ascii="Myriad Pro" w:hAnsi="Myriad Pro"/>
          <w:sz w:val="26"/>
          <w:szCs w:val="26"/>
          <w:lang w:val="ru-RU"/>
        </w:rPr>
        <w:t>неначислении</w:t>
      </w:r>
      <w:proofErr w:type="spellEnd"/>
      <w:r w:rsidRPr="00E55D7C">
        <w:rPr>
          <w:rFonts w:ascii="Myriad Pro" w:hAnsi="Myriad Pro"/>
          <w:sz w:val="26"/>
          <w:szCs w:val="26"/>
          <w:lang w:val="ru-RU"/>
        </w:rPr>
        <w:t xml:space="preserve"> амортизации (если имеет место); индивидуальные особенности объекта. При этом</w:t>
      </w:r>
      <w:r w:rsidRPr="00E55D7C">
        <w:rPr>
          <w:rFonts w:ascii="Myriad Pro" w:hAnsi="Myriad Pro"/>
          <w:sz w:val="26"/>
          <w:szCs w:val="26"/>
        </w:rPr>
        <w:t> </w:t>
      </w:r>
      <w:r w:rsidRPr="00E55D7C">
        <w:rPr>
          <w:rFonts w:ascii="Myriad Pro" w:hAnsi="Myriad Pro"/>
          <w:sz w:val="26"/>
          <w:szCs w:val="26"/>
          <w:lang w:val="ru-RU"/>
        </w:rPr>
        <w:t>пунктом 14</w:t>
      </w:r>
      <w:r w:rsidRPr="00E55D7C">
        <w:rPr>
          <w:rFonts w:ascii="Myriad Pro" w:hAnsi="Myriad Pro"/>
          <w:sz w:val="26"/>
          <w:szCs w:val="26"/>
        </w:rPr>
        <w:t> </w:t>
      </w:r>
      <w:r w:rsidRPr="00E55D7C">
        <w:rPr>
          <w:rFonts w:ascii="Myriad Pro" w:hAnsi="Myriad Pro"/>
          <w:sz w:val="26"/>
          <w:szCs w:val="26"/>
          <w:lang w:val="ru-RU"/>
        </w:rPr>
        <w:t>Методических указаний №</w:t>
      </w:r>
      <w:r w:rsidRPr="00E55D7C">
        <w:rPr>
          <w:rFonts w:ascii="Myriad Pro" w:hAnsi="Myriad Pro"/>
          <w:sz w:val="26"/>
          <w:szCs w:val="26"/>
        </w:rPr>
        <w:t> </w:t>
      </w:r>
      <w:r w:rsidRPr="00E55D7C">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137E1B84"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Как следует из</w:t>
      </w:r>
      <w:r w:rsidRPr="00E55D7C">
        <w:rPr>
          <w:rFonts w:ascii="Myriad Pro" w:hAnsi="Myriad Pro"/>
          <w:sz w:val="26"/>
          <w:szCs w:val="26"/>
        </w:rPr>
        <w:t> </w:t>
      </w:r>
      <w:r w:rsidRPr="00E55D7C">
        <w:rPr>
          <w:rFonts w:ascii="Myriad Pro" w:hAnsi="Myriad Pro"/>
          <w:sz w:val="26"/>
          <w:szCs w:val="26"/>
          <w:lang w:val="ru-RU"/>
        </w:rPr>
        <w:t>пунктов 1 и 2 статьи 372,</w:t>
      </w:r>
      <w:r w:rsidRPr="00E55D7C">
        <w:rPr>
          <w:rFonts w:ascii="Myriad Pro" w:hAnsi="Myriad Pro"/>
          <w:sz w:val="26"/>
          <w:szCs w:val="26"/>
        </w:rPr>
        <w:t> </w:t>
      </w:r>
      <w:r w:rsidRPr="00E55D7C">
        <w:rPr>
          <w:rFonts w:ascii="Myriad Pro" w:hAnsi="Myriad Pro"/>
          <w:sz w:val="26"/>
          <w:szCs w:val="26"/>
          <w:lang w:val="ru-RU"/>
        </w:rPr>
        <w:t>пункта 1 статьи 374</w:t>
      </w:r>
      <w:r w:rsidRPr="00E55D7C">
        <w:rPr>
          <w:rFonts w:ascii="Myriad Pro" w:hAnsi="Myriad Pro"/>
          <w:sz w:val="26"/>
          <w:szCs w:val="26"/>
        </w:rPr>
        <w:t> </w:t>
      </w:r>
      <w:r w:rsidRPr="00E55D7C">
        <w:rPr>
          <w:rFonts w:ascii="Myriad Pro" w:hAnsi="Myriad Pro"/>
          <w:sz w:val="26"/>
          <w:szCs w:val="26"/>
          <w:lang w:val="ru-RU"/>
        </w:rPr>
        <w:t xml:space="preserve">Налогового кодекса Российской Федерации, налог на имущество организаций устанавливается данным кодексом и законами субъектов Российской Федерации, </w:t>
      </w:r>
      <w:r w:rsidRPr="00E55D7C">
        <w:rPr>
          <w:rFonts w:ascii="Myriad Pro" w:hAnsi="Myriad Pro"/>
          <w:sz w:val="26"/>
          <w:szCs w:val="26"/>
          <w:lang w:val="ru-RU"/>
        </w:rPr>
        <w:lastRenderedPageBreak/>
        <w:t>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E55D7C">
        <w:rPr>
          <w:rFonts w:ascii="Myriad Pro" w:hAnsi="Myriad Pro"/>
          <w:sz w:val="26"/>
          <w:szCs w:val="26"/>
        </w:rPr>
        <w:t> </w:t>
      </w:r>
      <w:r w:rsidRPr="00E55D7C">
        <w:rPr>
          <w:rFonts w:ascii="Myriad Pro" w:hAnsi="Myriad Pro"/>
          <w:sz w:val="26"/>
          <w:szCs w:val="26"/>
          <w:lang w:val="ru-RU"/>
        </w:rPr>
        <w:t>статьями 378, 378.1 и 378.2</w:t>
      </w:r>
      <w:r w:rsidRPr="00E55D7C">
        <w:rPr>
          <w:rFonts w:ascii="Myriad Pro" w:hAnsi="Myriad Pro"/>
          <w:sz w:val="26"/>
          <w:szCs w:val="26"/>
        </w:rPr>
        <w:t> </w:t>
      </w:r>
      <w:r w:rsidRPr="00E55D7C">
        <w:rPr>
          <w:rFonts w:ascii="Myriad Pro" w:hAnsi="Myriad Pro"/>
          <w:sz w:val="26"/>
          <w:szCs w:val="26"/>
          <w:lang w:val="ru-RU"/>
        </w:rPr>
        <w:t>кодекса. По общему правилу, установленному в</w:t>
      </w:r>
      <w:r w:rsidRPr="00E55D7C">
        <w:rPr>
          <w:rFonts w:ascii="Myriad Pro" w:hAnsi="Myriad Pro"/>
          <w:sz w:val="26"/>
          <w:szCs w:val="26"/>
        </w:rPr>
        <w:t> </w:t>
      </w:r>
      <w:r w:rsidRPr="00E55D7C">
        <w:rPr>
          <w:rFonts w:ascii="Myriad Pro" w:hAnsi="Myriad Pro"/>
          <w:sz w:val="26"/>
          <w:szCs w:val="26"/>
          <w:lang w:val="ru-RU"/>
        </w:rPr>
        <w:t>пункте 1 статьи 376</w:t>
      </w:r>
      <w:r w:rsidRPr="00E55D7C">
        <w:rPr>
          <w:rFonts w:ascii="Myriad Pro" w:hAnsi="Myriad Pro"/>
          <w:sz w:val="26"/>
          <w:szCs w:val="26"/>
        </w:rPr>
        <w:t> </w:t>
      </w:r>
      <w:r w:rsidRPr="00E55D7C">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67F24C26"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E55D7C">
        <w:rPr>
          <w:rFonts w:ascii="Myriad Pro" w:hAnsi="Myriad Pro"/>
          <w:sz w:val="26"/>
          <w:szCs w:val="26"/>
        </w:rPr>
        <w:t> </w:t>
      </w:r>
      <w:r w:rsidRPr="00E55D7C">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E55D7C">
        <w:rPr>
          <w:rFonts w:ascii="Myriad Pro" w:hAnsi="Myriad Pro"/>
          <w:sz w:val="26"/>
          <w:szCs w:val="26"/>
        </w:rPr>
        <w:t> </w:t>
      </w:r>
      <w:r w:rsidRPr="00E55D7C">
        <w:rPr>
          <w:rFonts w:ascii="Myriad Pro" w:hAnsi="Myriad Pro"/>
          <w:sz w:val="26"/>
          <w:szCs w:val="26"/>
          <w:lang w:val="ru-RU"/>
        </w:rPr>
        <w:t>НК РФ).</w:t>
      </w:r>
    </w:p>
    <w:p w14:paraId="55604CA8"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6A69B6B9"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7493D469" w14:textId="77777777" w:rsidR="00424C80" w:rsidRPr="00E55D7C" w:rsidRDefault="00081D4B"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О</w:t>
      </w:r>
      <w:r w:rsidR="00424C80" w:rsidRPr="00E55D7C">
        <w:rPr>
          <w:rFonts w:ascii="Myriad Pro" w:hAnsi="Myriad Pro"/>
          <w:sz w:val="26"/>
          <w:szCs w:val="26"/>
          <w:lang w:val="ru-RU"/>
        </w:rPr>
        <w:t xml:space="preserve">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w:t>
      </w:r>
      <w:r w:rsidR="00424C80" w:rsidRPr="00E55D7C">
        <w:rPr>
          <w:rFonts w:ascii="Myriad Pro" w:hAnsi="Myriad Pro"/>
          <w:sz w:val="26"/>
          <w:szCs w:val="26"/>
          <w:lang w:val="ru-RU"/>
        </w:rPr>
        <w:lastRenderedPageBreak/>
        <w:t>правовыми актами, регулирующими отношения в сфере бухгалтерского учета (пункт 16 Основ ценообразования № 1178).</w:t>
      </w:r>
    </w:p>
    <w:p w14:paraId="6648ADFD"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0D47A7D8"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5)</w:t>
      </w:r>
      <w:r w:rsidRPr="00E55D7C">
        <w:rPr>
          <w:rFonts w:ascii="Myriad Pro" w:hAnsi="Myriad Pro"/>
          <w:sz w:val="26"/>
          <w:szCs w:val="26"/>
        </w:rPr>
        <w:t> </w:t>
      </w:r>
      <w:r w:rsidRPr="00E55D7C">
        <w:rPr>
          <w:rFonts w:ascii="Myriad Pro" w:hAnsi="Myriad Pro"/>
          <w:bCs/>
          <w:sz w:val="26"/>
          <w:szCs w:val="26"/>
          <w:lang w:val="ru-RU"/>
        </w:rPr>
        <w:t>бухгалтерская и статистическая отчетность за предшествующий период</w:t>
      </w:r>
      <w:r w:rsidRPr="00E55D7C">
        <w:rPr>
          <w:rFonts w:ascii="Myriad Pro" w:hAnsi="Myriad Pro"/>
          <w:sz w:val="26"/>
          <w:szCs w:val="26"/>
          <w:lang w:val="ru-RU"/>
        </w:rPr>
        <w:t xml:space="preserve"> регулирования;</w:t>
      </w:r>
    </w:p>
    <w:p w14:paraId="10FEB049"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8)</w:t>
      </w:r>
      <w:r w:rsidRPr="00E55D7C">
        <w:rPr>
          <w:rFonts w:ascii="Myriad Pro" w:hAnsi="Myriad Pro"/>
          <w:sz w:val="26"/>
          <w:szCs w:val="26"/>
        </w:rPr>
        <w:t> </w:t>
      </w:r>
      <w:r w:rsidRPr="00E55D7C">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E55D7C">
        <w:rPr>
          <w:rFonts w:ascii="Myriad Pro" w:hAnsi="Myriad Pro"/>
          <w:sz w:val="26"/>
          <w:szCs w:val="26"/>
        </w:rPr>
        <w:t> </w:t>
      </w:r>
      <w:r w:rsidRPr="00E55D7C">
        <w:rPr>
          <w:rFonts w:ascii="Myriad Pro" w:hAnsi="Myriad Pro"/>
          <w:sz w:val="26"/>
          <w:szCs w:val="26"/>
          <w:lang w:val="ru-RU"/>
        </w:rPr>
        <w:t>методическими указаниями</w:t>
      </w:r>
      <w:r w:rsidRPr="00E55D7C">
        <w:rPr>
          <w:rFonts w:ascii="Myriad Pro" w:hAnsi="Myriad Pro"/>
          <w:sz w:val="26"/>
          <w:szCs w:val="26"/>
        </w:rPr>
        <w:t> </w:t>
      </w:r>
      <w:r w:rsidRPr="00E55D7C">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55D7C">
        <w:rPr>
          <w:rFonts w:ascii="Myriad Pro" w:hAnsi="Myriad Pro"/>
          <w:bCs/>
          <w:sz w:val="26"/>
          <w:szCs w:val="26"/>
          <w:lang w:val="ru-RU"/>
        </w:rPr>
        <w:t>с приложением экономического обоснования исходных данных</w:t>
      </w:r>
      <w:r w:rsidRPr="00E55D7C">
        <w:rPr>
          <w:rFonts w:ascii="Myriad Pro" w:hAnsi="Myriad Pro"/>
          <w:sz w:val="26"/>
          <w:szCs w:val="26"/>
          <w:lang w:val="ru-RU"/>
        </w:rPr>
        <w:t xml:space="preserve"> </w:t>
      </w:r>
      <w:r w:rsidRPr="00E55D7C">
        <w:rPr>
          <w:rFonts w:ascii="Myriad Pro" w:hAnsi="Myriad Pro"/>
          <w:bCs/>
          <w:sz w:val="26"/>
          <w:szCs w:val="26"/>
          <w:lang w:val="ru-RU"/>
        </w:rPr>
        <w:t>(с указанием применяемых норм и нормативов расчета</w:t>
      </w:r>
      <w:r w:rsidRPr="00E55D7C">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15BD9772" w14:textId="77777777" w:rsidR="00424C80" w:rsidRPr="00E55D7C" w:rsidRDefault="00424C80" w:rsidP="008764A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55D7C">
        <w:rPr>
          <w:rFonts w:ascii="Myriad Pro" w:hAnsi="Myriad Pro"/>
          <w:sz w:val="26"/>
          <w:szCs w:val="26"/>
          <w:lang w:val="ru-RU"/>
        </w:rPr>
        <w:t>Согласно правовой позиции, изложенной в о</w:t>
      </w:r>
      <w:r w:rsidRPr="00E55D7C">
        <w:rPr>
          <w:rFonts w:ascii="Myriad Pro" w:hAnsi="Myriad Pro"/>
          <w:sz w:val="26"/>
          <w:szCs w:val="26"/>
          <w:shd w:val="clear" w:color="auto" w:fill="FFFFFF"/>
          <w:lang w:val="ru-RU"/>
        </w:rPr>
        <w:t>пределение СК по административным делам Верховного Суда РФ от 22.09.2016</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E55D7C">
        <w:rPr>
          <w:rFonts w:ascii="Myriad Pro" w:hAnsi="Myriad Pro"/>
          <w:bCs/>
          <w:sz w:val="26"/>
          <w:szCs w:val="26"/>
          <w:lang w:val="ru-RU"/>
        </w:rPr>
        <w:t>в обоснование</w:t>
      </w:r>
      <w:r w:rsidRPr="00E55D7C">
        <w:rPr>
          <w:rFonts w:ascii="Myriad Pro" w:hAnsi="Myriad Pro"/>
          <w:bCs/>
          <w:sz w:val="26"/>
          <w:szCs w:val="26"/>
        </w:rPr>
        <w:t> </w:t>
      </w:r>
      <w:r w:rsidRPr="00E55D7C">
        <w:rPr>
          <w:rFonts w:ascii="Myriad Pro" w:hAnsi="Myriad Pro"/>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E55D7C">
        <w:rPr>
          <w:rFonts w:ascii="Myriad Pro" w:hAnsi="Myriad Pro"/>
          <w:sz w:val="26"/>
          <w:szCs w:val="26"/>
          <w:lang w:val="ru-RU"/>
        </w:rPr>
        <w:t xml:space="preserve">, также по дополнительному запросу представлены </w:t>
      </w:r>
      <w:r w:rsidRPr="00E55D7C">
        <w:rPr>
          <w:rFonts w:ascii="Myriad Pro" w:hAnsi="Myriad Pro"/>
          <w:bCs/>
          <w:sz w:val="26"/>
          <w:szCs w:val="26"/>
          <w:lang w:val="ru-RU"/>
        </w:rPr>
        <w:t>инвентарные карточки учета объектов основных средств</w:t>
      </w:r>
      <w:r w:rsidRPr="00E55D7C">
        <w:rPr>
          <w:rFonts w:ascii="Myriad Pro" w:hAnsi="Myriad Pro"/>
          <w:sz w:val="26"/>
          <w:szCs w:val="26"/>
          <w:lang w:val="ru-RU"/>
        </w:rPr>
        <w:t xml:space="preserve">, в которых определены: первоначальная стоимость объекта </w:t>
      </w:r>
      <w:r w:rsidRPr="00E55D7C">
        <w:rPr>
          <w:rFonts w:ascii="Myriad Pro" w:hAnsi="Myriad Pro"/>
          <w:sz w:val="26"/>
          <w:szCs w:val="26"/>
          <w:lang w:val="ru-RU"/>
        </w:rPr>
        <w:lastRenderedPageBreak/>
        <w:t>основных средств, их остаточная стоимость, сумма начисленной амортизации, дата принятия к бухгалтерскому учету.</w:t>
      </w:r>
    </w:p>
    <w:p w14:paraId="2567A95D"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E55D7C">
        <w:rPr>
          <w:rFonts w:ascii="Myriad Pro" w:hAnsi="Myriad Pro"/>
          <w:bCs/>
          <w:sz w:val="26"/>
          <w:szCs w:val="26"/>
          <w:shd w:val="clear" w:color="auto" w:fill="FFFFFF"/>
          <w:lang w:val="ru-RU"/>
        </w:rPr>
        <w:t>отказывают в признании экономически обоснованными расходов</w:t>
      </w:r>
      <w:r w:rsidRPr="00E55D7C">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14D90A10"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исключение указанных</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расходов произведено органом регулирования в связи </w:t>
      </w:r>
      <w:r w:rsidRPr="00E55D7C">
        <w:rPr>
          <w:rFonts w:ascii="Myriad Pro" w:hAnsi="Myriad Pro"/>
          <w:bCs/>
          <w:sz w:val="26"/>
          <w:szCs w:val="26"/>
          <w:shd w:val="clear" w:color="auto" w:fill="FFFFFF"/>
          <w:lang w:val="ru-RU"/>
        </w:rPr>
        <w:t>с непредставлением</w:t>
      </w:r>
      <w:r w:rsidRPr="00E55D7C">
        <w:rPr>
          <w:rFonts w:ascii="Myriad Pro" w:hAnsi="Myriad Pro"/>
          <w:sz w:val="26"/>
          <w:szCs w:val="26"/>
          <w:shd w:val="clear" w:color="auto" w:fill="FFFFFF"/>
          <w:lang w:val="ru-RU"/>
        </w:rPr>
        <w:t xml:space="preserve"> административным истцом </w:t>
      </w:r>
      <w:r w:rsidRPr="00E55D7C">
        <w:rPr>
          <w:rFonts w:ascii="Myriad Pro" w:hAnsi="Myriad Pro"/>
          <w:bCs/>
          <w:sz w:val="26"/>
          <w:szCs w:val="26"/>
          <w:shd w:val="clear" w:color="auto" w:fill="FFFFFF"/>
          <w:lang w:val="ru-RU"/>
        </w:rPr>
        <w:t>расчета</w:t>
      </w:r>
      <w:r w:rsidRPr="00E55D7C">
        <w:rPr>
          <w:rFonts w:ascii="Myriad Pro" w:hAnsi="Myriad Pro"/>
          <w:bCs/>
          <w:sz w:val="26"/>
          <w:szCs w:val="26"/>
          <w:shd w:val="clear" w:color="auto" w:fill="FFFFFF"/>
        </w:rPr>
        <w:t> </w:t>
      </w:r>
      <w:r w:rsidRPr="00E55D7C">
        <w:rPr>
          <w:rFonts w:ascii="Myriad Pro" w:hAnsi="Myriad Pro"/>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E55D7C">
        <w:rPr>
          <w:rFonts w:ascii="Myriad Pro" w:hAnsi="Myriad Pro"/>
          <w:sz w:val="26"/>
          <w:szCs w:val="26"/>
          <w:shd w:val="clear" w:color="auto" w:fill="FFFFFF"/>
          <w:lang w:val="ru-RU"/>
        </w:rPr>
        <w:t xml:space="preserve">. Кроме того, </w:t>
      </w:r>
      <w:r w:rsidRPr="00E55D7C">
        <w:rPr>
          <w:rFonts w:ascii="Myriad Pro" w:hAnsi="Myriad Pro"/>
          <w:bCs/>
          <w:sz w:val="26"/>
          <w:szCs w:val="26"/>
          <w:shd w:val="clear" w:color="auto" w:fill="FFFFFF"/>
          <w:lang w:val="ru-RU"/>
        </w:rPr>
        <w:t>не представлены</w:t>
      </w:r>
      <w:r w:rsidRPr="00E55D7C">
        <w:rPr>
          <w:rFonts w:ascii="Myriad Pro" w:hAnsi="Myriad Pro"/>
          <w:sz w:val="26"/>
          <w:szCs w:val="26"/>
          <w:shd w:val="clear" w:color="auto" w:fill="FFFFFF"/>
          <w:lang w:val="ru-RU"/>
        </w:rPr>
        <w:t xml:space="preserve"> </w:t>
      </w:r>
      <w:r w:rsidRPr="00E55D7C">
        <w:rPr>
          <w:rFonts w:ascii="Myriad Pro" w:hAnsi="Myriad Pro"/>
          <w:bCs/>
          <w:sz w:val="26"/>
          <w:szCs w:val="26"/>
          <w:shd w:val="clear" w:color="auto" w:fill="FFFFFF"/>
          <w:lang w:val="ru-RU"/>
        </w:rPr>
        <w:t>расчеты нормативного количества единиц транспорта</w:t>
      </w:r>
      <w:r w:rsidRPr="00E55D7C">
        <w:rPr>
          <w:rFonts w:ascii="Myriad Pro" w:hAnsi="Myriad Pro"/>
          <w:sz w:val="26"/>
          <w:szCs w:val="26"/>
          <w:shd w:val="clear" w:color="auto" w:fill="FFFFFF"/>
          <w:lang w:val="ru-RU"/>
        </w:rPr>
        <w:t>, в соответствии с положениями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приказа</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Госстроя России от 5 сентября 2000</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(апелляционное определение СК по административным делам Верховного Суда РФ от 13.02.2020</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18-АПА19-102);</w:t>
      </w:r>
    </w:p>
    <w:p w14:paraId="6563C0E8"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 регулируемой организацией </w:t>
      </w:r>
      <w:r w:rsidRPr="00E55D7C">
        <w:rPr>
          <w:rFonts w:ascii="Myriad Pro" w:hAnsi="Myriad Pro"/>
          <w:bCs/>
          <w:sz w:val="26"/>
          <w:szCs w:val="26"/>
          <w:shd w:val="clear" w:color="auto" w:fill="FFFFFF"/>
          <w:lang w:val="ru-RU"/>
        </w:rPr>
        <w:t xml:space="preserve">не представлены доказательства, </w:t>
      </w:r>
      <w:r w:rsidRPr="00E55D7C">
        <w:rPr>
          <w:rFonts w:ascii="Myriad Pro" w:hAnsi="Myriad Pro"/>
          <w:bCs/>
          <w:sz w:val="26"/>
          <w:szCs w:val="26"/>
          <w:lang w:val="ru-RU"/>
        </w:rPr>
        <w:t>подтверждающие размер амортизационных отчислений по каждой единице</w:t>
      </w:r>
      <w:r w:rsidRPr="00E55D7C">
        <w:rPr>
          <w:rFonts w:ascii="Myriad Pro" w:hAnsi="Myriad Pro"/>
          <w:bCs/>
          <w:sz w:val="26"/>
          <w:szCs w:val="26"/>
        </w:rPr>
        <w:t> </w:t>
      </w:r>
      <w:r w:rsidRPr="00E55D7C">
        <w:rPr>
          <w:rFonts w:ascii="Myriad Pro" w:hAnsi="Myriad Pro"/>
          <w:bCs/>
          <w:sz w:val="26"/>
          <w:szCs w:val="26"/>
          <w:lang w:val="ru-RU"/>
        </w:rPr>
        <w:t>арендуемого имущества</w:t>
      </w:r>
      <w:r w:rsidRPr="00E55D7C">
        <w:rPr>
          <w:rFonts w:ascii="Myriad Pro" w:hAnsi="Myriad Pro"/>
          <w:sz w:val="26"/>
          <w:szCs w:val="26"/>
          <w:lang w:val="ru-RU"/>
        </w:rPr>
        <w:t xml:space="preserve"> и связанным с владением им обязательных платежей по каждому договору</w:t>
      </w:r>
      <w:r w:rsidRPr="00E55D7C">
        <w:rPr>
          <w:rFonts w:ascii="Myriad Pro" w:hAnsi="Myriad Pro"/>
          <w:sz w:val="26"/>
          <w:szCs w:val="26"/>
        </w:rPr>
        <w:t> </w:t>
      </w:r>
      <w:r w:rsidRPr="00E55D7C">
        <w:rPr>
          <w:rFonts w:ascii="Myriad Pro" w:hAnsi="Myriad Pro"/>
          <w:sz w:val="26"/>
          <w:szCs w:val="26"/>
          <w:lang w:val="ru-RU"/>
        </w:rPr>
        <w:t>аренды (о</w:t>
      </w:r>
      <w:r w:rsidRPr="00E55D7C">
        <w:rPr>
          <w:rFonts w:ascii="Myriad Pro" w:hAnsi="Myriad Pro"/>
          <w:sz w:val="26"/>
          <w:szCs w:val="26"/>
          <w:shd w:val="clear" w:color="auto" w:fill="FFFFFF"/>
          <w:lang w:val="ru-RU"/>
        </w:rPr>
        <w:t>пределение СК по административным делам Верховного Суда РФ от 05.12.2019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66-АПА19-11);</w:t>
      </w:r>
    </w:p>
    <w:p w14:paraId="3EEC6DDB"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 </w:t>
      </w:r>
      <w:r w:rsidRPr="00E55D7C">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E55D7C">
        <w:rPr>
          <w:rFonts w:ascii="Myriad Pro" w:hAnsi="Myriad Pro"/>
          <w:bCs/>
          <w:sz w:val="26"/>
          <w:szCs w:val="26"/>
          <w:lang w:val="ru-RU"/>
        </w:rPr>
        <w:t>с учетом максимальных сроков полезного использования основных средств</w:t>
      </w:r>
      <w:r w:rsidRPr="00E55D7C">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E55D7C">
        <w:rPr>
          <w:rFonts w:ascii="Myriad Pro" w:hAnsi="Myriad Pro"/>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E55D7C">
        <w:rPr>
          <w:rFonts w:ascii="Myriad Pro" w:hAnsi="Myriad Pro"/>
          <w:sz w:val="26"/>
          <w:szCs w:val="26"/>
          <w:lang w:val="ru-RU"/>
        </w:rPr>
        <w:t xml:space="preserve"> </w:t>
      </w:r>
      <w:r w:rsidRPr="00E55D7C">
        <w:rPr>
          <w:rFonts w:ascii="Myriad Pro" w:hAnsi="Myriad Pro"/>
          <w:sz w:val="26"/>
          <w:szCs w:val="26"/>
          <w:lang w:val="ru-RU"/>
        </w:rPr>
        <w:lastRenderedPageBreak/>
        <w:t>от</w:t>
      </w:r>
      <w:r w:rsidRPr="00E55D7C">
        <w:rPr>
          <w:rFonts w:ascii="Myriad Pro" w:hAnsi="Myriad Pro"/>
          <w:sz w:val="26"/>
          <w:szCs w:val="26"/>
        </w:rPr>
        <w:t> </w:t>
      </w:r>
      <w:r w:rsidRPr="00E55D7C">
        <w:rPr>
          <w:rFonts w:ascii="Myriad Pro" w:hAnsi="Myriad Pro"/>
          <w:sz w:val="26"/>
          <w:szCs w:val="26"/>
          <w:lang w:val="ru-RU"/>
        </w:rPr>
        <w:t>аренды указанного помещения (о</w:t>
      </w:r>
      <w:r w:rsidRPr="00E55D7C">
        <w:rPr>
          <w:rFonts w:ascii="Myriad Pro" w:hAnsi="Myriad Pro"/>
          <w:sz w:val="26"/>
          <w:szCs w:val="26"/>
          <w:shd w:val="clear" w:color="auto" w:fill="FFFFFF"/>
          <w:lang w:val="ru-RU"/>
        </w:rPr>
        <w:t>пределение СК по административным делам Верховного Суда РФ от 11.01.2018</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38-АПГ17-8);</w:t>
      </w:r>
    </w:p>
    <w:p w14:paraId="0F3F41C7"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при принятии решения о невключении в величину НВВ плановых</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расходов по</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аренде</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электросетевого оборудования</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тарифный орган правомерно руководствовался </w:t>
      </w:r>
      <w:r w:rsidRPr="00E55D7C">
        <w:rPr>
          <w:rFonts w:ascii="Myriad Pro" w:hAnsi="Myriad Pro"/>
          <w:bCs/>
          <w:sz w:val="26"/>
          <w:szCs w:val="26"/>
          <w:shd w:val="clear" w:color="auto" w:fill="FFFFFF"/>
          <w:lang w:val="ru-RU"/>
        </w:rPr>
        <w:t>отсутствием документального подтверждения соблюдения требований</w:t>
      </w:r>
      <w:r w:rsidRPr="00E55D7C">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E55D7C">
        <w:rPr>
          <w:rFonts w:ascii="Myriad Pro" w:hAnsi="Myriad Pro"/>
          <w:bCs/>
          <w:sz w:val="26"/>
          <w:szCs w:val="26"/>
          <w:shd w:val="clear" w:color="auto" w:fill="FFFFFF"/>
          <w:lang w:val="ru-RU"/>
        </w:rPr>
        <w:t>в части проведения конкурсных процедур при заключении договоров</w:t>
      </w:r>
      <w:r w:rsidRPr="00E55D7C">
        <w:rPr>
          <w:rFonts w:ascii="Myriad Pro" w:hAnsi="Myriad Pro"/>
          <w:sz w:val="26"/>
          <w:szCs w:val="26"/>
          <w:shd w:val="clear" w:color="auto" w:fill="FFFFFF"/>
          <w:lang w:val="ru-RU"/>
        </w:rPr>
        <w:t>, предусматривающих передачу права владения, пользования</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муниципальным 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государственным имуществом, в том числе недвижимым (апелляционное определение СК по административным делам Третьего апелляционного суда общей юрисдикции от 03.02.2020 г. по</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делу</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66а-32/2020);</w:t>
      </w:r>
    </w:p>
    <w:p w14:paraId="08CB3342"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н</w:t>
      </w:r>
      <w:r w:rsidRPr="00E55D7C">
        <w:rPr>
          <w:rFonts w:ascii="Myriad Pro" w:hAnsi="Myriad Pro"/>
          <w:sz w:val="26"/>
          <w:szCs w:val="26"/>
          <w:lang w:val="ru-RU"/>
        </w:rPr>
        <w:t>еобходимые для расчета 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E55D7C">
        <w:rPr>
          <w:rFonts w:ascii="Myriad Pro" w:hAnsi="Myriad Pro"/>
          <w:sz w:val="26"/>
          <w:szCs w:val="26"/>
        </w:rPr>
        <w:t> </w:t>
      </w:r>
      <w:r w:rsidRPr="00E55D7C">
        <w:rPr>
          <w:rFonts w:ascii="Myriad Pro" w:hAnsi="Myriad Pro"/>
          <w:sz w:val="26"/>
          <w:szCs w:val="26"/>
          <w:lang w:val="ru-RU"/>
        </w:rPr>
        <w:t>приказом</w:t>
      </w:r>
      <w:r w:rsidRPr="00E55D7C">
        <w:rPr>
          <w:rFonts w:ascii="Myriad Pro" w:hAnsi="Myriad Pro"/>
          <w:sz w:val="26"/>
          <w:szCs w:val="26"/>
        </w:rPr>
        <w:t> </w:t>
      </w:r>
      <w:r w:rsidRPr="00E55D7C">
        <w:rPr>
          <w:rFonts w:ascii="Myriad Pro" w:hAnsi="Myriad Pro"/>
          <w:sz w:val="26"/>
          <w:szCs w:val="26"/>
          <w:lang w:val="ru-RU"/>
        </w:rPr>
        <w:t>Минфина России от 1 декабря 2010 года № 157н, в отношении нефинансовых активов, находящихся в</w:t>
      </w:r>
      <w:r w:rsidRPr="00E55D7C">
        <w:rPr>
          <w:rFonts w:ascii="Myriad Pro" w:hAnsi="Myriad Pro"/>
          <w:sz w:val="26"/>
          <w:szCs w:val="26"/>
        </w:rPr>
        <w:t> </w:t>
      </w:r>
      <w:r w:rsidRPr="00E55D7C">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E55D7C">
        <w:rPr>
          <w:rFonts w:ascii="Myriad Pro" w:hAnsi="Myriad Pro"/>
          <w:sz w:val="26"/>
          <w:szCs w:val="26"/>
        </w:rPr>
        <w:t> </w:t>
      </w:r>
      <w:r w:rsidRPr="00E55D7C">
        <w:rPr>
          <w:rFonts w:ascii="Myriad Pro" w:hAnsi="Myriad Pro"/>
          <w:sz w:val="26"/>
          <w:szCs w:val="26"/>
          <w:lang w:val="ru-RU"/>
        </w:rPr>
        <w:t>расходов на их аренду; определение размера</w:t>
      </w:r>
      <w:r w:rsidRPr="00E55D7C">
        <w:rPr>
          <w:rFonts w:ascii="Myriad Pro" w:hAnsi="Myriad Pro"/>
          <w:sz w:val="26"/>
          <w:szCs w:val="26"/>
        </w:rPr>
        <w:t> </w:t>
      </w:r>
      <w:r w:rsidRPr="00E55D7C">
        <w:rPr>
          <w:rFonts w:ascii="Myriad Pro" w:hAnsi="Myriad Pro"/>
          <w:sz w:val="26"/>
          <w:szCs w:val="26"/>
          <w:lang w:val="ru-RU"/>
        </w:rPr>
        <w:t>арендной платы государственного имущества на основании Методики определения и расчета</w:t>
      </w:r>
      <w:r w:rsidRPr="00E55D7C">
        <w:rPr>
          <w:rFonts w:ascii="Myriad Pro" w:hAnsi="Myriad Pro"/>
          <w:sz w:val="26"/>
          <w:szCs w:val="26"/>
        </w:rPr>
        <w:t> </w:t>
      </w:r>
      <w:r w:rsidRPr="00E55D7C">
        <w:rPr>
          <w:rFonts w:ascii="Myriad Pro" w:hAnsi="Myriad Pro"/>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 (а</w:t>
      </w:r>
      <w:r w:rsidRPr="00E55D7C">
        <w:rPr>
          <w:rFonts w:ascii="Myriad Pro" w:hAnsi="Myriad Pro"/>
          <w:sz w:val="26"/>
          <w:szCs w:val="26"/>
          <w:shd w:val="clear" w:color="auto" w:fill="FFFFFF"/>
          <w:lang w:val="ru-RU"/>
        </w:rPr>
        <w:t xml:space="preserve">пелляционное определение </w:t>
      </w:r>
      <w:r w:rsidRPr="00E55D7C">
        <w:rPr>
          <w:rFonts w:ascii="Myriad Pro" w:hAnsi="Myriad Pro"/>
          <w:sz w:val="26"/>
          <w:szCs w:val="26"/>
          <w:shd w:val="clear" w:color="auto" w:fill="FFFFFF"/>
          <w:lang w:val="ru-RU"/>
        </w:rPr>
        <w:lastRenderedPageBreak/>
        <w:t>СК по административным делам Первого апелляционного суда общей юрисдикции от 06.02.2020 г. по</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делу</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66а-328/2020);</w:t>
      </w:r>
    </w:p>
    <w:p w14:paraId="767A14C9"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т</w:t>
      </w:r>
      <w:r w:rsidRPr="00E55D7C">
        <w:rPr>
          <w:rFonts w:ascii="Myriad Pro" w:hAnsi="Myriad Pro"/>
          <w:sz w:val="26"/>
          <w:szCs w:val="26"/>
          <w:lang w:val="ru-RU"/>
        </w:rPr>
        <w:t xml:space="preserve">арифным органом арендная плата за использование муниципального имущества рассчитана в части амортизационных отчислений </w:t>
      </w:r>
      <w:r w:rsidRPr="00E55D7C">
        <w:rPr>
          <w:rFonts w:ascii="Myriad Pro" w:hAnsi="Myriad Pro"/>
          <w:bCs/>
          <w:sz w:val="26"/>
          <w:szCs w:val="26"/>
          <w:lang w:val="ru-RU"/>
        </w:rPr>
        <w:t>в соответствии с информацией, предоставленной Администрацией муниципалитета</w:t>
      </w:r>
      <w:r w:rsidRPr="00E55D7C">
        <w:rPr>
          <w:rFonts w:ascii="Myriad Pro" w:hAnsi="Myriad Pro"/>
          <w:sz w:val="26"/>
          <w:szCs w:val="26"/>
          <w:lang w:val="ru-RU"/>
        </w:rPr>
        <w:t>, и принята в меньшем размере, чем установлено договором аренды (о</w:t>
      </w:r>
      <w:r w:rsidRPr="00E55D7C">
        <w:rPr>
          <w:rFonts w:ascii="Myriad Pro" w:hAnsi="Myriad Pro"/>
          <w:sz w:val="26"/>
          <w:szCs w:val="26"/>
          <w:shd w:val="clear" w:color="auto" w:fill="FFFFFF"/>
          <w:lang w:val="ru-RU"/>
        </w:rPr>
        <w:t>пределение СК по административным делам Верховного Суда РФ от 22.07.2015</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58-АПГ15-24).</w:t>
      </w:r>
    </w:p>
    <w:p w14:paraId="447C4A7F"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Необходимо отметить, что ранее в соответствии с</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подпунктом 5 пункта 28</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6F42BE21"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подпункта 5 пункта 28</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постановлением</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Гражданского кодекса Российской Федерации,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статьям 6, 23</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6E84E994"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 </w:t>
      </w:r>
    </w:p>
    <w:p w14:paraId="7C01BAB0"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E55D7C">
        <w:rPr>
          <w:rFonts w:ascii="Myriad Pro" w:hAnsi="Myriad Pro"/>
          <w:bCs/>
          <w:sz w:val="26"/>
          <w:szCs w:val="26"/>
          <w:shd w:val="clear" w:color="auto" w:fill="FFFFFF"/>
          <w:lang w:val="ru-RU"/>
        </w:rPr>
        <w:t xml:space="preserve">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w:t>
      </w:r>
      <w:r w:rsidRPr="00E55D7C">
        <w:rPr>
          <w:rFonts w:ascii="Myriad Pro" w:hAnsi="Myriad Pro"/>
          <w:bCs/>
          <w:sz w:val="26"/>
          <w:szCs w:val="26"/>
          <w:shd w:val="clear" w:color="auto" w:fill="FFFFFF"/>
          <w:lang w:val="ru-RU"/>
        </w:rPr>
        <w:lastRenderedPageBreak/>
        <w:t>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E55D7C">
        <w:rPr>
          <w:rFonts w:ascii="Myriad Pro" w:hAnsi="Myriad Pro"/>
          <w:sz w:val="26"/>
          <w:szCs w:val="26"/>
          <w:shd w:val="clear" w:color="auto" w:fill="FFFFFF"/>
          <w:lang w:val="ru-RU"/>
        </w:rPr>
        <w:t xml:space="preserve"> полномочия (в частности,</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пунктом 29). </w:t>
      </w:r>
    </w:p>
    <w:p w14:paraId="6963EFBD"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75-АПА19-20, суд признал, что произведенные тарифным органом </w:t>
      </w:r>
      <w:r w:rsidRPr="00E55D7C">
        <w:rPr>
          <w:rFonts w:ascii="Myriad Pro" w:hAnsi="Myriad Pro"/>
          <w:bCs/>
          <w:sz w:val="26"/>
          <w:szCs w:val="26"/>
          <w:shd w:val="clear" w:color="auto" w:fill="FFFFFF"/>
          <w:lang w:val="ru-RU"/>
        </w:rPr>
        <w:t>расчеты по арендной плате, полностью исключившие расходы Общества, являются необоснованными</w:t>
      </w:r>
      <w:r w:rsidRPr="00E55D7C">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39F124F7"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7323E282"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bCs/>
          <w:sz w:val="26"/>
          <w:szCs w:val="26"/>
          <w:shd w:val="clear" w:color="auto" w:fill="FFFFFF"/>
          <w:lang w:val="ru-RU"/>
        </w:rPr>
      </w:pPr>
      <w:r w:rsidRPr="00E55D7C">
        <w:rPr>
          <w:rFonts w:ascii="Myriad Pro" w:hAnsi="Myriad Pro"/>
          <w:bCs/>
          <w:sz w:val="26"/>
          <w:szCs w:val="26"/>
          <w:shd w:val="clear" w:color="auto" w:fill="FFFFFF"/>
          <w:lang w:val="ru-RU"/>
        </w:rPr>
        <w:t>Судом сделаны следующие правовые выводы:</w:t>
      </w:r>
    </w:p>
    <w:p w14:paraId="42B579B5"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shd w:val="clear" w:color="auto" w:fill="FFFFFF"/>
          <w:lang w:val="ru-RU"/>
        </w:rPr>
        <w:t>- п</w:t>
      </w:r>
      <w:r w:rsidRPr="00E55D7C">
        <w:rPr>
          <w:rFonts w:ascii="Myriad Pro" w:hAnsi="Myriad Pro"/>
          <w:sz w:val="26"/>
          <w:szCs w:val="26"/>
          <w:lang w:val="ru-RU"/>
        </w:rPr>
        <w:t>оскольку в силу</w:t>
      </w:r>
      <w:r w:rsidRPr="00E55D7C">
        <w:rPr>
          <w:rFonts w:ascii="Myriad Pro" w:hAnsi="Myriad Pro"/>
          <w:sz w:val="26"/>
          <w:szCs w:val="26"/>
        </w:rPr>
        <w:t> </w:t>
      </w:r>
      <w:r w:rsidRPr="00E55D7C">
        <w:rPr>
          <w:rFonts w:ascii="Myriad Pro" w:hAnsi="Myriad Pro"/>
          <w:sz w:val="26"/>
          <w:szCs w:val="26"/>
          <w:lang w:val="ru-RU"/>
        </w:rPr>
        <w:t>пункта 17</w:t>
      </w:r>
      <w:r w:rsidRPr="00E55D7C">
        <w:rPr>
          <w:rFonts w:ascii="Myriad Pro" w:hAnsi="Myriad Pro"/>
          <w:sz w:val="26"/>
          <w:szCs w:val="26"/>
        </w:rPr>
        <w:t> </w:t>
      </w:r>
      <w:r w:rsidRPr="00E55D7C">
        <w:rPr>
          <w:rFonts w:ascii="Myriad Pro" w:hAnsi="Myriad Pro"/>
          <w:sz w:val="26"/>
          <w:szCs w:val="26"/>
          <w:lang w:val="ru-RU"/>
        </w:rPr>
        <w:t xml:space="preserve">Правил регулирования цен </w:t>
      </w:r>
      <w:r w:rsidRPr="00E55D7C">
        <w:rPr>
          <w:rFonts w:ascii="Myriad Pro" w:hAnsi="Myriad Pro"/>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E55D7C">
        <w:rPr>
          <w:rFonts w:ascii="Myriad Pro" w:hAnsi="Myriad Pro"/>
          <w:sz w:val="26"/>
          <w:szCs w:val="26"/>
          <w:lang w:val="ru-RU"/>
        </w:rPr>
        <w:t xml:space="preserve">, она, направляя в регулирующий орган документы бухгалтерского учета, </w:t>
      </w:r>
      <w:r w:rsidRPr="00E55D7C">
        <w:rPr>
          <w:rFonts w:ascii="Myriad Pro" w:hAnsi="Myriad Pro"/>
          <w:bCs/>
          <w:sz w:val="26"/>
          <w:szCs w:val="26"/>
          <w:lang w:val="ru-RU"/>
        </w:rPr>
        <w:t>несет риски получения отказа</w:t>
      </w:r>
      <w:r w:rsidRPr="00E55D7C">
        <w:rPr>
          <w:rFonts w:ascii="Myriad Pro" w:hAnsi="Myriad Pro"/>
          <w:sz w:val="26"/>
          <w:szCs w:val="26"/>
          <w:lang w:val="ru-RU"/>
        </w:rPr>
        <w:t xml:space="preserve"> со стороны регулирующего органа в принятии заявленных затрат </w:t>
      </w:r>
      <w:r w:rsidRPr="00E55D7C">
        <w:rPr>
          <w:rFonts w:ascii="Myriad Pro" w:hAnsi="Myriad Pro"/>
          <w:bCs/>
          <w:sz w:val="26"/>
          <w:szCs w:val="26"/>
          <w:lang w:val="ru-RU"/>
        </w:rPr>
        <w:t>в случае несоответствия данных документов требованиям законодательства о бухгалтерском учете</w:t>
      </w:r>
      <w:r w:rsidRPr="00E55D7C">
        <w:rPr>
          <w:rFonts w:ascii="Myriad Pro" w:hAnsi="Myriad Pro"/>
          <w:sz w:val="26"/>
          <w:szCs w:val="26"/>
          <w:lang w:val="ru-RU"/>
        </w:rPr>
        <w:t>;</w:t>
      </w:r>
    </w:p>
    <w:p w14:paraId="470ADE8F"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 по общему правилу </w:t>
      </w:r>
      <w:r w:rsidRPr="00E55D7C">
        <w:rPr>
          <w:rFonts w:ascii="Myriad Pro" w:hAnsi="Myriad Pro"/>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E55D7C">
        <w:rPr>
          <w:rFonts w:ascii="Myriad Pro" w:hAnsi="Myriad Pro"/>
          <w:sz w:val="26"/>
          <w:szCs w:val="26"/>
          <w:lang w:val="ru-RU"/>
        </w:rPr>
        <w:t xml:space="preserve">. Вместе с тем, в контексте конкретных обстоятельств </w:t>
      </w:r>
      <w:r w:rsidRPr="00E55D7C">
        <w:rPr>
          <w:rFonts w:ascii="Myriad Pro" w:hAnsi="Myriad Pro"/>
          <w:sz w:val="26"/>
          <w:szCs w:val="26"/>
          <w:lang w:val="ru-RU"/>
        </w:rPr>
        <w:lastRenderedPageBreak/>
        <w:t xml:space="preserve">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E55D7C">
        <w:rPr>
          <w:rFonts w:ascii="Myriad Pro" w:hAnsi="Myriad Pro"/>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E55D7C">
        <w:rPr>
          <w:rFonts w:ascii="Myriad Pro" w:hAnsi="Myriad Pro"/>
          <w:sz w:val="26"/>
          <w:szCs w:val="26"/>
          <w:lang w:val="ru-RU"/>
        </w:rPr>
        <w:t xml:space="preserve">. </w:t>
      </w:r>
      <w:r w:rsidRPr="00E55D7C">
        <w:rPr>
          <w:rFonts w:ascii="Myriad Pro" w:hAnsi="Myriad Pro"/>
          <w:bCs/>
          <w:sz w:val="26"/>
          <w:szCs w:val="26"/>
          <w:lang w:val="ru-RU"/>
        </w:rPr>
        <w:t>Осуществляя выборочную проверку по своему усмотрению и произвольно</w:t>
      </w:r>
      <w:r w:rsidRPr="00E55D7C">
        <w:rPr>
          <w:rFonts w:ascii="Myriad Pro" w:hAnsi="Myriad Pro"/>
          <w:sz w:val="26"/>
          <w:szCs w:val="26"/>
          <w:lang w:val="ru-RU"/>
        </w:rPr>
        <w:t xml:space="preserve">, без предварительного извещения об этом регулируемой организации, </w:t>
      </w:r>
      <w:r w:rsidRPr="00E55D7C">
        <w:rPr>
          <w:rFonts w:ascii="Myriad Pro" w:hAnsi="Myriad Pro"/>
          <w:bCs/>
          <w:sz w:val="26"/>
          <w:szCs w:val="26"/>
          <w:lang w:val="ru-RU"/>
        </w:rPr>
        <w:t>изменяя подход к оценке достаточности объема доказательств</w:t>
      </w:r>
      <w:r w:rsidRPr="00E55D7C">
        <w:rPr>
          <w:rFonts w:ascii="Myriad Pro" w:hAnsi="Myriad Pro"/>
          <w:sz w:val="26"/>
          <w:szCs w:val="26"/>
          <w:lang w:val="ru-RU"/>
        </w:rPr>
        <w:t xml:space="preserve"> подтверждения расходов по статье «Плата за аренду имущества», а так же </w:t>
      </w:r>
      <w:r w:rsidRPr="00E55D7C">
        <w:rPr>
          <w:rFonts w:ascii="Myriad Pro" w:hAnsi="Myriad Pro"/>
          <w:bCs/>
          <w:sz w:val="26"/>
          <w:szCs w:val="26"/>
          <w:lang w:val="ru-RU"/>
        </w:rPr>
        <w:t>требований по форме их предоставления</w:t>
      </w:r>
      <w:r w:rsidRPr="00E55D7C">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E55D7C">
        <w:rPr>
          <w:rFonts w:ascii="Myriad Pro" w:hAnsi="Myriad Pro"/>
          <w:bCs/>
          <w:sz w:val="26"/>
          <w:szCs w:val="26"/>
          <w:lang w:val="ru-RU"/>
        </w:rPr>
        <w:t>тарифный орган существенно нарушил принципы тарифного регулирования в сфере электроэнергетики</w:t>
      </w:r>
      <w:r w:rsidRPr="00E55D7C">
        <w:rPr>
          <w:rFonts w:ascii="Myriad Pro" w:hAnsi="Myriad Pro"/>
          <w:sz w:val="26"/>
          <w:szCs w:val="26"/>
          <w:lang w:val="ru-RU"/>
        </w:rPr>
        <w:t>;</w:t>
      </w:r>
    </w:p>
    <w:p w14:paraId="0708EA92"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E55D7C">
        <w:rPr>
          <w:rFonts w:ascii="Myriad Pro" w:hAnsi="Myriad Pro"/>
          <w:bCs/>
          <w:sz w:val="26"/>
          <w:szCs w:val="26"/>
          <w:lang w:val="ru-RU"/>
        </w:rPr>
        <w:t>соблюдение баланса экономических интересов поставщиков и потребителей электрической энергии</w:t>
      </w:r>
      <w:r w:rsidRPr="00E55D7C">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E55D7C">
        <w:rPr>
          <w:rFonts w:ascii="Myriad Pro" w:hAnsi="Myriad Pro"/>
          <w:sz w:val="26"/>
          <w:szCs w:val="26"/>
        </w:rPr>
        <w:t> </w:t>
      </w:r>
      <w:r w:rsidRPr="00E55D7C">
        <w:rPr>
          <w:rFonts w:ascii="Myriad Pro" w:hAnsi="Myriad Pro"/>
          <w:sz w:val="26"/>
          <w:szCs w:val="26"/>
          <w:lang w:val="ru-RU"/>
        </w:rPr>
        <w:t>Закона об электроэнергетике);</w:t>
      </w:r>
    </w:p>
    <w:p w14:paraId="7C1B959D"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E55D7C">
        <w:rPr>
          <w:rFonts w:ascii="Myriad Pro" w:hAnsi="Myriad Pro"/>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E55D7C">
        <w:rPr>
          <w:rFonts w:ascii="Myriad Pro" w:hAnsi="Myriad Pro"/>
          <w:sz w:val="26"/>
          <w:szCs w:val="26"/>
          <w:lang w:val="ru-RU"/>
        </w:rPr>
        <w:t xml:space="preserve"> для установления экономически обоснованного тарифа.</w:t>
      </w:r>
    </w:p>
    <w:p w14:paraId="4947992D"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5ACC37FA"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lastRenderedPageBreak/>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678C497C"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E55D7C">
        <w:rPr>
          <w:rFonts w:ascii="Myriad Pro" w:hAnsi="Myriad Pro"/>
          <w:sz w:val="26"/>
          <w:szCs w:val="26"/>
          <w:lang w:val="ru-RU"/>
        </w:rPr>
        <w:t>, тарифный орган должен истребовать необходимые документы у арендодателей.</w:t>
      </w:r>
    </w:p>
    <w:p w14:paraId="0BEC07D2"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E55D7C">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г.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75-АПА19-20.</w:t>
      </w:r>
    </w:p>
    <w:p w14:paraId="78F4BABC"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делу</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 xml:space="preserve">66а-234/2020, </w:t>
      </w:r>
      <w:r w:rsidRPr="00E55D7C">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E55D7C">
        <w:rPr>
          <w:rFonts w:ascii="Myriad Pro" w:hAnsi="Myriad Pro"/>
          <w:sz w:val="26"/>
          <w:szCs w:val="26"/>
        </w:rPr>
        <w:t> </w:t>
      </w:r>
      <w:r w:rsidRPr="00E55D7C">
        <w:rPr>
          <w:rFonts w:ascii="Myriad Pro" w:hAnsi="Myriad Pro"/>
          <w:sz w:val="26"/>
          <w:szCs w:val="26"/>
          <w:lang w:val="ru-RU"/>
        </w:rPr>
        <w:t>арендной платы наряду со ставкой земельного налога.</w:t>
      </w:r>
    </w:p>
    <w:p w14:paraId="5FACA805"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Как указано в данном судебном акте, в соответствии с подпунктом 5 пункта 28 Основ ценообразования № 1178 расходы на аренду, которые относятся к неподконтрольным 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7DB6AD0B"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Согласно</w:t>
      </w:r>
      <w:r w:rsidRPr="00E55D7C">
        <w:rPr>
          <w:rFonts w:ascii="Myriad Pro" w:hAnsi="Myriad Pro"/>
          <w:sz w:val="26"/>
          <w:szCs w:val="26"/>
        </w:rPr>
        <w:t> </w:t>
      </w:r>
      <w:r w:rsidRPr="00E55D7C">
        <w:rPr>
          <w:rFonts w:ascii="Myriad Pro" w:hAnsi="Myriad Pro"/>
          <w:sz w:val="26"/>
          <w:szCs w:val="26"/>
          <w:lang w:val="ru-RU"/>
        </w:rPr>
        <w:t>части 1 статьи 65</w:t>
      </w:r>
      <w:r w:rsidRPr="00E55D7C">
        <w:rPr>
          <w:rFonts w:ascii="Myriad Pro" w:hAnsi="Myriad Pro"/>
          <w:sz w:val="26"/>
          <w:szCs w:val="26"/>
        </w:rPr>
        <w:t> </w:t>
      </w:r>
      <w:r w:rsidRPr="00E55D7C">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E55D7C">
        <w:rPr>
          <w:rFonts w:ascii="Myriad Pro" w:hAnsi="Myriad Pro"/>
          <w:sz w:val="26"/>
          <w:szCs w:val="26"/>
        </w:rPr>
        <w:t> </w:t>
      </w:r>
      <w:r w:rsidRPr="00E55D7C">
        <w:rPr>
          <w:rFonts w:ascii="Myriad Pro" w:hAnsi="Myriad Pro"/>
          <w:sz w:val="26"/>
          <w:szCs w:val="26"/>
          <w:lang w:val="ru-RU"/>
        </w:rPr>
        <w:t>арендная плата.</w:t>
      </w:r>
    </w:p>
    <w:p w14:paraId="6419680B"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lastRenderedPageBreak/>
        <w:t>В соответствии с</w:t>
      </w:r>
      <w:r w:rsidRPr="00E55D7C">
        <w:rPr>
          <w:rFonts w:ascii="Myriad Pro" w:hAnsi="Myriad Pro"/>
          <w:sz w:val="26"/>
          <w:szCs w:val="26"/>
        </w:rPr>
        <w:t> </w:t>
      </w:r>
      <w:r w:rsidRPr="00E55D7C">
        <w:rPr>
          <w:rFonts w:ascii="Myriad Pro" w:hAnsi="Myriad Pro"/>
          <w:sz w:val="26"/>
          <w:szCs w:val="26"/>
          <w:lang w:val="ru-RU"/>
        </w:rPr>
        <w:t>частями 1, 3 статьи 39.7</w:t>
      </w:r>
      <w:r w:rsidRPr="00E55D7C">
        <w:rPr>
          <w:rFonts w:ascii="Myriad Pro" w:hAnsi="Myriad Pro"/>
          <w:sz w:val="26"/>
          <w:szCs w:val="26"/>
        </w:rPr>
        <w:t> </w:t>
      </w:r>
      <w:r w:rsidRPr="00E55D7C">
        <w:rPr>
          <w:rFonts w:ascii="Myriad Pro" w:hAnsi="Myriad Pro"/>
          <w:sz w:val="26"/>
          <w:szCs w:val="26"/>
          <w:lang w:val="ru-RU"/>
        </w:rPr>
        <w:t>Земельного кодекса Российской Федерации, размер</w:t>
      </w:r>
      <w:r w:rsidRPr="00E55D7C">
        <w:rPr>
          <w:rFonts w:ascii="Myriad Pro" w:hAnsi="Myriad Pro"/>
          <w:sz w:val="26"/>
          <w:szCs w:val="26"/>
        </w:rPr>
        <w:t> </w:t>
      </w:r>
      <w:r w:rsidRPr="00E55D7C">
        <w:rPr>
          <w:rFonts w:ascii="Myriad Pro" w:hAnsi="Myriad Pro"/>
          <w:sz w:val="26"/>
          <w:szCs w:val="26"/>
          <w:lang w:val="ru-RU"/>
        </w:rPr>
        <w:t>арендной платы за земельный участок, находящийся в</w:t>
      </w:r>
      <w:r w:rsidRPr="00E55D7C">
        <w:rPr>
          <w:rFonts w:ascii="Myriad Pro" w:hAnsi="Myriad Pro"/>
          <w:sz w:val="26"/>
          <w:szCs w:val="26"/>
        </w:rPr>
        <w:t> </w:t>
      </w:r>
      <w:r w:rsidRPr="00E55D7C">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E55D7C">
        <w:rPr>
          <w:rFonts w:ascii="Myriad Pro" w:hAnsi="Myriad Pro"/>
          <w:sz w:val="26"/>
          <w:szCs w:val="26"/>
        </w:rPr>
        <w:t> </w:t>
      </w:r>
      <w:r w:rsidRPr="00E55D7C">
        <w:rPr>
          <w:rFonts w:ascii="Myriad Pro" w:hAnsi="Myriad Pro"/>
          <w:sz w:val="26"/>
          <w:szCs w:val="26"/>
          <w:lang w:val="ru-RU"/>
        </w:rPr>
        <w:t>арендной платы, установленными Правительством Российской Федерации.</w:t>
      </w:r>
    </w:p>
    <w:p w14:paraId="3DB96150"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Если иное не установлено</w:t>
      </w:r>
      <w:r w:rsidRPr="00E55D7C">
        <w:rPr>
          <w:rFonts w:ascii="Myriad Pro" w:hAnsi="Myriad Pro"/>
          <w:sz w:val="26"/>
          <w:szCs w:val="26"/>
        </w:rPr>
        <w:t> </w:t>
      </w:r>
      <w:r w:rsidRPr="00E55D7C">
        <w:rPr>
          <w:rFonts w:ascii="Myriad Pro" w:hAnsi="Myriad Pro"/>
          <w:sz w:val="26"/>
          <w:szCs w:val="26"/>
          <w:lang w:val="ru-RU"/>
        </w:rPr>
        <w:t>настоящим Кодексом</w:t>
      </w:r>
      <w:r w:rsidRPr="00E55D7C">
        <w:rPr>
          <w:rFonts w:ascii="Myriad Pro" w:hAnsi="Myriad Pro"/>
          <w:sz w:val="26"/>
          <w:szCs w:val="26"/>
        </w:rPr>
        <w:t> </w:t>
      </w:r>
      <w:r w:rsidRPr="00E55D7C">
        <w:rPr>
          <w:rFonts w:ascii="Myriad Pro" w:hAnsi="Myriad Pro"/>
          <w:sz w:val="26"/>
          <w:szCs w:val="26"/>
          <w:lang w:val="ru-RU"/>
        </w:rPr>
        <w:t>или другими федеральными законами, порядок определения размера</w:t>
      </w:r>
      <w:r w:rsidRPr="00E55D7C">
        <w:rPr>
          <w:rFonts w:ascii="Myriad Pro" w:hAnsi="Myriad Pro"/>
          <w:sz w:val="26"/>
          <w:szCs w:val="26"/>
        </w:rPr>
        <w:t> </w:t>
      </w:r>
      <w:r w:rsidRPr="00E55D7C">
        <w:rPr>
          <w:rFonts w:ascii="Myriad Pro" w:hAnsi="Myriad Pro"/>
          <w:sz w:val="26"/>
          <w:szCs w:val="26"/>
          <w:lang w:val="ru-RU"/>
        </w:rPr>
        <w:t>арендной платы</w:t>
      </w:r>
      <w:r w:rsidRPr="00E55D7C">
        <w:rPr>
          <w:rFonts w:ascii="Myriad Pro" w:hAnsi="Myriad Pro"/>
          <w:sz w:val="26"/>
          <w:szCs w:val="26"/>
        </w:rPr>
        <w:t> </w:t>
      </w:r>
      <w:r w:rsidRPr="00E55D7C">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0BD70272"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528594B9"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E55D7C">
        <w:rPr>
          <w:rFonts w:ascii="Myriad Pro" w:hAnsi="Myriad Pro"/>
          <w:sz w:val="26"/>
          <w:szCs w:val="26"/>
        </w:rPr>
        <w:t> </w:t>
      </w:r>
      <w:r w:rsidRPr="00E55D7C">
        <w:rPr>
          <w:rFonts w:ascii="Myriad Pro" w:hAnsi="Myriad Pro"/>
          <w:sz w:val="26"/>
          <w:szCs w:val="26"/>
          <w:lang w:val="ru-RU"/>
        </w:rPr>
        <w:t>государственная собственность на которые не разграничена;</w:t>
      </w:r>
    </w:p>
    <w:p w14:paraId="69A757B8"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3) органом местного самоуправления в отношении земельных участков, находящихся в</w:t>
      </w:r>
      <w:r w:rsidRPr="00E55D7C">
        <w:rPr>
          <w:rFonts w:ascii="Myriad Pro" w:hAnsi="Myriad Pro"/>
          <w:sz w:val="26"/>
          <w:szCs w:val="26"/>
        </w:rPr>
        <w:t> </w:t>
      </w:r>
      <w:r w:rsidRPr="00E55D7C">
        <w:rPr>
          <w:rFonts w:ascii="Myriad Pro" w:hAnsi="Myriad Pro"/>
          <w:sz w:val="26"/>
          <w:szCs w:val="26"/>
          <w:lang w:val="ru-RU"/>
        </w:rPr>
        <w:t>муниципальной собственности.</w:t>
      </w:r>
    </w:p>
    <w:p w14:paraId="53DD17DE"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E55D7C">
        <w:rPr>
          <w:rFonts w:ascii="Myriad Pro" w:hAnsi="Myriad Pro"/>
          <w:sz w:val="26"/>
          <w:szCs w:val="26"/>
        </w:rPr>
        <w:t> </w:t>
      </w:r>
      <w:r w:rsidRPr="00E55D7C">
        <w:rPr>
          <w:rFonts w:ascii="Myriad Pro" w:hAnsi="Myriad Pro"/>
          <w:sz w:val="26"/>
          <w:szCs w:val="26"/>
          <w:lang w:val="ru-RU"/>
        </w:rPr>
        <w:t>арендной платы, утверждаются коэффициенты, применяемые к размеру</w:t>
      </w:r>
      <w:r w:rsidRPr="00E55D7C">
        <w:rPr>
          <w:rFonts w:ascii="Myriad Pro" w:hAnsi="Myriad Pro"/>
          <w:sz w:val="26"/>
          <w:szCs w:val="26"/>
        </w:rPr>
        <w:t> </w:t>
      </w:r>
      <w:r w:rsidRPr="00E55D7C">
        <w:rPr>
          <w:rFonts w:ascii="Myriad Pro" w:hAnsi="Myriad Pro"/>
          <w:sz w:val="26"/>
          <w:szCs w:val="26"/>
          <w:lang w:val="ru-RU"/>
        </w:rPr>
        <w:t>арендной платы за использование земельных участков,</w:t>
      </w:r>
      <w:r w:rsidRPr="00E55D7C">
        <w:rPr>
          <w:rFonts w:ascii="Myriad Pro" w:hAnsi="Myriad Pro"/>
          <w:sz w:val="26"/>
          <w:szCs w:val="26"/>
        </w:rPr>
        <w:t> </w:t>
      </w:r>
      <w:r w:rsidRPr="00E55D7C">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63E97A4F" w14:textId="77777777" w:rsidR="00424C80" w:rsidRPr="00E55D7C" w:rsidRDefault="00424C80" w:rsidP="00424C80">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0F0620AA" w14:textId="77777777" w:rsidR="00424C80" w:rsidRPr="00E55D7C" w:rsidRDefault="00424C80" w:rsidP="00424C80">
      <w:pPr>
        <w:pStyle w:val="a3"/>
        <w:spacing w:line="360" w:lineRule="auto"/>
        <w:ind w:left="0" w:firstLine="567"/>
        <w:jc w:val="both"/>
        <w:rPr>
          <w:rFonts w:ascii="Myriad Pro" w:hAnsi="Myriad Pro"/>
          <w:bCs/>
          <w:iCs/>
          <w:sz w:val="26"/>
          <w:szCs w:val="26"/>
        </w:rPr>
      </w:pPr>
      <w:r w:rsidRPr="00E55D7C">
        <w:rPr>
          <w:rFonts w:ascii="Myriad Pro" w:hAnsi="Myriad Pro"/>
          <w:bCs/>
          <w:iCs/>
          <w:sz w:val="26"/>
          <w:szCs w:val="26"/>
        </w:rPr>
        <w:t>Исполнитель обоснованно полагает, что при определении расходов, связанных с арендой имущества, используемого для осуществления регулируемого вида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791FC5D0" w14:textId="77777777" w:rsidR="00424C80" w:rsidRPr="00E55D7C" w:rsidRDefault="00424C80" w:rsidP="00E03CCC">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55D7C">
        <w:rPr>
          <w:rFonts w:ascii="Myriad Pro" w:hAnsi="Myriad Pro"/>
          <w:bCs/>
          <w:iCs/>
          <w:sz w:val="26"/>
          <w:szCs w:val="26"/>
          <w:lang w:val="ru-RU"/>
        </w:rPr>
        <w:lastRenderedPageBreak/>
        <w:t>в отношении расходов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наличие документального подтверждения размера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2F4B545" w14:textId="77777777" w:rsidR="00424C80" w:rsidRPr="00E55D7C" w:rsidRDefault="00424C80" w:rsidP="00E03CCC">
      <w:pPr>
        <w:pStyle w:val="s1"/>
        <w:numPr>
          <w:ilvl w:val="0"/>
          <w:numId w:val="37"/>
        </w:numPr>
        <w:shd w:val="clear" w:color="auto" w:fill="FFFFFF"/>
        <w:spacing w:before="0" w:beforeAutospacing="0" w:after="0" w:afterAutospacing="0" w:line="360" w:lineRule="auto"/>
        <w:ind w:left="1134" w:hanging="567"/>
        <w:jc w:val="both"/>
        <w:rPr>
          <w:rFonts w:ascii="Myriad Pro" w:hAnsi="Myriad Pro"/>
          <w:bCs/>
          <w:iCs/>
          <w:sz w:val="26"/>
          <w:szCs w:val="26"/>
          <w:lang w:val="ru-RU"/>
        </w:rPr>
      </w:pPr>
      <w:r w:rsidRPr="00E55D7C">
        <w:rPr>
          <w:rFonts w:ascii="Myriad Pro" w:hAnsi="Myriad Pro"/>
          <w:bCs/>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E55D7C">
        <w:rPr>
          <w:rFonts w:ascii="Myriad Pro" w:eastAsiaTheme="minorEastAsia" w:hAnsi="Myriad Pro" w:cstheme="minorBidi"/>
          <w:sz w:val="22"/>
          <w:szCs w:val="22"/>
          <w:lang w:val="ru-RU"/>
        </w:rPr>
        <w:t xml:space="preserve"> </w:t>
      </w:r>
      <w:r w:rsidRPr="00E55D7C">
        <w:rPr>
          <w:rFonts w:ascii="Myriad Pro" w:hAnsi="Myriad Pro"/>
          <w:bCs/>
          <w:iCs/>
          <w:sz w:val="26"/>
          <w:szCs w:val="26"/>
          <w:lang w:val="ru-RU"/>
        </w:rPr>
        <w:t xml:space="preserve">в порядке очередности, если какой-либо из видов цен не может быть применен по причине отсутствия информации о таких ценах): </w:t>
      </w:r>
    </w:p>
    <w:p w14:paraId="10DB09E3" w14:textId="77777777" w:rsidR="00424C80" w:rsidRPr="00E55D7C" w:rsidRDefault="00424C80" w:rsidP="00E03CCC">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55D7C">
        <w:rPr>
          <w:rFonts w:ascii="Myriad Pro" w:hAnsi="Myriad Pro"/>
          <w:bCs/>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3E16F992" w14:textId="77777777" w:rsidR="00424C80" w:rsidRPr="00E55D7C" w:rsidRDefault="00424C80" w:rsidP="00E03CCC">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55D7C">
        <w:rPr>
          <w:rFonts w:ascii="Myriad Pro" w:hAnsi="Myriad Pro"/>
          <w:bCs/>
          <w:iCs/>
          <w:sz w:val="26"/>
          <w:szCs w:val="26"/>
          <w:lang w:val="ru-RU"/>
        </w:rPr>
        <w:t>установлен в договорах, заключенных в результате проведения торгов;</w:t>
      </w:r>
    </w:p>
    <w:p w14:paraId="1271210C" w14:textId="77777777" w:rsidR="00424C80" w:rsidRPr="00E55D7C" w:rsidRDefault="00424C80" w:rsidP="00E03CCC">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55D7C">
        <w:rPr>
          <w:rFonts w:ascii="Myriad Pro" w:hAnsi="Myriad Pro"/>
          <w:bCs/>
          <w:iCs/>
          <w:sz w:val="26"/>
          <w:szCs w:val="26"/>
          <w:lang w:val="ru-RU"/>
        </w:rPr>
        <w:t>соответствует рыночным ценам, сложившимся на организованных торговых площадках;</w:t>
      </w:r>
    </w:p>
    <w:p w14:paraId="190D7605" w14:textId="77777777" w:rsidR="00424C80" w:rsidRPr="00E55D7C" w:rsidRDefault="00424C80" w:rsidP="00E03CCC">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55D7C">
        <w:rPr>
          <w:rFonts w:ascii="Myriad Pro" w:hAnsi="Myriad Pro"/>
          <w:bCs/>
          <w:iCs/>
          <w:sz w:val="26"/>
          <w:szCs w:val="26"/>
          <w:lang w:val="ru-RU"/>
        </w:rPr>
        <w:t>соответствует рыночным ценам, предоставляемым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4755B2F" w14:textId="77777777" w:rsidR="00424C80" w:rsidRPr="00E55D7C" w:rsidRDefault="00424C80" w:rsidP="00E03CCC">
      <w:pPr>
        <w:pStyle w:val="s1"/>
        <w:numPr>
          <w:ilvl w:val="1"/>
          <w:numId w:val="37"/>
        </w:numPr>
        <w:shd w:val="clear" w:color="auto" w:fill="FFFFFF"/>
        <w:spacing w:before="0" w:beforeAutospacing="0" w:after="0" w:afterAutospacing="0" w:line="360" w:lineRule="auto"/>
        <w:ind w:left="1701" w:hanging="567"/>
        <w:jc w:val="both"/>
        <w:rPr>
          <w:rFonts w:ascii="Myriad Pro" w:hAnsi="Myriad Pro"/>
          <w:bCs/>
          <w:iCs/>
          <w:sz w:val="26"/>
          <w:szCs w:val="26"/>
          <w:lang w:val="ru-RU"/>
        </w:rPr>
      </w:pPr>
      <w:r w:rsidRPr="00E55D7C">
        <w:rPr>
          <w:rFonts w:ascii="Myriad Pro" w:hAnsi="Myriad Pro"/>
          <w:bCs/>
          <w:iCs/>
          <w:sz w:val="26"/>
          <w:szCs w:val="26"/>
          <w:lang w:val="ru-RU"/>
        </w:rPr>
        <w:lastRenderedPageBreak/>
        <w:t>соответствует расчетным значениям, определенным с использованием официальной статистической информации.</w:t>
      </w:r>
    </w:p>
    <w:p w14:paraId="1537EADA" w14:textId="77777777" w:rsidR="00424C80" w:rsidRPr="00E55D7C" w:rsidRDefault="00424C80" w:rsidP="00424C80">
      <w:pPr>
        <w:pStyle w:val="s1"/>
        <w:shd w:val="clear" w:color="auto" w:fill="FFFFFF"/>
        <w:spacing w:before="0" w:beforeAutospacing="0" w:after="0" w:afterAutospacing="0" w:line="360" w:lineRule="auto"/>
        <w:ind w:firstLine="567"/>
        <w:jc w:val="both"/>
        <w:rPr>
          <w:rFonts w:ascii="Myriad Pro" w:hAnsi="Myriad Pro"/>
          <w:bCs/>
          <w:iCs/>
          <w:sz w:val="26"/>
          <w:szCs w:val="26"/>
          <w:lang w:val="ru-RU"/>
        </w:rPr>
      </w:pPr>
      <w:r w:rsidRPr="00E55D7C">
        <w:rPr>
          <w:rFonts w:ascii="Myriad Pro" w:hAnsi="Myriad Pro"/>
          <w:bCs/>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1D395955" w14:textId="77777777" w:rsidR="00424C80" w:rsidRPr="00E55D7C" w:rsidRDefault="00424C80" w:rsidP="00E03CCC">
      <w:pPr>
        <w:pStyle w:val="s1"/>
        <w:numPr>
          <w:ilvl w:val="0"/>
          <w:numId w:val="37"/>
        </w:numPr>
        <w:shd w:val="clear" w:color="auto" w:fill="FFFFFF"/>
        <w:spacing w:before="0" w:beforeAutospacing="0" w:after="0" w:afterAutospacing="0" w:line="360" w:lineRule="auto"/>
        <w:ind w:left="851" w:hanging="284"/>
        <w:jc w:val="both"/>
        <w:rPr>
          <w:rFonts w:ascii="Myriad Pro" w:hAnsi="Myriad Pro"/>
          <w:bCs/>
          <w:iCs/>
          <w:sz w:val="26"/>
          <w:szCs w:val="26"/>
          <w:lang w:val="ru-RU"/>
        </w:rPr>
      </w:pPr>
      <w:r w:rsidRPr="00E55D7C">
        <w:rPr>
          <w:rFonts w:ascii="Myriad Pro" w:hAnsi="Myriad Pro"/>
          <w:bCs/>
          <w:iCs/>
          <w:sz w:val="26"/>
          <w:szCs w:val="26"/>
          <w:lang w:val="ru-RU"/>
        </w:rPr>
        <w:t>в случае если в ходе анализа представленных организациями, осуществляющими регулируемую деятельность, предложений об установлении цен (тарифов) возникает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p>
    <w:p w14:paraId="3C24C4D5" w14:textId="77777777" w:rsidR="00424C80" w:rsidRPr="00E55D7C" w:rsidRDefault="00424C80" w:rsidP="00E03CCC">
      <w:pPr>
        <w:pStyle w:val="s1"/>
        <w:numPr>
          <w:ilvl w:val="0"/>
          <w:numId w:val="37"/>
        </w:numPr>
        <w:shd w:val="clear" w:color="auto" w:fill="FFFFFF"/>
        <w:spacing w:before="0" w:beforeAutospacing="0" w:after="0" w:afterAutospacing="0" w:line="360" w:lineRule="auto"/>
        <w:ind w:left="851" w:hanging="284"/>
        <w:jc w:val="both"/>
        <w:rPr>
          <w:rFonts w:ascii="Myriad Pro" w:hAnsi="Myriad Pro"/>
          <w:bCs/>
          <w:iCs/>
          <w:sz w:val="26"/>
          <w:szCs w:val="26"/>
          <w:lang w:val="ru-RU"/>
        </w:rPr>
      </w:pPr>
      <w:r w:rsidRPr="00E55D7C">
        <w:rPr>
          <w:rFonts w:ascii="Myriad Pro" w:hAnsi="Myriad Pro"/>
          <w:bCs/>
          <w:iCs/>
          <w:sz w:val="26"/>
          <w:szCs w:val="26"/>
          <w:lang w:val="ru-RU"/>
        </w:rPr>
        <w:t>не осуществлять выборочную проверку по своему усмотрению 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 а также по форме их предоставления;</w:t>
      </w:r>
    </w:p>
    <w:p w14:paraId="699FE6A2" w14:textId="77777777" w:rsidR="00424C80" w:rsidRPr="00E55D7C" w:rsidRDefault="00424C80" w:rsidP="00E03CCC">
      <w:pPr>
        <w:pStyle w:val="s1"/>
        <w:numPr>
          <w:ilvl w:val="0"/>
          <w:numId w:val="37"/>
        </w:numPr>
        <w:shd w:val="clear" w:color="auto" w:fill="FFFFFF"/>
        <w:spacing w:before="0" w:beforeAutospacing="0" w:after="0" w:afterAutospacing="0" w:line="360" w:lineRule="auto"/>
        <w:ind w:left="851" w:hanging="284"/>
        <w:jc w:val="both"/>
        <w:rPr>
          <w:rFonts w:ascii="Myriad Pro" w:hAnsi="Myriad Pro"/>
          <w:bCs/>
          <w:iCs/>
          <w:sz w:val="26"/>
          <w:szCs w:val="26"/>
          <w:lang w:val="ru-RU"/>
        </w:rPr>
      </w:pPr>
      <w:r w:rsidRPr="00E55D7C">
        <w:rPr>
          <w:rFonts w:ascii="Myriad Pro" w:hAnsi="Myriad Pro"/>
          <w:bCs/>
          <w:iCs/>
          <w:sz w:val="26"/>
          <w:szCs w:val="26"/>
          <w:lang w:val="ru-RU"/>
        </w:rPr>
        <w:t>практика оценки обосновывающих материалов должна быть предсказуемой для регулируемой организации и не создающей непреодолимых препятствий для установления экономически обоснованного тарифа.</w:t>
      </w:r>
    </w:p>
    <w:p w14:paraId="365FCB17" w14:textId="77777777" w:rsidR="00F52FBB" w:rsidRPr="00E55D7C" w:rsidRDefault="00F52FBB" w:rsidP="00E55D7C">
      <w:pPr>
        <w:pStyle w:val="2"/>
        <w:pageBreakBefore/>
        <w:numPr>
          <w:ilvl w:val="1"/>
          <w:numId w:val="1"/>
        </w:numPr>
        <w:spacing w:before="0" w:line="360" w:lineRule="auto"/>
        <w:ind w:left="567" w:hanging="578"/>
        <w:jc w:val="both"/>
        <w:rPr>
          <w:rFonts w:ascii="Myriad Pro" w:hAnsi="Myriad Pro"/>
          <w:b/>
          <w:color w:val="4F6228" w:themeColor="accent3" w:themeShade="80"/>
          <w:sz w:val="28"/>
          <w:szCs w:val="28"/>
        </w:rPr>
      </w:pPr>
      <w:bookmarkStart w:id="124" w:name="_Toc53333663"/>
      <w:bookmarkStart w:id="125" w:name="_Toc53671484"/>
      <w:r w:rsidRPr="00E55D7C">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24"/>
      <w:bookmarkEnd w:id="125"/>
    </w:p>
    <w:p w14:paraId="13FEFCF6" w14:textId="77777777" w:rsidR="00825AA4" w:rsidRPr="00E55D7C" w:rsidRDefault="00825AA4" w:rsidP="00825AA4">
      <w:pPr>
        <w:autoSpaceDE w:val="0"/>
        <w:autoSpaceDN w:val="0"/>
        <w:adjustRightInd w:val="0"/>
        <w:spacing w:after="0" w:line="360" w:lineRule="auto"/>
        <w:ind w:firstLine="567"/>
        <w:jc w:val="both"/>
        <w:rPr>
          <w:rFonts w:ascii="Myriad Pro" w:hAnsi="Myriad Pro" w:cs="Calibri"/>
          <w:color w:val="0D0D0D" w:themeColor="text1" w:themeTint="F2"/>
          <w:sz w:val="26"/>
          <w:szCs w:val="26"/>
        </w:rPr>
      </w:pPr>
      <w:r w:rsidRPr="00E55D7C">
        <w:rPr>
          <w:rFonts w:ascii="Myriad Pro" w:hAnsi="Myriad Pro"/>
          <w:color w:val="0D0D0D" w:themeColor="text1" w:themeTint="F2"/>
          <w:sz w:val="26"/>
          <w:szCs w:val="26"/>
        </w:rPr>
        <w:t>Согласно пункту 81 Основ ценообразования № 1178 в</w:t>
      </w:r>
      <w:r w:rsidRPr="00E55D7C">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383B2769" w14:textId="77777777" w:rsidR="00825AA4" w:rsidRPr="00E55D7C" w:rsidRDefault="00825AA4" w:rsidP="00825AA4">
      <w:pPr>
        <w:autoSpaceDE w:val="0"/>
        <w:autoSpaceDN w:val="0"/>
        <w:adjustRightInd w:val="0"/>
        <w:spacing w:after="0" w:line="360" w:lineRule="auto"/>
        <w:ind w:firstLine="567"/>
        <w:jc w:val="both"/>
        <w:rPr>
          <w:rFonts w:ascii="Myriad Pro" w:hAnsi="Myriad Pro" w:cs="Myriad Pro"/>
          <w:color w:val="0D0D0D" w:themeColor="text1" w:themeTint="F2"/>
          <w:sz w:val="26"/>
          <w:szCs w:val="26"/>
        </w:rPr>
      </w:pPr>
      <w:r w:rsidRPr="00E55D7C">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063A9E8" w14:textId="77777777" w:rsidR="00825AA4" w:rsidRPr="00E55D7C" w:rsidRDefault="00825AA4" w:rsidP="00E03CCC">
      <w:pPr>
        <w:pStyle w:val="a3"/>
        <w:numPr>
          <w:ilvl w:val="0"/>
          <w:numId w:val="41"/>
        </w:numPr>
        <w:autoSpaceDE w:val="0"/>
        <w:autoSpaceDN w:val="0"/>
        <w:adjustRightInd w:val="0"/>
        <w:spacing w:after="0" w:line="360" w:lineRule="auto"/>
        <w:ind w:left="851" w:hanging="284"/>
        <w:jc w:val="both"/>
        <w:rPr>
          <w:rFonts w:ascii="Myriad Pro" w:hAnsi="Myriad Pro" w:cs="Myriad Pro"/>
          <w:color w:val="0D0D0D" w:themeColor="text1" w:themeTint="F2"/>
          <w:sz w:val="26"/>
          <w:szCs w:val="26"/>
        </w:rPr>
      </w:pPr>
      <w:r w:rsidRPr="00E55D7C">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1A79FD0E" w14:textId="77777777" w:rsidR="00825AA4" w:rsidRPr="00E55D7C" w:rsidRDefault="00825AA4" w:rsidP="00E03CCC">
      <w:pPr>
        <w:pStyle w:val="a3"/>
        <w:numPr>
          <w:ilvl w:val="0"/>
          <w:numId w:val="41"/>
        </w:numPr>
        <w:autoSpaceDE w:val="0"/>
        <w:autoSpaceDN w:val="0"/>
        <w:adjustRightInd w:val="0"/>
        <w:spacing w:after="0" w:line="360" w:lineRule="auto"/>
        <w:ind w:left="851" w:hanging="284"/>
        <w:jc w:val="both"/>
        <w:rPr>
          <w:rFonts w:ascii="Myriad Pro" w:hAnsi="Myriad Pro" w:cs="Myriad Pro"/>
          <w:color w:val="0D0D0D" w:themeColor="text1" w:themeTint="F2"/>
          <w:sz w:val="26"/>
          <w:szCs w:val="26"/>
        </w:rPr>
      </w:pPr>
      <w:r w:rsidRPr="00E55D7C">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w:t>
      </w:r>
      <w:r w:rsidRPr="00E55D7C">
        <w:rPr>
          <w:rFonts w:ascii="Myriad Pro" w:hAnsi="Myriad Pro" w:cs="Myriad Pro"/>
          <w:color w:val="0D0D0D" w:themeColor="text1" w:themeTint="F2"/>
          <w:sz w:val="26"/>
          <w:szCs w:val="26"/>
        </w:rPr>
        <w:lastRenderedPageBreak/>
        <w:t>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54EDB868" w14:textId="77777777" w:rsidR="00825AA4" w:rsidRPr="00E55D7C" w:rsidRDefault="00825AA4" w:rsidP="00E03CCC">
      <w:pPr>
        <w:pStyle w:val="a3"/>
        <w:numPr>
          <w:ilvl w:val="0"/>
          <w:numId w:val="41"/>
        </w:numPr>
        <w:autoSpaceDE w:val="0"/>
        <w:autoSpaceDN w:val="0"/>
        <w:adjustRightInd w:val="0"/>
        <w:spacing w:after="0" w:line="360" w:lineRule="auto"/>
        <w:ind w:left="851" w:hanging="284"/>
        <w:jc w:val="both"/>
        <w:rPr>
          <w:rFonts w:ascii="Myriad Pro" w:hAnsi="Myriad Pro" w:cs="Myriad Pro"/>
          <w:color w:val="0D0D0D" w:themeColor="text1" w:themeTint="F2"/>
          <w:sz w:val="26"/>
          <w:szCs w:val="26"/>
        </w:rPr>
      </w:pPr>
      <w:r w:rsidRPr="00E55D7C">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EC86212" w14:textId="77777777" w:rsidR="00825AA4" w:rsidRPr="00E55D7C" w:rsidRDefault="00825AA4" w:rsidP="00E03CCC">
      <w:pPr>
        <w:pStyle w:val="a3"/>
        <w:numPr>
          <w:ilvl w:val="0"/>
          <w:numId w:val="41"/>
        </w:numPr>
        <w:autoSpaceDE w:val="0"/>
        <w:autoSpaceDN w:val="0"/>
        <w:adjustRightInd w:val="0"/>
        <w:spacing w:after="0" w:line="360" w:lineRule="auto"/>
        <w:ind w:left="851" w:hanging="284"/>
        <w:jc w:val="both"/>
        <w:rPr>
          <w:rFonts w:ascii="Myriad Pro" w:hAnsi="Myriad Pro" w:cs="Myriad Pro"/>
          <w:color w:val="0D0D0D" w:themeColor="text1" w:themeTint="F2"/>
          <w:sz w:val="26"/>
          <w:szCs w:val="26"/>
        </w:rPr>
      </w:pPr>
      <w:r w:rsidRPr="00E55D7C">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86722C9" w14:textId="77777777" w:rsidR="00825AA4" w:rsidRPr="00E55D7C" w:rsidRDefault="00825AA4" w:rsidP="00825AA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E55D7C">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w:t>
      </w:r>
      <w:r w:rsidRPr="00E55D7C">
        <w:rPr>
          <w:rFonts w:ascii="Myriad Pro" w:hAnsi="Myriad Pro"/>
          <w:sz w:val="26"/>
          <w:szCs w:val="26"/>
        </w:rPr>
        <w:lastRenderedPageBreak/>
        <w:t>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17AE2F1F" w14:textId="77777777" w:rsidR="00825AA4" w:rsidRPr="00E55D7C" w:rsidRDefault="00825AA4" w:rsidP="00825AA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Cs/>
          <w:iCs/>
          <w:sz w:val="26"/>
          <w:szCs w:val="26"/>
        </w:rPr>
      </w:pPr>
      <w:r w:rsidRPr="00E55D7C">
        <w:rPr>
          <w:rFonts w:ascii="Myriad Pro" w:hAnsi="Myriad Pro"/>
          <w:bCs/>
          <w:iCs/>
          <w:sz w:val="26"/>
          <w:szCs w:val="26"/>
        </w:rPr>
        <w:t>Исполнитель правомерно полагает, что 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опубликованным на официальном сайте Ассоциации «НП Совет рынка».</w:t>
      </w:r>
    </w:p>
    <w:p w14:paraId="10527149" w14:textId="77777777" w:rsidR="00825AA4" w:rsidRPr="00E55D7C" w:rsidRDefault="00825AA4" w:rsidP="00825AA4">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45D0B9C3" w14:textId="77777777" w:rsidR="00F52FBB" w:rsidRPr="00E55D7C" w:rsidRDefault="00F52FBB" w:rsidP="00E55D7C">
      <w:pPr>
        <w:pStyle w:val="2"/>
        <w:pageBreakBefore/>
        <w:numPr>
          <w:ilvl w:val="1"/>
          <w:numId w:val="1"/>
        </w:numPr>
        <w:spacing w:before="0" w:line="360" w:lineRule="auto"/>
        <w:ind w:left="567" w:hanging="578"/>
        <w:jc w:val="both"/>
        <w:rPr>
          <w:rFonts w:ascii="Myriad Pro" w:hAnsi="Myriad Pro"/>
          <w:b/>
          <w:color w:val="4F6228" w:themeColor="accent3" w:themeShade="80"/>
          <w:sz w:val="28"/>
          <w:szCs w:val="28"/>
        </w:rPr>
      </w:pPr>
      <w:bookmarkStart w:id="126" w:name="_Toc53158513"/>
      <w:bookmarkStart w:id="127" w:name="_Toc53333665"/>
      <w:bookmarkStart w:id="128" w:name="_Toc53671485"/>
      <w:r w:rsidRPr="00E55D7C">
        <w:rPr>
          <w:rFonts w:ascii="Myriad Pro" w:hAnsi="Myriad Pro"/>
          <w:b/>
          <w:color w:val="4F6228" w:themeColor="accent3" w:themeShade="80"/>
          <w:sz w:val="28"/>
          <w:szCs w:val="28"/>
        </w:rPr>
        <w:lastRenderedPageBreak/>
        <w:t>Определение корректировки необходимой валовой выручки в связи с изменением (неисполнением) инвестиционной программы</w:t>
      </w:r>
      <w:bookmarkEnd w:id="126"/>
      <w:bookmarkEnd w:id="127"/>
      <w:bookmarkEnd w:id="128"/>
    </w:p>
    <w:p w14:paraId="7373492D" w14:textId="77777777" w:rsidR="00B77364" w:rsidRPr="00E55D7C" w:rsidRDefault="00B77364" w:rsidP="00B77364">
      <w:pPr>
        <w:autoSpaceDE w:val="0"/>
        <w:autoSpaceDN w:val="0"/>
        <w:adjustRightInd w:val="0"/>
        <w:spacing w:after="0" w:line="360" w:lineRule="auto"/>
        <w:ind w:firstLine="567"/>
        <w:jc w:val="both"/>
        <w:rPr>
          <w:rFonts w:ascii="Myriad Pro" w:eastAsia="Calibri" w:hAnsi="Myriad Pro"/>
          <w:color w:val="000000"/>
          <w:sz w:val="26"/>
          <w:szCs w:val="26"/>
        </w:rPr>
      </w:pPr>
      <w:r w:rsidRPr="00E55D7C">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8CB2D4C" w14:textId="77777777" w:rsidR="00B77364" w:rsidRPr="00E55D7C" w:rsidRDefault="00B77364" w:rsidP="00B77364">
      <w:pPr>
        <w:autoSpaceDE w:val="0"/>
        <w:autoSpaceDN w:val="0"/>
        <w:adjustRightInd w:val="0"/>
        <w:spacing w:after="0" w:line="360" w:lineRule="auto"/>
        <w:ind w:firstLine="567"/>
        <w:jc w:val="both"/>
        <w:rPr>
          <w:rFonts w:ascii="Myriad Pro" w:hAnsi="Myriad Pro"/>
          <w:color w:val="000000"/>
          <w:sz w:val="26"/>
          <w:szCs w:val="26"/>
        </w:rPr>
      </w:pPr>
      <w:r w:rsidRPr="00E55D7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15959075" w14:textId="77777777" w:rsidR="00B77364" w:rsidRPr="00E55D7C" w:rsidRDefault="00B77364" w:rsidP="0095505A">
      <w:pPr>
        <w:numPr>
          <w:ilvl w:val="0"/>
          <w:numId w:val="42"/>
        </w:numPr>
        <w:autoSpaceDE w:val="0"/>
        <w:autoSpaceDN w:val="0"/>
        <w:adjustRightInd w:val="0"/>
        <w:spacing w:after="0" w:line="360" w:lineRule="auto"/>
        <w:ind w:left="851" w:hanging="284"/>
        <w:contextualSpacing/>
        <w:jc w:val="both"/>
        <w:rPr>
          <w:rFonts w:ascii="Myriad Pro" w:hAnsi="Myriad Pro"/>
          <w:color w:val="000000"/>
          <w:sz w:val="26"/>
          <w:szCs w:val="26"/>
        </w:rPr>
      </w:pPr>
      <w:r w:rsidRPr="00E55D7C">
        <w:rPr>
          <w:rFonts w:ascii="Myriad Pro" w:hAnsi="Myriad Pro"/>
          <w:color w:val="000000"/>
          <w:sz w:val="26"/>
          <w:szCs w:val="26"/>
        </w:rPr>
        <w:t>корректировки согласованной инвестиционной программы;</w:t>
      </w:r>
    </w:p>
    <w:p w14:paraId="25D395CC" w14:textId="77777777" w:rsidR="00B77364" w:rsidRPr="00E55D7C" w:rsidRDefault="00B77364" w:rsidP="0095505A">
      <w:pPr>
        <w:numPr>
          <w:ilvl w:val="0"/>
          <w:numId w:val="42"/>
        </w:numPr>
        <w:autoSpaceDE w:val="0"/>
        <w:autoSpaceDN w:val="0"/>
        <w:adjustRightInd w:val="0"/>
        <w:spacing w:after="0" w:line="360" w:lineRule="auto"/>
        <w:ind w:left="851" w:hanging="284"/>
        <w:contextualSpacing/>
        <w:jc w:val="both"/>
        <w:rPr>
          <w:rFonts w:ascii="Myriad Pro" w:hAnsi="Myriad Pro"/>
          <w:color w:val="000000"/>
          <w:sz w:val="26"/>
          <w:szCs w:val="26"/>
        </w:rPr>
      </w:pPr>
      <w:r w:rsidRPr="00E55D7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41267CEA" w14:textId="77777777" w:rsidR="00B77364" w:rsidRPr="00E55D7C" w:rsidRDefault="00B77364" w:rsidP="00B77364">
      <w:pPr>
        <w:autoSpaceDE w:val="0"/>
        <w:autoSpaceDN w:val="0"/>
        <w:adjustRightInd w:val="0"/>
        <w:spacing w:after="0" w:line="360" w:lineRule="auto"/>
        <w:ind w:firstLine="567"/>
        <w:jc w:val="both"/>
        <w:rPr>
          <w:rFonts w:ascii="Myriad Pro" w:hAnsi="Myriad Pro"/>
          <w:color w:val="000000"/>
          <w:sz w:val="26"/>
          <w:szCs w:val="26"/>
        </w:rPr>
      </w:pPr>
      <w:r w:rsidRPr="00E55D7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E55D7C">
        <w:rPr>
          <w:rFonts w:ascii="Myriad Pro" w:hAnsi="Myriad Pro"/>
          <w:color w:val="000000"/>
          <w:sz w:val="26"/>
          <w:szCs w:val="26"/>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7C92F39F" w14:textId="77777777" w:rsidR="00B77364" w:rsidRPr="00E55D7C" w:rsidRDefault="00B77364" w:rsidP="00B77364">
      <w:pPr>
        <w:spacing w:after="0" w:line="360" w:lineRule="auto"/>
        <w:ind w:firstLine="709"/>
        <w:jc w:val="both"/>
        <w:rPr>
          <w:rFonts w:ascii="Myriad Pro" w:hAnsi="Myriad Pro"/>
          <w:b/>
          <w:color w:val="FF0000"/>
          <w:sz w:val="26"/>
          <w:szCs w:val="26"/>
        </w:rPr>
      </w:pPr>
      <w:bookmarkStart w:id="129" w:name="_Hlk52718390"/>
      <w:r w:rsidRPr="00E55D7C">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55D7C">
        <w:rPr>
          <w:rFonts w:ascii="Myriad Pro" w:hAnsi="Myriad Pro"/>
          <w:sz w:val="26"/>
          <w:szCs w:val="26"/>
        </w:rPr>
        <w:t>пообъектного</w:t>
      </w:r>
      <w:proofErr w:type="spellEnd"/>
      <w:r w:rsidRPr="00E55D7C">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129"/>
    <w:p w14:paraId="2C991A11" w14:textId="77777777" w:rsidR="00B77364" w:rsidRPr="00E55D7C" w:rsidRDefault="00B77364" w:rsidP="00B77364">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Вместе с тем Исполнитель отмечает, что Основами ценообразования № 1178 предусмотрено </w:t>
      </w:r>
      <w:r w:rsidRPr="00E55D7C">
        <w:rPr>
          <w:rFonts w:ascii="Myriad Pro" w:hAnsi="Myriad Pro"/>
          <w:bCs/>
          <w:sz w:val="26"/>
          <w:szCs w:val="26"/>
        </w:rPr>
        <w:t>исключение экономически необоснованных расходов территориальной сетевой организации</w:t>
      </w:r>
      <w:r w:rsidRPr="00E55D7C">
        <w:rPr>
          <w:rFonts w:ascii="Myriad Pro" w:hAnsi="Myriad Pro"/>
          <w:sz w:val="26"/>
          <w:szCs w:val="26"/>
        </w:rPr>
        <w:t xml:space="preserve">. </w:t>
      </w:r>
      <w:r w:rsidRPr="00E55D7C">
        <w:rPr>
          <w:rFonts w:ascii="Myriad Pro" w:hAnsi="Myriad Pro"/>
          <w:bCs/>
          <w:sz w:val="26"/>
          <w:szCs w:val="26"/>
        </w:rPr>
        <w:t>Инвестиционные мероприятия, предусмотренные и фактически профинансированные</w:t>
      </w:r>
      <w:r w:rsidRPr="00E55D7C">
        <w:rPr>
          <w:rFonts w:ascii="Myriad Pro" w:hAnsi="Myriad Pro"/>
          <w:sz w:val="26"/>
          <w:szCs w:val="26"/>
        </w:rPr>
        <w:t xml:space="preserve"> в периоде регулирования </w:t>
      </w:r>
      <w:r w:rsidRPr="00E55D7C">
        <w:rPr>
          <w:rFonts w:ascii="Myriad Pro" w:hAnsi="Myriad Pro"/>
          <w:bCs/>
          <w:sz w:val="26"/>
          <w:szCs w:val="26"/>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sidRPr="00E55D7C">
        <w:rPr>
          <w:rFonts w:ascii="Myriad Pro" w:hAnsi="Myriad Pro"/>
          <w:sz w:val="26"/>
          <w:szCs w:val="26"/>
        </w:rPr>
        <w:t xml:space="preserve"> </w:t>
      </w:r>
      <w:r w:rsidRPr="00E55D7C">
        <w:rPr>
          <w:rFonts w:ascii="Myriad Pro" w:hAnsi="Myriad Pro"/>
          <w:sz w:val="26"/>
          <w:szCs w:val="26"/>
        </w:rPr>
        <w:lastRenderedPageBreak/>
        <w:t>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0889C908" w14:textId="77777777" w:rsidR="00B77364" w:rsidRPr="00E55D7C" w:rsidRDefault="00B77364" w:rsidP="00B77364">
      <w:pPr>
        <w:tabs>
          <w:tab w:val="left" w:pos="851"/>
        </w:tabs>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1.</w:t>
      </w:r>
      <w:r w:rsidRPr="00E55D7C">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8F1FCFE" w14:textId="77777777" w:rsidR="00B77364" w:rsidRPr="00E55D7C" w:rsidRDefault="00B77364" w:rsidP="00B77364">
      <w:pPr>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 xml:space="preserve">Исполнитель отмечает, что выполнение мероприятий инвестиционной программы </w:t>
      </w:r>
      <w:r w:rsidRPr="00E55D7C">
        <w:rPr>
          <w:rFonts w:ascii="Myriad Pro" w:hAnsi="Myriad Pro"/>
          <w:color w:val="000000" w:themeColor="text1"/>
          <w:sz w:val="26"/>
          <w:szCs w:val="26"/>
        </w:rPr>
        <w:t>ПАО «МРСК Северо-Запада»</w:t>
      </w:r>
      <w:r w:rsidRPr="00E55D7C">
        <w:rPr>
          <w:rFonts w:ascii="Myriad Pro" w:hAnsi="Myriad Pro"/>
          <w:sz w:val="26"/>
          <w:szCs w:val="26"/>
        </w:rPr>
        <w:t xml:space="preserve"> в части </w:t>
      </w:r>
      <w:r w:rsidR="0035292F" w:rsidRPr="00E55D7C">
        <w:rPr>
          <w:rFonts w:ascii="Myriad Pro" w:hAnsi="Myriad Pro"/>
          <w:sz w:val="26"/>
          <w:szCs w:val="26"/>
        </w:rPr>
        <w:t xml:space="preserve">Архангельского </w:t>
      </w:r>
      <w:r w:rsidRPr="00E55D7C">
        <w:rPr>
          <w:rFonts w:ascii="Myriad Pro" w:hAnsi="Myriad Pro"/>
          <w:sz w:val="26"/>
          <w:szCs w:val="26"/>
        </w:rPr>
        <w:t>филиала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68361E1" w14:textId="77777777" w:rsidR="00B77364" w:rsidRPr="00E55D7C" w:rsidRDefault="00B77364" w:rsidP="00B77364">
      <w:pPr>
        <w:tabs>
          <w:tab w:val="left" w:pos="851"/>
        </w:tabs>
        <w:autoSpaceDE w:val="0"/>
        <w:autoSpaceDN w:val="0"/>
        <w:adjustRightInd w:val="0"/>
        <w:spacing w:after="0" w:line="360" w:lineRule="auto"/>
        <w:ind w:firstLine="567"/>
        <w:jc w:val="both"/>
        <w:rPr>
          <w:rFonts w:ascii="Myriad Pro" w:hAnsi="Myriad Pro"/>
          <w:sz w:val="26"/>
          <w:szCs w:val="26"/>
        </w:rPr>
      </w:pPr>
      <w:r w:rsidRPr="00E55D7C">
        <w:rPr>
          <w:rFonts w:ascii="Myriad Pro" w:hAnsi="Myriad Pro"/>
          <w:sz w:val="26"/>
          <w:szCs w:val="26"/>
        </w:rPr>
        <w:t>2.</w:t>
      </w:r>
      <w:r w:rsidRPr="00E55D7C">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Pr="00E55D7C">
        <w:rPr>
          <w:rFonts w:ascii="Myriad Pro" w:hAnsi="Myriad Pro"/>
          <w:sz w:val="26"/>
          <w:szCs w:val="26"/>
        </w:rPr>
        <w:lastRenderedPageBreak/>
        <w:t xml:space="preserve">№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594EEB20" w14:textId="77777777" w:rsidR="00B77364" w:rsidRPr="00E55D7C" w:rsidRDefault="00B77364" w:rsidP="0095505A">
      <w:pPr>
        <w:numPr>
          <w:ilvl w:val="0"/>
          <w:numId w:val="43"/>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39F042A" w14:textId="77777777" w:rsidR="00B77364" w:rsidRPr="00E55D7C" w:rsidRDefault="00B77364" w:rsidP="0095505A">
      <w:pPr>
        <w:numPr>
          <w:ilvl w:val="0"/>
          <w:numId w:val="43"/>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466F9B6B" w14:textId="77777777" w:rsidR="00B77364" w:rsidRPr="00E55D7C" w:rsidRDefault="00B77364" w:rsidP="0095505A">
      <w:pPr>
        <w:numPr>
          <w:ilvl w:val="0"/>
          <w:numId w:val="43"/>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2AA41BF" w14:textId="77777777" w:rsidR="00B77364" w:rsidRPr="00E55D7C" w:rsidRDefault="00B77364" w:rsidP="0095505A">
      <w:pPr>
        <w:numPr>
          <w:ilvl w:val="0"/>
          <w:numId w:val="44"/>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8A9091E" w14:textId="77777777" w:rsidR="00B77364" w:rsidRPr="00E55D7C" w:rsidRDefault="00B77364" w:rsidP="0095505A">
      <w:pPr>
        <w:numPr>
          <w:ilvl w:val="0"/>
          <w:numId w:val="44"/>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7CF7760" w14:textId="77777777" w:rsidR="00B77364" w:rsidRPr="00E55D7C" w:rsidRDefault="00B77364" w:rsidP="0095505A">
      <w:pPr>
        <w:numPr>
          <w:ilvl w:val="0"/>
          <w:numId w:val="44"/>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D236F8C" w14:textId="77777777" w:rsidR="00B77364" w:rsidRPr="00E55D7C" w:rsidRDefault="00B77364" w:rsidP="0095505A">
      <w:pPr>
        <w:numPr>
          <w:ilvl w:val="0"/>
          <w:numId w:val="44"/>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37B2740" w14:textId="77777777" w:rsidR="00B77364" w:rsidRPr="00E55D7C" w:rsidRDefault="00B77364" w:rsidP="0095505A">
      <w:pPr>
        <w:numPr>
          <w:ilvl w:val="0"/>
          <w:numId w:val="45"/>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169D907A" w14:textId="77777777" w:rsidR="00B77364" w:rsidRPr="00E55D7C" w:rsidRDefault="00B77364" w:rsidP="0095505A">
      <w:pPr>
        <w:numPr>
          <w:ilvl w:val="0"/>
          <w:numId w:val="45"/>
        </w:numPr>
        <w:autoSpaceDE w:val="0"/>
        <w:autoSpaceDN w:val="0"/>
        <w:adjustRightInd w:val="0"/>
        <w:spacing w:after="0" w:line="360" w:lineRule="auto"/>
        <w:ind w:left="851" w:hanging="284"/>
        <w:contextualSpacing/>
        <w:jc w:val="both"/>
        <w:rPr>
          <w:rFonts w:ascii="Myriad Pro" w:eastAsia="Calibri" w:hAnsi="Myriad Pro"/>
          <w:sz w:val="26"/>
          <w:szCs w:val="26"/>
        </w:rPr>
      </w:pPr>
      <w:r w:rsidRPr="00E55D7C">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5BC6413" w14:textId="77777777" w:rsidR="00B77364" w:rsidRPr="00E55D7C" w:rsidRDefault="00B77364" w:rsidP="00B77364">
      <w:pPr>
        <w:autoSpaceDE w:val="0"/>
        <w:autoSpaceDN w:val="0"/>
        <w:adjustRightInd w:val="0"/>
        <w:spacing w:line="360" w:lineRule="auto"/>
        <w:ind w:firstLine="567"/>
        <w:jc w:val="both"/>
        <w:rPr>
          <w:rFonts w:ascii="Myriad Pro" w:hAnsi="Myriad Pro"/>
          <w:color w:val="000000"/>
          <w:sz w:val="26"/>
          <w:szCs w:val="26"/>
          <w:lang w:bidi="ru-RU"/>
        </w:rPr>
      </w:pPr>
      <w:r w:rsidRPr="00E55D7C">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E55D7C">
        <w:rPr>
          <w:rFonts w:ascii="Myriad Pro" w:hAnsi="Myriad Pro"/>
          <w:color w:val="000000"/>
          <w:sz w:val="26"/>
          <w:szCs w:val="26"/>
          <w:lang w:bidi="ru-RU"/>
        </w:rPr>
        <w:t xml:space="preserve">обеспечения ежегодного исполнения требований пункта 7 Основ ценообразования № 1178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 </w:t>
      </w:r>
    </w:p>
    <w:p w14:paraId="1757F8E2" w14:textId="77777777" w:rsidR="00B77364" w:rsidRPr="00E55D7C" w:rsidRDefault="00B77364" w:rsidP="00B77364">
      <w:pPr>
        <w:autoSpaceDE w:val="0"/>
        <w:autoSpaceDN w:val="0"/>
        <w:adjustRightInd w:val="0"/>
        <w:spacing w:after="0" w:line="360" w:lineRule="auto"/>
        <w:ind w:firstLine="567"/>
        <w:jc w:val="both"/>
        <w:rPr>
          <w:rFonts w:ascii="Myriad Pro" w:hAnsi="Myriad Pro"/>
          <w:color w:val="000000"/>
          <w:sz w:val="26"/>
          <w:szCs w:val="26"/>
          <w:lang w:bidi="ru-RU"/>
        </w:rPr>
      </w:pPr>
      <w:r w:rsidRPr="00E55D7C">
        <w:rPr>
          <w:rFonts w:ascii="Myriad Pro" w:hAnsi="Myriad Pro"/>
          <w:color w:val="000000"/>
          <w:sz w:val="26"/>
          <w:szCs w:val="26"/>
          <w:lang w:bidi="ru-RU"/>
        </w:rPr>
        <w:t xml:space="preserve">Законодательство, действующее в области электроэнергетики, предусматривает весь необходимый комплекс проверочных мероприятий, обеспечивающий надлежащий контроль, и оперативное реагирование на </w:t>
      </w:r>
      <w:r w:rsidRPr="00E55D7C">
        <w:rPr>
          <w:rFonts w:ascii="Myriad Pro" w:hAnsi="Myriad Pro"/>
          <w:color w:val="000000"/>
          <w:sz w:val="26"/>
          <w:szCs w:val="26"/>
          <w:lang w:bidi="ru-RU"/>
        </w:rPr>
        <w:lastRenderedPageBreak/>
        <w:t>действия регулируемых организаций, использующих инвестиционные ресурсы нецелевым образом.</w:t>
      </w:r>
    </w:p>
    <w:p w14:paraId="24F3B09F" w14:textId="77777777" w:rsidR="00B77364" w:rsidRPr="00E55D7C" w:rsidRDefault="00B77364" w:rsidP="00B77364">
      <w:pPr>
        <w:autoSpaceDE w:val="0"/>
        <w:autoSpaceDN w:val="0"/>
        <w:adjustRightInd w:val="0"/>
        <w:spacing w:after="0" w:line="360" w:lineRule="auto"/>
        <w:ind w:firstLine="567"/>
        <w:jc w:val="both"/>
        <w:rPr>
          <w:rFonts w:ascii="Myriad Pro" w:hAnsi="Myriad Pro"/>
          <w:color w:val="000000"/>
          <w:sz w:val="26"/>
          <w:szCs w:val="26"/>
          <w:lang w:bidi="ru-RU"/>
        </w:rPr>
      </w:pPr>
      <w:r w:rsidRPr="00E55D7C">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33CB9848" w14:textId="77777777" w:rsidR="00B77364" w:rsidRPr="00E55D7C" w:rsidRDefault="00B77364" w:rsidP="0095505A">
      <w:pPr>
        <w:numPr>
          <w:ilvl w:val="0"/>
          <w:numId w:val="55"/>
        </w:numPr>
        <w:autoSpaceDE w:val="0"/>
        <w:autoSpaceDN w:val="0"/>
        <w:adjustRightInd w:val="0"/>
        <w:spacing w:after="0" w:line="360" w:lineRule="auto"/>
        <w:ind w:left="851" w:hanging="284"/>
        <w:jc w:val="both"/>
        <w:rPr>
          <w:rFonts w:ascii="Myriad Pro" w:hAnsi="Myriad Pro"/>
          <w:color w:val="000000"/>
          <w:sz w:val="26"/>
          <w:szCs w:val="26"/>
          <w:lang w:bidi="ru-RU"/>
        </w:rPr>
      </w:pPr>
      <w:r w:rsidRPr="00E55D7C">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249DD7CD" w14:textId="77777777" w:rsidR="00B77364" w:rsidRPr="00E55D7C" w:rsidRDefault="00B77364" w:rsidP="0095505A">
      <w:pPr>
        <w:numPr>
          <w:ilvl w:val="0"/>
          <w:numId w:val="55"/>
        </w:numPr>
        <w:autoSpaceDE w:val="0"/>
        <w:autoSpaceDN w:val="0"/>
        <w:adjustRightInd w:val="0"/>
        <w:spacing w:after="0" w:line="360" w:lineRule="auto"/>
        <w:ind w:left="851" w:hanging="284"/>
        <w:jc w:val="both"/>
        <w:rPr>
          <w:rFonts w:ascii="Myriad Pro" w:hAnsi="Myriad Pro"/>
          <w:color w:val="000000"/>
          <w:sz w:val="26"/>
          <w:szCs w:val="26"/>
          <w:lang w:bidi="ru-RU"/>
        </w:rPr>
      </w:pPr>
      <w:r w:rsidRPr="00E55D7C">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566C9E8D" w14:textId="77777777" w:rsidR="00B77364" w:rsidRPr="00E55D7C" w:rsidRDefault="00B77364" w:rsidP="0095505A">
      <w:pPr>
        <w:numPr>
          <w:ilvl w:val="0"/>
          <w:numId w:val="55"/>
        </w:numPr>
        <w:autoSpaceDE w:val="0"/>
        <w:autoSpaceDN w:val="0"/>
        <w:adjustRightInd w:val="0"/>
        <w:spacing w:after="0" w:line="360" w:lineRule="auto"/>
        <w:ind w:left="851" w:hanging="284"/>
        <w:jc w:val="both"/>
        <w:rPr>
          <w:rFonts w:ascii="Myriad Pro" w:hAnsi="Myriad Pro"/>
          <w:color w:val="000000"/>
          <w:sz w:val="26"/>
          <w:szCs w:val="26"/>
          <w:lang w:bidi="ru-RU"/>
        </w:rPr>
      </w:pPr>
      <w:r w:rsidRPr="00E55D7C">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 10.</w:t>
      </w:r>
    </w:p>
    <w:p w14:paraId="200B6137" w14:textId="77777777" w:rsidR="00B77364" w:rsidRPr="00E55D7C" w:rsidRDefault="00B77364" w:rsidP="00E43FD9">
      <w:pPr>
        <w:autoSpaceDE w:val="0"/>
        <w:autoSpaceDN w:val="0"/>
        <w:adjustRightInd w:val="0"/>
        <w:spacing w:after="0" w:line="360" w:lineRule="auto"/>
        <w:ind w:firstLine="567"/>
        <w:jc w:val="both"/>
        <w:rPr>
          <w:rFonts w:ascii="Myriad Pro" w:hAnsi="Myriad Pro"/>
          <w:color w:val="000000"/>
          <w:sz w:val="26"/>
          <w:szCs w:val="26"/>
        </w:rPr>
      </w:pPr>
      <w:r w:rsidRPr="00E55D7C">
        <w:rPr>
          <w:rFonts w:ascii="Myriad Pro" w:hAnsi="Myriad Pro"/>
          <w:color w:val="000000"/>
          <w:sz w:val="26"/>
          <w:szCs w:val="26"/>
        </w:rPr>
        <w:t>По мнению ФАС России к основным нарушениям территориальных сетевых организаций относится</w:t>
      </w:r>
      <w:r w:rsidR="00E43FD9" w:rsidRPr="00E55D7C">
        <w:rPr>
          <w:rFonts w:ascii="Myriad Pro" w:hAnsi="Myriad Pro"/>
          <w:color w:val="000000"/>
          <w:sz w:val="26"/>
          <w:szCs w:val="26"/>
        </w:rPr>
        <w:t>:</w:t>
      </w:r>
      <w:r w:rsidRPr="00E55D7C">
        <w:rPr>
          <w:rFonts w:ascii="Myriad Pro" w:hAnsi="Myriad Pro"/>
          <w:color w:val="000000"/>
          <w:sz w:val="26"/>
          <w:szCs w:val="26"/>
        </w:rPr>
        <w:t xml:space="preserve"> </w:t>
      </w:r>
    </w:p>
    <w:p w14:paraId="6F9D3439" w14:textId="77777777" w:rsidR="00B77364" w:rsidRPr="00E55D7C" w:rsidRDefault="00B77364" w:rsidP="0095505A">
      <w:pPr>
        <w:pStyle w:val="a3"/>
        <w:numPr>
          <w:ilvl w:val="0"/>
          <w:numId w:val="46"/>
        </w:numPr>
        <w:autoSpaceDE w:val="0"/>
        <w:autoSpaceDN w:val="0"/>
        <w:adjustRightInd w:val="0"/>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7CE96637" w14:textId="77777777" w:rsidR="00B77364" w:rsidRPr="00E55D7C" w:rsidRDefault="00B77364" w:rsidP="0095505A">
      <w:pPr>
        <w:pStyle w:val="a3"/>
        <w:numPr>
          <w:ilvl w:val="0"/>
          <w:numId w:val="46"/>
        </w:numPr>
        <w:autoSpaceDE w:val="0"/>
        <w:autoSpaceDN w:val="0"/>
        <w:adjustRightInd w:val="0"/>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21034165" w14:textId="77777777" w:rsidR="00B77364" w:rsidRPr="00E55D7C" w:rsidRDefault="00B77364" w:rsidP="0095505A">
      <w:pPr>
        <w:pStyle w:val="a3"/>
        <w:numPr>
          <w:ilvl w:val="0"/>
          <w:numId w:val="46"/>
        </w:numPr>
        <w:autoSpaceDE w:val="0"/>
        <w:autoSpaceDN w:val="0"/>
        <w:adjustRightInd w:val="0"/>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14F08B72" w14:textId="77777777" w:rsidR="00B77364" w:rsidRPr="00E55D7C" w:rsidRDefault="00B77364" w:rsidP="0095505A">
      <w:pPr>
        <w:pStyle w:val="a3"/>
        <w:numPr>
          <w:ilvl w:val="0"/>
          <w:numId w:val="46"/>
        </w:numPr>
        <w:autoSpaceDE w:val="0"/>
        <w:autoSpaceDN w:val="0"/>
        <w:adjustRightInd w:val="0"/>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6B226064"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w:t>
      </w:r>
      <w:r w:rsidRPr="00E55D7C">
        <w:rPr>
          <w:rFonts w:ascii="Myriad Pro" w:hAnsi="Myriad Pro"/>
          <w:sz w:val="26"/>
          <w:szCs w:val="26"/>
          <w:lang w:val="ru-RU"/>
        </w:rPr>
        <w:lastRenderedPageBreak/>
        <w:t>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E55D7C">
        <w:rPr>
          <w:rFonts w:ascii="Myriad Pro" w:hAnsi="Myriad Pro"/>
          <w:sz w:val="26"/>
          <w:szCs w:val="26"/>
        </w:rPr>
        <w:t> </w:t>
      </w:r>
      <w:r w:rsidRPr="00E55D7C">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20D8BD36"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35DF9536"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 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5D6C153A"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w:t>
      </w:r>
      <w:r w:rsidRPr="00E55D7C">
        <w:rPr>
          <w:rFonts w:ascii="Myriad Pro" w:hAnsi="Myriad Pro"/>
          <w:sz w:val="26"/>
          <w:szCs w:val="26"/>
          <w:lang w:val="ru-RU"/>
        </w:rPr>
        <w:lastRenderedPageBreak/>
        <w:t>рассматриваемом случае), так и в связи с неисполнением регулируемой организацией инвестиционной программы. Следовательно, показатель не может не учитывать причину вносимой корректировки и добросовестность действий регулируемой организации. В случае изменения в установленном порядке инвестиционной программы в качестве спорного показателя надлежит учитывать 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E55D7C">
        <w:rPr>
          <w:rFonts w:ascii="Myriad Pro" w:hAnsi="Myriad Pro"/>
          <w:sz w:val="26"/>
          <w:szCs w:val="26"/>
        </w:rPr>
        <w:t> </w:t>
      </w:r>
      <w:r w:rsidRPr="00E55D7C">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16773F65"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lang w:val="ru-RU"/>
        </w:rPr>
        <w:t>Ранее суды считали, что само по себе то обстоятельство, что</w:t>
      </w:r>
      <w:r w:rsidRPr="00E55D7C">
        <w:rPr>
          <w:rFonts w:ascii="Myriad Pro" w:hAnsi="Myriad Pro"/>
          <w:sz w:val="26"/>
          <w:szCs w:val="26"/>
        </w:rPr>
        <w:t> </w:t>
      </w:r>
      <w:r w:rsidRPr="00E55D7C">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E55D7C">
        <w:rPr>
          <w:rFonts w:ascii="Myriad Pro" w:hAnsi="Myriad Pro"/>
          <w:sz w:val="26"/>
          <w:szCs w:val="26"/>
          <w:shd w:val="clear" w:color="auto" w:fill="FFFFFF"/>
          <w:lang w:val="ru-RU"/>
        </w:rPr>
        <w:t>решение Нижегородского областного суда от 31.08.2016 по</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делу</w:t>
      </w:r>
      <w:r w:rsidRPr="00E55D7C">
        <w:rPr>
          <w:rFonts w:ascii="Myriad Pro" w:hAnsi="Myriad Pro"/>
          <w:sz w:val="26"/>
          <w:szCs w:val="26"/>
          <w:shd w:val="clear" w:color="auto" w:fill="FFFFFF"/>
        </w:rPr>
        <w:t> N </w:t>
      </w:r>
      <w:r w:rsidRPr="00E55D7C">
        <w:rPr>
          <w:rFonts w:ascii="Myriad Pro" w:hAnsi="Myriad Pro"/>
          <w:sz w:val="26"/>
          <w:szCs w:val="26"/>
          <w:shd w:val="clear" w:color="auto" w:fill="FFFFFF"/>
          <w:lang w:val="ru-RU"/>
        </w:rPr>
        <w:t xml:space="preserve">3а-442/2016, определение СК по административным делам Верховного Суда РФ от 19.01.2017 </w:t>
      </w:r>
      <w:r w:rsidRPr="00E55D7C">
        <w:rPr>
          <w:rFonts w:ascii="Myriad Pro" w:hAnsi="Myriad Pro"/>
          <w:sz w:val="26"/>
          <w:szCs w:val="26"/>
          <w:shd w:val="clear" w:color="auto" w:fill="FFFFFF"/>
        </w:rPr>
        <w:t>N </w:t>
      </w:r>
      <w:r w:rsidRPr="00E55D7C">
        <w:rPr>
          <w:rFonts w:ascii="Myriad Pro" w:hAnsi="Myriad Pro"/>
          <w:sz w:val="26"/>
          <w:szCs w:val="26"/>
          <w:shd w:val="clear" w:color="auto" w:fill="FFFFFF"/>
          <w:lang w:val="ru-RU"/>
        </w:rPr>
        <w:t>9-АПГ16-42).</w:t>
      </w:r>
    </w:p>
    <w:p w14:paraId="77C7B9B0"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w:t>
      </w:r>
      <w:r w:rsidR="00CA5A22" w:rsidRPr="00E55D7C">
        <w:rPr>
          <w:rFonts w:ascii="Myriad Pro" w:hAnsi="Myriad Pro"/>
          <w:sz w:val="26"/>
          <w:szCs w:val="26"/>
          <w:shd w:val="clear" w:color="auto" w:fill="FFFFFF"/>
          <w:lang w:val="ru-RU"/>
        </w:rPr>
        <w:t>,</w:t>
      </w:r>
      <w:r w:rsidRPr="00E55D7C">
        <w:rPr>
          <w:rFonts w:ascii="Myriad Pro" w:hAnsi="Myriad Pro"/>
          <w:sz w:val="26"/>
          <w:szCs w:val="26"/>
          <w:shd w:val="clear" w:color="auto" w:fill="FFFFFF"/>
          <w:lang w:val="ru-RU"/>
        </w:rPr>
        <w:t xml:space="preserve">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442B9763"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lastRenderedPageBreak/>
        <w:t>Как указывалось, в</w:t>
      </w:r>
      <w:r w:rsidR="00CA5A22" w:rsidRPr="00E55D7C">
        <w:rPr>
          <w:rFonts w:ascii="Myriad Pro" w:hAnsi="Myriad Pro"/>
          <w:sz w:val="26"/>
          <w:szCs w:val="26"/>
          <w:shd w:val="clear" w:color="auto" w:fill="FFFFFF"/>
          <w:lang w:val="ru-RU"/>
        </w:rPr>
        <w:t xml:space="preserve"> последующем в Методические указания № 98</w:t>
      </w:r>
      <w:r w:rsidRPr="00E55D7C">
        <w:rPr>
          <w:rFonts w:ascii="Myriad Pro" w:hAnsi="Myriad Pro"/>
          <w:sz w:val="26"/>
          <w:szCs w:val="26"/>
          <w:shd w:val="clear" w:color="auto" w:fill="FFFFFF"/>
          <w:lang w:val="ru-RU"/>
        </w:rPr>
        <w:t xml:space="preserve">-э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575B93F2"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Приказом Федеральной антимонопольной службы от 24.08.2017 № 1108/17 соответствующие изменения также были внесены в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6F4782BA" w14:textId="77777777" w:rsidR="00B77364" w:rsidRPr="00E55D7C" w:rsidRDefault="00B77364" w:rsidP="00E43FD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 xml:space="preserve">В 2019 году Верховный Суд Российской Федерации рассмотрел иск о признании частично недействующей формулы (9) пункта 11 главы </w:t>
      </w:r>
      <w:r w:rsidRPr="00E55D7C">
        <w:rPr>
          <w:rFonts w:ascii="Myriad Pro" w:hAnsi="Myriad Pro"/>
          <w:sz w:val="26"/>
          <w:szCs w:val="26"/>
          <w:shd w:val="clear" w:color="auto" w:fill="FFFFFF"/>
        </w:rPr>
        <w:t>III</w:t>
      </w:r>
      <w:r w:rsidRPr="00E55D7C">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 </w:t>
      </w:r>
      <w:r w:rsidRPr="00E55D7C">
        <w:rPr>
          <w:rFonts w:ascii="Myriad Pro" w:eastAsiaTheme="majorEastAsia" w:hAnsi="Myriad Pro"/>
          <w:sz w:val="26"/>
          <w:szCs w:val="26"/>
          <w:shd w:val="clear" w:color="auto" w:fill="FFFFFF"/>
          <w:lang w:val="ru-RU"/>
        </w:rPr>
        <w:t>приказом</w:t>
      </w:r>
      <w:r w:rsidRPr="00E55D7C">
        <w:rPr>
          <w:rFonts w:ascii="Myriad Pro" w:hAnsi="Myriad Pro"/>
          <w:sz w:val="26"/>
          <w:szCs w:val="26"/>
          <w:shd w:val="clear" w:color="auto" w:fill="FFFFFF"/>
          <w:lang w:val="ru-RU"/>
        </w:rPr>
        <w:t xml:space="preserve"> Федеральной службы по тарифам от 17.2.2012 № 98-э, в редакции приказа Федеральной антимонопольной службы от 24.08.2017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1108/17.</w:t>
      </w:r>
    </w:p>
    <w:p w14:paraId="256F1547"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t>Основанием для обращения с иском было то, что, по мнению административного истца, пункт 32 Основ ценообразования № 1178 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E55D7C">
        <w:rPr>
          <w:rFonts w:ascii="Myriad Pro" w:hAnsi="Myriad Pro"/>
          <w:sz w:val="26"/>
          <w:szCs w:val="26"/>
          <w:shd w:val="clear" w:color="auto" w:fill="FFFFFF"/>
        </w:rPr>
        <w:t>i</w:t>
      </w:r>
      <w:proofErr w:type="spellEnd"/>
      <w:r w:rsidRPr="00E55D7C">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31901A70"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E55D7C">
        <w:rPr>
          <w:rFonts w:ascii="Myriad Pro" w:hAnsi="Myriad Pro"/>
          <w:sz w:val="26"/>
          <w:szCs w:val="26"/>
          <w:shd w:val="clear" w:color="auto" w:fill="FFFFFF"/>
          <w:lang w:val="ru-RU"/>
        </w:rPr>
        <w:lastRenderedPageBreak/>
        <w:t>Решением Верховного Суда РФ от 27.05.2019 №</w:t>
      </w:r>
      <w:r w:rsidRPr="00E55D7C">
        <w:rPr>
          <w:rFonts w:ascii="Myriad Pro" w:hAnsi="Myriad Pro"/>
          <w:sz w:val="26"/>
          <w:szCs w:val="26"/>
          <w:shd w:val="clear" w:color="auto" w:fill="FFFFFF"/>
        </w:rPr>
        <w:t> </w:t>
      </w:r>
      <w:r w:rsidRPr="00E55D7C">
        <w:rPr>
          <w:rFonts w:ascii="Myriad Pro" w:hAnsi="Myriad Pro"/>
          <w:sz w:val="26"/>
          <w:szCs w:val="26"/>
          <w:shd w:val="clear" w:color="auto" w:fill="FFFFFF"/>
          <w:lang w:val="ru-RU"/>
        </w:rPr>
        <w:t>АКПИ19-174 было отказано в удовлетворении исковых требований.</w:t>
      </w:r>
      <w:r w:rsidR="00CA5A22" w:rsidRPr="00E55D7C">
        <w:rPr>
          <w:rFonts w:ascii="Myriad Pro" w:hAnsi="Myriad Pro"/>
          <w:sz w:val="26"/>
          <w:szCs w:val="26"/>
          <w:shd w:val="clear" w:color="auto" w:fill="FFFFFF"/>
          <w:lang w:val="ru-RU"/>
        </w:rPr>
        <w:t xml:space="preserve"> </w:t>
      </w:r>
      <w:r w:rsidRPr="00E55D7C">
        <w:rPr>
          <w:rFonts w:ascii="Myriad Pro" w:hAnsi="Myriad Pro"/>
          <w:sz w:val="26"/>
          <w:szCs w:val="26"/>
          <w:shd w:val="clear" w:color="auto" w:fill="FFFFFF"/>
          <w:lang w:val="ru-RU"/>
        </w:rPr>
        <w:t>Принимая данное решение, суд исходил из следующего:</w:t>
      </w:r>
    </w:p>
    <w:p w14:paraId="005305C5" w14:textId="77777777" w:rsidR="00B77364" w:rsidRPr="00E55D7C" w:rsidRDefault="00B77364" w:rsidP="0095505A">
      <w:pPr>
        <w:pStyle w:val="s1"/>
        <w:numPr>
          <w:ilvl w:val="0"/>
          <w:numId w:val="56"/>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используемое в названной формуле </w:t>
      </w:r>
      <w:r w:rsidRPr="00E55D7C">
        <w:rPr>
          <w:rFonts w:ascii="Myriad Pro" w:hAnsi="Myriad Pro"/>
          <w:bCs/>
          <w:sz w:val="26"/>
          <w:szCs w:val="26"/>
          <w:lang w:val="ru-RU"/>
        </w:rPr>
        <w:t>отношение планового размера финансирования инвестиционной программы к объёму фактического финансирования</w:t>
      </w:r>
      <w:r w:rsidRPr="00E55D7C">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E55D7C">
        <w:rPr>
          <w:rFonts w:ascii="Myriad Pro" w:hAnsi="Myriad Pro"/>
          <w:sz w:val="26"/>
          <w:szCs w:val="26"/>
        </w:rPr>
        <w:t> </w:t>
      </w:r>
      <w:r w:rsidRPr="00E55D7C">
        <w:rPr>
          <w:rFonts w:ascii="Myriad Pro" w:hAnsi="Myriad Pro"/>
          <w:sz w:val="26"/>
          <w:szCs w:val="26"/>
          <w:lang w:val="ru-RU"/>
        </w:rPr>
        <w:t xml:space="preserve">Методических указаний № 98-э, согласно которым </w:t>
      </w:r>
      <w:r w:rsidRPr="00E55D7C">
        <w:rPr>
          <w:rFonts w:ascii="Myriad Pro" w:hAnsi="Myriad Pro"/>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E55D7C">
        <w:rPr>
          <w:rFonts w:ascii="Myriad Pro" w:hAnsi="Myriad Pro"/>
          <w:bCs/>
          <w:sz w:val="26"/>
          <w:szCs w:val="26"/>
        </w:rPr>
        <w:t>i</w:t>
      </w:r>
      <w:proofErr w:type="spellEnd"/>
      <w:r w:rsidRPr="00E55D7C">
        <w:rPr>
          <w:rFonts w:ascii="Myriad Pro" w:hAnsi="Myriad Pro"/>
          <w:bCs/>
          <w:sz w:val="26"/>
          <w:szCs w:val="26"/>
          <w:lang w:val="ru-RU"/>
        </w:rPr>
        <w:t>-2) до его начала</w:t>
      </w:r>
      <w:r w:rsidRPr="00E55D7C">
        <w:rPr>
          <w:rFonts w:ascii="Myriad Pro" w:hAnsi="Myriad Pro"/>
          <w:sz w:val="26"/>
          <w:szCs w:val="26"/>
          <w:lang w:val="ru-RU"/>
        </w:rPr>
        <w:t>, соответствует пунктам 32, 37, 38 Основ ценообразования;</w:t>
      </w:r>
    </w:p>
    <w:p w14:paraId="0C110A32" w14:textId="77777777" w:rsidR="00B77364" w:rsidRPr="00E55D7C" w:rsidRDefault="00B77364" w:rsidP="0095505A">
      <w:pPr>
        <w:pStyle w:val="s1"/>
        <w:numPr>
          <w:ilvl w:val="0"/>
          <w:numId w:val="56"/>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исходя из приведённых выше положений в их системном единстве, следует сделать вывод, что </w:t>
      </w:r>
      <w:r w:rsidRPr="00E55D7C">
        <w:rPr>
          <w:rFonts w:ascii="Myriad Pro" w:hAnsi="Myriad Pro"/>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E55D7C">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E55D7C">
        <w:rPr>
          <w:rFonts w:ascii="Myriad Pro" w:hAnsi="Myriad Pro"/>
          <w:bCs/>
          <w:sz w:val="26"/>
          <w:szCs w:val="26"/>
          <w:lang w:val="ru-RU"/>
        </w:rPr>
        <w:t>принимать во внимание плановые объёмы инвестиционной программы, учтённые при установлении тарифов на очередной период регулирования</w:t>
      </w:r>
      <w:r w:rsidRPr="00E55D7C">
        <w:rPr>
          <w:rFonts w:ascii="Myriad Pro" w:hAnsi="Myriad Pro"/>
          <w:sz w:val="26"/>
          <w:szCs w:val="26"/>
          <w:lang w:val="ru-RU"/>
        </w:rPr>
        <w:t xml:space="preserve">, следовательно, и </w:t>
      </w:r>
      <w:r w:rsidRPr="00E55D7C">
        <w:rPr>
          <w:rFonts w:ascii="Myriad Pro" w:hAnsi="Myriad Pro"/>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E55D7C">
        <w:rPr>
          <w:rFonts w:ascii="Myriad Pro" w:hAnsi="Myriad Pro"/>
          <w:sz w:val="26"/>
          <w:szCs w:val="26"/>
          <w:lang w:val="ru-RU"/>
        </w:rPr>
        <w:t>, учтённой в тарифах, и данных о её фактическом исполнении;</w:t>
      </w:r>
    </w:p>
    <w:p w14:paraId="04C0D96A" w14:textId="77777777" w:rsidR="00B77364" w:rsidRPr="00E55D7C" w:rsidRDefault="00B77364" w:rsidP="0095505A">
      <w:pPr>
        <w:pStyle w:val="s1"/>
        <w:numPr>
          <w:ilvl w:val="0"/>
          <w:numId w:val="56"/>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иной подход означал бы </w:t>
      </w:r>
      <w:r w:rsidRPr="00E55D7C">
        <w:rPr>
          <w:rFonts w:ascii="Myriad Pro" w:hAnsi="Myriad Pro"/>
          <w:bCs/>
          <w:sz w:val="26"/>
          <w:szCs w:val="26"/>
          <w:lang w:val="ru-RU"/>
        </w:rPr>
        <w:t>получение сетевой организацией инвестиционных ресурсов за счёт выручки</w:t>
      </w:r>
      <w:r w:rsidRPr="00E55D7C">
        <w:rPr>
          <w:rFonts w:ascii="Myriad Pro" w:hAnsi="Myriad Pro"/>
          <w:sz w:val="26"/>
          <w:szCs w:val="26"/>
          <w:lang w:val="ru-RU"/>
        </w:rPr>
        <w:t xml:space="preserve"> от реализации услуг по передаче электрической энергии потребителям </w:t>
      </w:r>
      <w:r w:rsidRPr="00E55D7C">
        <w:rPr>
          <w:rFonts w:ascii="Myriad Pro" w:hAnsi="Myriad Pro"/>
          <w:bCs/>
          <w:sz w:val="26"/>
          <w:szCs w:val="26"/>
          <w:lang w:val="ru-RU"/>
        </w:rPr>
        <w:t>в размере, предусмотренном инвестиционной программой</w:t>
      </w:r>
      <w:r w:rsidRPr="00E55D7C">
        <w:rPr>
          <w:rFonts w:ascii="Myriad Pro" w:hAnsi="Myriad Pro"/>
          <w:sz w:val="26"/>
          <w:szCs w:val="26"/>
          <w:lang w:val="ru-RU"/>
        </w:rPr>
        <w:t xml:space="preserve">, утверждённой (скорректированной) до начала очередного года долгосрочного периода </w:t>
      </w:r>
      <w:r w:rsidRPr="00E55D7C">
        <w:rPr>
          <w:rFonts w:ascii="Myriad Pro" w:hAnsi="Myriad Pro"/>
          <w:sz w:val="26"/>
          <w:szCs w:val="26"/>
          <w:lang w:val="ru-RU"/>
        </w:rPr>
        <w:lastRenderedPageBreak/>
        <w:t xml:space="preserve">регулирования, и </w:t>
      </w:r>
      <w:proofErr w:type="spellStart"/>
      <w:r w:rsidRPr="00E55D7C">
        <w:rPr>
          <w:rFonts w:ascii="Myriad Pro" w:hAnsi="Myriad Pro"/>
          <w:sz w:val="26"/>
          <w:szCs w:val="26"/>
          <w:lang w:val="ru-RU"/>
        </w:rPr>
        <w:t>неисключение</w:t>
      </w:r>
      <w:proofErr w:type="spellEnd"/>
      <w:r w:rsidRPr="00E55D7C">
        <w:rPr>
          <w:rFonts w:ascii="Myriad Pro" w:hAnsi="Myriad Pro"/>
          <w:sz w:val="26"/>
          <w:szCs w:val="26"/>
          <w:lang w:val="ru-RU"/>
        </w:rPr>
        <w:t xml:space="preserve"> таких средств </w:t>
      </w:r>
      <w:r w:rsidRPr="00E55D7C">
        <w:rPr>
          <w:rFonts w:ascii="Myriad Pro" w:hAnsi="Myriad Pro"/>
          <w:bCs/>
          <w:sz w:val="26"/>
          <w:szCs w:val="26"/>
          <w:lang w:val="ru-RU"/>
        </w:rPr>
        <w:t>в случае снижения плановых объёмов финансирования инвестиционной программы</w:t>
      </w:r>
      <w:r w:rsidRPr="00E55D7C">
        <w:rPr>
          <w:rFonts w:ascii="Myriad Pro" w:hAnsi="Myriad Pro"/>
          <w:sz w:val="26"/>
          <w:szCs w:val="26"/>
          <w:lang w:val="ru-RU"/>
        </w:rPr>
        <w:t xml:space="preserve"> после установления тарифов на соответствующий год, что приводило бы к </w:t>
      </w:r>
      <w:r w:rsidRPr="00E55D7C">
        <w:rPr>
          <w:rFonts w:ascii="Myriad Pro" w:hAnsi="Myriad Pro"/>
          <w:bCs/>
          <w:sz w:val="26"/>
          <w:szCs w:val="26"/>
          <w:lang w:val="ru-RU"/>
        </w:rPr>
        <w:t>оставлению в распоряжении сетевой организации необоснованно полученных доходов</w:t>
      </w:r>
      <w:r w:rsidRPr="00E55D7C">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756170AA" w14:textId="77777777" w:rsidR="00B77364" w:rsidRPr="00E55D7C" w:rsidRDefault="00B77364" w:rsidP="0095505A">
      <w:pPr>
        <w:pStyle w:val="s1"/>
        <w:numPr>
          <w:ilvl w:val="0"/>
          <w:numId w:val="56"/>
        </w:numPr>
        <w:shd w:val="clear" w:color="auto" w:fill="FFFFFF"/>
        <w:tabs>
          <w:tab w:val="left" w:pos="851"/>
        </w:tabs>
        <w:spacing w:before="0" w:beforeAutospacing="0" w:after="0" w:afterAutospacing="0" w:line="360" w:lineRule="auto"/>
        <w:ind w:left="851" w:hanging="284"/>
        <w:jc w:val="both"/>
        <w:rPr>
          <w:rFonts w:ascii="Myriad Pro" w:hAnsi="Myriad Pro"/>
          <w:sz w:val="26"/>
          <w:szCs w:val="26"/>
          <w:lang w:val="ru-RU"/>
        </w:rPr>
      </w:pPr>
      <w:r w:rsidRPr="00E55D7C">
        <w:rPr>
          <w:rFonts w:ascii="Myriad Pro" w:hAnsi="Myriad Pro"/>
          <w:sz w:val="26"/>
          <w:szCs w:val="26"/>
          <w:lang w:val="ru-RU"/>
        </w:rPr>
        <w:t xml:space="preserve">ссылка на </w:t>
      </w:r>
      <w:r w:rsidRPr="00E55D7C">
        <w:rPr>
          <w:rFonts w:ascii="Myriad Pro" w:hAnsi="Myriad Pro"/>
          <w:bCs/>
          <w:sz w:val="26"/>
          <w:szCs w:val="26"/>
          <w:lang w:val="ru-RU"/>
        </w:rPr>
        <w:t>Правила № 977</w:t>
      </w:r>
      <w:r w:rsidRPr="00E55D7C">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E55D7C">
        <w:rPr>
          <w:rFonts w:ascii="Myriad Pro" w:hAnsi="Myriad Pro"/>
          <w:sz w:val="26"/>
          <w:szCs w:val="26"/>
        </w:rPr>
        <w:t> </w:t>
      </w:r>
      <w:r w:rsidRPr="00E55D7C">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E55D7C">
        <w:rPr>
          <w:rFonts w:ascii="Myriad Pro" w:hAnsi="Myriad Pro"/>
          <w:bCs/>
          <w:sz w:val="26"/>
          <w:szCs w:val="26"/>
          <w:lang w:val="ru-RU"/>
        </w:rPr>
        <w:t>не устанавливают порядок и основания корректировки величины необходимой валовой выручки</w:t>
      </w:r>
      <w:r w:rsidRPr="00E55D7C">
        <w:rPr>
          <w:rFonts w:ascii="Myriad Pro" w:hAnsi="Myriad Pro"/>
          <w:sz w:val="26"/>
          <w:szCs w:val="26"/>
          <w:lang w:val="ru-RU"/>
        </w:rPr>
        <w:t xml:space="preserve"> сетевой организации.</w:t>
      </w:r>
    </w:p>
    <w:p w14:paraId="362C3168" w14:textId="77777777" w:rsidR="00B77364" w:rsidRPr="00E55D7C" w:rsidRDefault="00B77364" w:rsidP="00B7736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E55D7C">
        <w:rPr>
          <w:rFonts w:ascii="Myriad Pro" w:hAnsi="Myriad Pro"/>
          <w:sz w:val="26"/>
          <w:szCs w:val="26"/>
          <w:lang w:val="ru-RU"/>
        </w:rPr>
        <w:t>Необходимо отметить, что внесенные с 27 декабря 2019 года изменения в Основы ценообразования</w:t>
      </w:r>
      <w:r w:rsidR="009420FB" w:rsidRPr="00E55D7C">
        <w:rPr>
          <w:rFonts w:ascii="Myriad Pro" w:hAnsi="Myriad Pro"/>
          <w:sz w:val="26"/>
          <w:szCs w:val="26"/>
          <w:lang w:val="ru-RU"/>
        </w:rPr>
        <w:t xml:space="preserve"> № 1178</w:t>
      </w:r>
      <w:r w:rsidRPr="00E55D7C">
        <w:rPr>
          <w:rFonts w:ascii="Myriad Pro" w:hAnsi="Myriad Pro"/>
          <w:sz w:val="26"/>
          <w:szCs w:val="26"/>
          <w:lang w:val="ru-RU"/>
        </w:rPr>
        <w:t xml:space="preserve">, в частности в пункт 37, фактически не изменяют действующее законодательство о </w:t>
      </w:r>
      <w:proofErr w:type="spellStart"/>
      <w:r w:rsidRPr="00E55D7C">
        <w:rPr>
          <w:rFonts w:ascii="Myriad Pro" w:hAnsi="Myriad Pro"/>
          <w:sz w:val="26"/>
          <w:szCs w:val="26"/>
          <w:lang w:val="ru-RU"/>
        </w:rPr>
        <w:t>тарифообразовании</w:t>
      </w:r>
      <w:proofErr w:type="spellEnd"/>
      <w:r w:rsidRPr="00E55D7C">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w:t>
      </w:r>
      <w:r w:rsidR="009420FB" w:rsidRPr="00E55D7C">
        <w:rPr>
          <w:rFonts w:ascii="Myriad Pro" w:hAnsi="Myriad Pro"/>
          <w:sz w:val="26"/>
          <w:szCs w:val="26"/>
          <w:lang w:val="ru-RU"/>
        </w:rPr>
        <w:t xml:space="preserve"> №1178</w:t>
      </w:r>
      <w:r w:rsidRPr="00E55D7C">
        <w:rPr>
          <w:rFonts w:ascii="Myriad Pro" w:hAnsi="Myriad Pro"/>
          <w:sz w:val="26"/>
          <w:szCs w:val="26"/>
          <w:lang w:val="ru-RU"/>
        </w:rPr>
        <w:t xml:space="preserve"> и закрепляют сложившийся правовой подход судов при рассмотрении споров в части учета корректировок инвестиционной программы.</w:t>
      </w:r>
    </w:p>
    <w:p w14:paraId="58703B45" w14:textId="77777777" w:rsidR="00B77364" w:rsidRPr="00E55D7C" w:rsidRDefault="00B77364" w:rsidP="00E43FD9">
      <w:pPr>
        <w:shd w:val="clear" w:color="auto" w:fill="FFFFFF"/>
        <w:spacing w:after="0" w:line="360" w:lineRule="auto"/>
        <w:ind w:firstLine="709"/>
        <w:jc w:val="both"/>
        <w:rPr>
          <w:rFonts w:ascii="Myriad Pro" w:hAnsi="Myriad Pro"/>
          <w:sz w:val="26"/>
          <w:szCs w:val="26"/>
        </w:rPr>
      </w:pPr>
      <w:r w:rsidRPr="00E55D7C">
        <w:rPr>
          <w:rFonts w:ascii="Myriad Pro" w:hAnsi="Myriad Pro"/>
          <w:sz w:val="26"/>
          <w:szCs w:val="26"/>
        </w:rPr>
        <w:t xml:space="preserve">Исходя из анализа судебных решений, в качестве </w:t>
      </w:r>
      <w:r w:rsidRPr="00E55D7C">
        <w:rPr>
          <w:rFonts w:ascii="Myriad Pro" w:hAnsi="Myriad Pro"/>
          <w:bCs/>
          <w:sz w:val="26"/>
          <w:szCs w:val="26"/>
        </w:rPr>
        <w:t>обоснования отказа в удовлетворении исков</w:t>
      </w:r>
      <w:r w:rsidRPr="00E55D7C">
        <w:rPr>
          <w:rFonts w:ascii="Myriad Pro" w:hAnsi="Myriad Pro"/>
          <w:sz w:val="26"/>
          <w:szCs w:val="26"/>
        </w:rPr>
        <w:t xml:space="preserve"> в части учета корректировки инвестиционной программы указывается следующее: </w:t>
      </w:r>
    </w:p>
    <w:p w14:paraId="649EB3C2" w14:textId="77777777" w:rsidR="00B77364" w:rsidRPr="00E55D7C" w:rsidRDefault="00CA5A22" w:rsidP="00CA5A22">
      <w:pPr>
        <w:shd w:val="clear" w:color="auto" w:fill="FFFFFF"/>
        <w:spacing w:after="0" w:line="360" w:lineRule="auto"/>
        <w:ind w:firstLine="709"/>
        <w:jc w:val="both"/>
        <w:rPr>
          <w:rFonts w:ascii="Myriad Pro" w:hAnsi="Myriad Pro"/>
          <w:sz w:val="26"/>
          <w:szCs w:val="26"/>
          <w:shd w:val="clear" w:color="auto" w:fill="FFFFFF"/>
        </w:rPr>
      </w:pPr>
      <w:r w:rsidRPr="00E55D7C">
        <w:rPr>
          <w:rFonts w:ascii="Myriad Pro" w:hAnsi="Myriad Pro"/>
          <w:b/>
          <w:sz w:val="26"/>
          <w:szCs w:val="26"/>
        </w:rPr>
        <w:t>1) А</w:t>
      </w:r>
      <w:r w:rsidRPr="00E55D7C">
        <w:rPr>
          <w:rFonts w:ascii="Myriad Pro" w:hAnsi="Myriad Pro"/>
          <w:b/>
          <w:sz w:val="26"/>
          <w:szCs w:val="26"/>
          <w:shd w:val="clear" w:color="auto" w:fill="FFFFFF"/>
        </w:rPr>
        <w:t xml:space="preserve">пелляционное определение СК по административным делам Верховного Суда РФ от 05.12.2019 № 7-АГТА19-9: </w:t>
      </w:r>
      <w:r w:rsidRPr="00E55D7C">
        <w:rPr>
          <w:rFonts w:ascii="Myriad Pro" w:hAnsi="Myriad Pro"/>
          <w:sz w:val="26"/>
          <w:szCs w:val="26"/>
          <w:shd w:val="clear" w:color="auto" w:fill="FFFFFF"/>
        </w:rPr>
        <w:t>Т</w:t>
      </w:r>
      <w:r w:rsidR="00B77364" w:rsidRPr="00E55D7C">
        <w:rPr>
          <w:rFonts w:ascii="Myriad Pro" w:hAnsi="Myriad Pro"/>
          <w:sz w:val="26"/>
          <w:szCs w:val="26"/>
          <w:shd w:val="clear" w:color="auto" w:fill="FFFFFF"/>
        </w:rPr>
        <w:t>арифный орган не включил в НВВ затраты на</w:t>
      </w:r>
      <w:r w:rsidR="00B77364" w:rsidRPr="00E55D7C">
        <w:rPr>
          <w:rFonts w:ascii="Myriad Pro" w:hAnsi="Myriad Pro"/>
          <w:sz w:val="26"/>
          <w:szCs w:val="26"/>
        </w:rPr>
        <w:t xml:space="preserve"> строительство объектов, не включенных в утвержденную инвестиционную программу на 2017 г., но выполнение которых, является обоснованным: 1) реконструкция распределительных сетей напряжением 0,4 </w:t>
      </w:r>
      <w:proofErr w:type="spellStart"/>
      <w:r w:rsidR="00B77364" w:rsidRPr="00E55D7C">
        <w:rPr>
          <w:rFonts w:ascii="Myriad Pro" w:hAnsi="Myriad Pro"/>
          <w:sz w:val="26"/>
          <w:szCs w:val="26"/>
        </w:rPr>
        <w:t>кВ</w:t>
      </w:r>
      <w:proofErr w:type="spellEnd"/>
      <w:r w:rsidR="00B77364" w:rsidRPr="00E55D7C">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00B77364" w:rsidRPr="00E55D7C">
        <w:rPr>
          <w:rFonts w:ascii="Myriad Pro" w:hAnsi="Myriad Pro"/>
          <w:sz w:val="26"/>
          <w:szCs w:val="26"/>
        </w:rPr>
        <w:t>ст</w:t>
      </w:r>
      <w:proofErr w:type="spellEnd"/>
      <w:r w:rsidR="00B77364" w:rsidRPr="00E55D7C">
        <w:rPr>
          <w:rFonts w:ascii="Myriad Pro" w:hAnsi="Myriad Pro"/>
          <w:sz w:val="26"/>
          <w:szCs w:val="26"/>
        </w:rPr>
        <w:t xml:space="preserve"> Ив-12 фид.604-РП10" </w:t>
      </w:r>
      <w:proofErr w:type="spellStart"/>
      <w:r w:rsidR="00B77364" w:rsidRPr="00E55D7C">
        <w:rPr>
          <w:rFonts w:ascii="Myriad Pro" w:hAnsi="Myriad Pro"/>
          <w:sz w:val="26"/>
          <w:szCs w:val="26"/>
        </w:rPr>
        <w:t>каб</w:t>
      </w:r>
      <w:proofErr w:type="spellEnd"/>
      <w:r w:rsidR="00B77364" w:rsidRPr="00E55D7C">
        <w:rPr>
          <w:rFonts w:ascii="Myriad Pro" w:hAnsi="Myriad Pro"/>
          <w:sz w:val="26"/>
          <w:szCs w:val="26"/>
        </w:rPr>
        <w:t xml:space="preserve">. </w:t>
      </w:r>
      <w:proofErr w:type="spellStart"/>
      <w:r w:rsidR="00B77364" w:rsidRPr="00E55D7C">
        <w:rPr>
          <w:rFonts w:ascii="Myriad Pro" w:hAnsi="Myriad Pro"/>
          <w:sz w:val="26"/>
          <w:szCs w:val="26"/>
        </w:rPr>
        <w:t>АиБ</w:t>
      </w:r>
      <w:proofErr w:type="spellEnd"/>
      <w:r w:rsidR="00B77364" w:rsidRPr="00E55D7C">
        <w:rPr>
          <w:rFonts w:ascii="Myriad Pro" w:hAnsi="Myriad Pro"/>
          <w:sz w:val="26"/>
          <w:szCs w:val="26"/>
        </w:rPr>
        <w:t xml:space="preserve"> (т/у N 3/9-458 от 1 июня 2015 г.), выполненная ввиду </w:t>
      </w:r>
      <w:r w:rsidR="00B77364" w:rsidRPr="00E55D7C">
        <w:rPr>
          <w:rFonts w:ascii="Myriad Pro" w:hAnsi="Myriad Pro"/>
          <w:sz w:val="26"/>
          <w:szCs w:val="26"/>
        </w:rPr>
        <w:lastRenderedPageBreak/>
        <w:t xml:space="preserve">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 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 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00B77364" w:rsidRPr="00E55D7C">
        <w:rPr>
          <w:rFonts w:ascii="Myriad Pro" w:hAnsi="Myriad Pro"/>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00B77364" w:rsidRPr="00E55D7C">
        <w:rPr>
          <w:rFonts w:ascii="Myriad Pro" w:hAnsi="Myriad Pro"/>
          <w:sz w:val="26"/>
          <w:szCs w:val="26"/>
        </w:rPr>
        <w:t xml:space="preserve"> (включенного в инвестиционную программу на долгосрочный период 2016-2020 гг.).</w:t>
      </w:r>
      <w:r w:rsidRPr="00E55D7C">
        <w:rPr>
          <w:rFonts w:ascii="Myriad Pro" w:hAnsi="Myriad Pro"/>
          <w:sz w:val="26"/>
          <w:szCs w:val="26"/>
        </w:rPr>
        <w:t xml:space="preserve"> </w:t>
      </w:r>
      <w:r w:rsidR="00B77364" w:rsidRPr="00E55D7C">
        <w:rPr>
          <w:rFonts w:ascii="Myriad Pro" w:hAnsi="Myriad Pro"/>
          <w:sz w:val="26"/>
          <w:szCs w:val="26"/>
        </w:rPr>
        <w:t xml:space="preserve">Если согласиться с доводом, что </w:t>
      </w:r>
      <w:r w:rsidR="00B77364" w:rsidRPr="00E55D7C">
        <w:rPr>
          <w:rFonts w:ascii="Myriad Pro" w:hAnsi="Myriad Pro"/>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00B77364" w:rsidRPr="00E55D7C">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w:t>
      </w:r>
      <w:r w:rsidR="00B77364" w:rsidRPr="00E55D7C">
        <w:rPr>
          <w:rFonts w:ascii="Myriad Pro" w:hAnsi="Myriad Pro"/>
          <w:sz w:val="26"/>
          <w:szCs w:val="26"/>
          <w:shd w:val="clear" w:color="auto" w:fill="FFFFFF"/>
        </w:rPr>
        <w:t>;</w:t>
      </w:r>
    </w:p>
    <w:p w14:paraId="376316AF" w14:textId="77777777" w:rsidR="00B77364" w:rsidRPr="00E55D7C" w:rsidRDefault="00CA5A22" w:rsidP="0095505A">
      <w:pPr>
        <w:pStyle w:val="a3"/>
        <w:numPr>
          <w:ilvl w:val="0"/>
          <w:numId w:val="57"/>
        </w:numPr>
        <w:shd w:val="clear" w:color="auto" w:fill="FFFFFF"/>
        <w:spacing w:after="0" w:line="360" w:lineRule="auto"/>
        <w:ind w:left="0" w:firstLine="567"/>
        <w:jc w:val="both"/>
        <w:rPr>
          <w:rFonts w:ascii="Myriad Pro" w:hAnsi="Myriad Pro"/>
          <w:sz w:val="26"/>
          <w:szCs w:val="26"/>
          <w:shd w:val="clear" w:color="auto" w:fill="FFFFFF"/>
        </w:rPr>
      </w:pPr>
      <w:r w:rsidRPr="00E55D7C">
        <w:rPr>
          <w:rFonts w:ascii="Myriad Pro" w:hAnsi="Myriad Pro"/>
          <w:b/>
          <w:sz w:val="26"/>
          <w:szCs w:val="26"/>
          <w:shd w:val="clear" w:color="auto" w:fill="FFFFFF"/>
        </w:rPr>
        <w:t>Апелляционное определение СК по административным делам Верховного Суда РФ от 15.08.2019 № 91-АПА19-1:</w:t>
      </w:r>
      <w:r w:rsidRPr="00E55D7C">
        <w:rPr>
          <w:rFonts w:ascii="Myriad Pro" w:hAnsi="Myriad Pro"/>
          <w:sz w:val="26"/>
          <w:szCs w:val="26"/>
          <w:shd w:val="clear" w:color="auto" w:fill="FFFFFF"/>
        </w:rPr>
        <w:t xml:space="preserve"> </w:t>
      </w:r>
      <w:r w:rsidR="00B77364" w:rsidRPr="00E55D7C">
        <w:rPr>
          <w:rFonts w:ascii="Myriad Pro" w:hAnsi="Myriad Pro"/>
          <w:sz w:val="26"/>
          <w:szCs w:val="26"/>
          <w:shd w:val="clear" w:color="auto" w:fill="FFFFFF"/>
        </w:rPr>
        <w:t xml:space="preserve">НВВ </w:t>
      </w:r>
      <w:r w:rsidR="00B77364" w:rsidRPr="00E55D7C">
        <w:rPr>
          <w:rFonts w:ascii="Myriad Pro" w:hAnsi="Myriad Pro"/>
          <w:sz w:val="26"/>
          <w:szCs w:val="26"/>
        </w:rPr>
        <w:t>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w:t>
      </w:r>
      <w:r w:rsidRPr="00E55D7C">
        <w:rPr>
          <w:rFonts w:ascii="Myriad Pro" w:hAnsi="Myriad Pro"/>
          <w:sz w:val="26"/>
          <w:szCs w:val="26"/>
        </w:rPr>
        <w:t>естиционной программы за 2013, 2014 </w:t>
      </w:r>
      <w:r w:rsidR="00B77364" w:rsidRPr="00E55D7C">
        <w:rPr>
          <w:rFonts w:ascii="Myriad Pro" w:hAnsi="Myriad Pro"/>
          <w:sz w:val="26"/>
          <w:szCs w:val="26"/>
        </w:rPr>
        <w:t>и 2015</w:t>
      </w:r>
      <w:r w:rsidRPr="00E55D7C">
        <w:rPr>
          <w:rFonts w:ascii="Myriad Pro" w:hAnsi="Myriad Pro"/>
          <w:sz w:val="26"/>
          <w:szCs w:val="26"/>
        </w:rPr>
        <w:t> годы</w:t>
      </w:r>
      <w:r w:rsidR="00B77364" w:rsidRPr="00E55D7C">
        <w:rPr>
          <w:rFonts w:ascii="Myriad Pro" w:hAnsi="Myriad Pro"/>
          <w:sz w:val="26"/>
          <w:szCs w:val="26"/>
        </w:rPr>
        <w:t xml:space="preserve"> соответственно, предусмотренная </w:t>
      </w:r>
      <w:r w:rsidR="00B77364" w:rsidRPr="00E55D7C">
        <w:rPr>
          <w:rFonts w:ascii="Myriad Pro" w:hAnsi="Myriad Pro"/>
          <w:sz w:val="26"/>
          <w:szCs w:val="26"/>
        </w:rPr>
        <w:lastRenderedPageBreak/>
        <w:t>указанной формулой, не рассчиты</w:t>
      </w:r>
      <w:r w:rsidRPr="00E55D7C">
        <w:rPr>
          <w:rFonts w:ascii="Myriad Pro" w:hAnsi="Myriad Pro"/>
          <w:sz w:val="26"/>
          <w:szCs w:val="26"/>
        </w:rPr>
        <w:t>валась и в НВВ Общества на 2015</w:t>
      </w:r>
      <w:r w:rsidR="00B77364" w:rsidRPr="00E55D7C">
        <w:rPr>
          <w:rFonts w:ascii="Myriad Pro" w:hAnsi="Myriad Pro"/>
          <w:sz w:val="26"/>
          <w:szCs w:val="26"/>
        </w:rPr>
        <w:t>, 2016  и 2017 </w:t>
      </w:r>
      <w:r w:rsidRPr="00E55D7C">
        <w:rPr>
          <w:rFonts w:ascii="Myriad Pro" w:hAnsi="Myriad Pro"/>
          <w:sz w:val="26"/>
          <w:szCs w:val="26"/>
        </w:rPr>
        <w:t>годы</w:t>
      </w:r>
      <w:r w:rsidR="00B77364" w:rsidRPr="00E55D7C">
        <w:rPr>
          <w:rFonts w:ascii="Myriad Pro" w:hAnsi="Myriad Pro"/>
          <w:sz w:val="26"/>
          <w:szCs w:val="26"/>
        </w:rPr>
        <w:t xml:space="preserve"> не вкл</w:t>
      </w:r>
      <w:r w:rsidRPr="00E55D7C">
        <w:rPr>
          <w:rFonts w:ascii="Myriad Pro" w:hAnsi="Myriad Pro"/>
          <w:sz w:val="26"/>
          <w:szCs w:val="26"/>
        </w:rPr>
        <w:t>ючалась. НВВ Общества на 2018  год</w:t>
      </w:r>
      <w:r w:rsidR="00B77364" w:rsidRPr="00E55D7C">
        <w:rPr>
          <w:rFonts w:ascii="Myriad Pro" w:hAnsi="Myriad Pro"/>
          <w:sz w:val="26"/>
          <w:szCs w:val="26"/>
        </w:rPr>
        <w:t xml:space="preserve">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00B77364" w:rsidRPr="00E55D7C">
        <w:rPr>
          <w:rFonts w:ascii="Myriad Pro" w:hAnsi="Myriad Pro"/>
          <w:bCs/>
          <w:sz w:val="26"/>
          <w:szCs w:val="26"/>
        </w:rPr>
        <w:t>плановые объемы финансирования инвестиционной программы</w:t>
      </w:r>
      <w:r w:rsidR="00B77364" w:rsidRPr="00E55D7C">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00B77364" w:rsidRPr="00E55D7C">
        <w:rPr>
          <w:rFonts w:ascii="Myriad Pro" w:hAnsi="Myriad Pro"/>
          <w:bCs/>
          <w:sz w:val="26"/>
          <w:szCs w:val="26"/>
        </w:rPr>
        <w:t>определены тарифным органом единообразно в соответствии со скорректированными до начала соответствующих годовых периодов редакциями инвестиционной программы</w:t>
      </w:r>
      <w:r w:rsidR="00B77364" w:rsidRPr="00E55D7C">
        <w:rPr>
          <w:rFonts w:ascii="Myriad Pro" w:hAnsi="Myriad Pro"/>
          <w:sz w:val="26"/>
          <w:szCs w:val="26"/>
        </w:rPr>
        <w:t xml:space="preserve"> Общества, а также </w:t>
      </w:r>
      <w:r w:rsidR="00B77364" w:rsidRPr="00E55D7C">
        <w:rPr>
          <w:rFonts w:ascii="Myriad Pro" w:hAnsi="Myriad Pro"/>
          <w:bCs/>
          <w:sz w:val="26"/>
          <w:szCs w:val="26"/>
        </w:rPr>
        <w:t>с учетом результатов контрольных мероприятий за реализацией инвестиционных программ</w:t>
      </w:r>
      <w:r w:rsidR="00B77364" w:rsidRPr="00E55D7C">
        <w:rPr>
          <w:rFonts w:ascii="Myriad Pro" w:hAnsi="Myriad Pro"/>
          <w:sz w:val="26"/>
          <w:szCs w:val="26"/>
          <w:shd w:val="clear" w:color="auto" w:fill="FFFFFF"/>
        </w:rPr>
        <w:t>;</w:t>
      </w:r>
    </w:p>
    <w:p w14:paraId="6F69FF0E" w14:textId="77777777" w:rsidR="00CA5A22" w:rsidRPr="00E55D7C" w:rsidRDefault="00CA5A22" w:rsidP="0095505A">
      <w:pPr>
        <w:pStyle w:val="a3"/>
        <w:numPr>
          <w:ilvl w:val="0"/>
          <w:numId w:val="57"/>
        </w:numPr>
        <w:shd w:val="clear" w:color="auto" w:fill="FFFFFF"/>
        <w:spacing w:after="0" w:line="360" w:lineRule="auto"/>
        <w:ind w:left="0" w:firstLine="709"/>
        <w:jc w:val="both"/>
        <w:rPr>
          <w:rFonts w:ascii="Myriad Pro" w:hAnsi="Myriad Pro"/>
          <w:sz w:val="26"/>
          <w:szCs w:val="26"/>
          <w:shd w:val="clear" w:color="auto" w:fill="FFFFFF"/>
        </w:rPr>
      </w:pPr>
      <w:r w:rsidRPr="00E55D7C">
        <w:rPr>
          <w:rFonts w:ascii="Myriad Pro" w:hAnsi="Myriad Pro"/>
          <w:b/>
          <w:sz w:val="26"/>
          <w:szCs w:val="26"/>
          <w:shd w:val="clear" w:color="auto" w:fill="FFFFFF"/>
        </w:rPr>
        <w:t>Апелляционное определение СК по административным делам Верховного Суда РФ от 23.01.2019 № 34-АПГ18-10:</w:t>
      </w:r>
      <w:r w:rsidRPr="00E55D7C">
        <w:rPr>
          <w:rFonts w:ascii="Myriad Pro" w:hAnsi="Myriad Pro"/>
          <w:sz w:val="26"/>
          <w:szCs w:val="26"/>
          <w:shd w:val="clear" w:color="auto" w:fill="FFFFFF"/>
        </w:rPr>
        <w:t xml:space="preserve"> </w:t>
      </w:r>
      <w:r w:rsidR="00B77364" w:rsidRPr="00E55D7C">
        <w:rPr>
          <w:rFonts w:ascii="Myriad Pro" w:hAnsi="Myriad Pro"/>
          <w:sz w:val="26"/>
          <w:szCs w:val="26"/>
          <w:shd w:val="clear" w:color="auto" w:fill="FFFFFF"/>
        </w:rPr>
        <w:t xml:space="preserve">отсутствуют доказательства внесения изменения в инвестиционную программу; </w:t>
      </w:r>
      <w:r w:rsidR="00B77364" w:rsidRPr="00E55D7C">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 корректировки по исполнению/неисполнению инвестиционной программы является одной из составных частей НВВ Общества</w:t>
      </w:r>
      <w:r w:rsidRPr="00E55D7C">
        <w:rPr>
          <w:rFonts w:ascii="Myriad Pro" w:hAnsi="Myriad Pro"/>
          <w:sz w:val="26"/>
          <w:szCs w:val="26"/>
        </w:rPr>
        <w:t>;</w:t>
      </w:r>
    </w:p>
    <w:p w14:paraId="506AA0DD" w14:textId="77777777" w:rsidR="00CA5A22" w:rsidRPr="00E55D7C" w:rsidRDefault="00B77364" w:rsidP="0095505A">
      <w:pPr>
        <w:pStyle w:val="a3"/>
        <w:numPr>
          <w:ilvl w:val="0"/>
          <w:numId w:val="57"/>
        </w:numPr>
        <w:shd w:val="clear" w:color="auto" w:fill="FFFFFF"/>
        <w:spacing w:after="0" w:line="360" w:lineRule="auto"/>
        <w:ind w:left="0" w:firstLine="709"/>
        <w:jc w:val="both"/>
        <w:rPr>
          <w:rFonts w:ascii="Myriad Pro" w:hAnsi="Myriad Pro"/>
          <w:sz w:val="26"/>
          <w:szCs w:val="26"/>
          <w:shd w:val="clear" w:color="auto" w:fill="FFFFFF"/>
        </w:rPr>
      </w:pPr>
      <w:r w:rsidRPr="00E55D7C">
        <w:rPr>
          <w:rFonts w:ascii="Myriad Pro" w:hAnsi="Myriad Pro"/>
          <w:b/>
          <w:sz w:val="26"/>
          <w:szCs w:val="26"/>
        </w:rPr>
        <w:t xml:space="preserve"> </w:t>
      </w:r>
      <w:r w:rsidR="00CA5A22" w:rsidRPr="00E55D7C">
        <w:rPr>
          <w:rFonts w:ascii="Myriad Pro" w:hAnsi="Myriad Pro"/>
          <w:b/>
          <w:sz w:val="26"/>
          <w:szCs w:val="26"/>
        </w:rPr>
        <w:t>О</w:t>
      </w:r>
      <w:r w:rsidR="00CA5A22" w:rsidRPr="00E55D7C">
        <w:rPr>
          <w:rFonts w:ascii="Myriad Pro" w:hAnsi="Myriad Pro"/>
          <w:b/>
          <w:sz w:val="26"/>
          <w:szCs w:val="26"/>
          <w:shd w:val="clear" w:color="auto" w:fill="FFFFFF"/>
        </w:rPr>
        <w:t>пределение СК по административным делам Верховного Суда РФ от 27.06.2018 № 5-АПГ18-20:</w:t>
      </w:r>
      <w:r w:rsidR="00CA5A22" w:rsidRPr="00E55D7C">
        <w:rPr>
          <w:rFonts w:ascii="Myriad Pro" w:hAnsi="Myriad Pro"/>
          <w:sz w:val="26"/>
          <w:szCs w:val="26"/>
          <w:shd w:val="clear" w:color="auto" w:fill="FFFFFF"/>
        </w:rPr>
        <w:t xml:space="preserve"> П</w:t>
      </w:r>
      <w:r w:rsidRPr="00E55D7C">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E55D7C">
        <w:rPr>
          <w:rFonts w:ascii="Myriad Pro" w:hAnsi="Myriad Pro"/>
          <w:bCs/>
          <w:sz w:val="26"/>
          <w:szCs w:val="26"/>
        </w:rPr>
        <w:t xml:space="preserve">за счет тарифного регулирования организация </w:t>
      </w:r>
      <w:r w:rsidRPr="00E55D7C">
        <w:rPr>
          <w:rFonts w:ascii="Myriad Pro" w:hAnsi="Myriad Pro"/>
          <w:bCs/>
          <w:sz w:val="26"/>
          <w:szCs w:val="26"/>
        </w:rPr>
        <w:lastRenderedPageBreak/>
        <w:t>получила от потребителей средства</w:t>
      </w:r>
      <w:r w:rsidRPr="00E55D7C">
        <w:rPr>
          <w:rFonts w:ascii="Myriad Pro" w:hAnsi="Myriad Pro"/>
          <w:sz w:val="26"/>
          <w:szCs w:val="26"/>
        </w:rPr>
        <w:t xml:space="preserve">, запланированные для реализации мероприятий инвестиционной программы. Вместе с тем </w:t>
      </w:r>
      <w:r w:rsidRPr="00E55D7C">
        <w:rPr>
          <w:rFonts w:ascii="Myriad Pro" w:hAnsi="Myriad Pro"/>
          <w:bCs/>
          <w:sz w:val="26"/>
          <w:szCs w:val="26"/>
        </w:rPr>
        <w:t>инвестиционная программа в течение всего периода регулирования не выполнялась</w:t>
      </w:r>
      <w:r w:rsidRPr="00E55D7C">
        <w:rPr>
          <w:rFonts w:ascii="Myriad Pro" w:hAnsi="Myriad Pro"/>
          <w:sz w:val="26"/>
          <w:szCs w:val="26"/>
        </w:rPr>
        <w:t xml:space="preserve">, что послужило основанием </w:t>
      </w:r>
      <w:r w:rsidRPr="00E55D7C">
        <w:rPr>
          <w:rFonts w:ascii="Myriad Pro" w:hAnsi="Myriad Pro"/>
          <w:bCs/>
          <w:sz w:val="26"/>
          <w:szCs w:val="26"/>
        </w:rPr>
        <w:t>для ее ежегодной корректировки</w:t>
      </w:r>
      <w:r w:rsidRPr="00E55D7C">
        <w:rPr>
          <w:rFonts w:ascii="Myriad Pro" w:hAnsi="Myriad Pro"/>
          <w:sz w:val="26"/>
          <w:szCs w:val="26"/>
        </w:rPr>
        <w:t xml:space="preserve">. Поскольку </w:t>
      </w:r>
      <w:r w:rsidRPr="00E55D7C">
        <w:rPr>
          <w:rFonts w:ascii="Myriad Pro" w:hAnsi="Myriad Pro"/>
          <w:bCs/>
          <w:sz w:val="26"/>
          <w:szCs w:val="26"/>
        </w:rPr>
        <w:t>изменения в инвестиционную программу обусловлены ее неисполнением и вносились в течение очередного года</w:t>
      </w:r>
      <w:r w:rsidRPr="00E55D7C">
        <w:rPr>
          <w:rFonts w:ascii="Myriad Pro" w:hAnsi="Myriad Pro"/>
          <w:sz w:val="26"/>
          <w:szCs w:val="26"/>
        </w:rPr>
        <w:t xml:space="preserve">, а не до его начала, </w:t>
      </w:r>
      <w:r w:rsidRPr="00E55D7C">
        <w:rPr>
          <w:rFonts w:ascii="Myriad Pro" w:hAnsi="Myriad Pro"/>
          <w:bCs/>
          <w:sz w:val="26"/>
          <w:szCs w:val="26"/>
        </w:rPr>
        <w:t>тарифный орган произвел корректировку НВВ</w:t>
      </w:r>
      <w:r w:rsidRPr="00E55D7C">
        <w:rPr>
          <w:rFonts w:ascii="Myriad Pro" w:hAnsi="Myriad Pro"/>
          <w:sz w:val="26"/>
          <w:szCs w:val="26"/>
        </w:rPr>
        <w:t xml:space="preserve"> регулируемой организации исходя </w:t>
      </w:r>
      <w:r w:rsidRPr="00E55D7C">
        <w:rPr>
          <w:rFonts w:ascii="Myriad Pro" w:hAnsi="Myriad Pro"/>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00CA5A22" w:rsidRPr="00E55D7C">
        <w:rPr>
          <w:rFonts w:ascii="Myriad Pro" w:hAnsi="Myriad Pro"/>
          <w:bCs/>
          <w:sz w:val="26"/>
          <w:szCs w:val="26"/>
        </w:rPr>
        <w:t>;</w:t>
      </w:r>
    </w:p>
    <w:p w14:paraId="25AA23F7" w14:textId="77777777" w:rsidR="00B77364" w:rsidRPr="00E55D7C" w:rsidRDefault="00B77364" w:rsidP="0095505A">
      <w:pPr>
        <w:pStyle w:val="a3"/>
        <w:numPr>
          <w:ilvl w:val="0"/>
          <w:numId w:val="57"/>
        </w:numPr>
        <w:shd w:val="clear" w:color="auto" w:fill="FFFFFF"/>
        <w:spacing w:after="0" w:line="360" w:lineRule="auto"/>
        <w:ind w:left="0" w:firstLine="709"/>
        <w:jc w:val="both"/>
        <w:rPr>
          <w:rFonts w:ascii="Myriad Pro" w:hAnsi="Myriad Pro"/>
          <w:sz w:val="26"/>
          <w:szCs w:val="26"/>
          <w:shd w:val="clear" w:color="auto" w:fill="FFFFFF"/>
        </w:rPr>
      </w:pPr>
      <w:r w:rsidRPr="00E55D7C">
        <w:rPr>
          <w:rFonts w:ascii="Myriad Pro" w:hAnsi="Myriad Pro"/>
          <w:b/>
          <w:sz w:val="26"/>
          <w:szCs w:val="26"/>
        </w:rPr>
        <w:t xml:space="preserve"> </w:t>
      </w:r>
      <w:r w:rsidR="00CA5A22" w:rsidRPr="00E55D7C">
        <w:rPr>
          <w:rFonts w:ascii="Myriad Pro" w:hAnsi="Myriad Pro"/>
          <w:b/>
          <w:sz w:val="26"/>
          <w:szCs w:val="26"/>
        </w:rPr>
        <w:t>А</w:t>
      </w:r>
      <w:r w:rsidR="00CA5A22" w:rsidRPr="00E55D7C">
        <w:rPr>
          <w:rFonts w:ascii="Myriad Pro" w:hAnsi="Myriad Pro"/>
          <w:b/>
          <w:sz w:val="26"/>
          <w:szCs w:val="26"/>
          <w:shd w:val="clear" w:color="auto" w:fill="FFFFFF"/>
        </w:rPr>
        <w:t>пелляционное определение СК по административным делам Верховного Суда РФ от 14.11.2019 № 73-АПА19-5:</w:t>
      </w:r>
      <w:r w:rsidR="00CA5A22" w:rsidRPr="00E55D7C">
        <w:rPr>
          <w:rFonts w:ascii="Myriad Pro" w:hAnsi="Myriad Pro"/>
          <w:sz w:val="26"/>
          <w:szCs w:val="26"/>
          <w:shd w:val="clear" w:color="auto" w:fill="FFFFFF"/>
        </w:rPr>
        <w:t xml:space="preserve"> И</w:t>
      </w:r>
      <w:r w:rsidRPr="00E55D7C">
        <w:rPr>
          <w:rFonts w:ascii="Myriad Pro" w:hAnsi="Myriad Pro"/>
          <w:sz w:val="26"/>
          <w:szCs w:val="26"/>
        </w:rPr>
        <w:t>нвестиционная программа Общества на 2016-20</w:t>
      </w:r>
      <w:r w:rsidR="00CA5A22" w:rsidRPr="00E55D7C">
        <w:rPr>
          <w:rFonts w:ascii="Myriad Pro" w:hAnsi="Myriad Pro"/>
          <w:sz w:val="26"/>
          <w:szCs w:val="26"/>
        </w:rPr>
        <w:t>19 гг. утверждена в 2015 год.  В 2017 год</w:t>
      </w:r>
      <w:r w:rsidRPr="00E55D7C">
        <w:rPr>
          <w:rFonts w:ascii="Myriad Pro" w:hAnsi="Myriad Pro"/>
          <w:sz w:val="26"/>
          <w:szCs w:val="26"/>
        </w:rPr>
        <w:t xml:space="preserve"> утверждена корректировка инвестиционной программы, согласно которой в 2017 г</w:t>
      </w:r>
      <w:r w:rsidR="00CA5A22" w:rsidRPr="00E55D7C">
        <w:rPr>
          <w:rFonts w:ascii="Myriad Pro" w:hAnsi="Myriad Pro"/>
          <w:sz w:val="26"/>
          <w:szCs w:val="26"/>
        </w:rPr>
        <w:t>оду</w:t>
      </w:r>
      <w:r w:rsidRPr="00E55D7C">
        <w:rPr>
          <w:rFonts w:ascii="Myriad Pro" w:hAnsi="Myriad Pro"/>
          <w:sz w:val="26"/>
          <w:szCs w:val="26"/>
        </w:rPr>
        <w:t xml:space="preserve">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E55D7C">
        <w:rPr>
          <w:rFonts w:ascii="Myriad Pro" w:hAnsi="Myriad Pro"/>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E55D7C">
        <w:rPr>
          <w:rFonts w:ascii="Myriad Pro" w:hAnsi="Myriad Pro"/>
          <w:sz w:val="26"/>
          <w:szCs w:val="26"/>
        </w:rPr>
        <w:t xml:space="preserve">. Доводы, что </w:t>
      </w:r>
      <w:r w:rsidRPr="00E55D7C">
        <w:rPr>
          <w:rFonts w:ascii="Myriad Pro" w:hAnsi="Myriad Pro"/>
          <w:bCs/>
          <w:sz w:val="26"/>
          <w:szCs w:val="26"/>
        </w:rPr>
        <w:t>фактические затраты</w:t>
      </w:r>
      <w:r w:rsidRPr="00E55D7C">
        <w:rPr>
          <w:rFonts w:ascii="Myriad Pro" w:hAnsi="Myriad Pro"/>
          <w:sz w:val="26"/>
          <w:szCs w:val="26"/>
        </w:rPr>
        <w:t xml:space="preserve"> Общества </w:t>
      </w:r>
      <w:r w:rsidRPr="00E55D7C">
        <w:rPr>
          <w:rFonts w:ascii="Myriad Pro" w:hAnsi="Myriad Pro"/>
          <w:bCs/>
          <w:sz w:val="26"/>
          <w:szCs w:val="26"/>
        </w:rPr>
        <w:t>не превысили запланированную</w:t>
      </w:r>
      <w:r w:rsidRPr="00E55D7C">
        <w:rPr>
          <w:rFonts w:ascii="Myriad Pro" w:hAnsi="Myriad Pro"/>
          <w:sz w:val="26"/>
          <w:szCs w:val="26"/>
        </w:rPr>
        <w:t xml:space="preserve"> сумму финансирования указанного мероприятия в полном объеме (с учетом исполнения </w:t>
      </w:r>
      <w:r w:rsidR="00CA5A22" w:rsidRPr="00E55D7C">
        <w:rPr>
          <w:rFonts w:ascii="Myriad Pro" w:hAnsi="Myriad Pro"/>
          <w:sz w:val="26"/>
          <w:szCs w:val="26"/>
        </w:rPr>
        <w:t>инвестиционной программы 2018</w:t>
      </w:r>
      <w:r w:rsidRPr="00E55D7C">
        <w:rPr>
          <w:rFonts w:ascii="Myriad Pro" w:hAnsi="Myriad Pro"/>
          <w:sz w:val="26"/>
          <w:szCs w:val="26"/>
        </w:rPr>
        <w:t xml:space="preserve">) не могут быть приняты во внимание, поскольку </w:t>
      </w:r>
      <w:r w:rsidRPr="00E55D7C">
        <w:rPr>
          <w:rFonts w:ascii="Myriad Pro" w:hAnsi="Myriad Pro"/>
          <w:bCs/>
          <w:sz w:val="26"/>
          <w:szCs w:val="26"/>
        </w:rPr>
        <w:t>действующее законодательство</w:t>
      </w:r>
      <w:r w:rsidRPr="00E55D7C">
        <w:rPr>
          <w:rFonts w:ascii="Myriad Pro" w:hAnsi="Myriad Pro"/>
          <w:sz w:val="26"/>
          <w:szCs w:val="26"/>
        </w:rPr>
        <w:t xml:space="preserve"> в сфере электроэнергетики </w:t>
      </w:r>
      <w:r w:rsidRPr="00E55D7C">
        <w:rPr>
          <w:rFonts w:ascii="Myriad Pro" w:hAnsi="Myriad Pro"/>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E55D7C">
        <w:rPr>
          <w:rFonts w:ascii="Myriad Pro" w:hAnsi="Myriad Pro"/>
          <w:sz w:val="26"/>
          <w:szCs w:val="26"/>
        </w:rPr>
        <w:t xml:space="preserve">, даже в том случае, если </w:t>
      </w:r>
      <w:r w:rsidRPr="00E55D7C">
        <w:rPr>
          <w:rFonts w:ascii="Myriad Pro" w:hAnsi="Myriad Pro"/>
          <w:bCs/>
          <w:sz w:val="26"/>
          <w:szCs w:val="26"/>
        </w:rPr>
        <w:t>они не выходят за пределы полной стоимости инвестиционного проекта</w:t>
      </w:r>
      <w:r w:rsidRPr="00E55D7C">
        <w:rPr>
          <w:rFonts w:ascii="Myriad Pro" w:hAnsi="Myriad Pro"/>
          <w:sz w:val="26"/>
          <w:szCs w:val="26"/>
          <w:shd w:val="clear" w:color="auto" w:fill="FFFFFF"/>
        </w:rPr>
        <w:t>;</w:t>
      </w:r>
    </w:p>
    <w:p w14:paraId="0B3280DE" w14:textId="77777777" w:rsidR="00B77364" w:rsidRPr="00E55D7C" w:rsidRDefault="00CA5A22" w:rsidP="0095505A">
      <w:pPr>
        <w:pStyle w:val="a3"/>
        <w:numPr>
          <w:ilvl w:val="0"/>
          <w:numId w:val="57"/>
        </w:numPr>
        <w:shd w:val="clear" w:color="auto" w:fill="FFFFFF"/>
        <w:spacing w:after="0" w:line="360" w:lineRule="auto"/>
        <w:ind w:left="0" w:firstLine="709"/>
        <w:jc w:val="both"/>
        <w:rPr>
          <w:rFonts w:ascii="Myriad Pro" w:hAnsi="Myriad Pro"/>
          <w:sz w:val="26"/>
          <w:szCs w:val="26"/>
          <w:shd w:val="clear" w:color="auto" w:fill="FFFFFF"/>
        </w:rPr>
      </w:pPr>
      <w:r w:rsidRPr="00E55D7C">
        <w:rPr>
          <w:rFonts w:ascii="Myriad Pro" w:hAnsi="Myriad Pro"/>
          <w:b/>
          <w:sz w:val="26"/>
          <w:szCs w:val="26"/>
          <w:shd w:val="clear" w:color="auto" w:fill="FFFFFF"/>
        </w:rPr>
        <w:t>Апелляционное определение СК по административным делам Первого апелляционного суда общей юрисдикции от 18.06.2020 по делу № 66а-1518/2020:</w:t>
      </w:r>
      <w:r w:rsidRPr="00E55D7C">
        <w:rPr>
          <w:rFonts w:ascii="Myriad Pro" w:hAnsi="Myriad Pro"/>
          <w:sz w:val="26"/>
          <w:szCs w:val="26"/>
          <w:shd w:val="clear" w:color="auto" w:fill="FFFFFF"/>
        </w:rPr>
        <w:t xml:space="preserve"> К</w:t>
      </w:r>
      <w:r w:rsidR="00B77364" w:rsidRPr="00E55D7C">
        <w:rPr>
          <w:rFonts w:ascii="Myriad Pro" w:hAnsi="Myriad Pro"/>
          <w:sz w:val="26"/>
          <w:szCs w:val="26"/>
          <w:shd w:val="clear" w:color="auto" w:fill="FFFFFF"/>
        </w:rPr>
        <w:t xml:space="preserve">орректировка </w:t>
      </w:r>
      <w:r w:rsidR="00B77364" w:rsidRPr="00E55D7C">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00B77364" w:rsidRPr="00E55D7C">
        <w:rPr>
          <w:rFonts w:ascii="Myriad Pro" w:hAnsi="Myriad Pro"/>
          <w:bCs/>
          <w:sz w:val="26"/>
          <w:szCs w:val="26"/>
        </w:rPr>
        <w:t>объем собственных средств</w:t>
      </w:r>
      <w:r w:rsidR="00B77364" w:rsidRPr="00E55D7C">
        <w:rPr>
          <w:rFonts w:ascii="Myriad Pro" w:hAnsi="Myriad Pro"/>
          <w:sz w:val="26"/>
          <w:szCs w:val="26"/>
        </w:rPr>
        <w:t xml:space="preserve"> Общества в отчетном </w:t>
      </w:r>
      <w:r w:rsidR="00B77364" w:rsidRPr="00E55D7C">
        <w:rPr>
          <w:rFonts w:ascii="Myriad Pro" w:hAnsi="Myriad Pro"/>
          <w:sz w:val="26"/>
          <w:szCs w:val="26"/>
        </w:rPr>
        <w:lastRenderedPageBreak/>
        <w:t xml:space="preserve">периоде 2017 года на реализацию инвестиционной программы в части передачи электрической энергии </w:t>
      </w:r>
      <w:r w:rsidR="00B77364" w:rsidRPr="00E55D7C">
        <w:rPr>
          <w:rFonts w:ascii="Myriad Pro" w:hAnsi="Myriad Pro"/>
          <w:bCs/>
          <w:sz w:val="26"/>
          <w:szCs w:val="26"/>
        </w:rPr>
        <w:t>значительно превышает объем фактического финансирования инвестиционной программы</w:t>
      </w:r>
      <w:r w:rsidR="00B77364" w:rsidRPr="00E55D7C">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00B77364" w:rsidRPr="00E55D7C">
        <w:rPr>
          <w:rFonts w:ascii="Myriad Pro" w:hAnsi="Myriad Pro"/>
          <w:bCs/>
          <w:sz w:val="26"/>
          <w:szCs w:val="26"/>
        </w:rPr>
        <w:t>действующими нормативным актами не предусмотрена возможность учета</w:t>
      </w:r>
      <w:r w:rsidR="00B77364" w:rsidRPr="00E55D7C">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00B77364" w:rsidRPr="00E55D7C">
        <w:rPr>
          <w:rFonts w:ascii="Myriad Pro" w:hAnsi="Myriad Pro"/>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00B77364" w:rsidRPr="00E55D7C">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w:t>
      </w:r>
      <w:r w:rsidR="00B77364" w:rsidRPr="00E55D7C">
        <w:rPr>
          <w:rFonts w:ascii="Myriad Pro" w:hAnsi="Myriad Pro"/>
          <w:sz w:val="26"/>
          <w:szCs w:val="26"/>
          <w:shd w:val="clear" w:color="auto" w:fill="FFFFFF"/>
        </w:rPr>
        <w:t>;</w:t>
      </w:r>
    </w:p>
    <w:p w14:paraId="2B8678BA" w14:textId="77777777" w:rsidR="00B77364" w:rsidRPr="00E55D7C" w:rsidRDefault="00CA5A22" w:rsidP="0095505A">
      <w:pPr>
        <w:pStyle w:val="a3"/>
        <w:numPr>
          <w:ilvl w:val="0"/>
          <w:numId w:val="57"/>
        </w:numPr>
        <w:shd w:val="clear" w:color="auto" w:fill="FFFFFF"/>
        <w:spacing w:after="0" w:line="360" w:lineRule="auto"/>
        <w:ind w:left="0" w:firstLine="709"/>
        <w:jc w:val="both"/>
        <w:rPr>
          <w:rFonts w:ascii="Myriad Pro" w:hAnsi="Myriad Pro"/>
          <w:sz w:val="26"/>
          <w:szCs w:val="26"/>
          <w:shd w:val="clear" w:color="auto" w:fill="FFFFFF"/>
        </w:rPr>
      </w:pPr>
      <w:r w:rsidRPr="00E55D7C">
        <w:rPr>
          <w:rFonts w:ascii="Myriad Pro" w:hAnsi="Myriad Pro"/>
          <w:b/>
          <w:sz w:val="26"/>
          <w:szCs w:val="26"/>
          <w:shd w:val="clear" w:color="auto" w:fill="FFFFFF"/>
        </w:rPr>
        <w:t xml:space="preserve">Постановление Арбитражного суда Московского округа от 22.07.2020 № Ф05-10121/20 по делу № А40-228576/2017: </w:t>
      </w:r>
      <w:r w:rsidRPr="00E55D7C">
        <w:rPr>
          <w:rFonts w:ascii="Myriad Pro" w:hAnsi="Myriad Pro"/>
          <w:sz w:val="26"/>
          <w:szCs w:val="26"/>
          <w:shd w:val="clear" w:color="auto" w:fill="FFFFFF"/>
        </w:rPr>
        <w:t>Р</w:t>
      </w:r>
      <w:r w:rsidR="00B77364" w:rsidRPr="00E55D7C">
        <w:rPr>
          <w:rFonts w:ascii="Myriad Pro" w:hAnsi="Myriad Pro"/>
          <w:sz w:val="26"/>
          <w:szCs w:val="26"/>
        </w:rPr>
        <w:t xml:space="preserve">егулирующим органом </w:t>
      </w:r>
      <w:r w:rsidR="00B77364" w:rsidRPr="00E55D7C">
        <w:rPr>
          <w:rFonts w:ascii="Myriad Pro" w:hAnsi="Myriad Pro"/>
          <w:bCs/>
          <w:sz w:val="26"/>
          <w:szCs w:val="26"/>
        </w:rPr>
        <w:t>правомерно</w:t>
      </w:r>
      <w:r w:rsidR="00B77364" w:rsidRPr="00E55D7C">
        <w:rPr>
          <w:rFonts w:ascii="Myriad Pro" w:hAnsi="Myriad Pro"/>
          <w:sz w:val="26"/>
          <w:szCs w:val="26"/>
        </w:rPr>
        <w:t xml:space="preserve"> при расчете корректировки </w:t>
      </w:r>
      <w:r w:rsidR="00B77364" w:rsidRPr="00E55D7C">
        <w:rPr>
          <w:rFonts w:ascii="Myriad Pro" w:hAnsi="Myriad Pro"/>
          <w:bCs/>
          <w:sz w:val="26"/>
          <w:szCs w:val="26"/>
        </w:rPr>
        <w:t>принимался плановый размер финансирования инвестиционной программы, учитываемый при установлении тарифов</w:t>
      </w:r>
      <w:r w:rsidR="00B77364" w:rsidRPr="00E55D7C">
        <w:rPr>
          <w:rFonts w:ascii="Myriad Pro" w:hAnsi="Myriad Pro"/>
          <w:sz w:val="26"/>
          <w:szCs w:val="26"/>
        </w:rPr>
        <w:t xml:space="preserve"> и утвержденный в установленном порядке в связи с тем, что в соответствии с 32 Основ ценообразования </w:t>
      </w:r>
      <w:r w:rsidR="00023CE9" w:rsidRPr="00E55D7C">
        <w:rPr>
          <w:rFonts w:ascii="Myriad Pro" w:hAnsi="Myriad Pro"/>
          <w:sz w:val="26"/>
          <w:szCs w:val="26"/>
        </w:rPr>
        <w:t xml:space="preserve">№ 1178 </w:t>
      </w:r>
      <w:r w:rsidR="00B77364" w:rsidRPr="00E55D7C">
        <w:rPr>
          <w:rFonts w:ascii="Myriad Pro" w:hAnsi="Myriad Pro"/>
          <w:sz w:val="26"/>
          <w:szCs w:val="26"/>
        </w:rPr>
        <w:t xml:space="preserve">корректировка инвестиционной программы была проведена в течение регулируемого периода, и при этом </w:t>
      </w:r>
      <w:r w:rsidR="00B77364" w:rsidRPr="00E55D7C">
        <w:rPr>
          <w:rFonts w:ascii="Myriad Pro" w:hAnsi="Myriad Pro"/>
          <w:bCs/>
          <w:sz w:val="26"/>
          <w:szCs w:val="26"/>
        </w:rPr>
        <w:t>инвестиционные проекты, предусмотренные утвержденной в установленном порядке инвестиционной программой, были исключены</w:t>
      </w:r>
      <w:r w:rsidR="00B77364" w:rsidRPr="00E55D7C">
        <w:rPr>
          <w:rFonts w:ascii="Myriad Pro" w:hAnsi="Myriad Pro"/>
          <w:sz w:val="26"/>
          <w:szCs w:val="26"/>
        </w:rPr>
        <w:t xml:space="preserve"> из инвестиционной программы </w:t>
      </w:r>
      <w:r w:rsidR="00B77364" w:rsidRPr="00E55D7C">
        <w:rPr>
          <w:rFonts w:ascii="Myriad Pro" w:hAnsi="Myriad Pro"/>
          <w:bCs/>
          <w:sz w:val="26"/>
          <w:szCs w:val="26"/>
        </w:rPr>
        <w:t xml:space="preserve">без замещения </w:t>
      </w:r>
      <w:r w:rsidR="00B77364" w:rsidRPr="00E55D7C">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00B77364" w:rsidRPr="00E55D7C">
        <w:rPr>
          <w:rFonts w:ascii="Myriad Pro" w:hAnsi="Myriad Pro"/>
          <w:sz w:val="26"/>
          <w:szCs w:val="26"/>
          <w:shd w:val="clear" w:color="auto" w:fill="FFFFFF"/>
        </w:rPr>
        <w:t xml:space="preserve">При этом </w:t>
      </w:r>
      <w:r w:rsidR="00B77364" w:rsidRPr="00E55D7C">
        <w:rPr>
          <w:rFonts w:ascii="Myriad Pro" w:hAnsi="Myriad Pro"/>
          <w:bCs/>
          <w:sz w:val="26"/>
          <w:szCs w:val="26"/>
          <w:shd w:val="clear" w:color="auto" w:fill="FFFFFF"/>
        </w:rPr>
        <w:t>изменение (снижение) размера финансирования</w:t>
      </w:r>
      <w:r w:rsidR="00B77364" w:rsidRPr="00E55D7C">
        <w:rPr>
          <w:rFonts w:ascii="Myriad Pro" w:hAnsi="Myriad Pro"/>
          <w:sz w:val="26"/>
          <w:szCs w:val="26"/>
          <w:shd w:val="clear" w:color="auto" w:fill="FFFFFF"/>
        </w:rPr>
        <w:t xml:space="preserve"> инвестиционных мероприятий, осуществляемое </w:t>
      </w:r>
      <w:r w:rsidR="00B77364" w:rsidRPr="00E55D7C">
        <w:rPr>
          <w:rFonts w:ascii="Myriad Pro" w:hAnsi="Myriad Pro"/>
          <w:bCs/>
          <w:sz w:val="26"/>
          <w:szCs w:val="26"/>
          <w:shd w:val="clear" w:color="auto" w:fill="FFFFFF"/>
        </w:rPr>
        <w:t>Минэнерго России с учетом субъективных факторов</w:t>
      </w:r>
      <w:r w:rsidR="00B77364" w:rsidRPr="00E55D7C">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00B77364" w:rsidRPr="00E55D7C">
        <w:rPr>
          <w:rFonts w:ascii="Myriad Pro" w:hAnsi="Myriad Pro"/>
          <w:bCs/>
          <w:sz w:val="26"/>
          <w:szCs w:val="26"/>
          <w:shd w:val="clear" w:color="auto" w:fill="FFFFFF"/>
        </w:rPr>
        <w:t>является необоснованным</w:t>
      </w:r>
      <w:r w:rsidR="00B77364" w:rsidRPr="00E55D7C">
        <w:rPr>
          <w:rFonts w:ascii="Myriad Pro" w:hAnsi="Myriad Pro"/>
          <w:sz w:val="26"/>
          <w:szCs w:val="26"/>
          <w:shd w:val="clear" w:color="auto" w:fill="FFFFFF"/>
        </w:rPr>
        <w:t>.</w:t>
      </w:r>
    </w:p>
    <w:p w14:paraId="60D23443" w14:textId="77777777" w:rsidR="008E5C7D" w:rsidRPr="00E55D7C" w:rsidRDefault="008E5C7D" w:rsidP="00E43FD9">
      <w:pPr>
        <w:shd w:val="clear" w:color="auto" w:fill="FFFFFF"/>
        <w:spacing w:after="0" w:line="360" w:lineRule="auto"/>
        <w:ind w:firstLine="709"/>
        <w:jc w:val="both"/>
        <w:rPr>
          <w:rFonts w:ascii="Myriad Pro" w:hAnsi="Myriad Pro"/>
          <w:sz w:val="26"/>
          <w:szCs w:val="26"/>
          <w:shd w:val="clear" w:color="auto" w:fill="FFFFFF"/>
        </w:rPr>
      </w:pPr>
    </w:p>
    <w:p w14:paraId="7B2BCD1F" w14:textId="77777777" w:rsidR="00B77364" w:rsidRPr="00E55D7C" w:rsidRDefault="00B77364" w:rsidP="00E43FD9">
      <w:pPr>
        <w:shd w:val="clear" w:color="auto" w:fill="FFFFFF"/>
        <w:spacing w:after="0" w:line="360" w:lineRule="auto"/>
        <w:ind w:firstLine="709"/>
        <w:jc w:val="both"/>
        <w:rPr>
          <w:rFonts w:ascii="Myriad Pro" w:hAnsi="Myriad Pro"/>
          <w:sz w:val="26"/>
          <w:szCs w:val="26"/>
          <w:shd w:val="clear" w:color="auto" w:fill="FFFFFF"/>
        </w:rPr>
      </w:pPr>
      <w:r w:rsidRPr="00E55D7C">
        <w:rPr>
          <w:rFonts w:ascii="Myriad Pro" w:hAnsi="Myriad Pro"/>
          <w:sz w:val="26"/>
          <w:szCs w:val="26"/>
          <w:shd w:val="clear" w:color="auto" w:fill="FFFFFF"/>
        </w:rPr>
        <w:lastRenderedPageBreak/>
        <w:t xml:space="preserve">При этом суды считают </w:t>
      </w:r>
      <w:r w:rsidRPr="00E55D7C">
        <w:rPr>
          <w:rFonts w:ascii="Myriad Pro" w:hAnsi="Myriad Pro"/>
          <w:bCs/>
          <w:sz w:val="26"/>
          <w:szCs w:val="26"/>
          <w:shd w:val="clear" w:color="auto" w:fill="FFFFFF"/>
        </w:rPr>
        <w:t>обоснованным принятие к учету произведенные мероприятия в рамках инвестиционной программы</w:t>
      </w:r>
      <w:r w:rsidRPr="00E55D7C">
        <w:rPr>
          <w:rFonts w:ascii="Myriad Pro" w:hAnsi="Myriad Pro"/>
          <w:sz w:val="26"/>
          <w:szCs w:val="26"/>
          <w:shd w:val="clear" w:color="auto" w:fill="FFFFFF"/>
        </w:rPr>
        <w:t xml:space="preserve">, в частности по льготному технологическому присоединению, </w:t>
      </w:r>
      <w:r w:rsidRPr="00E55D7C">
        <w:rPr>
          <w:rFonts w:ascii="Myriad Pro" w:hAnsi="Myriad Pro"/>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E55D7C">
        <w:rPr>
          <w:rFonts w:ascii="Myriad Pro" w:hAnsi="Myriad Pro"/>
          <w:bCs/>
          <w:sz w:val="26"/>
          <w:szCs w:val="26"/>
        </w:rPr>
        <w:t>подтверждающие отображение созданных электросетевых объектов в документах территориального планирования</w:t>
      </w:r>
      <w:r w:rsidRPr="00E55D7C">
        <w:rPr>
          <w:rFonts w:ascii="Myriad Pro" w:hAnsi="Myriad Pro"/>
          <w:sz w:val="26"/>
          <w:szCs w:val="26"/>
          <w:shd w:val="clear" w:color="auto" w:fill="FFFFFF"/>
        </w:rPr>
        <w:t>.</w:t>
      </w:r>
    </w:p>
    <w:p w14:paraId="5A6915D9" w14:textId="77777777" w:rsidR="008E5C7D" w:rsidRPr="00E55D7C" w:rsidRDefault="00B77364" w:rsidP="008E5C7D">
      <w:pPr>
        <w:shd w:val="clear" w:color="auto" w:fill="FFFFFF"/>
        <w:spacing w:after="0" w:line="360" w:lineRule="auto"/>
        <w:ind w:firstLine="709"/>
        <w:jc w:val="both"/>
        <w:rPr>
          <w:rFonts w:ascii="Myriad Pro" w:hAnsi="Myriad Pro"/>
          <w:sz w:val="26"/>
          <w:szCs w:val="26"/>
        </w:rPr>
      </w:pPr>
      <w:r w:rsidRPr="00E55D7C">
        <w:rPr>
          <w:rFonts w:ascii="Myriad Pro" w:hAnsi="Myriad Pro"/>
          <w:sz w:val="26"/>
          <w:szCs w:val="26"/>
          <w:shd w:val="clear" w:color="auto" w:fill="FFFFFF"/>
        </w:rPr>
        <w:t xml:space="preserve">Так, тарифным органом </w:t>
      </w:r>
      <w:r w:rsidRPr="00E55D7C">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0C77FBC7" w14:textId="77777777" w:rsidR="00B77364" w:rsidRPr="00E55D7C" w:rsidRDefault="00B77364" w:rsidP="008E5C7D">
      <w:pPr>
        <w:shd w:val="clear" w:color="auto" w:fill="FFFFFF"/>
        <w:spacing w:after="0" w:line="360" w:lineRule="auto"/>
        <w:ind w:firstLine="709"/>
        <w:jc w:val="both"/>
        <w:rPr>
          <w:rFonts w:ascii="Myriad Pro" w:hAnsi="Myriad Pro"/>
          <w:sz w:val="26"/>
          <w:szCs w:val="26"/>
        </w:rPr>
      </w:pPr>
      <w:r w:rsidRPr="00E55D7C">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E55D7C">
        <w:rPr>
          <w:rFonts w:ascii="Myriad Pro" w:hAnsi="Myriad Pro"/>
          <w:sz w:val="26"/>
          <w:szCs w:val="26"/>
        </w:rPr>
        <w:t>ГрК</w:t>
      </w:r>
      <w:proofErr w:type="spellEnd"/>
      <w:r w:rsidRPr="00E55D7C">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7202C1E1" w14:textId="77777777" w:rsidR="00B77364" w:rsidRPr="00E55D7C" w:rsidRDefault="00B77364" w:rsidP="00E43FD9">
      <w:pPr>
        <w:shd w:val="clear" w:color="auto" w:fill="FFFFFF"/>
        <w:spacing w:after="0" w:line="360" w:lineRule="auto"/>
        <w:ind w:firstLine="709"/>
        <w:jc w:val="both"/>
        <w:rPr>
          <w:rFonts w:ascii="Myriad Pro" w:hAnsi="Myriad Pro"/>
          <w:sz w:val="26"/>
          <w:szCs w:val="26"/>
        </w:rPr>
      </w:pPr>
      <w:r w:rsidRPr="00E55D7C">
        <w:rPr>
          <w:rFonts w:ascii="Myriad Pro" w:hAnsi="Myriad Pro"/>
          <w:sz w:val="26"/>
          <w:szCs w:val="26"/>
        </w:rPr>
        <w:t>По смыслу п. 10.1 ст. 1 и п. 20 ст. 1 </w:t>
      </w:r>
      <w:proofErr w:type="spellStart"/>
      <w:r w:rsidRPr="00E55D7C">
        <w:rPr>
          <w:rFonts w:ascii="Myriad Pro" w:hAnsi="Myriad Pro"/>
          <w:sz w:val="26"/>
          <w:szCs w:val="26"/>
        </w:rPr>
        <w:t>ГрК</w:t>
      </w:r>
      <w:proofErr w:type="spellEnd"/>
      <w:r w:rsidRPr="00E55D7C">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w:t>
      </w:r>
      <w:r w:rsidRPr="00E55D7C">
        <w:rPr>
          <w:rFonts w:ascii="Myriad Pro" w:hAnsi="Myriad Pro"/>
          <w:sz w:val="26"/>
          <w:szCs w:val="26"/>
        </w:rPr>
        <w:lastRenderedPageBreak/>
        <w:t>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6ED4C49B" w14:textId="77777777" w:rsidR="00B77364" w:rsidRPr="00E55D7C" w:rsidRDefault="00B77364" w:rsidP="00E43FD9">
      <w:pPr>
        <w:shd w:val="clear" w:color="auto" w:fill="FFFFFF"/>
        <w:spacing w:after="0" w:line="360" w:lineRule="auto"/>
        <w:ind w:firstLine="709"/>
        <w:jc w:val="both"/>
        <w:rPr>
          <w:rFonts w:ascii="Myriad Pro" w:hAnsi="Myriad Pro"/>
          <w:sz w:val="26"/>
          <w:szCs w:val="26"/>
        </w:rPr>
      </w:pPr>
      <w:r w:rsidRPr="00E55D7C">
        <w:rPr>
          <w:rFonts w:ascii="Myriad Pro" w:hAnsi="Myriad Pro"/>
          <w:sz w:val="26"/>
          <w:szCs w:val="26"/>
        </w:rPr>
        <w:t xml:space="preserve">Кроме того, </w:t>
      </w:r>
      <w:r w:rsidRPr="00E55D7C">
        <w:rPr>
          <w:rFonts w:ascii="Myriad Pro" w:hAnsi="Myriad Pro"/>
          <w:bCs/>
          <w:sz w:val="26"/>
          <w:szCs w:val="26"/>
        </w:rPr>
        <w:t>ст. 26 </w:t>
      </w:r>
      <w:proofErr w:type="spellStart"/>
      <w:r w:rsidRPr="00E55D7C">
        <w:rPr>
          <w:rFonts w:ascii="Myriad Pro" w:hAnsi="Myriad Pro"/>
          <w:bCs/>
          <w:sz w:val="26"/>
          <w:szCs w:val="26"/>
        </w:rPr>
        <w:t>ГрК</w:t>
      </w:r>
      <w:proofErr w:type="spellEnd"/>
      <w:r w:rsidRPr="00E55D7C">
        <w:rPr>
          <w:rFonts w:ascii="Myriad Pro" w:hAnsi="Myriad Pro"/>
          <w:bCs/>
          <w:sz w:val="26"/>
          <w:szCs w:val="26"/>
        </w:rPr>
        <w:t xml:space="preserve"> РФ и п. 69 Правил № 977 не исключают возможности компенсации</w:t>
      </w:r>
      <w:r w:rsidRPr="00E55D7C">
        <w:rPr>
          <w:rFonts w:ascii="Myriad Pro" w:hAnsi="Myriad Pro"/>
          <w:sz w:val="26"/>
          <w:szCs w:val="26"/>
        </w:rPr>
        <w:t xml:space="preserve"> для регулируемой организации </w:t>
      </w:r>
      <w:r w:rsidRPr="00E55D7C">
        <w:rPr>
          <w:rFonts w:ascii="Myriad Pro" w:hAnsi="Myriad Pro"/>
          <w:bCs/>
          <w:sz w:val="26"/>
          <w:szCs w:val="26"/>
        </w:rPr>
        <w:t>выпадающих доходов, обусловленных осуществлением льготного технологического подключения</w:t>
      </w:r>
      <w:r w:rsidRPr="00E55D7C">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73874F7D" w14:textId="77777777" w:rsidR="00B77364" w:rsidRPr="00E55D7C" w:rsidRDefault="00B77364" w:rsidP="00E43FD9">
      <w:pPr>
        <w:shd w:val="clear" w:color="auto" w:fill="FFFFFF"/>
        <w:spacing w:after="0" w:line="360" w:lineRule="auto"/>
        <w:ind w:firstLine="709"/>
        <w:jc w:val="both"/>
        <w:rPr>
          <w:rFonts w:ascii="Myriad Pro" w:hAnsi="Myriad Pro"/>
          <w:sz w:val="26"/>
          <w:szCs w:val="26"/>
          <w:shd w:val="clear" w:color="auto" w:fill="FFFFFF"/>
        </w:rPr>
      </w:pPr>
      <w:r w:rsidRPr="00E55D7C">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(а</w:t>
      </w:r>
      <w:r w:rsidRPr="00E55D7C">
        <w:rPr>
          <w:rFonts w:ascii="Myriad Pro" w:hAnsi="Myriad Pro"/>
          <w:sz w:val="26"/>
          <w:szCs w:val="26"/>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p>
    <w:p w14:paraId="29015EE1" w14:textId="77777777" w:rsidR="00B77364" w:rsidRPr="00E55D7C" w:rsidRDefault="00B77364" w:rsidP="00E43FD9">
      <w:pPr>
        <w:shd w:val="clear" w:color="auto" w:fill="FFFFFF"/>
        <w:spacing w:after="0" w:line="360" w:lineRule="auto"/>
        <w:ind w:firstLine="709"/>
        <w:jc w:val="both"/>
        <w:rPr>
          <w:rFonts w:ascii="Myriad Pro" w:hAnsi="Myriad Pro"/>
          <w:sz w:val="26"/>
          <w:szCs w:val="26"/>
          <w:shd w:val="clear" w:color="auto" w:fill="FFFFFF"/>
        </w:rPr>
      </w:pPr>
      <w:r w:rsidRPr="00E55D7C">
        <w:rPr>
          <w:rFonts w:ascii="Myriad Pro" w:hAnsi="Myriad Pro"/>
          <w:sz w:val="26"/>
          <w:szCs w:val="26"/>
          <w:shd w:val="clear" w:color="auto" w:fill="FFFFFF"/>
        </w:rPr>
        <w:t>В соответствии с пунктом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34A1A9F1" w14:textId="77777777" w:rsidR="00B77364" w:rsidRPr="00E55D7C" w:rsidRDefault="00B77364" w:rsidP="0095505A">
      <w:pPr>
        <w:pStyle w:val="a3"/>
        <w:numPr>
          <w:ilvl w:val="0"/>
          <w:numId w:val="50"/>
        </w:numPr>
        <w:shd w:val="clear" w:color="auto" w:fill="FFFFFF"/>
        <w:spacing w:after="0" w:line="360" w:lineRule="auto"/>
        <w:ind w:left="851" w:hanging="284"/>
        <w:jc w:val="both"/>
        <w:rPr>
          <w:rFonts w:ascii="Myriad Pro" w:hAnsi="Myriad Pro"/>
          <w:sz w:val="26"/>
          <w:szCs w:val="26"/>
          <w:shd w:val="clear" w:color="auto" w:fill="FFFFFF"/>
        </w:rPr>
      </w:pPr>
      <w:r w:rsidRPr="00E55D7C">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390151FA" w14:textId="77777777" w:rsidR="00B77364" w:rsidRPr="00E55D7C" w:rsidRDefault="00B77364" w:rsidP="0095505A">
      <w:pPr>
        <w:pStyle w:val="a3"/>
        <w:numPr>
          <w:ilvl w:val="0"/>
          <w:numId w:val="50"/>
        </w:numPr>
        <w:shd w:val="clear" w:color="auto" w:fill="FFFFFF"/>
        <w:spacing w:after="0" w:line="360" w:lineRule="auto"/>
        <w:ind w:left="851" w:hanging="284"/>
        <w:jc w:val="both"/>
        <w:rPr>
          <w:rFonts w:ascii="Myriad Pro" w:hAnsi="Myriad Pro"/>
          <w:sz w:val="26"/>
          <w:szCs w:val="26"/>
          <w:shd w:val="clear" w:color="auto" w:fill="FFFFFF"/>
        </w:rPr>
      </w:pPr>
      <w:r w:rsidRPr="00E55D7C">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w:t>
      </w:r>
      <w:r w:rsidRPr="00E55D7C">
        <w:rPr>
          <w:rFonts w:ascii="Myriad Pro" w:hAnsi="Myriad Pro"/>
          <w:sz w:val="26"/>
          <w:szCs w:val="26"/>
          <w:shd w:val="clear" w:color="auto" w:fill="FFFFFF"/>
        </w:rPr>
        <w:lastRenderedPageBreak/>
        <w:t>государством цен (тарифов), утвержденным постановлением Правительства Российской Федерации от 27 июня 2013 г.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2B2ABFB" w14:textId="77777777" w:rsidR="00B77364" w:rsidRPr="00E55D7C" w:rsidRDefault="00B77364" w:rsidP="00081D4B">
      <w:pPr>
        <w:pStyle w:val="a3"/>
        <w:spacing w:after="0" w:line="360" w:lineRule="auto"/>
        <w:ind w:left="0" w:firstLine="567"/>
        <w:jc w:val="both"/>
        <w:rPr>
          <w:rFonts w:ascii="Myriad Pro" w:hAnsi="Myriad Pro"/>
          <w:bCs/>
          <w:i/>
          <w:sz w:val="26"/>
          <w:szCs w:val="26"/>
        </w:rPr>
      </w:pPr>
      <w:r w:rsidRPr="00E55D7C">
        <w:rPr>
          <w:rFonts w:ascii="Myriad Pro" w:hAnsi="Myriad Pro"/>
          <w:bCs/>
          <w:i/>
          <w:sz w:val="26"/>
          <w:szCs w:val="26"/>
        </w:rPr>
        <w:t>Исполнитель обоснованно полагает, что при определении размера корректировки необходимой валовой выручки в связи с изменением (неисполнением) инвестиционной программы за последний истекший период регулирования, регулируемая организация и орган регулирования должны руководствоваться следующими требованиями законодательства:</w:t>
      </w:r>
    </w:p>
    <w:p w14:paraId="1B7C6C97" w14:textId="77777777" w:rsidR="00B77364" w:rsidRPr="00E55D7C" w:rsidRDefault="00B77364" w:rsidP="00081D4B">
      <w:pPr>
        <w:pStyle w:val="a3"/>
        <w:numPr>
          <w:ilvl w:val="0"/>
          <w:numId w:val="47"/>
        </w:numPr>
        <w:spacing w:after="0" w:line="360" w:lineRule="auto"/>
        <w:ind w:left="851" w:hanging="284"/>
        <w:jc w:val="both"/>
        <w:rPr>
          <w:rFonts w:ascii="Myriad Pro" w:hAnsi="Myriad Pro"/>
          <w:bCs/>
          <w:i/>
          <w:sz w:val="26"/>
          <w:szCs w:val="26"/>
        </w:rPr>
      </w:pPr>
      <w:r w:rsidRPr="00E55D7C">
        <w:rPr>
          <w:rFonts w:ascii="Myriad Pro" w:hAnsi="Myriad Pro"/>
          <w:bCs/>
          <w:i/>
          <w:sz w:val="26"/>
          <w:szCs w:val="26"/>
        </w:rPr>
        <w:t>безусловная необходимость осуществления контроля за использованием инвестиционных ресурсов;</w:t>
      </w:r>
    </w:p>
    <w:p w14:paraId="0F5E9D60" w14:textId="77777777" w:rsidR="00B77364" w:rsidRPr="00E55D7C" w:rsidRDefault="00B77364" w:rsidP="00081D4B">
      <w:pPr>
        <w:pStyle w:val="a3"/>
        <w:numPr>
          <w:ilvl w:val="0"/>
          <w:numId w:val="47"/>
        </w:numPr>
        <w:spacing w:after="0" w:line="360" w:lineRule="auto"/>
        <w:ind w:left="851" w:hanging="284"/>
        <w:jc w:val="both"/>
        <w:rPr>
          <w:rFonts w:ascii="Myriad Pro" w:hAnsi="Myriad Pro"/>
          <w:bCs/>
          <w:i/>
          <w:sz w:val="26"/>
          <w:szCs w:val="26"/>
        </w:rPr>
      </w:pPr>
      <w:r w:rsidRPr="00E55D7C">
        <w:rPr>
          <w:rFonts w:ascii="Myriad Pro" w:hAnsi="Myriad Pro"/>
          <w:bCs/>
          <w:i/>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3BC81F0D" w14:textId="77777777" w:rsidR="00B77364" w:rsidRPr="00E55D7C" w:rsidRDefault="00B77364" w:rsidP="00081D4B">
      <w:pPr>
        <w:pStyle w:val="a3"/>
        <w:numPr>
          <w:ilvl w:val="0"/>
          <w:numId w:val="47"/>
        </w:numPr>
        <w:spacing w:after="0" w:line="360" w:lineRule="auto"/>
        <w:ind w:left="851" w:hanging="284"/>
        <w:jc w:val="both"/>
        <w:rPr>
          <w:rFonts w:ascii="Myriad Pro" w:hAnsi="Myriad Pro"/>
          <w:bCs/>
          <w:i/>
          <w:sz w:val="26"/>
          <w:szCs w:val="26"/>
        </w:rPr>
      </w:pPr>
      <w:r w:rsidRPr="00E55D7C">
        <w:rPr>
          <w:rFonts w:ascii="Myriad Pro" w:hAnsi="Myriad Pro"/>
          <w:bCs/>
          <w:i/>
          <w:sz w:val="26"/>
          <w:szCs w:val="26"/>
        </w:rPr>
        <w:t>фактическая обеспеченность (компенсация) выручки от регулируемой деятельности в истекшем периоде.</w:t>
      </w:r>
    </w:p>
    <w:p w14:paraId="075C11E3" w14:textId="77777777" w:rsidR="00B77364" w:rsidRPr="00E55D7C" w:rsidRDefault="00B77364" w:rsidP="00081D4B">
      <w:pPr>
        <w:autoSpaceDE w:val="0"/>
        <w:autoSpaceDN w:val="0"/>
        <w:adjustRightInd w:val="0"/>
        <w:spacing w:after="0" w:line="360" w:lineRule="auto"/>
        <w:ind w:firstLine="567"/>
        <w:jc w:val="both"/>
        <w:rPr>
          <w:rFonts w:ascii="Myriad Pro" w:eastAsia="Calibri" w:hAnsi="Myriad Pro"/>
          <w:bCs/>
          <w:i/>
          <w:sz w:val="26"/>
          <w:szCs w:val="26"/>
        </w:rPr>
      </w:pPr>
      <w:r w:rsidRPr="00E55D7C">
        <w:rPr>
          <w:rFonts w:ascii="Myriad Pro" w:eastAsia="Calibri" w:hAnsi="Myriad Pro"/>
          <w:bCs/>
          <w:i/>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7226F4F9" w14:textId="77777777" w:rsidR="00B77364" w:rsidRPr="00E55D7C" w:rsidRDefault="00B77364" w:rsidP="00081D4B">
      <w:pPr>
        <w:pStyle w:val="a3"/>
        <w:numPr>
          <w:ilvl w:val="0"/>
          <w:numId w:val="48"/>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5B90E78C" w14:textId="77777777" w:rsidR="00B77364" w:rsidRPr="00E55D7C" w:rsidRDefault="00B77364" w:rsidP="00081D4B">
      <w:pPr>
        <w:pStyle w:val="a3"/>
        <w:numPr>
          <w:ilvl w:val="0"/>
          <w:numId w:val="48"/>
        </w:numPr>
        <w:autoSpaceDE w:val="0"/>
        <w:autoSpaceDN w:val="0"/>
        <w:adjustRightInd w:val="0"/>
        <w:spacing w:after="0" w:line="360" w:lineRule="auto"/>
        <w:ind w:left="851" w:hanging="284"/>
        <w:jc w:val="both"/>
        <w:rPr>
          <w:rFonts w:ascii="Myriad Pro" w:hAnsi="Myriad Pro"/>
          <w:bCs/>
          <w:i/>
          <w:sz w:val="26"/>
          <w:szCs w:val="26"/>
        </w:rPr>
      </w:pPr>
      <w:proofErr w:type="spellStart"/>
      <w:r w:rsidRPr="00E55D7C">
        <w:rPr>
          <w:rFonts w:ascii="Myriad Pro" w:hAnsi="Myriad Pro"/>
          <w:bCs/>
          <w:i/>
          <w:sz w:val="26"/>
          <w:szCs w:val="26"/>
        </w:rPr>
        <w:t>пообъектная</w:t>
      </w:r>
      <w:proofErr w:type="spellEnd"/>
      <w:r w:rsidRPr="00E55D7C">
        <w:rPr>
          <w:rFonts w:ascii="Myriad Pro" w:hAnsi="Myriad Pro"/>
          <w:bCs/>
          <w:i/>
          <w:sz w:val="26"/>
          <w:szCs w:val="26"/>
        </w:rPr>
        <w:t xml:space="preserve"> оценка исполнения инвестиционной программы за истекший период регулирования может быть проведена органом </w:t>
      </w:r>
      <w:r w:rsidRPr="00E55D7C">
        <w:rPr>
          <w:rFonts w:ascii="Myriad Pro" w:hAnsi="Myriad Pro"/>
          <w:bCs/>
          <w:i/>
          <w:sz w:val="26"/>
          <w:szCs w:val="26"/>
        </w:rPr>
        <w:lastRenderedPageBreak/>
        <w:t xml:space="preserve">регулирования относительно </w:t>
      </w:r>
      <w:proofErr w:type="spellStart"/>
      <w:r w:rsidRPr="00E55D7C">
        <w:rPr>
          <w:rFonts w:ascii="Myriad Pro" w:hAnsi="Myriad Pro"/>
          <w:bCs/>
          <w:i/>
          <w:sz w:val="26"/>
          <w:szCs w:val="26"/>
        </w:rPr>
        <w:t>пообъектного</w:t>
      </w:r>
      <w:proofErr w:type="spellEnd"/>
      <w:r w:rsidRPr="00E55D7C">
        <w:rPr>
          <w:rFonts w:ascii="Myriad Pro" w:hAnsi="Myriad Pro"/>
          <w:bCs/>
          <w:i/>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sidRPr="00E55D7C">
        <w:rPr>
          <w:rFonts w:ascii="Myriad Pro" w:hAnsi="Myriad Pro"/>
          <w:bCs/>
          <w:i/>
          <w:sz w:val="26"/>
          <w:szCs w:val="26"/>
          <w:lang w:val="en-US"/>
        </w:rPr>
        <w:t>i</w:t>
      </w:r>
      <w:proofErr w:type="spellEnd"/>
      <w:r w:rsidRPr="00E55D7C">
        <w:rPr>
          <w:rFonts w:ascii="Myriad Pro" w:hAnsi="Myriad Pro"/>
          <w:bCs/>
          <w:i/>
          <w:sz w:val="26"/>
          <w:szCs w:val="26"/>
        </w:rPr>
        <w:t>-2) до его начала;</w:t>
      </w:r>
    </w:p>
    <w:p w14:paraId="610FBFB2" w14:textId="77777777" w:rsidR="00B77364" w:rsidRPr="00E55D7C" w:rsidRDefault="00B77364" w:rsidP="00081D4B">
      <w:pPr>
        <w:pStyle w:val="a3"/>
        <w:numPr>
          <w:ilvl w:val="0"/>
          <w:numId w:val="48"/>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343A07B3" w14:textId="77777777" w:rsidR="00B77364" w:rsidRPr="00E55D7C" w:rsidRDefault="00B77364" w:rsidP="00081D4B">
      <w:pPr>
        <w:pStyle w:val="a3"/>
        <w:numPr>
          <w:ilvl w:val="0"/>
          <w:numId w:val="48"/>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sidRPr="00E55D7C">
        <w:rPr>
          <w:rFonts w:ascii="Myriad Pro" w:hAnsi="Myriad Pro"/>
          <w:bCs/>
          <w:i/>
          <w:sz w:val="26"/>
          <w:szCs w:val="26"/>
          <w:lang w:val="en-US"/>
        </w:rPr>
        <w:t>i</w:t>
      </w:r>
      <w:proofErr w:type="spellEnd"/>
      <w:r w:rsidRPr="00E55D7C">
        <w:rPr>
          <w:rFonts w:ascii="Myriad Pro" w:hAnsi="Myriad Pro"/>
          <w:bCs/>
          <w:i/>
          <w:sz w:val="26"/>
          <w:szCs w:val="26"/>
        </w:rPr>
        <w:t>-2).</w:t>
      </w:r>
    </w:p>
    <w:p w14:paraId="3146376B" w14:textId="77777777" w:rsidR="00B77364" w:rsidRPr="00E55D7C" w:rsidRDefault="00B77364" w:rsidP="00081D4B">
      <w:pPr>
        <w:autoSpaceDE w:val="0"/>
        <w:autoSpaceDN w:val="0"/>
        <w:adjustRightInd w:val="0"/>
        <w:spacing w:after="0" w:line="360" w:lineRule="auto"/>
        <w:ind w:firstLine="567"/>
        <w:jc w:val="both"/>
        <w:rPr>
          <w:rFonts w:ascii="Myriad Pro" w:eastAsia="Calibri" w:hAnsi="Myriad Pro"/>
          <w:bCs/>
          <w:i/>
          <w:sz w:val="26"/>
          <w:szCs w:val="26"/>
        </w:rPr>
      </w:pPr>
      <w:r w:rsidRPr="00E55D7C">
        <w:rPr>
          <w:rFonts w:ascii="Myriad Pro" w:eastAsia="Calibri" w:hAnsi="Myriad Pro"/>
          <w:bCs/>
          <w:i/>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6DC8D218"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 xml:space="preserve">самостоятельно проводить дополнительный </w:t>
      </w:r>
      <w:proofErr w:type="spellStart"/>
      <w:r w:rsidRPr="00E55D7C">
        <w:rPr>
          <w:rFonts w:ascii="Myriad Pro" w:hAnsi="Myriad Pro"/>
          <w:bCs/>
          <w:i/>
          <w:sz w:val="26"/>
          <w:szCs w:val="26"/>
        </w:rPr>
        <w:t>пообъектный</w:t>
      </w:r>
      <w:proofErr w:type="spellEnd"/>
      <w:r w:rsidRPr="00E55D7C">
        <w:rPr>
          <w:rFonts w:ascii="Myriad Pro" w:hAnsi="Myriad Pro"/>
          <w:bCs/>
          <w:i/>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proofErr w:type="spellStart"/>
      <w:r w:rsidRPr="00E55D7C">
        <w:rPr>
          <w:rFonts w:ascii="Myriad Pro" w:hAnsi="Myriad Pro"/>
          <w:bCs/>
          <w:i/>
          <w:sz w:val="26"/>
          <w:szCs w:val="26"/>
          <w:lang w:val="en-US"/>
        </w:rPr>
        <w:t>i</w:t>
      </w:r>
      <w:proofErr w:type="spellEnd"/>
      <w:r w:rsidRPr="00E55D7C">
        <w:rPr>
          <w:rFonts w:ascii="Myriad Pro" w:hAnsi="Myriad Pro"/>
          <w:bCs/>
          <w:i/>
          <w:sz w:val="26"/>
          <w:szCs w:val="26"/>
        </w:rPr>
        <w:t>-2)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4C30D4D6"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 xml:space="preserve">представлять в орган регулирования дополнительные обосновывающие документы в соответствии с рекомендациями Исполнителя в настоящем Отчете в отношении мероприятий, имеющих отклонение фактических показателей от плановых, учтенных при установлении тарифов в году </w:t>
      </w:r>
      <w:proofErr w:type="spellStart"/>
      <w:r w:rsidRPr="00E55D7C">
        <w:rPr>
          <w:rFonts w:ascii="Myriad Pro" w:hAnsi="Myriad Pro"/>
          <w:bCs/>
          <w:i/>
          <w:sz w:val="26"/>
          <w:szCs w:val="26"/>
          <w:lang w:val="en-US"/>
        </w:rPr>
        <w:t>i</w:t>
      </w:r>
      <w:proofErr w:type="spellEnd"/>
      <w:r w:rsidRPr="00E55D7C">
        <w:rPr>
          <w:rFonts w:ascii="Myriad Pro" w:hAnsi="Myriad Pro"/>
          <w:bCs/>
          <w:i/>
          <w:sz w:val="26"/>
          <w:szCs w:val="26"/>
        </w:rPr>
        <w:t>-2;</w:t>
      </w:r>
    </w:p>
    <w:p w14:paraId="0861E1CC"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 xml:space="preserve">дополнительно проводить анализ и представлять органу регулирования пояснения в части соответствия фактических объемов финансирования, </w:t>
      </w:r>
      <w:r w:rsidRPr="00E55D7C">
        <w:rPr>
          <w:rFonts w:ascii="Myriad Pro" w:hAnsi="Myriad Pro"/>
          <w:bCs/>
          <w:i/>
          <w:sz w:val="26"/>
          <w:szCs w:val="26"/>
        </w:rPr>
        <w:lastRenderedPageBreak/>
        <w:t xml:space="preserve">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превышения объема финансовых потребностей, определенного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w:t>
      </w:r>
    </w:p>
    <w:p w14:paraId="2E201099"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1F298DFB"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представлять в орган регулирования развернутые пояснения об экономической обоснованности (необходимости) мероприятий, прямо не относящихся к развитию связей между объектами территориальных сетевых организаций и объектами единой национальной (общероссийской) электрической сети, расходам на реконструкцию линий электропередачи, подстанций, увеличению сечения проводов и кабелей, увеличению мощности трансформаторов, расширению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расходам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p>
    <w:p w14:paraId="1838AC34"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51330E72" w14:textId="77777777" w:rsidR="00B77364" w:rsidRPr="00E55D7C" w:rsidRDefault="00B77364" w:rsidP="00081D4B">
      <w:pPr>
        <w:pStyle w:val="a3"/>
        <w:numPr>
          <w:ilvl w:val="0"/>
          <w:numId w:val="49"/>
        </w:numPr>
        <w:autoSpaceDE w:val="0"/>
        <w:autoSpaceDN w:val="0"/>
        <w:adjustRightInd w:val="0"/>
        <w:spacing w:after="0" w:line="360" w:lineRule="auto"/>
        <w:ind w:left="851" w:hanging="284"/>
        <w:jc w:val="both"/>
        <w:rPr>
          <w:rFonts w:ascii="Myriad Pro" w:hAnsi="Myriad Pro"/>
          <w:bCs/>
          <w:i/>
          <w:sz w:val="26"/>
          <w:szCs w:val="26"/>
        </w:rPr>
      </w:pPr>
      <w:r w:rsidRPr="00E55D7C">
        <w:rPr>
          <w:rFonts w:ascii="Myriad Pro" w:hAnsi="Myriad Pro"/>
          <w:bCs/>
          <w:i/>
          <w:sz w:val="26"/>
          <w:szCs w:val="26"/>
        </w:rPr>
        <w:lastRenderedPageBreak/>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2EBE172A" w14:textId="77777777" w:rsidR="00B77364" w:rsidRPr="00E55D7C" w:rsidRDefault="00B77364" w:rsidP="00081D4B">
      <w:pPr>
        <w:autoSpaceDE w:val="0"/>
        <w:autoSpaceDN w:val="0"/>
        <w:adjustRightInd w:val="0"/>
        <w:spacing w:after="0" w:line="360" w:lineRule="auto"/>
        <w:jc w:val="both"/>
        <w:rPr>
          <w:rFonts w:ascii="Myriad Pro" w:hAnsi="Myriad Pro"/>
          <w:bCs/>
          <w:i/>
          <w:sz w:val="26"/>
          <w:szCs w:val="26"/>
        </w:rPr>
      </w:pPr>
    </w:p>
    <w:p w14:paraId="4D8B6160" w14:textId="77777777" w:rsidR="00F52FBB" w:rsidRPr="00E55D7C" w:rsidRDefault="00F52FBB" w:rsidP="00081D4B">
      <w:pPr>
        <w:spacing w:after="0" w:line="360" w:lineRule="auto"/>
        <w:ind w:firstLine="567"/>
        <w:contextualSpacing/>
        <w:jc w:val="both"/>
        <w:rPr>
          <w:rFonts w:ascii="Myriad Pro" w:hAnsi="Myriad Pro"/>
          <w:i/>
          <w:sz w:val="26"/>
          <w:szCs w:val="26"/>
        </w:rPr>
      </w:pPr>
    </w:p>
    <w:p w14:paraId="772385C6" w14:textId="77777777" w:rsidR="009A6702" w:rsidRPr="00E55D7C" w:rsidRDefault="009A6702" w:rsidP="00081D4B">
      <w:pPr>
        <w:spacing w:after="0" w:line="360" w:lineRule="auto"/>
        <w:jc w:val="both"/>
        <w:rPr>
          <w:rFonts w:ascii="Myriad Pro" w:hAnsi="Myriad Pro"/>
          <w:i/>
        </w:rPr>
      </w:pPr>
    </w:p>
    <w:sectPr w:rsidR="009A6702" w:rsidRPr="00E55D7C" w:rsidSect="004A1C71">
      <w:pgSz w:w="11906" w:h="16838"/>
      <w:pgMar w:top="1134" w:right="850" w:bottom="993"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38108" w14:textId="77777777" w:rsidR="00E55D7C" w:rsidRDefault="00E55D7C" w:rsidP="00EB6D07">
      <w:pPr>
        <w:spacing w:after="0" w:line="240" w:lineRule="auto"/>
      </w:pPr>
      <w:r>
        <w:separator/>
      </w:r>
    </w:p>
  </w:endnote>
  <w:endnote w:type="continuationSeparator" w:id="0">
    <w:p w14:paraId="3759E7B5" w14:textId="77777777" w:rsidR="00E55D7C" w:rsidRDefault="00E55D7C"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4EDF1C7" w14:textId="77777777" w:rsidR="00E55D7C" w:rsidRPr="00CE76BB" w:rsidRDefault="00E55D7C" w:rsidP="00F52FBB">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186</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58539" w14:textId="77777777" w:rsidR="00E55D7C" w:rsidRDefault="00E55D7C" w:rsidP="00EB6D07">
      <w:pPr>
        <w:spacing w:after="0" w:line="240" w:lineRule="auto"/>
      </w:pPr>
      <w:r>
        <w:separator/>
      </w:r>
    </w:p>
  </w:footnote>
  <w:footnote w:type="continuationSeparator" w:id="0">
    <w:p w14:paraId="6AD576F9" w14:textId="77777777" w:rsidR="00E55D7C" w:rsidRDefault="00E55D7C"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80332" w14:textId="77777777" w:rsidR="00E55D7C" w:rsidRPr="0084482D" w:rsidRDefault="00E55D7C"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2094423"/>
    <w:multiLevelType w:val="hybridMultilevel"/>
    <w:tmpl w:val="84760E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5245644"/>
    <w:multiLevelType w:val="hybridMultilevel"/>
    <w:tmpl w:val="DF067610"/>
    <w:lvl w:ilvl="0" w:tplc="D9869B02">
      <w:start w:val="1"/>
      <w:numFmt w:val="decimal"/>
      <w:lvlText w:val="%1."/>
      <w:lvlJc w:val="left"/>
      <w:pPr>
        <w:ind w:left="795" w:hanging="360"/>
      </w:pPr>
      <w:rPr>
        <w:rFonts w:ascii="Myriad Pro" w:eastAsia="Times New Roman" w:hAnsi="Myriad Pro" w:cs="Times New Roman"/>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12577AF"/>
    <w:multiLevelType w:val="hybridMultilevel"/>
    <w:tmpl w:val="7904F442"/>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7827EC1"/>
    <w:multiLevelType w:val="hybridMultilevel"/>
    <w:tmpl w:val="DDAA43EE"/>
    <w:lvl w:ilvl="0" w:tplc="0419000B">
      <w:start w:val="1"/>
      <w:numFmt w:val="bullet"/>
      <w:lvlText w:val=""/>
      <w:lvlJc w:val="left"/>
      <w:pPr>
        <w:ind w:left="1637" w:hanging="360"/>
      </w:pPr>
      <w:rPr>
        <w:rFonts w:ascii="Wingdings" w:hAnsi="Wingdings" w:hint="default"/>
      </w:rPr>
    </w:lvl>
    <w:lvl w:ilvl="1" w:tplc="04190005">
      <w:start w:val="1"/>
      <w:numFmt w:val="bullet"/>
      <w:lvlText w:val=""/>
      <w:lvlJc w:val="left"/>
      <w:pPr>
        <w:ind w:left="2357" w:hanging="360"/>
      </w:pPr>
      <w:rPr>
        <w:rFonts w:ascii="Wingdings" w:hAnsi="Wingdings"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8"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E4037B0"/>
    <w:multiLevelType w:val="hybridMultilevel"/>
    <w:tmpl w:val="57F02356"/>
    <w:lvl w:ilvl="0" w:tplc="0419000B">
      <w:start w:val="1"/>
      <w:numFmt w:val="bullet"/>
      <w:lvlText w:val=""/>
      <w:lvlJc w:val="left"/>
      <w:pPr>
        <w:ind w:left="177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E7066CD"/>
    <w:multiLevelType w:val="hybridMultilevel"/>
    <w:tmpl w:val="91CE38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56A190F"/>
    <w:multiLevelType w:val="hybridMultilevel"/>
    <w:tmpl w:val="E1783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67A626A"/>
    <w:multiLevelType w:val="hybridMultilevel"/>
    <w:tmpl w:val="7E086F8E"/>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5" w15:restartNumberingAfterBreak="0">
    <w:nsid w:val="27385C5B"/>
    <w:multiLevelType w:val="hybridMultilevel"/>
    <w:tmpl w:val="BB6EDF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7"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2BDE14BB"/>
    <w:multiLevelType w:val="multilevel"/>
    <w:tmpl w:val="22FA36A2"/>
    <w:lvl w:ilvl="0">
      <w:start w:val="1"/>
      <w:numFmt w:val="bullet"/>
      <w:lvlText w:val=""/>
      <w:lvlJc w:val="left"/>
      <w:rPr>
        <w:rFonts w:ascii="Wingdings" w:hAnsi="Wingdings" w:hint="default"/>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2"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52803A9"/>
    <w:multiLevelType w:val="hybridMultilevel"/>
    <w:tmpl w:val="4290147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4"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3DB15FB4"/>
    <w:multiLevelType w:val="hybridMultilevel"/>
    <w:tmpl w:val="9A228FD6"/>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9" w15:restartNumberingAfterBreak="0">
    <w:nsid w:val="3E933BB3"/>
    <w:multiLevelType w:val="hybridMultilevel"/>
    <w:tmpl w:val="22FA25AE"/>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0" w15:restartNumberingAfterBreak="0">
    <w:nsid w:val="3F2A7F0F"/>
    <w:multiLevelType w:val="hybridMultilevel"/>
    <w:tmpl w:val="9530FE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3FFB3C44"/>
    <w:multiLevelType w:val="hybridMultilevel"/>
    <w:tmpl w:val="83B895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43BA6D7C"/>
    <w:multiLevelType w:val="hybridMultilevel"/>
    <w:tmpl w:val="E3FCBD3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4" w15:restartNumberingAfterBreak="0">
    <w:nsid w:val="44F53F9E"/>
    <w:multiLevelType w:val="hybridMultilevel"/>
    <w:tmpl w:val="B19E6E42"/>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5" w15:restartNumberingAfterBreak="0">
    <w:nsid w:val="4589511F"/>
    <w:multiLevelType w:val="hybridMultilevel"/>
    <w:tmpl w:val="2514BEB6"/>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48AE0A7E"/>
    <w:multiLevelType w:val="hybridMultilevel"/>
    <w:tmpl w:val="86084C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49533808"/>
    <w:multiLevelType w:val="hybridMultilevel"/>
    <w:tmpl w:val="9C24AB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51B02510"/>
    <w:multiLevelType w:val="hybridMultilevel"/>
    <w:tmpl w:val="2E1A1E7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52CC11D1"/>
    <w:multiLevelType w:val="hybridMultilevel"/>
    <w:tmpl w:val="606229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8CD021C"/>
    <w:multiLevelType w:val="hybridMultilevel"/>
    <w:tmpl w:val="1278F2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DFF3A59"/>
    <w:multiLevelType w:val="hybridMultilevel"/>
    <w:tmpl w:val="BDA01C74"/>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8" w15:restartNumberingAfterBreak="0">
    <w:nsid w:val="5E4A016E"/>
    <w:multiLevelType w:val="hybridMultilevel"/>
    <w:tmpl w:val="6E88B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6002788B"/>
    <w:multiLevelType w:val="hybridMultilevel"/>
    <w:tmpl w:val="85E2A79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0" w15:restartNumberingAfterBreak="0">
    <w:nsid w:val="60A908A2"/>
    <w:multiLevelType w:val="multilevel"/>
    <w:tmpl w:val="178EE0DA"/>
    <w:lvl w:ilvl="0">
      <w:start w:val="1"/>
      <w:numFmt w:val="decimal"/>
      <w:lvlText w:val="%1."/>
      <w:lvlJc w:val="left"/>
      <w:pPr>
        <w:ind w:left="420" w:hanging="420"/>
      </w:pPr>
      <w:rPr>
        <w:rFonts w:hint="default"/>
        <w:b/>
        <w:bCs/>
        <w:color w:val="4F6228" w:themeColor="accent3" w:themeShade="80"/>
      </w:rPr>
    </w:lvl>
    <w:lvl w:ilvl="1">
      <w:start w:val="1"/>
      <w:numFmt w:val="decimal"/>
      <w:lvlText w:val="%1.%2."/>
      <w:lvlJc w:val="left"/>
      <w:pPr>
        <w:ind w:left="1288"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1"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6A5A56A7"/>
    <w:multiLevelType w:val="hybridMultilevel"/>
    <w:tmpl w:val="516C2C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6E477747"/>
    <w:multiLevelType w:val="hybridMultilevel"/>
    <w:tmpl w:val="547C83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717F5948"/>
    <w:multiLevelType w:val="hybridMultilevel"/>
    <w:tmpl w:val="B206346A"/>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69"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4A944AF"/>
    <w:multiLevelType w:val="hybridMultilevel"/>
    <w:tmpl w:val="4EDCA6A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1"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7BD57A0B"/>
    <w:multiLevelType w:val="hybridMultilevel"/>
    <w:tmpl w:val="B5D2DA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0"/>
  </w:num>
  <w:num w:numId="2">
    <w:abstractNumId w:val="13"/>
  </w:num>
  <w:num w:numId="3">
    <w:abstractNumId w:val="69"/>
  </w:num>
  <w:num w:numId="4">
    <w:abstractNumId w:val="20"/>
  </w:num>
  <w:num w:numId="5">
    <w:abstractNumId w:val="70"/>
  </w:num>
  <w:num w:numId="6">
    <w:abstractNumId w:val="43"/>
  </w:num>
  <w:num w:numId="7">
    <w:abstractNumId w:val="9"/>
  </w:num>
  <w:num w:numId="8">
    <w:abstractNumId w:val="34"/>
  </w:num>
  <w:num w:numId="9">
    <w:abstractNumId w:val="64"/>
  </w:num>
  <w:num w:numId="10">
    <w:abstractNumId w:val="39"/>
  </w:num>
  <w:num w:numId="11">
    <w:abstractNumId w:val="36"/>
  </w:num>
  <w:num w:numId="12">
    <w:abstractNumId w:val="35"/>
  </w:num>
  <w:num w:numId="13">
    <w:abstractNumId w:val="4"/>
  </w:num>
  <w:num w:numId="14">
    <w:abstractNumId w:val="62"/>
  </w:num>
  <w:num w:numId="15">
    <w:abstractNumId w:val="3"/>
  </w:num>
  <w:num w:numId="16">
    <w:abstractNumId w:val="47"/>
  </w:num>
  <w:num w:numId="17">
    <w:abstractNumId w:val="25"/>
  </w:num>
  <w:num w:numId="18">
    <w:abstractNumId w:val="5"/>
  </w:num>
  <w:num w:numId="19">
    <w:abstractNumId w:val="10"/>
  </w:num>
  <w:num w:numId="20">
    <w:abstractNumId w:val="59"/>
  </w:num>
  <w:num w:numId="21">
    <w:abstractNumId w:val="22"/>
  </w:num>
  <w:num w:numId="22">
    <w:abstractNumId w:val="65"/>
  </w:num>
  <w:num w:numId="23">
    <w:abstractNumId w:val="57"/>
  </w:num>
  <w:num w:numId="24">
    <w:abstractNumId w:val="66"/>
  </w:num>
  <w:num w:numId="25">
    <w:abstractNumId w:val="27"/>
  </w:num>
  <w:num w:numId="26">
    <w:abstractNumId w:val="15"/>
  </w:num>
  <w:num w:numId="27">
    <w:abstractNumId w:val="24"/>
  </w:num>
  <w:num w:numId="28">
    <w:abstractNumId w:val="12"/>
  </w:num>
  <w:num w:numId="29">
    <w:abstractNumId w:val="31"/>
  </w:num>
  <w:num w:numId="30">
    <w:abstractNumId w:val="26"/>
  </w:num>
  <w:num w:numId="31">
    <w:abstractNumId w:val="0"/>
  </w:num>
  <w:num w:numId="32">
    <w:abstractNumId w:val="52"/>
  </w:num>
  <w:num w:numId="33">
    <w:abstractNumId w:val="74"/>
  </w:num>
  <w:num w:numId="34">
    <w:abstractNumId w:val="23"/>
  </w:num>
  <w:num w:numId="35">
    <w:abstractNumId w:val="72"/>
  </w:num>
  <w:num w:numId="36">
    <w:abstractNumId w:val="2"/>
  </w:num>
  <w:num w:numId="37">
    <w:abstractNumId w:val="17"/>
  </w:num>
  <w:num w:numId="38">
    <w:abstractNumId w:val="42"/>
  </w:num>
  <w:num w:numId="39">
    <w:abstractNumId w:val="32"/>
  </w:num>
  <w:num w:numId="40">
    <w:abstractNumId w:val="33"/>
  </w:num>
  <w:num w:numId="41">
    <w:abstractNumId w:val="16"/>
  </w:num>
  <w:num w:numId="42">
    <w:abstractNumId w:val="55"/>
  </w:num>
  <w:num w:numId="43">
    <w:abstractNumId w:val="19"/>
  </w:num>
  <w:num w:numId="44">
    <w:abstractNumId w:val="51"/>
  </w:num>
  <w:num w:numId="45">
    <w:abstractNumId w:val="50"/>
  </w:num>
  <w:num w:numId="46">
    <w:abstractNumId w:val="7"/>
  </w:num>
  <w:num w:numId="47">
    <w:abstractNumId w:val="46"/>
  </w:num>
  <w:num w:numId="48">
    <w:abstractNumId w:val="61"/>
  </w:num>
  <w:num w:numId="49">
    <w:abstractNumId w:val="18"/>
  </w:num>
  <w:num w:numId="50">
    <w:abstractNumId w:val="11"/>
  </w:num>
  <w:num w:numId="51">
    <w:abstractNumId w:val="44"/>
  </w:num>
  <w:num w:numId="52">
    <w:abstractNumId w:val="37"/>
  </w:num>
  <w:num w:numId="53">
    <w:abstractNumId w:val="67"/>
  </w:num>
  <w:num w:numId="54">
    <w:abstractNumId w:val="71"/>
  </w:num>
  <w:num w:numId="55">
    <w:abstractNumId w:val="28"/>
  </w:num>
  <w:num w:numId="56">
    <w:abstractNumId w:val="41"/>
  </w:num>
  <w:num w:numId="57">
    <w:abstractNumId w:val="45"/>
  </w:num>
  <w:num w:numId="58">
    <w:abstractNumId w:val="40"/>
  </w:num>
  <w:num w:numId="59">
    <w:abstractNumId w:val="68"/>
  </w:num>
  <w:num w:numId="60">
    <w:abstractNumId w:val="48"/>
  </w:num>
  <w:num w:numId="6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4"/>
  </w:num>
  <w:num w:numId="6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3"/>
  </w:num>
  <w:num w:numId="65">
    <w:abstractNumId w:val="1"/>
  </w:num>
  <w:num w:numId="66">
    <w:abstractNumId w:val="49"/>
  </w:num>
  <w:num w:numId="67">
    <w:abstractNumId w:val="30"/>
  </w:num>
  <w:num w:numId="68">
    <w:abstractNumId w:val="54"/>
  </w:num>
  <w:num w:numId="69">
    <w:abstractNumId w:val="63"/>
  </w:num>
  <w:num w:numId="70">
    <w:abstractNumId w:val="58"/>
  </w:num>
  <w:num w:numId="71">
    <w:abstractNumId w:val="6"/>
  </w:num>
  <w:num w:numId="72">
    <w:abstractNumId w:val="21"/>
  </w:num>
  <w:num w:numId="73">
    <w:abstractNumId w:val="56"/>
  </w:num>
  <w:num w:numId="74">
    <w:abstractNumId w:val="53"/>
  </w:num>
  <w:num w:numId="75">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565"/>
    <w:rsid w:val="00001EB6"/>
    <w:rsid w:val="0000502E"/>
    <w:rsid w:val="00005981"/>
    <w:rsid w:val="00006BB2"/>
    <w:rsid w:val="00012D86"/>
    <w:rsid w:val="000131C7"/>
    <w:rsid w:val="0001428F"/>
    <w:rsid w:val="00014C8A"/>
    <w:rsid w:val="00020AD3"/>
    <w:rsid w:val="00021B62"/>
    <w:rsid w:val="00022CC3"/>
    <w:rsid w:val="00022FD9"/>
    <w:rsid w:val="000235C7"/>
    <w:rsid w:val="00023CE9"/>
    <w:rsid w:val="00023DEF"/>
    <w:rsid w:val="00026268"/>
    <w:rsid w:val="00030551"/>
    <w:rsid w:val="00030588"/>
    <w:rsid w:val="00031AE7"/>
    <w:rsid w:val="0003299F"/>
    <w:rsid w:val="000332EA"/>
    <w:rsid w:val="00034FB7"/>
    <w:rsid w:val="00035CFB"/>
    <w:rsid w:val="00037255"/>
    <w:rsid w:val="0004030B"/>
    <w:rsid w:val="00041BD1"/>
    <w:rsid w:val="00042566"/>
    <w:rsid w:val="00044449"/>
    <w:rsid w:val="00046EF0"/>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65131"/>
    <w:rsid w:val="000678C2"/>
    <w:rsid w:val="0007172C"/>
    <w:rsid w:val="000741EE"/>
    <w:rsid w:val="00074E6A"/>
    <w:rsid w:val="00075A97"/>
    <w:rsid w:val="000769CE"/>
    <w:rsid w:val="00077038"/>
    <w:rsid w:val="0007715E"/>
    <w:rsid w:val="00081D4B"/>
    <w:rsid w:val="00081E12"/>
    <w:rsid w:val="00085A62"/>
    <w:rsid w:val="00086513"/>
    <w:rsid w:val="00090A50"/>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63A8"/>
    <w:rsid w:val="000B6D8B"/>
    <w:rsid w:val="000B72CE"/>
    <w:rsid w:val="000C28BC"/>
    <w:rsid w:val="000C29D6"/>
    <w:rsid w:val="000C3C9F"/>
    <w:rsid w:val="000C405E"/>
    <w:rsid w:val="000C508F"/>
    <w:rsid w:val="000C57DC"/>
    <w:rsid w:val="000C5A82"/>
    <w:rsid w:val="000C6685"/>
    <w:rsid w:val="000C6918"/>
    <w:rsid w:val="000C6C42"/>
    <w:rsid w:val="000C6D1D"/>
    <w:rsid w:val="000D0532"/>
    <w:rsid w:val="000D2DED"/>
    <w:rsid w:val="000D5629"/>
    <w:rsid w:val="000D57DF"/>
    <w:rsid w:val="000D5BC6"/>
    <w:rsid w:val="000D75F6"/>
    <w:rsid w:val="000D7AFA"/>
    <w:rsid w:val="000E0221"/>
    <w:rsid w:val="000E1493"/>
    <w:rsid w:val="000E2F82"/>
    <w:rsid w:val="000E3B43"/>
    <w:rsid w:val="000E3BF2"/>
    <w:rsid w:val="000E47B2"/>
    <w:rsid w:val="000E6B59"/>
    <w:rsid w:val="000E766E"/>
    <w:rsid w:val="000F0392"/>
    <w:rsid w:val="000F13EA"/>
    <w:rsid w:val="000F2840"/>
    <w:rsid w:val="000F2DC6"/>
    <w:rsid w:val="000F462C"/>
    <w:rsid w:val="000F5421"/>
    <w:rsid w:val="000F55F5"/>
    <w:rsid w:val="000F63FE"/>
    <w:rsid w:val="000F76FC"/>
    <w:rsid w:val="000F7B54"/>
    <w:rsid w:val="000F7DFC"/>
    <w:rsid w:val="0010098C"/>
    <w:rsid w:val="00101474"/>
    <w:rsid w:val="001014D7"/>
    <w:rsid w:val="00102112"/>
    <w:rsid w:val="001022F5"/>
    <w:rsid w:val="001035AF"/>
    <w:rsid w:val="001039B4"/>
    <w:rsid w:val="00103D20"/>
    <w:rsid w:val="001077B2"/>
    <w:rsid w:val="00110647"/>
    <w:rsid w:val="001137EE"/>
    <w:rsid w:val="0011401E"/>
    <w:rsid w:val="00114BF8"/>
    <w:rsid w:val="001151DA"/>
    <w:rsid w:val="00115BF8"/>
    <w:rsid w:val="00117B9E"/>
    <w:rsid w:val="0012001C"/>
    <w:rsid w:val="001205CF"/>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49D"/>
    <w:rsid w:val="00143BEB"/>
    <w:rsid w:val="00151572"/>
    <w:rsid w:val="0015202C"/>
    <w:rsid w:val="00153311"/>
    <w:rsid w:val="0015377D"/>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80113"/>
    <w:rsid w:val="00180274"/>
    <w:rsid w:val="00180509"/>
    <w:rsid w:val="0018099D"/>
    <w:rsid w:val="0018125E"/>
    <w:rsid w:val="00182C04"/>
    <w:rsid w:val="00183CDE"/>
    <w:rsid w:val="0018627B"/>
    <w:rsid w:val="00186874"/>
    <w:rsid w:val="00186BAD"/>
    <w:rsid w:val="00190718"/>
    <w:rsid w:val="00190B0C"/>
    <w:rsid w:val="00190F42"/>
    <w:rsid w:val="001918B8"/>
    <w:rsid w:val="00191EAD"/>
    <w:rsid w:val="001924BF"/>
    <w:rsid w:val="00192873"/>
    <w:rsid w:val="001956D8"/>
    <w:rsid w:val="00195D05"/>
    <w:rsid w:val="001A0531"/>
    <w:rsid w:val="001A07F0"/>
    <w:rsid w:val="001A1778"/>
    <w:rsid w:val="001B04CE"/>
    <w:rsid w:val="001B5439"/>
    <w:rsid w:val="001B753E"/>
    <w:rsid w:val="001B7E38"/>
    <w:rsid w:val="001C01CB"/>
    <w:rsid w:val="001C091B"/>
    <w:rsid w:val="001C0E42"/>
    <w:rsid w:val="001C26EE"/>
    <w:rsid w:val="001C3DFA"/>
    <w:rsid w:val="001C465C"/>
    <w:rsid w:val="001C6981"/>
    <w:rsid w:val="001C6CBA"/>
    <w:rsid w:val="001D1D6C"/>
    <w:rsid w:val="001D221C"/>
    <w:rsid w:val="001D3479"/>
    <w:rsid w:val="001D36E7"/>
    <w:rsid w:val="001D37FA"/>
    <w:rsid w:val="001D4D25"/>
    <w:rsid w:val="001D760C"/>
    <w:rsid w:val="001D7E6F"/>
    <w:rsid w:val="001E21CF"/>
    <w:rsid w:val="001E399E"/>
    <w:rsid w:val="001E47A0"/>
    <w:rsid w:val="001F0529"/>
    <w:rsid w:val="001F16F1"/>
    <w:rsid w:val="001F17A4"/>
    <w:rsid w:val="001F3112"/>
    <w:rsid w:val="001F3B88"/>
    <w:rsid w:val="001F5371"/>
    <w:rsid w:val="001F6815"/>
    <w:rsid w:val="001F7246"/>
    <w:rsid w:val="00201937"/>
    <w:rsid w:val="00202440"/>
    <w:rsid w:val="0020281E"/>
    <w:rsid w:val="00203B62"/>
    <w:rsid w:val="0020457E"/>
    <w:rsid w:val="00206779"/>
    <w:rsid w:val="00207E6F"/>
    <w:rsid w:val="0021165D"/>
    <w:rsid w:val="0021333F"/>
    <w:rsid w:val="00216894"/>
    <w:rsid w:val="002175E9"/>
    <w:rsid w:val="00217B40"/>
    <w:rsid w:val="00217DA8"/>
    <w:rsid w:val="00221915"/>
    <w:rsid w:val="0022274B"/>
    <w:rsid w:val="00222C0D"/>
    <w:rsid w:val="00222EF6"/>
    <w:rsid w:val="00223319"/>
    <w:rsid w:val="0022380E"/>
    <w:rsid w:val="00223906"/>
    <w:rsid w:val="002314ED"/>
    <w:rsid w:val="00232A47"/>
    <w:rsid w:val="002345BB"/>
    <w:rsid w:val="002349FD"/>
    <w:rsid w:val="0023635F"/>
    <w:rsid w:val="002402C3"/>
    <w:rsid w:val="002409B1"/>
    <w:rsid w:val="0024105F"/>
    <w:rsid w:val="002419B3"/>
    <w:rsid w:val="0024247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67F60"/>
    <w:rsid w:val="0027266B"/>
    <w:rsid w:val="002726AA"/>
    <w:rsid w:val="00276268"/>
    <w:rsid w:val="00276958"/>
    <w:rsid w:val="00281AF1"/>
    <w:rsid w:val="00281B94"/>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A7F31"/>
    <w:rsid w:val="002B019C"/>
    <w:rsid w:val="002B1200"/>
    <w:rsid w:val="002B2BC8"/>
    <w:rsid w:val="002C02CB"/>
    <w:rsid w:val="002C1760"/>
    <w:rsid w:val="002C44D2"/>
    <w:rsid w:val="002C461C"/>
    <w:rsid w:val="002C5072"/>
    <w:rsid w:val="002C6979"/>
    <w:rsid w:val="002D020F"/>
    <w:rsid w:val="002D29D7"/>
    <w:rsid w:val="002D3B53"/>
    <w:rsid w:val="002D48EB"/>
    <w:rsid w:val="002D543A"/>
    <w:rsid w:val="002D5CE6"/>
    <w:rsid w:val="002D63A5"/>
    <w:rsid w:val="002D67BC"/>
    <w:rsid w:val="002D6BE7"/>
    <w:rsid w:val="002D7437"/>
    <w:rsid w:val="002E0868"/>
    <w:rsid w:val="002E1347"/>
    <w:rsid w:val="002E2453"/>
    <w:rsid w:val="002E27EE"/>
    <w:rsid w:val="002E37D9"/>
    <w:rsid w:val="002E5B8C"/>
    <w:rsid w:val="002E6EB0"/>
    <w:rsid w:val="002F0A2E"/>
    <w:rsid w:val="002F1D25"/>
    <w:rsid w:val="002F2157"/>
    <w:rsid w:val="002F2DD2"/>
    <w:rsid w:val="002F435B"/>
    <w:rsid w:val="002F5F3D"/>
    <w:rsid w:val="002F661F"/>
    <w:rsid w:val="002F7A8D"/>
    <w:rsid w:val="00302672"/>
    <w:rsid w:val="0030572B"/>
    <w:rsid w:val="0030625C"/>
    <w:rsid w:val="00306C26"/>
    <w:rsid w:val="00307711"/>
    <w:rsid w:val="00310A98"/>
    <w:rsid w:val="0031109C"/>
    <w:rsid w:val="00312417"/>
    <w:rsid w:val="0031420F"/>
    <w:rsid w:val="0031520F"/>
    <w:rsid w:val="00315714"/>
    <w:rsid w:val="00315B83"/>
    <w:rsid w:val="00315DFD"/>
    <w:rsid w:val="00315F3D"/>
    <w:rsid w:val="003160A5"/>
    <w:rsid w:val="003172FF"/>
    <w:rsid w:val="00320943"/>
    <w:rsid w:val="00320ADB"/>
    <w:rsid w:val="00320DC6"/>
    <w:rsid w:val="0032130A"/>
    <w:rsid w:val="003228E3"/>
    <w:rsid w:val="00323C49"/>
    <w:rsid w:val="0032483D"/>
    <w:rsid w:val="00326EDC"/>
    <w:rsid w:val="0032781C"/>
    <w:rsid w:val="003316E2"/>
    <w:rsid w:val="00332B24"/>
    <w:rsid w:val="00333077"/>
    <w:rsid w:val="00337AA5"/>
    <w:rsid w:val="00337FB1"/>
    <w:rsid w:val="003404AD"/>
    <w:rsid w:val="00340589"/>
    <w:rsid w:val="00340629"/>
    <w:rsid w:val="003408CF"/>
    <w:rsid w:val="00341688"/>
    <w:rsid w:val="0034278D"/>
    <w:rsid w:val="00343386"/>
    <w:rsid w:val="00344FB5"/>
    <w:rsid w:val="0034712E"/>
    <w:rsid w:val="00347604"/>
    <w:rsid w:val="00352047"/>
    <w:rsid w:val="0035292F"/>
    <w:rsid w:val="00352B8C"/>
    <w:rsid w:val="00354A8F"/>
    <w:rsid w:val="003557F0"/>
    <w:rsid w:val="0035728B"/>
    <w:rsid w:val="003575EB"/>
    <w:rsid w:val="00357C50"/>
    <w:rsid w:val="003601FA"/>
    <w:rsid w:val="00360494"/>
    <w:rsid w:val="003613B0"/>
    <w:rsid w:val="00362D67"/>
    <w:rsid w:val="00363482"/>
    <w:rsid w:val="00363A04"/>
    <w:rsid w:val="00365AE9"/>
    <w:rsid w:val="00366CDE"/>
    <w:rsid w:val="00372624"/>
    <w:rsid w:val="00372CAA"/>
    <w:rsid w:val="00373D13"/>
    <w:rsid w:val="00373F13"/>
    <w:rsid w:val="003748B0"/>
    <w:rsid w:val="003754F4"/>
    <w:rsid w:val="00375789"/>
    <w:rsid w:val="00376D1C"/>
    <w:rsid w:val="003778D3"/>
    <w:rsid w:val="0037791E"/>
    <w:rsid w:val="00381029"/>
    <w:rsid w:val="00381206"/>
    <w:rsid w:val="00381A46"/>
    <w:rsid w:val="003821A9"/>
    <w:rsid w:val="00382E21"/>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74"/>
    <w:rsid w:val="003A475B"/>
    <w:rsid w:val="003A51BD"/>
    <w:rsid w:val="003A59EE"/>
    <w:rsid w:val="003A5ABB"/>
    <w:rsid w:val="003A675E"/>
    <w:rsid w:val="003A6E5F"/>
    <w:rsid w:val="003B0008"/>
    <w:rsid w:val="003B11EB"/>
    <w:rsid w:val="003B3E04"/>
    <w:rsid w:val="003B4612"/>
    <w:rsid w:val="003B4D43"/>
    <w:rsid w:val="003B55B0"/>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346"/>
    <w:rsid w:val="003F74B5"/>
    <w:rsid w:val="004002F1"/>
    <w:rsid w:val="0040064B"/>
    <w:rsid w:val="00401416"/>
    <w:rsid w:val="00407827"/>
    <w:rsid w:val="004114C2"/>
    <w:rsid w:val="00411503"/>
    <w:rsid w:val="00412EA7"/>
    <w:rsid w:val="00412ED7"/>
    <w:rsid w:val="004133CE"/>
    <w:rsid w:val="0041380C"/>
    <w:rsid w:val="00415750"/>
    <w:rsid w:val="00415EBF"/>
    <w:rsid w:val="00416036"/>
    <w:rsid w:val="004163BE"/>
    <w:rsid w:val="00420AFB"/>
    <w:rsid w:val="0042201B"/>
    <w:rsid w:val="004225F8"/>
    <w:rsid w:val="00422AEC"/>
    <w:rsid w:val="0042374F"/>
    <w:rsid w:val="0042406B"/>
    <w:rsid w:val="00424920"/>
    <w:rsid w:val="00424B83"/>
    <w:rsid w:val="00424C7C"/>
    <w:rsid w:val="00424C80"/>
    <w:rsid w:val="00425264"/>
    <w:rsid w:val="004274A7"/>
    <w:rsid w:val="0043052B"/>
    <w:rsid w:val="00430EC7"/>
    <w:rsid w:val="00432561"/>
    <w:rsid w:val="004342B9"/>
    <w:rsid w:val="004358B5"/>
    <w:rsid w:val="004403E5"/>
    <w:rsid w:val="0044054D"/>
    <w:rsid w:val="00443E24"/>
    <w:rsid w:val="0044475C"/>
    <w:rsid w:val="00446B06"/>
    <w:rsid w:val="00447564"/>
    <w:rsid w:val="00447DA5"/>
    <w:rsid w:val="00452172"/>
    <w:rsid w:val="00454207"/>
    <w:rsid w:val="00456019"/>
    <w:rsid w:val="004577B8"/>
    <w:rsid w:val="00457F00"/>
    <w:rsid w:val="004601C8"/>
    <w:rsid w:val="004619B2"/>
    <w:rsid w:val="00462085"/>
    <w:rsid w:val="004621A2"/>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239F"/>
    <w:rsid w:val="00482451"/>
    <w:rsid w:val="00483788"/>
    <w:rsid w:val="00484E7A"/>
    <w:rsid w:val="004867C5"/>
    <w:rsid w:val="00487904"/>
    <w:rsid w:val="00492064"/>
    <w:rsid w:val="004921F6"/>
    <w:rsid w:val="004930A5"/>
    <w:rsid w:val="00493D1B"/>
    <w:rsid w:val="004946A1"/>
    <w:rsid w:val="004947B9"/>
    <w:rsid w:val="0049496C"/>
    <w:rsid w:val="004956C7"/>
    <w:rsid w:val="00496526"/>
    <w:rsid w:val="004970E8"/>
    <w:rsid w:val="004971F7"/>
    <w:rsid w:val="004A051C"/>
    <w:rsid w:val="004A171A"/>
    <w:rsid w:val="004A1944"/>
    <w:rsid w:val="004A1C71"/>
    <w:rsid w:val="004A1FE7"/>
    <w:rsid w:val="004A24A3"/>
    <w:rsid w:val="004A2CC3"/>
    <w:rsid w:val="004A33EF"/>
    <w:rsid w:val="004A4058"/>
    <w:rsid w:val="004A4CB2"/>
    <w:rsid w:val="004A530A"/>
    <w:rsid w:val="004A5808"/>
    <w:rsid w:val="004A5BED"/>
    <w:rsid w:val="004A6533"/>
    <w:rsid w:val="004A6DCE"/>
    <w:rsid w:val="004A6FCB"/>
    <w:rsid w:val="004A7DC4"/>
    <w:rsid w:val="004A7EF2"/>
    <w:rsid w:val="004B0484"/>
    <w:rsid w:val="004B26B4"/>
    <w:rsid w:val="004B33D8"/>
    <w:rsid w:val="004B3FAD"/>
    <w:rsid w:val="004B46A5"/>
    <w:rsid w:val="004B589E"/>
    <w:rsid w:val="004C09B0"/>
    <w:rsid w:val="004C0A41"/>
    <w:rsid w:val="004C377D"/>
    <w:rsid w:val="004C3B2A"/>
    <w:rsid w:val="004C4BE7"/>
    <w:rsid w:val="004C61CB"/>
    <w:rsid w:val="004C7319"/>
    <w:rsid w:val="004D04A0"/>
    <w:rsid w:val="004D12D9"/>
    <w:rsid w:val="004D273F"/>
    <w:rsid w:val="004D3A92"/>
    <w:rsid w:val="004D5E4E"/>
    <w:rsid w:val="004E2B54"/>
    <w:rsid w:val="004E30E8"/>
    <w:rsid w:val="004E5996"/>
    <w:rsid w:val="004E5A48"/>
    <w:rsid w:val="004E6A07"/>
    <w:rsid w:val="004E6D8E"/>
    <w:rsid w:val="004F05AB"/>
    <w:rsid w:val="004F59B2"/>
    <w:rsid w:val="004F7E0A"/>
    <w:rsid w:val="005010C1"/>
    <w:rsid w:val="005011ED"/>
    <w:rsid w:val="00501832"/>
    <w:rsid w:val="005054B2"/>
    <w:rsid w:val="00505AC6"/>
    <w:rsid w:val="00507439"/>
    <w:rsid w:val="00507B2D"/>
    <w:rsid w:val="00511FED"/>
    <w:rsid w:val="00514799"/>
    <w:rsid w:val="005149E1"/>
    <w:rsid w:val="0051523D"/>
    <w:rsid w:val="0051531D"/>
    <w:rsid w:val="00516985"/>
    <w:rsid w:val="00520CEF"/>
    <w:rsid w:val="00521844"/>
    <w:rsid w:val="00521D64"/>
    <w:rsid w:val="00522618"/>
    <w:rsid w:val="005306DE"/>
    <w:rsid w:val="005331D3"/>
    <w:rsid w:val="00534E3A"/>
    <w:rsid w:val="00535672"/>
    <w:rsid w:val="0053627D"/>
    <w:rsid w:val="0053664C"/>
    <w:rsid w:val="005366C9"/>
    <w:rsid w:val="00536A6C"/>
    <w:rsid w:val="00541153"/>
    <w:rsid w:val="00543341"/>
    <w:rsid w:val="00543AF2"/>
    <w:rsid w:val="0054538A"/>
    <w:rsid w:val="00545BB3"/>
    <w:rsid w:val="00547160"/>
    <w:rsid w:val="00547190"/>
    <w:rsid w:val="00551ABD"/>
    <w:rsid w:val="00553BAB"/>
    <w:rsid w:val="005542C5"/>
    <w:rsid w:val="00555B6C"/>
    <w:rsid w:val="00556699"/>
    <w:rsid w:val="00561982"/>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91E"/>
    <w:rsid w:val="005C0464"/>
    <w:rsid w:val="005C0E48"/>
    <w:rsid w:val="005C2718"/>
    <w:rsid w:val="005C3A92"/>
    <w:rsid w:val="005C3BE9"/>
    <w:rsid w:val="005C4191"/>
    <w:rsid w:val="005C4690"/>
    <w:rsid w:val="005C4D3C"/>
    <w:rsid w:val="005C6D81"/>
    <w:rsid w:val="005C7C84"/>
    <w:rsid w:val="005D010E"/>
    <w:rsid w:val="005D0225"/>
    <w:rsid w:val="005D02CE"/>
    <w:rsid w:val="005D0C36"/>
    <w:rsid w:val="005D198A"/>
    <w:rsid w:val="005D22EA"/>
    <w:rsid w:val="005D39CA"/>
    <w:rsid w:val="005D54E7"/>
    <w:rsid w:val="005D60E1"/>
    <w:rsid w:val="005D61A7"/>
    <w:rsid w:val="005D6E36"/>
    <w:rsid w:val="005E0A76"/>
    <w:rsid w:val="005E12B2"/>
    <w:rsid w:val="005E1449"/>
    <w:rsid w:val="005E1E8F"/>
    <w:rsid w:val="005E367A"/>
    <w:rsid w:val="005E4A49"/>
    <w:rsid w:val="005E708C"/>
    <w:rsid w:val="005E7905"/>
    <w:rsid w:val="005F1D3E"/>
    <w:rsid w:val="005F240C"/>
    <w:rsid w:val="005F3858"/>
    <w:rsid w:val="005F3A93"/>
    <w:rsid w:val="005F42C5"/>
    <w:rsid w:val="005F6886"/>
    <w:rsid w:val="005F6B3E"/>
    <w:rsid w:val="005F70F1"/>
    <w:rsid w:val="005F7CA1"/>
    <w:rsid w:val="00602323"/>
    <w:rsid w:val="006024EB"/>
    <w:rsid w:val="00602B8D"/>
    <w:rsid w:val="00602BC0"/>
    <w:rsid w:val="006032DC"/>
    <w:rsid w:val="00603753"/>
    <w:rsid w:val="00603977"/>
    <w:rsid w:val="0060481B"/>
    <w:rsid w:val="006063E4"/>
    <w:rsid w:val="006078FE"/>
    <w:rsid w:val="00613598"/>
    <w:rsid w:val="00614115"/>
    <w:rsid w:val="00614280"/>
    <w:rsid w:val="00617D76"/>
    <w:rsid w:val="0062097A"/>
    <w:rsid w:val="00621720"/>
    <w:rsid w:val="00621AE5"/>
    <w:rsid w:val="006221E1"/>
    <w:rsid w:val="00622E61"/>
    <w:rsid w:val="006231A6"/>
    <w:rsid w:val="00623456"/>
    <w:rsid w:val="00627E63"/>
    <w:rsid w:val="00627F71"/>
    <w:rsid w:val="00631267"/>
    <w:rsid w:val="006323CB"/>
    <w:rsid w:val="00637072"/>
    <w:rsid w:val="00637341"/>
    <w:rsid w:val="00641FCA"/>
    <w:rsid w:val="006455B5"/>
    <w:rsid w:val="006459BE"/>
    <w:rsid w:val="00646045"/>
    <w:rsid w:val="00647345"/>
    <w:rsid w:val="00650573"/>
    <w:rsid w:val="00650AB9"/>
    <w:rsid w:val="00650FC4"/>
    <w:rsid w:val="006531D1"/>
    <w:rsid w:val="006532BC"/>
    <w:rsid w:val="00653909"/>
    <w:rsid w:val="00653BBF"/>
    <w:rsid w:val="00653E8D"/>
    <w:rsid w:val="00657199"/>
    <w:rsid w:val="00657E45"/>
    <w:rsid w:val="006610C0"/>
    <w:rsid w:val="00661962"/>
    <w:rsid w:val="00661FBD"/>
    <w:rsid w:val="00662345"/>
    <w:rsid w:val="00662AA5"/>
    <w:rsid w:val="00665A3C"/>
    <w:rsid w:val="0066748F"/>
    <w:rsid w:val="00670995"/>
    <w:rsid w:val="00670E90"/>
    <w:rsid w:val="00672110"/>
    <w:rsid w:val="00673F69"/>
    <w:rsid w:val="00674CE7"/>
    <w:rsid w:val="0067543F"/>
    <w:rsid w:val="0067564F"/>
    <w:rsid w:val="006771B2"/>
    <w:rsid w:val="00677952"/>
    <w:rsid w:val="00677F38"/>
    <w:rsid w:val="00680F1E"/>
    <w:rsid w:val="0068254B"/>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3CC"/>
    <w:rsid w:val="006A0428"/>
    <w:rsid w:val="006A0AD5"/>
    <w:rsid w:val="006A20E2"/>
    <w:rsid w:val="006A4F12"/>
    <w:rsid w:val="006A5405"/>
    <w:rsid w:val="006A6470"/>
    <w:rsid w:val="006A7115"/>
    <w:rsid w:val="006A7577"/>
    <w:rsid w:val="006A77D6"/>
    <w:rsid w:val="006B2767"/>
    <w:rsid w:val="006B2C88"/>
    <w:rsid w:val="006B4F34"/>
    <w:rsid w:val="006B5628"/>
    <w:rsid w:val="006B5963"/>
    <w:rsid w:val="006B6F35"/>
    <w:rsid w:val="006C0BFA"/>
    <w:rsid w:val="006C0D72"/>
    <w:rsid w:val="006C1273"/>
    <w:rsid w:val="006C1B45"/>
    <w:rsid w:val="006C2713"/>
    <w:rsid w:val="006C477B"/>
    <w:rsid w:val="006C5C2D"/>
    <w:rsid w:val="006C78DB"/>
    <w:rsid w:val="006D194E"/>
    <w:rsid w:val="006D6EBB"/>
    <w:rsid w:val="006D73ED"/>
    <w:rsid w:val="006E07F6"/>
    <w:rsid w:val="006E195D"/>
    <w:rsid w:val="006E6BB9"/>
    <w:rsid w:val="006F3A48"/>
    <w:rsid w:val="006F6B83"/>
    <w:rsid w:val="006F79C5"/>
    <w:rsid w:val="007003BB"/>
    <w:rsid w:val="00700A66"/>
    <w:rsid w:val="00700F64"/>
    <w:rsid w:val="00701C5E"/>
    <w:rsid w:val="00702B14"/>
    <w:rsid w:val="00703B30"/>
    <w:rsid w:val="007062B6"/>
    <w:rsid w:val="00706440"/>
    <w:rsid w:val="00712E2B"/>
    <w:rsid w:val="007142E1"/>
    <w:rsid w:val="00715367"/>
    <w:rsid w:val="0071690F"/>
    <w:rsid w:val="007169D0"/>
    <w:rsid w:val="00716D9A"/>
    <w:rsid w:val="007230A5"/>
    <w:rsid w:val="00723464"/>
    <w:rsid w:val="00723C45"/>
    <w:rsid w:val="007258B6"/>
    <w:rsid w:val="007260E1"/>
    <w:rsid w:val="00727AE4"/>
    <w:rsid w:val="00730BF4"/>
    <w:rsid w:val="007318BC"/>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CC0"/>
    <w:rsid w:val="00760A2D"/>
    <w:rsid w:val="007610DF"/>
    <w:rsid w:val="007616C0"/>
    <w:rsid w:val="00761C84"/>
    <w:rsid w:val="00763EB3"/>
    <w:rsid w:val="007642D7"/>
    <w:rsid w:val="007646E0"/>
    <w:rsid w:val="00765E50"/>
    <w:rsid w:val="00766092"/>
    <w:rsid w:val="007668A9"/>
    <w:rsid w:val="007673FA"/>
    <w:rsid w:val="00770653"/>
    <w:rsid w:val="007715CE"/>
    <w:rsid w:val="00773839"/>
    <w:rsid w:val="00773D2E"/>
    <w:rsid w:val="0077445E"/>
    <w:rsid w:val="00774E89"/>
    <w:rsid w:val="00775A4F"/>
    <w:rsid w:val="00777A3B"/>
    <w:rsid w:val="00780B2A"/>
    <w:rsid w:val="00781C71"/>
    <w:rsid w:val="007823D8"/>
    <w:rsid w:val="007825EB"/>
    <w:rsid w:val="0078348A"/>
    <w:rsid w:val="007834CE"/>
    <w:rsid w:val="00783D3E"/>
    <w:rsid w:val="00786785"/>
    <w:rsid w:val="00787A2E"/>
    <w:rsid w:val="00787B96"/>
    <w:rsid w:val="007901FC"/>
    <w:rsid w:val="00790DE9"/>
    <w:rsid w:val="00791406"/>
    <w:rsid w:val="00791610"/>
    <w:rsid w:val="007916FC"/>
    <w:rsid w:val="00794FE3"/>
    <w:rsid w:val="0079710D"/>
    <w:rsid w:val="00797412"/>
    <w:rsid w:val="007A0B6A"/>
    <w:rsid w:val="007A4E4E"/>
    <w:rsid w:val="007A5567"/>
    <w:rsid w:val="007A5E2E"/>
    <w:rsid w:val="007A6638"/>
    <w:rsid w:val="007A6BC0"/>
    <w:rsid w:val="007B04A2"/>
    <w:rsid w:val="007B1A73"/>
    <w:rsid w:val="007B6B59"/>
    <w:rsid w:val="007C0FEE"/>
    <w:rsid w:val="007C1242"/>
    <w:rsid w:val="007C37E2"/>
    <w:rsid w:val="007C3C8A"/>
    <w:rsid w:val="007C42D8"/>
    <w:rsid w:val="007C52EA"/>
    <w:rsid w:val="007C66B5"/>
    <w:rsid w:val="007C73D4"/>
    <w:rsid w:val="007C7A21"/>
    <w:rsid w:val="007D0F04"/>
    <w:rsid w:val="007D27AB"/>
    <w:rsid w:val="007D5041"/>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8023A1"/>
    <w:rsid w:val="0080431F"/>
    <w:rsid w:val="008060A2"/>
    <w:rsid w:val="00806E77"/>
    <w:rsid w:val="0081386D"/>
    <w:rsid w:val="00813B94"/>
    <w:rsid w:val="008141AA"/>
    <w:rsid w:val="008159CB"/>
    <w:rsid w:val="00817135"/>
    <w:rsid w:val="0082056E"/>
    <w:rsid w:val="008235EE"/>
    <w:rsid w:val="00825AA4"/>
    <w:rsid w:val="008265C1"/>
    <w:rsid w:val="00826B3F"/>
    <w:rsid w:val="008277B5"/>
    <w:rsid w:val="008277B6"/>
    <w:rsid w:val="00827FE6"/>
    <w:rsid w:val="00830F6C"/>
    <w:rsid w:val="00832828"/>
    <w:rsid w:val="00832A1F"/>
    <w:rsid w:val="00832FFB"/>
    <w:rsid w:val="008333ED"/>
    <w:rsid w:val="00833BB5"/>
    <w:rsid w:val="00834642"/>
    <w:rsid w:val="0083486C"/>
    <w:rsid w:val="00836097"/>
    <w:rsid w:val="00837F6B"/>
    <w:rsid w:val="0084149E"/>
    <w:rsid w:val="00841D3E"/>
    <w:rsid w:val="008447A1"/>
    <w:rsid w:val="0084522D"/>
    <w:rsid w:val="008471EC"/>
    <w:rsid w:val="00847935"/>
    <w:rsid w:val="008507D4"/>
    <w:rsid w:val="008513BF"/>
    <w:rsid w:val="00852B4A"/>
    <w:rsid w:val="00852E35"/>
    <w:rsid w:val="00854483"/>
    <w:rsid w:val="00854E1A"/>
    <w:rsid w:val="008577C1"/>
    <w:rsid w:val="00857B2B"/>
    <w:rsid w:val="008616AE"/>
    <w:rsid w:val="00862788"/>
    <w:rsid w:val="00862E5D"/>
    <w:rsid w:val="008630AC"/>
    <w:rsid w:val="00864ADE"/>
    <w:rsid w:val="0086509C"/>
    <w:rsid w:val="008650C1"/>
    <w:rsid w:val="008656EA"/>
    <w:rsid w:val="00865B8A"/>
    <w:rsid w:val="0086662A"/>
    <w:rsid w:val="00867191"/>
    <w:rsid w:val="00870C0D"/>
    <w:rsid w:val="00870EDD"/>
    <w:rsid w:val="00871E6C"/>
    <w:rsid w:val="008721CB"/>
    <w:rsid w:val="00872504"/>
    <w:rsid w:val="00872F7E"/>
    <w:rsid w:val="00873CB8"/>
    <w:rsid w:val="00874426"/>
    <w:rsid w:val="00875200"/>
    <w:rsid w:val="00876148"/>
    <w:rsid w:val="008764A6"/>
    <w:rsid w:val="00880476"/>
    <w:rsid w:val="00882CD4"/>
    <w:rsid w:val="00882D49"/>
    <w:rsid w:val="00882E8D"/>
    <w:rsid w:val="00883569"/>
    <w:rsid w:val="008864A7"/>
    <w:rsid w:val="00890422"/>
    <w:rsid w:val="00890908"/>
    <w:rsid w:val="00891A44"/>
    <w:rsid w:val="00892EAE"/>
    <w:rsid w:val="00895DEA"/>
    <w:rsid w:val="0089607F"/>
    <w:rsid w:val="0089711A"/>
    <w:rsid w:val="00897CB2"/>
    <w:rsid w:val="008A1C95"/>
    <w:rsid w:val="008A3D8E"/>
    <w:rsid w:val="008A404C"/>
    <w:rsid w:val="008A4AB8"/>
    <w:rsid w:val="008A6322"/>
    <w:rsid w:val="008A6C9D"/>
    <w:rsid w:val="008A747C"/>
    <w:rsid w:val="008B2980"/>
    <w:rsid w:val="008B39AE"/>
    <w:rsid w:val="008B3E1B"/>
    <w:rsid w:val="008B6008"/>
    <w:rsid w:val="008C06B6"/>
    <w:rsid w:val="008C0B82"/>
    <w:rsid w:val="008C3090"/>
    <w:rsid w:val="008C3C3C"/>
    <w:rsid w:val="008C6013"/>
    <w:rsid w:val="008D1F26"/>
    <w:rsid w:val="008D208E"/>
    <w:rsid w:val="008D2B05"/>
    <w:rsid w:val="008D5F0A"/>
    <w:rsid w:val="008D7440"/>
    <w:rsid w:val="008D79D9"/>
    <w:rsid w:val="008D7C04"/>
    <w:rsid w:val="008E0013"/>
    <w:rsid w:val="008E013F"/>
    <w:rsid w:val="008E1262"/>
    <w:rsid w:val="008E1477"/>
    <w:rsid w:val="008E2B5B"/>
    <w:rsid w:val="008E2FF9"/>
    <w:rsid w:val="008E32C9"/>
    <w:rsid w:val="008E3897"/>
    <w:rsid w:val="008E45AC"/>
    <w:rsid w:val="008E506A"/>
    <w:rsid w:val="008E5892"/>
    <w:rsid w:val="008E5C3E"/>
    <w:rsid w:val="008E5C7D"/>
    <w:rsid w:val="008E63FB"/>
    <w:rsid w:val="008F04F1"/>
    <w:rsid w:val="008F1778"/>
    <w:rsid w:val="008F1819"/>
    <w:rsid w:val="008F3D6D"/>
    <w:rsid w:val="008F5C85"/>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2BF7"/>
    <w:rsid w:val="00923112"/>
    <w:rsid w:val="009236E4"/>
    <w:rsid w:val="00924223"/>
    <w:rsid w:val="00926556"/>
    <w:rsid w:val="0092792C"/>
    <w:rsid w:val="009303A2"/>
    <w:rsid w:val="00931526"/>
    <w:rsid w:val="00931F72"/>
    <w:rsid w:val="00932564"/>
    <w:rsid w:val="00933390"/>
    <w:rsid w:val="00933B54"/>
    <w:rsid w:val="00934FD8"/>
    <w:rsid w:val="00935A03"/>
    <w:rsid w:val="00935F2E"/>
    <w:rsid w:val="00936BCD"/>
    <w:rsid w:val="00937476"/>
    <w:rsid w:val="009377E3"/>
    <w:rsid w:val="00940DBE"/>
    <w:rsid w:val="009420FB"/>
    <w:rsid w:val="009421D8"/>
    <w:rsid w:val="009435F3"/>
    <w:rsid w:val="00943A79"/>
    <w:rsid w:val="00944F26"/>
    <w:rsid w:val="00947571"/>
    <w:rsid w:val="00950464"/>
    <w:rsid w:val="00950CDE"/>
    <w:rsid w:val="00951280"/>
    <w:rsid w:val="0095322B"/>
    <w:rsid w:val="009548A0"/>
    <w:rsid w:val="0095505A"/>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48CE"/>
    <w:rsid w:val="00984A34"/>
    <w:rsid w:val="00990FFF"/>
    <w:rsid w:val="0099297D"/>
    <w:rsid w:val="00992EAC"/>
    <w:rsid w:val="00996556"/>
    <w:rsid w:val="009A0351"/>
    <w:rsid w:val="009A2CE5"/>
    <w:rsid w:val="009A3790"/>
    <w:rsid w:val="009A428E"/>
    <w:rsid w:val="009A4EA8"/>
    <w:rsid w:val="009A585C"/>
    <w:rsid w:val="009A63E9"/>
    <w:rsid w:val="009A6702"/>
    <w:rsid w:val="009B0537"/>
    <w:rsid w:val="009B1838"/>
    <w:rsid w:val="009B1B81"/>
    <w:rsid w:val="009B355C"/>
    <w:rsid w:val="009B5341"/>
    <w:rsid w:val="009B5AB5"/>
    <w:rsid w:val="009C069D"/>
    <w:rsid w:val="009C204D"/>
    <w:rsid w:val="009C2147"/>
    <w:rsid w:val="009C4DD8"/>
    <w:rsid w:val="009C5E17"/>
    <w:rsid w:val="009C6D4C"/>
    <w:rsid w:val="009C75AD"/>
    <w:rsid w:val="009D0227"/>
    <w:rsid w:val="009D0252"/>
    <w:rsid w:val="009D2A49"/>
    <w:rsid w:val="009D590E"/>
    <w:rsid w:val="009D6E7E"/>
    <w:rsid w:val="009D7902"/>
    <w:rsid w:val="009E0D99"/>
    <w:rsid w:val="009E1190"/>
    <w:rsid w:val="009E14C5"/>
    <w:rsid w:val="009E1CE0"/>
    <w:rsid w:val="009E2597"/>
    <w:rsid w:val="009E2DB5"/>
    <w:rsid w:val="009E2DF0"/>
    <w:rsid w:val="009E3B83"/>
    <w:rsid w:val="009E6061"/>
    <w:rsid w:val="009E69D5"/>
    <w:rsid w:val="009E7839"/>
    <w:rsid w:val="009F0B06"/>
    <w:rsid w:val="009F168A"/>
    <w:rsid w:val="009F293C"/>
    <w:rsid w:val="009F66FA"/>
    <w:rsid w:val="009F749D"/>
    <w:rsid w:val="00A006BC"/>
    <w:rsid w:val="00A01887"/>
    <w:rsid w:val="00A034F7"/>
    <w:rsid w:val="00A04723"/>
    <w:rsid w:val="00A10B27"/>
    <w:rsid w:val="00A10B43"/>
    <w:rsid w:val="00A11D4E"/>
    <w:rsid w:val="00A133FC"/>
    <w:rsid w:val="00A13B2A"/>
    <w:rsid w:val="00A1403C"/>
    <w:rsid w:val="00A14340"/>
    <w:rsid w:val="00A1603A"/>
    <w:rsid w:val="00A160BD"/>
    <w:rsid w:val="00A17B32"/>
    <w:rsid w:val="00A20BC4"/>
    <w:rsid w:val="00A20F25"/>
    <w:rsid w:val="00A21ABF"/>
    <w:rsid w:val="00A22474"/>
    <w:rsid w:val="00A23A7A"/>
    <w:rsid w:val="00A24577"/>
    <w:rsid w:val="00A24A24"/>
    <w:rsid w:val="00A25300"/>
    <w:rsid w:val="00A25EAD"/>
    <w:rsid w:val="00A31796"/>
    <w:rsid w:val="00A31D06"/>
    <w:rsid w:val="00A33099"/>
    <w:rsid w:val="00A333E6"/>
    <w:rsid w:val="00A33440"/>
    <w:rsid w:val="00A334B8"/>
    <w:rsid w:val="00A33A5B"/>
    <w:rsid w:val="00A34461"/>
    <w:rsid w:val="00A34A1C"/>
    <w:rsid w:val="00A35311"/>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712"/>
    <w:rsid w:val="00A74CAE"/>
    <w:rsid w:val="00A76F18"/>
    <w:rsid w:val="00A775F4"/>
    <w:rsid w:val="00A800F7"/>
    <w:rsid w:val="00A80A89"/>
    <w:rsid w:val="00A81B3A"/>
    <w:rsid w:val="00A82281"/>
    <w:rsid w:val="00A82781"/>
    <w:rsid w:val="00A82CCB"/>
    <w:rsid w:val="00A8388D"/>
    <w:rsid w:val="00A85556"/>
    <w:rsid w:val="00A855DF"/>
    <w:rsid w:val="00A8686B"/>
    <w:rsid w:val="00A86982"/>
    <w:rsid w:val="00A86FA4"/>
    <w:rsid w:val="00A87A3F"/>
    <w:rsid w:val="00A90996"/>
    <w:rsid w:val="00A9103E"/>
    <w:rsid w:val="00A91D25"/>
    <w:rsid w:val="00A93DF5"/>
    <w:rsid w:val="00A9463D"/>
    <w:rsid w:val="00A947E1"/>
    <w:rsid w:val="00A96225"/>
    <w:rsid w:val="00A96F38"/>
    <w:rsid w:val="00A9712D"/>
    <w:rsid w:val="00AA3384"/>
    <w:rsid w:val="00AA390A"/>
    <w:rsid w:val="00AA4400"/>
    <w:rsid w:val="00AA49B2"/>
    <w:rsid w:val="00AA5AF3"/>
    <w:rsid w:val="00AA6741"/>
    <w:rsid w:val="00AA68A5"/>
    <w:rsid w:val="00AB0FF1"/>
    <w:rsid w:val="00AB502D"/>
    <w:rsid w:val="00AB6EEB"/>
    <w:rsid w:val="00AC4D2B"/>
    <w:rsid w:val="00AC4E56"/>
    <w:rsid w:val="00AC68B0"/>
    <w:rsid w:val="00AC6C35"/>
    <w:rsid w:val="00AC7D31"/>
    <w:rsid w:val="00AD0287"/>
    <w:rsid w:val="00AD03C7"/>
    <w:rsid w:val="00AD1767"/>
    <w:rsid w:val="00AD30DE"/>
    <w:rsid w:val="00AD376F"/>
    <w:rsid w:val="00AD6BB3"/>
    <w:rsid w:val="00AE09B6"/>
    <w:rsid w:val="00AE0FBB"/>
    <w:rsid w:val="00AE29CA"/>
    <w:rsid w:val="00AE40F4"/>
    <w:rsid w:val="00AE4E14"/>
    <w:rsid w:val="00AE7277"/>
    <w:rsid w:val="00AF2945"/>
    <w:rsid w:val="00AF3137"/>
    <w:rsid w:val="00AF32AB"/>
    <w:rsid w:val="00AF3D1E"/>
    <w:rsid w:val="00AF4024"/>
    <w:rsid w:val="00AF410B"/>
    <w:rsid w:val="00AF47D8"/>
    <w:rsid w:val="00AF6E8E"/>
    <w:rsid w:val="00AF76F7"/>
    <w:rsid w:val="00B0010C"/>
    <w:rsid w:val="00B01A14"/>
    <w:rsid w:val="00B01A2A"/>
    <w:rsid w:val="00B01C4F"/>
    <w:rsid w:val="00B04A5C"/>
    <w:rsid w:val="00B05EDA"/>
    <w:rsid w:val="00B11C4A"/>
    <w:rsid w:val="00B14006"/>
    <w:rsid w:val="00B16E49"/>
    <w:rsid w:val="00B2060F"/>
    <w:rsid w:val="00B208EC"/>
    <w:rsid w:val="00B22B3F"/>
    <w:rsid w:val="00B27BB8"/>
    <w:rsid w:val="00B3337F"/>
    <w:rsid w:val="00B345C6"/>
    <w:rsid w:val="00B40A89"/>
    <w:rsid w:val="00B414AF"/>
    <w:rsid w:val="00B41FFC"/>
    <w:rsid w:val="00B43A93"/>
    <w:rsid w:val="00B45BE6"/>
    <w:rsid w:val="00B46BB4"/>
    <w:rsid w:val="00B501BD"/>
    <w:rsid w:val="00B52F87"/>
    <w:rsid w:val="00B54FD2"/>
    <w:rsid w:val="00B55B8A"/>
    <w:rsid w:val="00B5708E"/>
    <w:rsid w:val="00B57E10"/>
    <w:rsid w:val="00B63238"/>
    <w:rsid w:val="00B63BB1"/>
    <w:rsid w:val="00B671E3"/>
    <w:rsid w:val="00B71F2F"/>
    <w:rsid w:val="00B71FFD"/>
    <w:rsid w:val="00B72390"/>
    <w:rsid w:val="00B72E7E"/>
    <w:rsid w:val="00B74148"/>
    <w:rsid w:val="00B747CA"/>
    <w:rsid w:val="00B77364"/>
    <w:rsid w:val="00B7750A"/>
    <w:rsid w:val="00B779FB"/>
    <w:rsid w:val="00B80D5C"/>
    <w:rsid w:val="00B811FC"/>
    <w:rsid w:val="00B81E03"/>
    <w:rsid w:val="00B8414F"/>
    <w:rsid w:val="00B846FC"/>
    <w:rsid w:val="00B84B2A"/>
    <w:rsid w:val="00B8549E"/>
    <w:rsid w:val="00B854A8"/>
    <w:rsid w:val="00B87830"/>
    <w:rsid w:val="00B87D3A"/>
    <w:rsid w:val="00B9094A"/>
    <w:rsid w:val="00B922E3"/>
    <w:rsid w:val="00B9300B"/>
    <w:rsid w:val="00B95B64"/>
    <w:rsid w:val="00B9783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8C4"/>
    <w:rsid w:val="00BC45B9"/>
    <w:rsid w:val="00BC4D43"/>
    <w:rsid w:val="00BC64AB"/>
    <w:rsid w:val="00BC67AF"/>
    <w:rsid w:val="00BD03A0"/>
    <w:rsid w:val="00BD0CE9"/>
    <w:rsid w:val="00BD1CE2"/>
    <w:rsid w:val="00BD30BA"/>
    <w:rsid w:val="00BD368E"/>
    <w:rsid w:val="00BD4A82"/>
    <w:rsid w:val="00BE2274"/>
    <w:rsid w:val="00BE2558"/>
    <w:rsid w:val="00BE45F2"/>
    <w:rsid w:val="00BE7348"/>
    <w:rsid w:val="00BF4862"/>
    <w:rsid w:val="00C00B52"/>
    <w:rsid w:val="00C01B11"/>
    <w:rsid w:val="00C03159"/>
    <w:rsid w:val="00C03A51"/>
    <w:rsid w:val="00C03BEC"/>
    <w:rsid w:val="00C03D57"/>
    <w:rsid w:val="00C03D75"/>
    <w:rsid w:val="00C0418D"/>
    <w:rsid w:val="00C0597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27478"/>
    <w:rsid w:val="00C31251"/>
    <w:rsid w:val="00C31602"/>
    <w:rsid w:val="00C31FF1"/>
    <w:rsid w:val="00C321DC"/>
    <w:rsid w:val="00C3337C"/>
    <w:rsid w:val="00C3429E"/>
    <w:rsid w:val="00C34712"/>
    <w:rsid w:val="00C34E4A"/>
    <w:rsid w:val="00C3685B"/>
    <w:rsid w:val="00C41AE5"/>
    <w:rsid w:val="00C42BB0"/>
    <w:rsid w:val="00C439FA"/>
    <w:rsid w:val="00C44B6A"/>
    <w:rsid w:val="00C4578B"/>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677B4"/>
    <w:rsid w:val="00C72ECB"/>
    <w:rsid w:val="00C75B7A"/>
    <w:rsid w:val="00C808BA"/>
    <w:rsid w:val="00C82873"/>
    <w:rsid w:val="00C839DC"/>
    <w:rsid w:val="00C847D3"/>
    <w:rsid w:val="00C87A06"/>
    <w:rsid w:val="00C91813"/>
    <w:rsid w:val="00C92DD1"/>
    <w:rsid w:val="00C960ED"/>
    <w:rsid w:val="00C963DF"/>
    <w:rsid w:val="00C96492"/>
    <w:rsid w:val="00C966D4"/>
    <w:rsid w:val="00CA0158"/>
    <w:rsid w:val="00CA2110"/>
    <w:rsid w:val="00CA4559"/>
    <w:rsid w:val="00CA4C6E"/>
    <w:rsid w:val="00CA50E7"/>
    <w:rsid w:val="00CA5567"/>
    <w:rsid w:val="00CA5A22"/>
    <w:rsid w:val="00CA6CB9"/>
    <w:rsid w:val="00CA76DF"/>
    <w:rsid w:val="00CA7D83"/>
    <w:rsid w:val="00CB098F"/>
    <w:rsid w:val="00CB20DB"/>
    <w:rsid w:val="00CB267F"/>
    <w:rsid w:val="00CB4617"/>
    <w:rsid w:val="00CB4BB0"/>
    <w:rsid w:val="00CB5FCD"/>
    <w:rsid w:val="00CB6ADF"/>
    <w:rsid w:val="00CB7348"/>
    <w:rsid w:val="00CC110C"/>
    <w:rsid w:val="00CC171C"/>
    <w:rsid w:val="00CC2BFA"/>
    <w:rsid w:val="00CC2D98"/>
    <w:rsid w:val="00CC3324"/>
    <w:rsid w:val="00CC3629"/>
    <w:rsid w:val="00CC4197"/>
    <w:rsid w:val="00CC41FB"/>
    <w:rsid w:val="00CC5D07"/>
    <w:rsid w:val="00CC61DA"/>
    <w:rsid w:val="00CC637E"/>
    <w:rsid w:val="00CC6B1A"/>
    <w:rsid w:val="00CD0273"/>
    <w:rsid w:val="00CD0285"/>
    <w:rsid w:val="00CD4197"/>
    <w:rsid w:val="00CD42DF"/>
    <w:rsid w:val="00CE1EDE"/>
    <w:rsid w:val="00CE24B3"/>
    <w:rsid w:val="00CE3D6D"/>
    <w:rsid w:val="00CE5703"/>
    <w:rsid w:val="00CE699F"/>
    <w:rsid w:val="00CE7EF0"/>
    <w:rsid w:val="00CF0A75"/>
    <w:rsid w:val="00CF0AF1"/>
    <w:rsid w:val="00CF17FA"/>
    <w:rsid w:val="00CF1EE6"/>
    <w:rsid w:val="00CF3318"/>
    <w:rsid w:val="00CF3FC9"/>
    <w:rsid w:val="00CF5F82"/>
    <w:rsid w:val="00CF7A98"/>
    <w:rsid w:val="00D0105B"/>
    <w:rsid w:val="00D01A97"/>
    <w:rsid w:val="00D020D0"/>
    <w:rsid w:val="00D02742"/>
    <w:rsid w:val="00D0345A"/>
    <w:rsid w:val="00D079CA"/>
    <w:rsid w:val="00D1072F"/>
    <w:rsid w:val="00D109EF"/>
    <w:rsid w:val="00D116E1"/>
    <w:rsid w:val="00D12CD2"/>
    <w:rsid w:val="00D13D62"/>
    <w:rsid w:val="00D13ED3"/>
    <w:rsid w:val="00D2102A"/>
    <w:rsid w:val="00D21B2B"/>
    <w:rsid w:val="00D23344"/>
    <w:rsid w:val="00D23AC0"/>
    <w:rsid w:val="00D23EDF"/>
    <w:rsid w:val="00D243EB"/>
    <w:rsid w:val="00D24B4C"/>
    <w:rsid w:val="00D24FF2"/>
    <w:rsid w:val="00D2636B"/>
    <w:rsid w:val="00D263E2"/>
    <w:rsid w:val="00D26473"/>
    <w:rsid w:val="00D272D9"/>
    <w:rsid w:val="00D30E78"/>
    <w:rsid w:val="00D31252"/>
    <w:rsid w:val="00D34ADA"/>
    <w:rsid w:val="00D34CB0"/>
    <w:rsid w:val="00D35DEA"/>
    <w:rsid w:val="00D377B0"/>
    <w:rsid w:val="00D40EEC"/>
    <w:rsid w:val="00D41B7A"/>
    <w:rsid w:val="00D41F2A"/>
    <w:rsid w:val="00D4232F"/>
    <w:rsid w:val="00D436D6"/>
    <w:rsid w:val="00D464B0"/>
    <w:rsid w:val="00D47898"/>
    <w:rsid w:val="00D5025A"/>
    <w:rsid w:val="00D507F9"/>
    <w:rsid w:val="00D508D2"/>
    <w:rsid w:val="00D51182"/>
    <w:rsid w:val="00D51C47"/>
    <w:rsid w:val="00D51ED7"/>
    <w:rsid w:val="00D539B6"/>
    <w:rsid w:val="00D544CB"/>
    <w:rsid w:val="00D54A13"/>
    <w:rsid w:val="00D552C6"/>
    <w:rsid w:val="00D55EC1"/>
    <w:rsid w:val="00D56716"/>
    <w:rsid w:val="00D56E6A"/>
    <w:rsid w:val="00D60262"/>
    <w:rsid w:val="00D60402"/>
    <w:rsid w:val="00D60D3C"/>
    <w:rsid w:val="00D621F3"/>
    <w:rsid w:val="00D62C1F"/>
    <w:rsid w:val="00D63E05"/>
    <w:rsid w:val="00D64105"/>
    <w:rsid w:val="00D64888"/>
    <w:rsid w:val="00D64D20"/>
    <w:rsid w:val="00D70910"/>
    <w:rsid w:val="00D7288F"/>
    <w:rsid w:val="00D73563"/>
    <w:rsid w:val="00D73C82"/>
    <w:rsid w:val="00D75869"/>
    <w:rsid w:val="00D768A1"/>
    <w:rsid w:val="00D76D87"/>
    <w:rsid w:val="00D7746B"/>
    <w:rsid w:val="00D77A7C"/>
    <w:rsid w:val="00D77C8B"/>
    <w:rsid w:val="00D8236F"/>
    <w:rsid w:val="00D82989"/>
    <w:rsid w:val="00D83384"/>
    <w:rsid w:val="00D8374C"/>
    <w:rsid w:val="00D83B49"/>
    <w:rsid w:val="00D85214"/>
    <w:rsid w:val="00D8549B"/>
    <w:rsid w:val="00D87E18"/>
    <w:rsid w:val="00D901DC"/>
    <w:rsid w:val="00D92DE0"/>
    <w:rsid w:val="00D937BE"/>
    <w:rsid w:val="00D9397F"/>
    <w:rsid w:val="00D9413B"/>
    <w:rsid w:val="00D94664"/>
    <w:rsid w:val="00D9746D"/>
    <w:rsid w:val="00D97CC6"/>
    <w:rsid w:val="00DA1257"/>
    <w:rsid w:val="00DA3C23"/>
    <w:rsid w:val="00DA5F02"/>
    <w:rsid w:val="00DA6378"/>
    <w:rsid w:val="00DA74C6"/>
    <w:rsid w:val="00DB06F7"/>
    <w:rsid w:val="00DB0E3F"/>
    <w:rsid w:val="00DB1EA3"/>
    <w:rsid w:val="00DB318B"/>
    <w:rsid w:val="00DB56E2"/>
    <w:rsid w:val="00DB7448"/>
    <w:rsid w:val="00DC4116"/>
    <w:rsid w:val="00DC4743"/>
    <w:rsid w:val="00DC5EBF"/>
    <w:rsid w:val="00DC6E83"/>
    <w:rsid w:val="00DD4F03"/>
    <w:rsid w:val="00DD5768"/>
    <w:rsid w:val="00DD7DC7"/>
    <w:rsid w:val="00DE16E9"/>
    <w:rsid w:val="00DE233B"/>
    <w:rsid w:val="00DE2628"/>
    <w:rsid w:val="00DE316C"/>
    <w:rsid w:val="00DE3953"/>
    <w:rsid w:val="00DE4628"/>
    <w:rsid w:val="00DE4748"/>
    <w:rsid w:val="00DF06C9"/>
    <w:rsid w:val="00DF0DAA"/>
    <w:rsid w:val="00DF7DDE"/>
    <w:rsid w:val="00E00E11"/>
    <w:rsid w:val="00E01C0B"/>
    <w:rsid w:val="00E03CCC"/>
    <w:rsid w:val="00E0447E"/>
    <w:rsid w:val="00E07296"/>
    <w:rsid w:val="00E102BD"/>
    <w:rsid w:val="00E11CAA"/>
    <w:rsid w:val="00E121FA"/>
    <w:rsid w:val="00E12244"/>
    <w:rsid w:val="00E139BC"/>
    <w:rsid w:val="00E14475"/>
    <w:rsid w:val="00E152FD"/>
    <w:rsid w:val="00E170AB"/>
    <w:rsid w:val="00E170E7"/>
    <w:rsid w:val="00E1740F"/>
    <w:rsid w:val="00E22C2C"/>
    <w:rsid w:val="00E26390"/>
    <w:rsid w:val="00E26A75"/>
    <w:rsid w:val="00E32451"/>
    <w:rsid w:val="00E33276"/>
    <w:rsid w:val="00E33628"/>
    <w:rsid w:val="00E34D39"/>
    <w:rsid w:val="00E35225"/>
    <w:rsid w:val="00E356C9"/>
    <w:rsid w:val="00E35E06"/>
    <w:rsid w:val="00E3720A"/>
    <w:rsid w:val="00E3766D"/>
    <w:rsid w:val="00E40FC8"/>
    <w:rsid w:val="00E42345"/>
    <w:rsid w:val="00E424BC"/>
    <w:rsid w:val="00E42D8C"/>
    <w:rsid w:val="00E42EEC"/>
    <w:rsid w:val="00E43930"/>
    <w:rsid w:val="00E43FD9"/>
    <w:rsid w:val="00E46676"/>
    <w:rsid w:val="00E46B58"/>
    <w:rsid w:val="00E5162C"/>
    <w:rsid w:val="00E547AC"/>
    <w:rsid w:val="00E55D7C"/>
    <w:rsid w:val="00E565CD"/>
    <w:rsid w:val="00E578B4"/>
    <w:rsid w:val="00E6159E"/>
    <w:rsid w:val="00E62065"/>
    <w:rsid w:val="00E62544"/>
    <w:rsid w:val="00E63373"/>
    <w:rsid w:val="00E64292"/>
    <w:rsid w:val="00E654F5"/>
    <w:rsid w:val="00E7032C"/>
    <w:rsid w:val="00E7213F"/>
    <w:rsid w:val="00E7280B"/>
    <w:rsid w:val="00E73E85"/>
    <w:rsid w:val="00E765FD"/>
    <w:rsid w:val="00E76D04"/>
    <w:rsid w:val="00E801AD"/>
    <w:rsid w:val="00E8078B"/>
    <w:rsid w:val="00E81B02"/>
    <w:rsid w:val="00E82FC2"/>
    <w:rsid w:val="00E83312"/>
    <w:rsid w:val="00E8341A"/>
    <w:rsid w:val="00E90646"/>
    <w:rsid w:val="00E90974"/>
    <w:rsid w:val="00E9179A"/>
    <w:rsid w:val="00E91DE3"/>
    <w:rsid w:val="00E9258A"/>
    <w:rsid w:val="00E935D9"/>
    <w:rsid w:val="00E951CB"/>
    <w:rsid w:val="00E95565"/>
    <w:rsid w:val="00E957A4"/>
    <w:rsid w:val="00E96347"/>
    <w:rsid w:val="00E966FB"/>
    <w:rsid w:val="00E96CF0"/>
    <w:rsid w:val="00E97EFA"/>
    <w:rsid w:val="00EA136D"/>
    <w:rsid w:val="00EA1DDE"/>
    <w:rsid w:val="00EA1F1A"/>
    <w:rsid w:val="00EA20C1"/>
    <w:rsid w:val="00EA42C2"/>
    <w:rsid w:val="00EA5A92"/>
    <w:rsid w:val="00EA61DE"/>
    <w:rsid w:val="00EA63DF"/>
    <w:rsid w:val="00EA6460"/>
    <w:rsid w:val="00EA7806"/>
    <w:rsid w:val="00EB0483"/>
    <w:rsid w:val="00EB0B1D"/>
    <w:rsid w:val="00EB3ED7"/>
    <w:rsid w:val="00EB4039"/>
    <w:rsid w:val="00EB6D07"/>
    <w:rsid w:val="00EC0C67"/>
    <w:rsid w:val="00EC12B5"/>
    <w:rsid w:val="00EC1330"/>
    <w:rsid w:val="00EC1F3D"/>
    <w:rsid w:val="00EC49E0"/>
    <w:rsid w:val="00EC541D"/>
    <w:rsid w:val="00EC6FC1"/>
    <w:rsid w:val="00EC74F2"/>
    <w:rsid w:val="00ED027A"/>
    <w:rsid w:val="00ED76E4"/>
    <w:rsid w:val="00ED7B28"/>
    <w:rsid w:val="00EE3240"/>
    <w:rsid w:val="00EE4A2C"/>
    <w:rsid w:val="00EE605D"/>
    <w:rsid w:val="00EE638E"/>
    <w:rsid w:val="00EE708C"/>
    <w:rsid w:val="00EF1097"/>
    <w:rsid w:val="00EF2626"/>
    <w:rsid w:val="00EF33CB"/>
    <w:rsid w:val="00F0040A"/>
    <w:rsid w:val="00F01357"/>
    <w:rsid w:val="00F0149F"/>
    <w:rsid w:val="00F01F5B"/>
    <w:rsid w:val="00F02246"/>
    <w:rsid w:val="00F032AA"/>
    <w:rsid w:val="00F03DA7"/>
    <w:rsid w:val="00F04D44"/>
    <w:rsid w:val="00F05B6A"/>
    <w:rsid w:val="00F06A68"/>
    <w:rsid w:val="00F06B19"/>
    <w:rsid w:val="00F071B2"/>
    <w:rsid w:val="00F11758"/>
    <w:rsid w:val="00F12514"/>
    <w:rsid w:val="00F13716"/>
    <w:rsid w:val="00F13746"/>
    <w:rsid w:val="00F142AD"/>
    <w:rsid w:val="00F142E6"/>
    <w:rsid w:val="00F143B7"/>
    <w:rsid w:val="00F14CFD"/>
    <w:rsid w:val="00F15CAD"/>
    <w:rsid w:val="00F17B5B"/>
    <w:rsid w:val="00F203AB"/>
    <w:rsid w:val="00F2146A"/>
    <w:rsid w:val="00F21B8D"/>
    <w:rsid w:val="00F22341"/>
    <w:rsid w:val="00F238BE"/>
    <w:rsid w:val="00F25E26"/>
    <w:rsid w:val="00F278BC"/>
    <w:rsid w:val="00F30B53"/>
    <w:rsid w:val="00F3459E"/>
    <w:rsid w:val="00F34886"/>
    <w:rsid w:val="00F35229"/>
    <w:rsid w:val="00F408A8"/>
    <w:rsid w:val="00F41DCE"/>
    <w:rsid w:val="00F4359D"/>
    <w:rsid w:val="00F43C9D"/>
    <w:rsid w:val="00F44E77"/>
    <w:rsid w:val="00F5001C"/>
    <w:rsid w:val="00F51C4F"/>
    <w:rsid w:val="00F520BB"/>
    <w:rsid w:val="00F52FBB"/>
    <w:rsid w:val="00F616E7"/>
    <w:rsid w:val="00F6291F"/>
    <w:rsid w:val="00F64419"/>
    <w:rsid w:val="00F66F2C"/>
    <w:rsid w:val="00F704B9"/>
    <w:rsid w:val="00F71569"/>
    <w:rsid w:val="00F71F63"/>
    <w:rsid w:val="00F72B14"/>
    <w:rsid w:val="00F73859"/>
    <w:rsid w:val="00F73BC7"/>
    <w:rsid w:val="00F75413"/>
    <w:rsid w:val="00F8009D"/>
    <w:rsid w:val="00F801CB"/>
    <w:rsid w:val="00F8086C"/>
    <w:rsid w:val="00F82B76"/>
    <w:rsid w:val="00F83321"/>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7D96"/>
    <w:rsid w:val="00FD0167"/>
    <w:rsid w:val="00FD1421"/>
    <w:rsid w:val="00FD1B9D"/>
    <w:rsid w:val="00FD1FB0"/>
    <w:rsid w:val="00FD2260"/>
    <w:rsid w:val="00FD3090"/>
    <w:rsid w:val="00FD3BAD"/>
    <w:rsid w:val="00FD40B8"/>
    <w:rsid w:val="00FD4505"/>
    <w:rsid w:val="00FD4A48"/>
    <w:rsid w:val="00FE01A5"/>
    <w:rsid w:val="00FE18B7"/>
    <w:rsid w:val="00FE1FDF"/>
    <w:rsid w:val="00FE21B3"/>
    <w:rsid w:val="00FE391F"/>
    <w:rsid w:val="00FE397B"/>
    <w:rsid w:val="00FE57CD"/>
    <w:rsid w:val="00FE6107"/>
    <w:rsid w:val="00FE75FE"/>
    <w:rsid w:val="00FE75FF"/>
    <w:rsid w:val="00FF32CC"/>
    <w:rsid w:val="00FF4413"/>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4337"/>
    <o:shapelayout v:ext="edit">
      <o:idmap v:ext="edit" data="1"/>
      <o:rules v:ext="edit">
        <o:r id="V:Rule6" type="connector" idref="#Прямая со стрелкой 38"/>
        <o:r id="V:Rule7" type="connector" idref="#Прямая со стрелкой 46"/>
        <o:r id="V:Rule8" type="connector" idref="#Прямая со стрелкой 47"/>
        <o:r id="V:Rule9" type="connector" idref="#Прямая со стрелкой 48"/>
        <o:r id="V:Rule10" type="connector" idref="#Прямая со стрелкой 40"/>
      </o:rules>
    </o:shapelayout>
  </w:shapeDefaults>
  <w:decimalSymbol w:val=","/>
  <w:listSeparator w:val=";"/>
  <w14:docId w14:val="2F42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0"/>
    <w:link w:val="30"/>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uiPriority w:val="99"/>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semiHidden/>
    <w:unhideWhenUsed/>
    <w:rsid w:val="004F7E0A"/>
    <w:pPr>
      <w:spacing w:line="240" w:lineRule="auto"/>
    </w:pPr>
    <w:rPr>
      <w:sz w:val="20"/>
      <w:szCs w:val="20"/>
    </w:rPr>
  </w:style>
  <w:style w:type="character" w:customStyle="1" w:styleId="ab">
    <w:name w:val="Текст примечания Знак"/>
    <w:basedOn w:val="a0"/>
    <w:link w:val="aa"/>
    <w:uiPriority w:val="99"/>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1">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4">
    <w:name w:val="?Заголовок2"/>
    <w:basedOn w:val="a"/>
    <w:link w:val="25"/>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rsid w:val="00545BB3"/>
    <w:rPr>
      <w:rFonts w:asciiTheme="majorHAnsi" w:eastAsiaTheme="majorEastAsia" w:hAnsiTheme="majorHAnsi" w:cstheme="majorBidi"/>
      <w:color w:val="365F91" w:themeColor="accent1" w:themeShade="BF"/>
      <w:sz w:val="26"/>
      <w:szCs w:val="26"/>
    </w:rPr>
  </w:style>
  <w:style w:type="paragraph" w:customStyle="1" w:styleId="3">
    <w:name w:val="Сп3"/>
    <w:basedOn w:val="a3"/>
    <w:link w:val="33"/>
    <w:qFormat/>
    <w:rsid w:val="00D83384"/>
    <w:pPr>
      <w:numPr>
        <w:numId w:val="3"/>
      </w:numPr>
      <w:spacing w:after="0" w:line="360" w:lineRule="auto"/>
      <w:jc w:val="both"/>
    </w:pPr>
    <w:rPr>
      <w:rFonts w:ascii="Myriad Pro" w:hAnsi="Myriad Pro"/>
      <w:sz w:val="26"/>
      <w:szCs w:val="26"/>
    </w:rPr>
  </w:style>
  <w:style w:type="character" w:customStyle="1" w:styleId="33">
    <w:name w:val="Сп3 Знак"/>
    <w:basedOn w:val="a4"/>
    <w:link w:val="3"/>
    <w:rsid w:val="00D83384"/>
    <w:rPr>
      <w:rFonts w:ascii="Myriad Pro" w:hAnsi="Myriad Pro"/>
      <w:sz w:val="26"/>
      <w:szCs w:val="26"/>
    </w:rPr>
  </w:style>
  <w:style w:type="paragraph" w:customStyle="1" w:styleId="ConsPlusTitle">
    <w:name w:val="ConsPlusTitle"/>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 w:type="paragraph" w:customStyle="1" w:styleId="s1">
    <w:name w:val="s_1"/>
    <w:basedOn w:val="a"/>
    <w:rsid w:val="003F7346"/>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paragraph" w:customStyle="1" w:styleId="40">
    <w:name w:val="Основной текст4"/>
    <w:basedOn w:val="a"/>
    <w:rsid w:val="003F7346"/>
    <w:pPr>
      <w:widowControl w:val="0"/>
      <w:shd w:val="clear" w:color="auto" w:fill="FFFFFF"/>
      <w:spacing w:after="0" w:line="322" w:lineRule="exact"/>
      <w:jc w:val="both"/>
    </w:pPr>
    <w:rPr>
      <w:rFonts w:ascii="Times New Roman" w:eastAsia="Times New Roman" w:hAnsi="Times New Roman" w:cs="Times New Roman"/>
      <w:sz w:val="26"/>
      <w:szCs w:val="26"/>
    </w:rPr>
  </w:style>
  <w:style w:type="paragraph" w:customStyle="1" w:styleId="aff">
    <w:name w:val="Абзац СБ"/>
    <w:basedOn w:val="a"/>
    <w:link w:val="aff0"/>
    <w:qFormat/>
    <w:rsid w:val="000C6C42"/>
    <w:pPr>
      <w:spacing w:after="0" w:line="360" w:lineRule="auto"/>
      <w:ind w:firstLine="567"/>
      <w:jc w:val="both"/>
    </w:pPr>
    <w:rPr>
      <w:rFonts w:ascii="Myriad Pro" w:hAnsi="Myriad Pro"/>
      <w:color w:val="0D0D0D" w:themeColor="text1" w:themeTint="F2"/>
      <w:sz w:val="26"/>
      <w:szCs w:val="26"/>
    </w:rPr>
  </w:style>
  <w:style w:type="character" w:customStyle="1" w:styleId="aff0">
    <w:name w:val="Абзац СБ Знак"/>
    <w:basedOn w:val="a0"/>
    <w:link w:val="aff"/>
    <w:rsid w:val="000C6C42"/>
    <w:rPr>
      <w:rFonts w:ascii="Myriad Pro" w:hAnsi="Myriad Pro"/>
      <w:color w:val="0D0D0D" w:themeColor="text1" w:themeTint="F2"/>
      <w:sz w:val="26"/>
      <w:szCs w:val="26"/>
    </w:rPr>
  </w:style>
  <w:style w:type="paragraph" w:customStyle="1" w:styleId="formattext">
    <w:name w:val="formattext"/>
    <w:basedOn w:val="a"/>
    <w:rsid w:val="00825A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60364309">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8726179">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54764645">
      <w:bodyDiv w:val="1"/>
      <w:marLeft w:val="0"/>
      <w:marRight w:val="0"/>
      <w:marTop w:val="0"/>
      <w:marBottom w:val="0"/>
      <w:divBdr>
        <w:top w:val="none" w:sz="0" w:space="0" w:color="auto"/>
        <w:left w:val="none" w:sz="0" w:space="0" w:color="auto"/>
        <w:bottom w:val="none" w:sz="0" w:space="0" w:color="auto"/>
        <w:right w:val="none" w:sz="0" w:space="0" w:color="auto"/>
      </w:divBdr>
    </w:div>
    <w:div w:id="1914392810">
      <w:bodyDiv w:val="1"/>
      <w:marLeft w:val="0"/>
      <w:marRight w:val="0"/>
      <w:marTop w:val="0"/>
      <w:marBottom w:val="0"/>
      <w:divBdr>
        <w:top w:val="none" w:sz="0" w:space="0" w:color="auto"/>
        <w:left w:val="none" w:sz="0" w:space="0" w:color="auto"/>
        <w:bottom w:val="none" w:sz="0" w:space="0" w:color="auto"/>
        <w:right w:val="none" w:sz="0" w:space="0" w:color="auto"/>
      </w:divBdr>
    </w:div>
    <w:div w:id="1947227298">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2A43F9BECA26741098EB29ACD7C6C3BFCE4548BDB754243C610809037190A4E5F0887DD545D9C18BD469283E5CC2CA66C22A8E6686F79724O6a3H" TargetMode="External"/><Relationship Id="rId18" Type="http://schemas.openxmlformats.org/officeDocument/2006/relationships/hyperlink" Target="consultantplus://offline/ref=2A43F9BECA26741098EB29ACD7C6C3BFCE4548BDB754243C610809037190A4E5F0887DD545D9C18BD069283E5CC2CA66C22A8E6686F79724O6a3H" TargetMode="External"/><Relationship Id="rId26" Type="http://schemas.openxmlformats.org/officeDocument/2006/relationships/image" Target="media/image9.wmf"/><Relationship Id="rId39" Type="http://schemas.openxmlformats.org/officeDocument/2006/relationships/image" Target="media/image22.wmf"/><Relationship Id="rId21" Type="http://schemas.openxmlformats.org/officeDocument/2006/relationships/image" Target="media/image4.wmf"/><Relationship Id="rId34" Type="http://schemas.openxmlformats.org/officeDocument/2006/relationships/image" Target="media/image17.wmf"/><Relationship Id="rId42" Type="http://schemas.openxmlformats.org/officeDocument/2006/relationships/image" Target="media/image25.w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nsultantplus://offline/ref=AAE102131C5D3BE84A9A847FB1B2E64931C445E6ADAC9BE7052BE9DC4BF7D5AFB7FE2C98DC5D107362165721C63BAF4F9FAED1930D7204AFU2ZBH" TargetMode="External"/><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emf"/><Relationship Id="rId58" Type="http://schemas.openxmlformats.org/officeDocument/2006/relationships/hyperlink" Target="https://sudact.ru/law/nk-rf-chast2/razdel-viii/glava-25/statia-266/" TargetMode="External"/><Relationship Id="rId5" Type="http://schemas.openxmlformats.org/officeDocument/2006/relationships/webSettings" Target="webSettings.xml"/><Relationship Id="rId19" Type="http://schemas.openxmlformats.org/officeDocument/2006/relationships/image" Target="media/image2.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consultantplus://offline/ref=2A43F9BECA26741098EB29ACD7C6C3BFCE4548BDB754243C610809037190A4E5F0887DD545D9C18BD069283E5CC2CA66C22A8E6686F79724O6a3H" TargetMode="External"/><Relationship Id="rId22" Type="http://schemas.openxmlformats.org/officeDocument/2006/relationships/image" Target="media/image5.wmf"/><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image" Target="media/image31.emf"/><Relationship Id="rId56" Type="http://schemas.openxmlformats.org/officeDocument/2006/relationships/image" Target="media/image39.emf"/><Relationship Id="rId8" Type="http://schemas.openxmlformats.org/officeDocument/2006/relationships/image" Target="media/image1.png"/><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hyperlink" Target="consultantplus://offline/ref=AAE102131C5D3BE84A9A847FB1B2E64931C445E6ADAC9BE7052BE9DC4BF7D5AFB7FE2C98DC5D107362165721C63BAF4F9FAED1930D7204AFU2ZBH" TargetMode="External"/><Relationship Id="rId17" Type="http://schemas.openxmlformats.org/officeDocument/2006/relationships/hyperlink" Target="consultantplus://offline/ref=2A43F9BECA26741098EB29ACD7C6C3BFCE4548BDB754243C610809037190A4E5F0887DD545D9C18BD469283E5CC2CA66C22A8E6686F79724O6a3H" TargetMode="External"/><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image" Target="media/image24.wmf"/><Relationship Id="rId54"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nsultant.ru/document/cons_doc_LAW_79488/" TargetMode="External"/><Relationship Id="rId23" Type="http://schemas.openxmlformats.org/officeDocument/2006/relationships/image" Target="media/image6.wmf"/><Relationship Id="rId28" Type="http://schemas.openxmlformats.org/officeDocument/2006/relationships/image" Target="media/image11.wmf"/><Relationship Id="rId36" Type="http://schemas.openxmlformats.org/officeDocument/2006/relationships/image" Target="media/image19.wmf"/><Relationship Id="rId49" Type="http://schemas.openxmlformats.org/officeDocument/2006/relationships/image" Target="media/image32.emf"/><Relationship Id="rId57" Type="http://schemas.openxmlformats.org/officeDocument/2006/relationships/hyperlink" Target="https://sudact.ru/law/nk-rf-chast2/razdel-viii/glava-25/statia-266/" TargetMode="External"/><Relationship Id="rId10" Type="http://schemas.openxmlformats.org/officeDocument/2006/relationships/header" Target="header1.xml"/><Relationship Id="rId31" Type="http://schemas.openxmlformats.org/officeDocument/2006/relationships/image" Target="media/image14.wmf"/><Relationship Id="rId44" Type="http://schemas.openxmlformats.org/officeDocument/2006/relationships/image" Target="media/image27.wmf"/><Relationship Id="rId52" Type="http://schemas.openxmlformats.org/officeDocument/2006/relationships/image" Target="media/image35.emf"/><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C01C40-CC3C-4309-AC24-15622AA3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192</Pages>
  <Words>51341</Words>
  <Characters>292646</Characters>
  <Application>Microsoft Office Word</Application>
  <DocSecurity>0</DocSecurity>
  <Lines>2438</Lines>
  <Paragraphs>686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343301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2020-10-15T13:24:00Z</dcterms:created>
  <dcterms:modified xsi:type="dcterms:W3CDTF">2020-11-10T13:19:00Z</dcterms:modified>
</cp:coreProperties>
</file>